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rPr>
        <w:t>ENJOYOR</w:t>
      </w:r>
      <w:r>
        <w:rPr>
          <w:spacing w:val="0"/>
          <w:w w:val="100"/>
          <w:position w:val="0"/>
          <w:vertAlign w:val="superscript"/>
        </w:rPr>
        <w:t>a</w:t>
      </w:r>
    </w:p>
    <w:p>
      <w:pPr>
        <w:pStyle w:val="Style9"/>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银江股份有限公司</w:t>
      </w:r>
    </w:p>
    <w:p>
      <w:pPr>
        <w:pStyle w:val="Style11"/>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4"/>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535" w:right="1062" w:bottom="2535" w:left="1100"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7"/>
        <w:keepNext/>
        <w:keepLines/>
        <w:widowControl w:val="0"/>
        <w:shd w:val="clear" w:color="auto" w:fill="auto"/>
        <w:bidi w:val="0"/>
        <w:spacing w:before="52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9"/>
        <w:keepNext w:val="0"/>
        <w:keepLines w:val="0"/>
        <w:widowControl w:val="0"/>
        <w:shd w:val="clear" w:color="auto" w:fill="auto"/>
        <w:bidi w:val="0"/>
        <w:spacing w:before="0" w:after="40" w:line="614" w:lineRule="exact"/>
        <w:ind w:left="0" w:right="0"/>
        <w:jc w:val="both"/>
      </w:pPr>
      <w:r>
        <w:rPr>
          <w:color w:val="000000"/>
          <w:spacing w:val="0"/>
          <w:w w:val="100"/>
          <w:position w:val="0"/>
        </w:rPr>
        <w:t>公司负责人章建强、主管会计工作负责人钱小鸿及会计机构负责人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任刚要声明：保证年度报告中财务报告的真实、准确、完整。</w:t>
      </w:r>
    </w:p>
    <w:p>
      <w:pPr>
        <w:pStyle w:val="Style19"/>
        <w:keepNext w:val="0"/>
        <w:keepLines w:val="0"/>
        <w:widowControl w:val="0"/>
        <w:shd w:val="clear" w:color="auto" w:fill="auto"/>
        <w:bidi w:val="0"/>
        <w:spacing w:before="0" w:after="0" w:line="677" w:lineRule="exact"/>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77" w:lineRule="exact"/>
        <w:ind w:left="0" w:right="0"/>
        <w:jc w:val="both"/>
      </w:pPr>
      <w:r>
        <w:rPr>
          <w:color w:val="000000"/>
          <w:spacing w:val="0"/>
          <w:w w:val="100"/>
          <w:position w:val="0"/>
        </w:rPr>
        <w:t>瑞华会计师事务所为本公司出具了带强调事项段的无保留意见审计报告， 本公司董事会、监事会对相关事项已有详细说明，请投资者注意阅读。</w:t>
      </w:r>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本报告中所涉及的未来计划、发展战略等前瞻性陈述，不构成公司对投资 者的实质承诺，敬请投资者注意投资风险。</w:t>
      </w:r>
    </w:p>
    <w:p>
      <w:pPr>
        <w:pStyle w:val="Style19"/>
        <w:keepNext w:val="0"/>
        <w:keepLines w:val="0"/>
        <w:widowControl w:val="0"/>
        <w:shd w:val="clear" w:color="auto" w:fill="auto"/>
        <w:bidi w:val="0"/>
        <w:spacing w:before="0" w:line="620" w:lineRule="exact"/>
        <w:ind w:left="0" w:right="0"/>
        <w:jc w:val="both"/>
      </w:pPr>
      <w:r>
        <w:rPr>
          <w:color w:val="000000"/>
          <w:spacing w:val="0"/>
          <w:w w:val="100"/>
          <w:position w:val="0"/>
        </w:rPr>
        <w:t>本公司请投资者认真阅读本年度报告全文，并特别注意下列风险因素。公 司存在政策性风险、核心技术人员流失风险、智慧城市总包业务模式的风险、 投资并购及管理风险、商业模式创新风险、诉讼结果不确定和应补偿股份注销 完成时间不确定的风险等风险，敬请广大投资者注意投资风险。详细内容见本 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第四节经营情况讨论与分析之九、（三）风险因素</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655,789,086</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9"/>
        <w:keepNext w:val="0"/>
        <w:keepLines w:val="0"/>
        <w:widowControl w:val="0"/>
        <w:shd w:val="clear" w:color="auto" w:fill="auto"/>
        <w:bidi w:val="0"/>
        <w:spacing w:before="0" w:after="1580" w:line="240" w:lineRule="auto"/>
        <w:ind w:left="0" w:right="0" w:firstLine="0"/>
        <w:jc w:val="center"/>
      </w:pPr>
      <w:r>
        <w:rPr>
          <w:color w:val="000000"/>
          <w:spacing w:val="0"/>
          <w:w w:val="100"/>
          <w:position w:val="0"/>
        </w:rPr>
        <w:t>目录</w:t>
      </w:r>
    </w:p>
    <w:p>
      <w:pPr>
        <w:pStyle w:val="Style22"/>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5</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49"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9</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7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43</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307"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69</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48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92</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539"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101</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543"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color w:val="000000"/>
            <w:spacing w:val="0"/>
            <w:w w:val="100"/>
            <w:position w:val="0"/>
            <w:sz w:val="24"/>
            <w:szCs w:val="24"/>
          </w:rPr>
          <w:t>102</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583" w:tooltip="Current Document">
        <w:r>
          <w:rPr>
            <w:color w:val="000000"/>
            <w:spacing w:val="0"/>
            <w:w w:val="100"/>
            <w:position w:val="0"/>
            <w:sz w:val="24"/>
            <w:szCs w:val="24"/>
          </w:rPr>
          <w:t>第九节公司治理</w:t>
        </w:r>
        <w:r>
          <w:rPr>
            <w:color w:val="000000"/>
            <w:spacing w:val="0"/>
            <w:w w:val="100"/>
            <w:position w:val="0"/>
            <w:sz w:val="24"/>
            <w:szCs w:val="24"/>
          </w:rPr>
          <w:tab/>
        </w:r>
        <w:r>
          <w:rPr>
            <w:color w:val="000000"/>
            <w:spacing w:val="0"/>
            <w:w w:val="100"/>
            <w:position w:val="0"/>
            <w:sz w:val="24"/>
            <w:szCs w:val="24"/>
          </w:rPr>
          <w:t>109</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665" w:tooltip="Current Document">
        <w:r>
          <w:rPr>
            <w:color w:val="000000"/>
            <w:spacing w:val="0"/>
            <w:w w:val="100"/>
            <w:position w:val="0"/>
            <w:sz w:val="24"/>
            <w:szCs w:val="24"/>
          </w:rPr>
          <w:t>第十节公司债券相关情况</w:t>
        </w:r>
        <w:r>
          <w:rPr>
            <w:color w:val="000000"/>
            <w:spacing w:val="0"/>
            <w:w w:val="100"/>
            <w:position w:val="0"/>
            <w:sz w:val="24"/>
            <w:szCs w:val="24"/>
          </w:rPr>
          <w:tab/>
        </w:r>
        <w:r>
          <w:rPr>
            <w:color w:val="000000"/>
            <w:spacing w:val="0"/>
            <w:w w:val="100"/>
            <w:position w:val="0"/>
            <w:sz w:val="24"/>
            <w:szCs w:val="24"/>
          </w:rPr>
          <w:t>114</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669" w:tooltip="Current Document">
        <w:r>
          <w:rPr>
            <w:color w:val="000000"/>
            <w:spacing w:val="0"/>
            <w:w w:val="100"/>
            <w:position w:val="0"/>
            <w:sz w:val="24"/>
            <w:szCs w:val="24"/>
          </w:rPr>
          <w:t>第十一节财务报告</w:t>
        </w:r>
        <w:r>
          <w:rPr>
            <w:color w:val="000000"/>
            <w:spacing w:val="0"/>
            <w:w w:val="100"/>
            <w:position w:val="0"/>
            <w:sz w:val="24"/>
            <w:szCs w:val="24"/>
          </w:rPr>
          <w:tab/>
        </w:r>
        <w:r>
          <w:rPr>
            <w:color w:val="000000"/>
            <w:spacing w:val="0"/>
            <w:w w:val="100"/>
            <w:position w:val="0"/>
            <w:sz w:val="24"/>
            <w:szCs w:val="24"/>
          </w:rPr>
          <w:t>115</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2276" w:tooltip="Current Document">
        <w:r>
          <w:rPr>
            <w:color w:val="000000"/>
            <w:spacing w:val="0"/>
            <w:w w:val="100"/>
            <w:position w:val="0"/>
            <w:sz w:val="24"/>
            <w:szCs w:val="24"/>
          </w:rPr>
          <w:t>第十二节 备查文件目录</w:t>
        </w:r>
        <w:r>
          <w:rPr>
            <w:color w:val="000000"/>
            <w:spacing w:val="0"/>
            <w:w w:val="100"/>
            <w:position w:val="0"/>
            <w:sz w:val="24"/>
            <w:szCs w:val="24"/>
          </w:rPr>
          <w:tab/>
        </w:r>
        <w:r>
          <w:rPr>
            <w:color w:val="000000"/>
            <w:spacing w:val="0"/>
            <w:w w:val="100"/>
            <w:position w:val="0"/>
            <w:sz w:val="24"/>
            <w:szCs w:val="24"/>
          </w:rPr>
          <w:t>246</w:t>
        </w:r>
      </w:hyperlink>
      <w:r>
        <w:br w:type="page"/>
      </w:r>
      <w:r>
        <w:fldChar w:fldCharType="end"/>
      </w:r>
    </w:p>
    <w:p>
      <w:pPr>
        <w:pStyle w:val="Style11"/>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公司、本公司、银江股份、发行人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最近三年、近三年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独立财务顾问、保荐机构、浙商证券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浙商证券股份有限公司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审计机构、瑞华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《深圳证券交易所创业板股票上市规则》</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控股股东、银江科技集团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《银江股份有限公司章程》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银江股份有限公司股东大会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银江股份有限公司董事会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银江股份有限公司监事会</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专门委员会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银江股份有限公司董事会提名委员会、银江股份有限公司董事会战略 决策委员会、银江股份有限公司董事会薪酬与考核委员会、银江股份 有限公司董事会审计委员会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浙江银江智慧交通集团有限公司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杭州银江智慧医疗集团有限公司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杭州银江智慧城市技术集团有限公司</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股权激励计划</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银江股份有限公司股票期权激励计划</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8"/>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银江股份有限公司</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Enjoyor Co.,Ltd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ENJOYOR</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章建强</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杭州市益乐路</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杭州市西湖区西湖经济科技园西园八路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enj oy or. net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"mailto:enjoyor@enjoyor.net" </w:instrText>
            </w:r>
            <w:r>
              <w:fldChar w:fldCharType="separate"/>
            </w:r>
            <w:r>
              <w:rPr>
                <w:rFonts w:ascii="Times New Roman" w:eastAsia="Times New Roman" w:hAnsi="Times New Roman" w:cs="Times New Roman"/>
                <w:color w:val="000000"/>
                <w:spacing w:val="0"/>
                <w:w w:val="100"/>
                <w:position w:val="0"/>
                <w:sz w:val="18"/>
                <w:szCs w:val="18"/>
              </w:rPr>
              <w:t>enjoyor@enjoyor.net</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金振江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叶智慧</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杭州市西湖区西湖经济科技园西园八路</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杭州市西湖区西湖经济科技园西园八路</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0571-89716114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enj oyor@enj </w:t>
            </w:r>
            <w:r>
              <w:rPr>
                <w:rFonts w:ascii="Times New Roman" w:eastAsia="Times New Roman" w:hAnsi="Times New Roman" w:cs="Times New Roman"/>
                <w:color w:val="000000"/>
                <w:spacing w:val="0"/>
                <w:w w:val="100"/>
                <w:position w:val="0"/>
                <w:sz w:val="18"/>
                <w:szCs w:val="18"/>
              </w:rPr>
              <w:t>oyor.net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"mailto:enjoyor@enjoyor.net" </w:instrText>
            </w:r>
            <w:r>
              <w:fldChar w:fldCharType="separate"/>
            </w:r>
            <w:r>
              <w:rPr>
                <w:rFonts w:ascii="Times New Roman" w:eastAsia="Times New Roman" w:hAnsi="Times New Roman" w:cs="Times New Roman"/>
                <w:color w:val="000000"/>
                <w:spacing w:val="0"/>
                <w:w w:val="100"/>
                <w:position w:val="0"/>
                <w:sz w:val="18"/>
                <w:szCs w:val="18"/>
              </w:rPr>
              <w:t>enjoyor@enjoyor.net</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杭州市西湖区西湖经济科技园西园八路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座公司证券管理部</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、其他有关资料</w:t>
      </w:r>
      <w:bookmarkEnd w:id="20"/>
      <w:bookmarkEnd w:id="21"/>
      <w:bookmarkEnd w:id="23"/>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北京市东城区永定门西滨河路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号楼中海地产广场西塔</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谭争许旭光</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浙商证券股份有限公司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杭州市杭大路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号黄龙世纪广 场</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6F</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苏永法、赵华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浙商证券股份有限公司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杭州市杭大路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号黄龙世纪广 场</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6F</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周旭东、郭峰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实施完毕后一个完整会计年 度</w:t>
            </w:r>
          </w:p>
        </w:tc>
      </w:tr>
    </w:tbl>
    <w:p>
      <w:pPr>
        <w:widowControl w:val="0"/>
        <w:spacing w:after="299" w:line="1" w:lineRule="exact"/>
      </w:pPr>
    </w:p>
    <w:p>
      <w:pPr>
        <w:pStyle w:val="Style28"/>
        <w:keepNext/>
        <w:keepLines/>
        <w:widowControl w:val="0"/>
        <w:shd w:val="clear" w:color="auto" w:fill="auto"/>
        <w:bidi w:val="0"/>
        <w:spacing w:before="0" w:after="240" w:line="240" w:lineRule="auto"/>
        <w:ind w:left="0" w:right="0" w:firstLine="0"/>
        <w:jc w:val="both"/>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、主要会计数据和财务指标</w:t>
      </w:r>
      <w:bookmarkEnd w:id="24"/>
      <w:bookmarkEnd w:id="25"/>
      <w:bookmarkEnd w:id="27"/>
    </w:p>
    <w:p>
      <w:pPr>
        <w:pStyle w:val="Style30"/>
        <w:keepNext w:val="0"/>
        <w:keepLines w:val="0"/>
        <w:widowControl w:val="0"/>
        <w:shd w:val="clear" w:color="auto" w:fill="auto"/>
        <w:bidi w:val="0"/>
        <w:spacing w:before="0" w:after="80" w:line="341" w:lineRule="exact"/>
        <w:ind w:left="0" w:right="0" w:firstLine="0"/>
        <w:jc w:val="both"/>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1,655,303,898.15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1,935,002,048.70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2,319,053,655.48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153,377,346.60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111,209,966.75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175,291,268.94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5,283,393.29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79,401,310.57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146,844,383.40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-137,134,746.35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99,034,597.19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-259,091,403.83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5,468,779,767.61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4,729,620,709.42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4,078,499,770.24</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2,984,487,076.66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2,666,413,723.61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1,846,771,329.88</w:t>
            </w:r>
          </w:p>
        </w:tc>
      </w:tr>
    </w:tbl>
    <w:p>
      <w:pPr>
        <w:pStyle w:val="Style30"/>
        <w:keepNext w:val="0"/>
        <w:keepLines w:val="0"/>
        <w:widowControl w:val="0"/>
        <w:shd w:val="clear" w:color="auto" w:fill="auto"/>
        <w:bidi w:val="0"/>
        <w:spacing w:before="0" w:after="100" w:line="322" w:lineRule="exact"/>
        <w:ind w:left="0" w:right="0" w:firstLine="0"/>
        <w:jc w:val="both"/>
      </w:pPr>
      <w:r>
        <w:rPr>
          <w:color w:val="000000"/>
          <w:spacing w:val="0"/>
          <w:w w:val="100"/>
          <w:position w:val="0"/>
        </w:rPr>
        <w:t>说明：归属于上市公司股东的扣除非经常性损益的净利润（元）下降</w:t>
      </w:r>
      <w:r>
        <w:rPr>
          <w:rFonts w:ascii="Times New Roman" w:eastAsia="Times New Roman" w:hAnsi="Times New Roman" w:cs="Times New Roman"/>
          <w:color w:val="000000"/>
          <w:spacing w:val="0"/>
          <w:w w:val="100"/>
          <w:position w:val="0"/>
          <w:sz w:val="18"/>
          <w:szCs w:val="18"/>
        </w:rPr>
        <w:t>93.35%</w:t>
      </w:r>
      <w:r>
        <w:rPr>
          <w:color w:val="000000"/>
          <w:spacing w:val="0"/>
          <w:w w:val="100"/>
          <w:position w:val="0"/>
        </w:rPr>
        <w:t>主要原因系亚太安讯本期亏损，及公司基于谨 慎性原则全额计提并购产生的商誉减值准备，共计影响经常性损益</w:t>
      </w:r>
      <w:r>
        <w:rPr>
          <w:rFonts w:ascii="Times New Roman" w:eastAsia="Times New Roman" w:hAnsi="Times New Roman" w:cs="Times New Roman"/>
          <w:color w:val="000000"/>
          <w:spacing w:val="0"/>
          <w:w w:val="100"/>
          <w:position w:val="0"/>
          <w:sz w:val="18"/>
          <w:szCs w:val="18"/>
        </w:rPr>
        <w:t>6004</w:t>
      </w:r>
      <w:r>
        <w:rPr>
          <w:color w:val="000000"/>
          <w:spacing w:val="0"/>
          <w:w w:val="100"/>
          <w:position w:val="0"/>
        </w:rPr>
        <w:t>万元；同时本期同口径营业收入略有下降。</w:t>
      </w:r>
      <w:r>
        <w:br w:type="page"/>
      </w:r>
    </w:p>
    <w:p>
      <w:pPr>
        <w:pStyle w:val="Style28"/>
        <w:keepNext/>
        <w:keepLines/>
        <w:widowControl w:val="0"/>
        <w:shd w:val="clear" w:color="auto" w:fill="auto"/>
        <w:bidi w:val="0"/>
        <w:spacing w:before="0" w:after="36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、分季度主要财务指标</w:t>
      </w:r>
      <w:bookmarkEnd w:id="28"/>
      <w:bookmarkEnd w:id="29"/>
      <w:bookmarkEnd w:id="3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375,988,627.72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468,056,350.33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263,605,164.95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547,653,755.15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37,091,068.04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165,074,483.14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34,732,554.36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-83,520,758.94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35,652,898.69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44,001,276.91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32,087,388.85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-106,458,171.16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-113,904,383.00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-153,744,900.63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-148,031,670.33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278,546,207.61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517" w:val="left"/>
        </w:tabs>
        <w:bidi w:val="0"/>
        <w:spacing w:before="0" w:after="36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4"/>
        <w:keepNext/>
        <w:keepLines/>
        <w:widowControl w:val="0"/>
        <w:shd w:val="clear" w:color="auto" w:fill="auto"/>
        <w:tabs>
          <w:tab w:pos="402" w:val="left"/>
        </w:tabs>
        <w:bidi w:val="0"/>
        <w:spacing w:before="0" w:after="36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2" w:val="left"/>
        </w:tabs>
        <w:bidi w:val="0"/>
        <w:spacing w:before="0" w:after="36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17" w:val="left"/>
        </w:tabs>
        <w:bidi w:val="0"/>
        <w:spacing w:before="0" w:after="36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非经常性损益项目及金额</w:t>
      </w:r>
      <w:bookmarkEnd w:id="44"/>
      <w:bookmarkEnd w:id="45"/>
      <w:bookmarkEnd w:id="47"/>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2,449,729.71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18,690,391.24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7,018,230.03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14,451,062.04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17,880,028.98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24,162,492.13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1,373,684.44</w:t>
            </w: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122,938,994.20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32,268,967.88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1,510,696.36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624,643.44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-464,564.85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-991,830.44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25,260,817.49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4,256,106.33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3,306,408.62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264,679.39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138,470.71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336,547.59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148,093,953.31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31,808,656.18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28,446,885.54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left"/>
        <w:sectPr>
          <w:headerReference w:type="default" r:id="rId7"/>
          <w:footerReference w:type="default" r:id="rId8"/>
          <w:footnotePr>
            <w:pos w:val="pageBottom"/>
            <w:numFmt w:val="decimal"/>
            <w:numRestart w:val="continuous"/>
          </w:footnotePr>
          <w:pgSz w:w="11900" w:h="16840"/>
          <w:pgMar w:top="1441" w:right="1096" w:bottom="1532" w:left="106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7"/>
        <w:keepNext/>
        <w:keepLines/>
        <w:widowControl w:val="0"/>
        <w:shd w:val="clear" w:color="auto" w:fill="auto"/>
        <w:bidi w:val="0"/>
        <w:spacing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8"/>
        <w:keepNext/>
        <w:keepLines/>
        <w:widowControl w:val="0"/>
        <w:shd w:val="clear" w:color="auto" w:fill="auto"/>
        <w:bidi w:val="0"/>
        <w:spacing w:before="0" w:after="260" w:line="240" w:lineRule="auto"/>
        <w:ind w:left="0" w:right="0" w:firstLine="0"/>
        <w:jc w:val="left"/>
      </w:pPr>
      <w:bookmarkStart w:id="51" w:name="bookmark51"/>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bookmarkEnd w:id="51"/>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报告期内，公司主营业务没有发生重大变化。公司作为中国领先的智慧城市解决方案提供商和数据运营服务商，专注于 通过大数据、云计算、物联网等高科技技术将信息服务广泛应用于交通出行、医疗服务、健康管理、金融服务、城市管理等 大民生领域，围绕智慧交通、智慧医疗、智慧城市三大主营业务，不断探索和创新业务管理模式和商业模式，研究开发新技 术新产品，为客户提供涵盖信息系统咨询设计、软件开发、系统集成、运营运维在内的一体化的智慧城市解决方案和数据运 营服务。</w:t>
      </w:r>
    </w:p>
    <w:p>
      <w:pPr>
        <w:pStyle w:val="Style30"/>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报告期内公司所属行业的发展阶段、周期性特点以及公司所处行业的地位，请详见第四节“经营情况讨论与分析”之 “九、公司未来发展的展望”。</w:t>
      </w:r>
    </w:p>
    <w:p>
      <w:pPr>
        <w:pStyle w:val="Style28"/>
        <w:keepNext/>
        <w:keepLines/>
        <w:widowControl w:val="0"/>
        <w:shd w:val="clear" w:color="auto" w:fill="auto"/>
        <w:bidi w:val="0"/>
        <w:spacing w:before="0" w:after="36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二</w:t>
      </w:r>
      <w:bookmarkEnd w:id="58"/>
      <w:r>
        <w:rPr>
          <w:color w:val="000000"/>
          <w:spacing w:val="0"/>
          <w:w w:val="100"/>
          <w:position w:val="0"/>
          <w:sz w:val="24"/>
          <w:szCs w:val="24"/>
        </w:rPr>
        <w:t>、主要资产重大变化情况</w:t>
      </w:r>
      <w:bookmarkEnd w:id="56"/>
      <w:bookmarkEnd w:id="57"/>
      <w:bookmarkEnd w:id="59"/>
    </w:p>
    <w:p>
      <w:pPr>
        <w:pStyle w:val="Style34"/>
        <w:keepNext/>
        <w:keepLines/>
        <w:widowControl w:val="0"/>
        <w:shd w:val="clear" w:color="auto" w:fill="auto"/>
        <w:bidi w:val="0"/>
        <w:spacing w:before="0" w:after="320" w:line="240" w:lineRule="auto"/>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1</w:t>
      </w:r>
      <w:bookmarkEnd w:id="62"/>
      <w:r>
        <w:rPr>
          <w:color w:val="000000"/>
          <w:spacing w:val="0"/>
          <w:w w:val="100"/>
          <w:position w:val="0"/>
        </w:rPr>
        <w:t>、主要资产重大变化情况</w:t>
      </w:r>
      <w:bookmarkEnd w:id="60"/>
      <w:bookmarkEnd w:id="61"/>
      <w:bookmarkEnd w:id="63"/>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本期增加对杭州银江智慧产业创业投资合伙企业（有限合伙）以及可供出售的金融 资产公允价值变动所致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本期购买房屋增加所致</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本期购买土地使用权、研发投入转入无形资产以及杭州清普本期纳入合并范围增加 所致</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2</w:t>
      </w:r>
      <w:bookmarkEnd w:id="66"/>
      <w:r>
        <w:rPr>
          <w:color w:val="000000"/>
          <w:spacing w:val="0"/>
          <w:w w:val="100"/>
          <w:position w:val="0"/>
        </w:rPr>
        <w:t>、主要境外资产情况</w:t>
      </w:r>
      <w:bookmarkEnd w:id="64"/>
      <w:bookmarkEnd w:id="65"/>
      <w:bookmarkEnd w:id="67"/>
    </w:p>
    <w:p>
      <w:pPr>
        <w:pStyle w:val="Style30"/>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三</w:t>
      </w:r>
      <w:bookmarkEnd w:id="70"/>
      <w:r>
        <w:rPr>
          <w:color w:val="000000"/>
          <w:spacing w:val="0"/>
          <w:w w:val="100"/>
          <w:position w:val="0"/>
          <w:sz w:val="24"/>
          <w:szCs w:val="24"/>
        </w:rPr>
        <w:t>、核心竞争力分析</w:t>
      </w:r>
      <w:bookmarkEnd w:id="68"/>
      <w:bookmarkEnd w:id="69"/>
      <w:bookmarkEnd w:id="71"/>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320" w:line="314" w:lineRule="exact"/>
        <w:ind w:left="0" w:right="0" w:firstLine="380"/>
        <w:jc w:val="both"/>
      </w:pPr>
      <w:r>
        <w:rPr>
          <w:color w:val="000000"/>
          <w:spacing w:val="0"/>
          <w:w w:val="100"/>
          <w:position w:val="0"/>
        </w:rPr>
        <w:t>报告期内，公司核心竞争能力未发生重大变化。</w:t>
      </w:r>
    </w:p>
    <w:p>
      <w:pPr>
        <w:pStyle w:val="Style30"/>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（一）公司作为中国领先的智慧城市解决方案提供商和数据运营服务商，是国家规划布局内重点软件企业、国家火炬计 划重点高新技术企业、中国软件业务收入前百家企业、浙江省百强高新技术企业、中国智慧城市产业联盟副理事长单位。报 告期内，公司未发生因核心技术人员离职、特许经营权丧失等严重影响公司核心竞争能力的情况，公司的核心竞争力没有发 生不利变化。公司的竞争优势来自于公司成立至今始终坚持的技术创新战略及当前的平台战略、总包战略，经过多年的积累，</w:t>
      </w:r>
      <w:r>
        <w:br w:type="page"/>
      </w:r>
    </w:p>
    <w:p>
      <w:pPr>
        <w:pStyle w:val="Style37"/>
        <w:keepNext w:val="0"/>
        <w:keepLines w:val="0"/>
        <w:widowControl w:val="0"/>
        <w:shd w:val="clear" w:color="auto" w:fill="auto"/>
        <w:bidi w:val="0"/>
        <w:spacing w:before="0" w:after="100" w:line="240" w:lineRule="auto"/>
        <w:ind w:left="211" w:right="0" w:firstLine="0"/>
        <w:jc w:val="left"/>
      </w:pPr>
      <w:r>
        <w:rPr>
          <w:color w:val="000000"/>
          <w:spacing w:val="0"/>
          <w:w w:val="100"/>
          <w:position w:val="0"/>
        </w:rPr>
        <w:t>公司构建了较强的核心竞争能力。</w:t>
      </w:r>
    </w:p>
    <w:p>
      <w:pPr>
        <w:pStyle w:val="Style37"/>
        <w:keepNext w:val="0"/>
        <w:keepLines w:val="0"/>
        <w:widowControl w:val="0"/>
        <w:shd w:val="clear" w:color="auto" w:fill="auto"/>
        <w:bidi w:val="0"/>
        <w:spacing w:before="0" w:after="100" w:line="240" w:lineRule="auto"/>
        <w:ind w:left="211" w:right="0" w:firstLine="0"/>
        <w:jc w:val="left"/>
      </w:pPr>
      <w:r>
        <w:rPr>
          <w:color w:val="000000"/>
          <w:spacing w:val="0"/>
          <w:w w:val="100"/>
          <w:position w:val="0"/>
        </w:rPr>
        <w:t>（二）公司主要资产情况</w:t>
      </w:r>
    </w:p>
    <w:p>
      <w:pPr>
        <w:pStyle w:val="Style37"/>
        <w:keepNext w:val="0"/>
        <w:keepLines w:val="0"/>
        <w:widowControl w:val="0"/>
        <w:shd w:val="clear" w:color="auto" w:fill="auto"/>
        <w:bidi w:val="0"/>
        <w:spacing w:before="0" w:after="100" w:line="240" w:lineRule="auto"/>
        <w:ind w:left="211" w:right="0" w:firstLine="0"/>
        <w:jc w:val="left"/>
      </w:pPr>
      <w:r>
        <w:rPr>
          <w:color w:val="000000"/>
          <w:spacing w:val="0"/>
          <w:w w:val="100"/>
          <w:position w:val="0"/>
          <w:sz w:val="18"/>
          <w:szCs w:val="18"/>
        </w:rPr>
        <w:t>1</w:t>
      </w:r>
      <w:r>
        <w:rPr>
          <w:color w:val="000000"/>
          <w:spacing w:val="0"/>
          <w:w w:val="100"/>
          <w:position w:val="0"/>
        </w:rPr>
        <w:t>、固定资产情况</w:t>
      </w:r>
    </w:p>
    <w:tbl>
      <w:tblPr>
        <w:tblOverlap w:val="never"/>
        <w:jc w:val="center"/>
        <w:tblLayout w:type="fixed"/>
      </w:tblPr>
      <w:tblGrid>
        <w:gridCol w:w="2990"/>
        <w:gridCol w:w="1094"/>
        <w:gridCol w:w="1133"/>
        <w:gridCol w:w="994"/>
        <w:gridCol w:w="1133"/>
        <w:gridCol w:w="2126"/>
        <w:gridCol w:w="619"/>
      </w:tblGrid>
      <w:tr>
        <w:trPr>
          <w:trHeight w:val="7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土地证号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宗地面积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（平方米）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房屋面积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（平方米）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土地用途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所属公司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抵押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沪房地市字（</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014154</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浙江银江交通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沪房地徐字（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020932</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杭西园用（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001395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住宅用地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杭州银江电子有限公司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粤房地权证穗字第</w:t>
            </w:r>
            <w:r>
              <w:rPr>
                <w:rFonts w:ascii="Times New Roman" w:eastAsia="Times New Roman" w:hAnsi="Times New Roman" w:cs="Times New Roman"/>
                <w:color w:val="000000"/>
                <w:spacing w:val="0"/>
                <w:w w:val="100"/>
                <w:position w:val="0"/>
                <w:sz w:val="18"/>
                <w:szCs w:val="18"/>
              </w:rPr>
              <w:t>0920033518</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粤房地权证穗字第</w:t>
            </w:r>
            <w:r>
              <w:rPr>
                <w:rFonts w:ascii="Times New Roman" w:eastAsia="Times New Roman" w:hAnsi="Times New Roman" w:cs="Times New Roman"/>
                <w:color w:val="000000"/>
                <w:spacing w:val="0"/>
                <w:w w:val="100"/>
                <w:position w:val="0"/>
                <w:sz w:val="18"/>
                <w:szCs w:val="18"/>
              </w:rPr>
              <w:t>0920033514</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粤房地权证穗字第</w:t>
            </w:r>
            <w:r>
              <w:rPr>
                <w:rFonts w:ascii="Times New Roman" w:eastAsia="Times New Roman" w:hAnsi="Times New Roman" w:cs="Times New Roman"/>
                <w:color w:val="000000"/>
                <w:spacing w:val="0"/>
                <w:w w:val="100"/>
                <w:position w:val="0"/>
                <w:sz w:val="18"/>
                <w:szCs w:val="18"/>
              </w:rPr>
              <w:t>0920033520</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粤房地权证穗字第</w:t>
            </w:r>
            <w:r>
              <w:rPr>
                <w:rFonts w:ascii="Times New Roman" w:eastAsia="Times New Roman" w:hAnsi="Times New Roman" w:cs="Times New Roman"/>
                <w:color w:val="000000"/>
                <w:spacing w:val="0"/>
                <w:w w:val="100"/>
                <w:position w:val="0"/>
                <w:sz w:val="18"/>
                <w:szCs w:val="18"/>
              </w:rPr>
              <w:t>0920033780</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3052.73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杭西国用（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100075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5078.55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2053.12.22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19" w:line="1" w:lineRule="exact"/>
      </w:pPr>
    </w:p>
    <w:p>
      <w:pPr>
        <w:pStyle w:val="Style30"/>
        <w:keepNext w:val="0"/>
        <w:keepLines w:val="0"/>
        <w:widowControl w:val="0"/>
        <w:shd w:val="clear" w:color="auto" w:fill="auto"/>
        <w:bidi w:val="0"/>
        <w:spacing w:before="0" w:after="120" w:line="240" w:lineRule="auto"/>
        <w:ind w:left="0" w:right="0" w:firstLine="580"/>
        <w:jc w:val="left"/>
      </w:pPr>
      <w:r>
        <w:rPr>
          <w:color w:val="000000"/>
          <w:spacing w:val="0"/>
          <w:w w:val="100"/>
          <w:position w:val="0"/>
          <w:sz w:val="18"/>
          <w:szCs w:val="18"/>
        </w:rPr>
        <w:t>2</w:t>
      </w:r>
      <w:r>
        <w:rPr>
          <w:color w:val="000000"/>
          <w:spacing w:val="0"/>
          <w:w w:val="100"/>
          <w:position w:val="0"/>
        </w:rPr>
        <w:t>、无形资产情况</w:t>
      </w:r>
    </w:p>
    <w:p>
      <w:pPr>
        <w:pStyle w:val="Style30"/>
        <w:keepNext w:val="0"/>
        <w:keepLines w:val="0"/>
        <w:widowControl w:val="0"/>
        <w:shd w:val="clear" w:color="auto" w:fill="auto"/>
        <w:tabs>
          <w:tab w:pos="1025" w:val="left"/>
        </w:tabs>
        <w:bidi w:val="0"/>
        <w:spacing w:before="0" w:after="120" w:line="240" w:lineRule="auto"/>
        <w:ind w:left="0" w:right="0" w:firstLine="580"/>
        <w:jc w:val="left"/>
      </w:pPr>
      <w:bookmarkStart w:id="72" w:name="bookmark72"/>
      <w:r>
        <w:rPr>
          <w:color w:val="000000"/>
          <w:spacing w:val="0"/>
          <w:w w:val="100"/>
          <w:position w:val="0"/>
          <w:sz w:val="18"/>
          <w:szCs w:val="18"/>
        </w:rPr>
        <w:t>（</w:t>
      </w:r>
      <w:bookmarkEnd w:id="72"/>
      <w:r>
        <w:rPr>
          <w:color w:val="000000"/>
          <w:spacing w:val="0"/>
          <w:w w:val="100"/>
          <w:position w:val="0"/>
          <w:sz w:val="18"/>
          <w:szCs w:val="18"/>
        </w:rPr>
        <w:t>1）</w:t>
        <w:tab/>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日，公司拥有</w:t>
      </w:r>
      <w:r>
        <w:rPr>
          <w:color w:val="000000"/>
          <w:spacing w:val="0"/>
          <w:w w:val="100"/>
          <w:position w:val="0"/>
          <w:sz w:val="18"/>
          <w:szCs w:val="18"/>
        </w:rPr>
        <w:t>60</w:t>
      </w:r>
      <w:r>
        <w:rPr>
          <w:color w:val="000000"/>
          <w:spacing w:val="0"/>
          <w:w w:val="100"/>
          <w:position w:val="0"/>
        </w:rPr>
        <w:t>项注册商标，与上一年度相比未发生变化。</w:t>
      </w:r>
    </w:p>
    <w:p>
      <w:pPr>
        <w:pStyle w:val="Style30"/>
        <w:keepNext w:val="0"/>
        <w:keepLines w:val="0"/>
        <w:widowControl w:val="0"/>
        <w:shd w:val="clear" w:color="auto" w:fill="auto"/>
        <w:tabs>
          <w:tab w:pos="1025" w:val="left"/>
        </w:tabs>
        <w:bidi w:val="0"/>
        <w:spacing w:before="0" w:after="120" w:line="240" w:lineRule="auto"/>
        <w:ind w:left="0" w:right="0" w:firstLine="580"/>
        <w:jc w:val="left"/>
      </w:pPr>
      <w:bookmarkStart w:id="73" w:name="bookmark73"/>
      <w:r>
        <w:rPr>
          <w:color w:val="000000"/>
          <w:spacing w:val="0"/>
          <w:w w:val="100"/>
          <w:position w:val="0"/>
          <w:sz w:val="18"/>
          <w:szCs w:val="18"/>
        </w:rPr>
        <w:t>（</w:t>
      </w:r>
      <w:bookmarkEnd w:id="73"/>
      <w:r>
        <w:rPr>
          <w:color w:val="000000"/>
          <w:spacing w:val="0"/>
          <w:w w:val="100"/>
          <w:position w:val="0"/>
          <w:sz w:val="18"/>
          <w:szCs w:val="18"/>
        </w:rPr>
        <w:t>2）</w:t>
        <w:tab/>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日，公司及下属控股子公司拥有</w:t>
      </w:r>
      <w:r>
        <w:rPr>
          <w:color w:val="000000"/>
          <w:spacing w:val="0"/>
          <w:w w:val="100"/>
          <w:position w:val="0"/>
          <w:sz w:val="18"/>
          <w:szCs w:val="18"/>
        </w:rPr>
        <w:t>42</w:t>
      </w:r>
      <w:r>
        <w:rPr>
          <w:color w:val="000000"/>
          <w:spacing w:val="0"/>
          <w:w w:val="100"/>
          <w:position w:val="0"/>
        </w:rPr>
        <w:t>项资质证书，具体情况如下:</w:t>
      </w:r>
    </w:p>
    <w:tbl>
      <w:tblPr>
        <w:tblOverlap w:val="never"/>
        <w:jc w:val="center"/>
        <w:tblLayout w:type="fixed"/>
      </w:tblPr>
      <w:tblGrid>
        <w:gridCol w:w="4166"/>
        <w:gridCol w:w="1843"/>
        <w:gridCol w:w="1286"/>
        <w:gridCol w:w="1421"/>
      </w:tblGrid>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资质名称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应用领域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发证日期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所属公司</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信息系统集成及服务壹级资质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信息系统运行维护分项贰级资质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电子与智能化工程专业承包壹级资质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建筑机电安装工程专业承包壹级资质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公路交通工程（公路机电工程）专业承包壹级资质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公路交通工程（公路安全设施）专业承包壹级资质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建筑智能化系统设计专项甲级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安防工程企业设计施工维护能力壹级资质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浙江省安全技术防范行业资信等级壹级资质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浙江省安全技术防范行业资信等级叁级资质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浙江省安全技术防范行业资信等级叁级资质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江西省安全技术防范工程设计、施工三级资质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江西银江</w:t>
            </w:r>
          </w:p>
        </w:tc>
      </w:tr>
    </w:tbl>
    <w:p>
      <w:pPr>
        <w:spacing w:lineRule="exact" w:line="1"/>
        <w:rPr>
          <w:sz w:val="2"/>
          <w:szCs w:val="2"/>
        </w:rPr>
      </w:pPr>
      <w:r>
        <w:br w:type="page"/>
      </w:r>
    </w:p>
    <w:tbl>
      <w:tblPr>
        <w:tblOverlap w:val="never"/>
        <w:jc w:val="center"/>
        <w:tblLayout w:type="fixed"/>
      </w:tblPr>
      <w:tblGrid>
        <w:gridCol w:w="4166"/>
        <w:gridCol w:w="1843"/>
        <w:gridCol w:w="1286"/>
        <w:gridCol w:w="142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陕西省安全技术防范工程资质证书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2014.6.30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西安银江</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浙江省安全技术防范行业资信等级叁级资质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声频工程企业综合技术等级壹级资质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专业舞台灯光音响工程设计施工壹级资质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专业灯光工程设计施工承包壹级资质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专业音响工程设计施工承包壹级资质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专业舞台机械工程设计施工承包壹级资质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音视频智能系统集成工程壹级资质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浙江省生态工程建设甲级资质证书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环境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安全生产许可证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对外承包工程业务经营资格证书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浙江省智能交通技术研究发展中心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浙江省高新技术企业研发中心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2007.11.9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国家企业技术中心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交通、医疗、建筑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浙江省智能交通工程技术研究中心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浙江省银江智慧城市信息技术研究院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浙江省银江智慧医疗操作系统软件研究院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ISO </w:t>
            </w:r>
            <w:r>
              <w:rPr>
                <w:color w:val="000000"/>
                <w:spacing w:val="0"/>
                <w:w w:val="100"/>
                <w:position w:val="0"/>
                <w:sz w:val="18"/>
                <w:szCs w:val="18"/>
              </w:rPr>
              <w:t>9001:2008</w:t>
            </w:r>
            <w:r>
              <w:rPr>
                <w:color w:val="000000"/>
                <w:spacing w:val="0"/>
                <w:w w:val="100"/>
                <w:position w:val="0"/>
              </w:rPr>
              <w:t>质量管理体系认证证书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ISO </w:t>
            </w:r>
            <w:r>
              <w:rPr>
                <w:color w:val="000000"/>
                <w:spacing w:val="0"/>
                <w:w w:val="100"/>
                <w:position w:val="0"/>
                <w:sz w:val="18"/>
                <w:szCs w:val="18"/>
              </w:rPr>
              <w:t>14001:2004</w:t>
            </w:r>
            <w:r>
              <w:rPr>
                <w:color w:val="000000"/>
                <w:spacing w:val="0"/>
                <w:w w:val="100"/>
                <w:position w:val="0"/>
              </w:rPr>
              <w:t>环境管理体系认证证书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GB/T 28001-2011</w:t>
            </w:r>
            <w:r>
              <w:rPr>
                <w:color w:val="000000"/>
                <w:spacing w:val="0"/>
                <w:w w:val="100"/>
                <w:position w:val="0"/>
              </w:rPr>
              <w:t>职业健康安全管理系统认证证书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ISO </w:t>
            </w:r>
            <w:r>
              <w:rPr>
                <w:color w:val="000000"/>
                <w:spacing w:val="0"/>
                <w:w w:val="100"/>
                <w:position w:val="0"/>
                <w:sz w:val="18"/>
                <w:szCs w:val="18"/>
              </w:rPr>
              <w:t>27001:2013</w:t>
            </w:r>
            <w:r>
              <w:rPr>
                <w:color w:val="000000"/>
                <w:spacing w:val="0"/>
                <w:w w:val="100"/>
                <w:position w:val="0"/>
              </w:rPr>
              <w:t>信息安全管理体系认证证书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2015.8.13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ISO 20000-1:2011 IT</w:t>
            </w:r>
            <w:r>
              <w:rPr>
                <w:color w:val="000000"/>
                <w:spacing w:val="0"/>
                <w:w w:val="100"/>
                <w:position w:val="0"/>
              </w:rPr>
              <w:t>服务管理体系认证证书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CMMI5</w:t>
            </w:r>
            <w:r>
              <w:rPr>
                <w:color w:val="000000"/>
                <w:spacing w:val="0"/>
                <w:w w:val="100"/>
                <w:position w:val="0"/>
              </w:rPr>
              <w:t>软件能力成熟度模型证书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ITSS</w:t>
            </w:r>
            <w:r>
              <w:rPr>
                <w:color w:val="000000"/>
                <w:spacing w:val="0"/>
                <w:w w:val="100"/>
                <w:position w:val="0"/>
              </w:rPr>
              <w:t>信息技术服务运行维护标准符合性证书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医疗、交通、建筑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bl>
    <w:p>
      <w:pPr>
        <w:widowControl w:val="0"/>
        <w:spacing w:after="299" w:line="1" w:lineRule="exact"/>
      </w:pPr>
    </w:p>
    <w:p>
      <w:pPr>
        <w:pStyle w:val="Style30"/>
        <w:keepNext w:val="0"/>
        <w:keepLines w:val="0"/>
        <w:widowControl w:val="0"/>
        <w:numPr>
          <w:ilvl w:val="0"/>
          <w:numId w:val="1"/>
        </w:numPr>
        <w:shd w:val="clear" w:color="auto" w:fill="auto"/>
        <w:bidi w:val="0"/>
        <w:spacing w:before="0" w:after="0" w:line="322" w:lineRule="exact"/>
        <w:ind w:left="540" w:right="0" w:firstLine="0"/>
        <w:jc w:val="both"/>
      </w:pPr>
      <w:bookmarkStart w:id="74" w:name="bookmark74"/>
      <w:bookmarkEnd w:id="74"/>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日，公司及下属控股子公司共获得</w:t>
      </w:r>
      <w:r>
        <w:rPr>
          <w:color w:val="000000"/>
          <w:spacing w:val="0"/>
          <w:w w:val="100"/>
          <w:position w:val="0"/>
          <w:sz w:val="18"/>
          <w:szCs w:val="18"/>
        </w:rPr>
        <w:t>117</w:t>
      </w:r>
      <w:r>
        <w:rPr>
          <w:color w:val="000000"/>
          <w:spacing w:val="0"/>
          <w:w w:val="100"/>
          <w:position w:val="0"/>
        </w:rPr>
        <w:t>项专利，正在申请注册且已公开的专利有</w:t>
      </w:r>
      <w:r>
        <w:rPr>
          <w:color w:val="000000"/>
          <w:spacing w:val="0"/>
          <w:w w:val="100"/>
          <w:position w:val="0"/>
          <w:sz w:val="18"/>
          <w:szCs w:val="18"/>
        </w:rPr>
        <w:t>74</w:t>
      </w:r>
      <w:r>
        <w:rPr>
          <w:color w:val="000000"/>
          <w:spacing w:val="0"/>
          <w:w w:val="100"/>
          <w:position w:val="0"/>
        </w:rPr>
        <w:t>项。发明专 利权期限为自申请日起</w:t>
      </w:r>
      <w:r>
        <w:rPr>
          <w:color w:val="000000"/>
          <w:spacing w:val="0"/>
          <w:w w:val="100"/>
          <w:position w:val="0"/>
          <w:sz w:val="18"/>
          <w:szCs w:val="18"/>
        </w:rPr>
        <w:t>20</w:t>
      </w:r>
      <w:r>
        <w:rPr>
          <w:color w:val="000000"/>
          <w:spacing w:val="0"/>
          <w:w w:val="100"/>
          <w:position w:val="0"/>
        </w:rPr>
        <w:t>年，实用新型专利权和外观设计专利权期限均为自申请日起</w:t>
      </w:r>
      <w:r>
        <w:rPr>
          <w:color w:val="000000"/>
          <w:spacing w:val="0"/>
          <w:w w:val="100"/>
          <w:position w:val="0"/>
          <w:sz w:val="18"/>
          <w:szCs w:val="18"/>
        </w:rPr>
        <w:t>10</w:t>
      </w:r>
      <w:r>
        <w:rPr>
          <w:color w:val="000000"/>
          <w:spacing w:val="0"/>
          <w:w w:val="100"/>
          <w:position w:val="0"/>
        </w:rPr>
        <w:t>年。具体情况如下：</w:t>
      </w:r>
      <w:r>
        <w:br w:type="page"/>
      </w:r>
    </w:p>
    <w:p>
      <w:pPr>
        <w:pStyle w:val="Style37"/>
        <w:keepNext w:val="0"/>
        <w:keepLines w:val="0"/>
        <w:widowControl w:val="0"/>
        <w:shd w:val="clear" w:color="auto" w:fill="auto"/>
        <w:bidi w:val="0"/>
        <w:spacing w:before="0" w:after="0" w:line="240" w:lineRule="auto"/>
        <w:ind w:left="533" w:right="0" w:firstLine="0"/>
        <w:jc w:val="left"/>
      </w:pPr>
      <w:r>
        <w:rPr>
          <w:color w:val="000000"/>
          <w:spacing w:val="0"/>
          <w:w w:val="100"/>
          <w:position w:val="0"/>
        </w:rPr>
        <w:t>①已获得的专利</w:t>
      </w:r>
    </w:p>
    <w:tbl>
      <w:tblPr>
        <w:tblOverlap w:val="never"/>
        <w:jc w:val="center"/>
        <w:tblLayout w:type="fixed"/>
      </w:tblPr>
      <w:tblGrid>
        <w:gridCol w:w="677"/>
        <w:gridCol w:w="4517"/>
        <w:gridCol w:w="1070"/>
        <w:gridCol w:w="1656"/>
        <w:gridCol w:w="1704"/>
        <w:gridCol w:w="1128"/>
      </w:tblGrid>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已批准的专利名称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专利权人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停车场车位引导系统控制主机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ZL200720114335.1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2007/9/6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面向快速公交系统的嵌入式优先信号控制器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ZL200720114334.7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2007/9/6</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双探头停车场车位引导系统采集装置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ZL200720114337.0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2007/9/6</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八探头停车场车位引导系统采集装置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ZL200720114333.2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2007/9/6</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基于视频的电子警察系统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ZL200720114336.6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2007/9/6</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医疗仪器视频信息提取器波形提取方法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ZL200710164583.1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2007/12/11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面向快速公交的优先信号控制系统和方法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ZL200810121375.8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浙江银江交通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2008/10/9</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基于无线技术的超低功耗停车场车位信息采集和管理 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ZL200920192157.3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2009/8/31</w:t>
            </w:r>
          </w:p>
        </w:tc>
      </w:tr>
      <w:tr>
        <w:trPr>
          <w:trHeight w:val="10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w:t>
            </w:r>
            <w:r>
              <w:rPr>
                <w:color w:val="000000"/>
                <w:spacing w:val="0"/>
                <w:w w:val="100"/>
                <w:position w:val="0"/>
                <w:sz w:val="18"/>
                <w:szCs w:val="18"/>
              </w:rPr>
              <w:t>DWT</w:t>
            </w:r>
            <w:r>
              <w:rPr>
                <w:color w:val="000000"/>
                <w:spacing w:val="0"/>
                <w:w w:val="100"/>
                <w:position w:val="0"/>
              </w:rPr>
              <w:t>域的数字水印方法及系统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ZL201110400961.8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银江股份；浙江银 江交通；智慧交通 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2011/12/6</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防水的婴儿防盗标签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ZL201220055849.5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2012/2/21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用于婴儿防盗标签的防盗抽簧片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ZL201220055847.6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2012/2/21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新型婴儿防盗腕带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ZL201220057580.4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2012/2/22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一种用于远程医疗的专用设备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ZL201220066591.9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浙大健康管理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2012/2/27</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婴儿标签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ZL201230042950.2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2012/2/29</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输液报警器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ZL201230042948.5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2012/2/29</w:t>
            </w:r>
          </w:p>
        </w:tc>
      </w:tr>
      <w:tr>
        <w:trPr>
          <w:trHeight w:val="134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手卫生智能提醒管理系统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ZL201220305022.5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中国人民解放军第 四军医大学第一附 属医院；智慧医疗 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2012/6/27</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移动终端</w:t>
            </w:r>
            <w:r>
              <w:rPr>
                <w:color w:val="000000"/>
                <w:spacing w:val="0"/>
                <w:w w:val="100"/>
                <w:position w:val="0"/>
                <w:sz w:val="18"/>
                <w:szCs w:val="18"/>
              </w:rPr>
              <w:t>（ICARE100）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ZL201230531029.4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一种压感电阻式触摸屏的手写笔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ZL201220729355.0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2012/12/25</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基于北斗精确定位与授时的智能型城市道路照明控制 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ZL201320052912.4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2013/1/29</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LED</w:t>
            </w:r>
            <w:r>
              <w:rPr>
                <w:color w:val="000000"/>
                <w:spacing w:val="0"/>
                <w:w w:val="100"/>
                <w:position w:val="0"/>
              </w:rPr>
              <w:t>显示屏的自动亮度控制装置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ZL201320071254.3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2013/2/7</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基于电力线载波技术的低压电线杆斜拉索预紧力远程 监测装置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ZL201320096532.0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2013/3/2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开水器智能控制装置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ZL201320134865.8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2013/3/22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一种医用电容式触摸屏手写指套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ZL201320214837.7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2013/4/24</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电线杆远程监控感知节点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ZL201320466735.4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2013/7/31</w:t>
            </w:r>
          </w:p>
        </w:tc>
      </w:tr>
      <w:tr>
        <w:trPr>
          <w:trHeight w:val="73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一种融合</w:t>
            </w:r>
            <w:r>
              <w:rPr>
                <w:color w:val="000000"/>
                <w:spacing w:val="0"/>
                <w:w w:val="100"/>
                <w:position w:val="0"/>
                <w:sz w:val="18"/>
                <w:szCs w:val="18"/>
              </w:rPr>
              <w:t>SVM</w:t>
            </w:r>
            <w:r>
              <w:rPr>
                <w:color w:val="000000"/>
                <w:spacing w:val="0"/>
                <w:w w:val="100"/>
                <w:position w:val="0"/>
              </w:rPr>
              <w:t>与</w:t>
            </w:r>
            <w:r>
              <w:rPr>
                <w:color w:val="000000"/>
                <w:spacing w:val="0"/>
                <w:w w:val="100"/>
                <w:position w:val="0"/>
                <w:sz w:val="18"/>
                <w:szCs w:val="18"/>
              </w:rPr>
              <w:t>BP</w:t>
            </w:r>
            <w:r>
              <w:rPr>
                <w:color w:val="000000"/>
                <w:spacing w:val="0"/>
                <w:w w:val="100"/>
                <w:position w:val="0"/>
              </w:rPr>
              <w:t>神经网络的城市道路交通状态检测 方法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ZL201210204956.4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2012/6/19</w:t>
            </w:r>
          </w:p>
        </w:tc>
      </w:tr>
    </w:tbl>
    <w:p>
      <w:pPr>
        <w:spacing w:lineRule="exact" w:line="1"/>
        <w:rPr>
          <w:sz w:val="2"/>
          <w:szCs w:val="2"/>
        </w:rPr>
      </w:pPr>
      <w:r>
        <w:br w:type="page"/>
      </w:r>
    </w:p>
    <w:tbl>
      <w:tblPr>
        <w:tblOverlap w:val="never"/>
        <w:jc w:val="center"/>
        <w:tblLayout w:type="fixed"/>
      </w:tblPr>
      <w:tblGrid>
        <w:gridCol w:w="677"/>
        <w:gridCol w:w="4517"/>
        <w:gridCol w:w="1070"/>
        <w:gridCol w:w="1656"/>
        <w:gridCol w:w="1704"/>
        <w:gridCol w:w="1128"/>
      </w:tblGrid>
      <w:tr>
        <w:trPr>
          <w:trHeight w:val="744"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一种基于改进的</w:t>
            </w:r>
            <w:r>
              <w:rPr>
                <w:color w:val="000000"/>
                <w:spacing w:val="0"/>
                <w:w w:val="100"/>
                <w:position w:val="0"/>
                <w:sz w:val="18"/>
                <w:szCs w:val="18"/>
              </w:rPr>
              <w:t>HOG</w:t>
            </w:r>
            <w:r>
              <w:rPr>
                <w:color w:val="000000"/>
                <w:spacing w:val="0"/>
                <w:w w:val="100"/>
                <w:position w:val="0"/>
              </w:rPr>
              <w:t>特征和</w:t>
            </w:r>
            <w:r>
              <w:rPr>
                <w:color w:val="000000"/>
                <w:spacing w:val="0"/>
                <w:w w:val="100"/>
                <w:position w:val="0"/>
                <w:sz w:val="18"/>
                <w:szCs w:val="18"/>
              </w:rPr>
              <w:t>PCA</w:t>
            </w:r>
            <w:r>
              <w:rPr>
                <w:color w:val="000000"/>
                <w:spacing w:val="0"/>
                <w:w w:val="100"/>
                <w:position w:val="0"/>
              </w:rPr>
              <w:t>的行人检测方法</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ZL201210005537.8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银江股份；智慧医 疗集团</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2012/1/10</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基于多种神经网络分类器投票的城市道路交通状态检 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ZL201210206558.6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2012/6/19</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基于神经网络分类器级联融合的城市道路交通状态检 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ZL201210206927.1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2012/6/19</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一种路灯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ZL201320893736.7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2013/12/31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智能冰浴机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ZL201420126803.7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2014/3/20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隔离单相能耗测控电路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ZL201420177452.2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2014/4/14</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基于北斗卫星导航系统的车载终端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ZL201320802234.9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2013/12/6</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一种公交拥挤检测装置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ZL201420351052.9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2014/6/27</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一种用于快速公交的乘坐诱导装置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ZL201420353592.0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2014/6/27</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一种公交司机运营报表查询机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ZL201420418532.2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2014/7/28</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带有指纹识别的</w:t>
            </w:r>
            <w:r>
              <w:rPr>
                <w:color w:val="000000"/>
                <w:spacing w:val="0"/>
                <w:w w:val="100"/>
                <w:position w:val="0"/>
                <w:sz w:val="18"/>
                <w:szCs w:val="18"/>
              </w:rPr>
              <w:t>GPS</w:t>
            </w:r>
            <w:r>
              <w:rPr>
                <w:color w:val="000000"/>
                <w:spacing w:val="0"/>
                <w:w w:val="100"/>
                <w:position w:val="0"/>
              </w:rPr>
              <w:t>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ZL201420544337.4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2014/9/22</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一种带旋转喷头的仓库用安全监控装置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ZL201420544578.9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2014/9/22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居家养老监控系统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ZL201420359602.1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2014/6/30</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一种多目标跟踪定位装置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ZL201420327868.8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2014/6/18</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信号灯灯架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ZL201330495498.X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银江股份；江西银 江交通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2013/10/21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一种混音装置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ZL201420569509.3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2014/9/29</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一种基于视频图像取证设备运行状态的检测方法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ZL201210475132.0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2012/11/20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一种提醒行人、非机动车违规的装置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ZL201420141999.7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2014/3/26</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智能公交站台</w:t>
            </w:r>
            <w:r>
              <w:rPr>
                <w:color w:val="000000"/>
                <w:spacing w:val="0"/>
                <w:w w:val="100"/>
                <w:position w:val="0"/>
                <w:sz w:val="18"/>
                <w:szCs w:val="18"/>
              </w:rPr>
              <w:t>LED</w:t>
            </w:r>
            <w:r>
              <w:rPr>
                <w:color w:val="000000"/>
                <w:spacing w:val="0"/>
                <w:w w:val="100"/>
                <w:position w:val="0"/>
              </w:rPr>
              <w:t>显示屏系统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ZL201420313263.3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2014/6/12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一种能换零钱的公交站牌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ZL201420520896.1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2014/9/11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一种基于网络的交互式音频广播系统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ZL201420647893.4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2014/10/31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一种基于电源和片选控制的双重闪存保护电路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ZL201420823476.0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2014/12/24</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w:t>
            </w:r>
            <w:r>
              <w:rPr>
                <w:color w:val="000000"/>
                <w:spacing w:val="0"/>
                <w:w w:val="100"/>
                <w:position w:val="0"/>
                <w:sz w:val="18"/>
                <w:szCs w:val="18"/>
              </w:rPr>
              <w:t>BNC</w:t>
            </w:r>
            <w:r>
              <w:rPr>
                <w:color w:val="000000"/>
                <w:spacing w:val="0"/>
                <w:w w:val="100"/>
                <w:position w:val="0"/>
              </w:rPr>
              <w:t>接口的视频地环路隔离器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ZL201420823293.9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2014/12/24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w:t>
            </w:r>
            <w:r>
              <w:rPr>
                <w:color w:val="000000"/>
                <w:spacing w:val="0"/>
                <w:w w:val="100"/>
                <w:position w:val="0"/>
                <w:sz w:val="18"/>
                <w:szCs w:val="18"/>
              </w:rPr>
              <w:t>VGA</w:t>
            </w:r>
            <w:r>
              <w:rPr>
                <w:color w:val="000000"/>
                <w:spacing w:val="0"/>
                <w:w w:val="100"/>
                <w:position w:val="0"/>
              </w:rPr>
              <w:t>接口的高清视频地环路隔离器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ZL201420824582.0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2014/12/24</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一种车载健康监测系统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ZL201420584784.2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2014/10/10</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基于颜色信息和随机圆检测的圆形交通标志定位方法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ZL201210294827.9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2012/8/17</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一种智能药盒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ZL201420548490.4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2014/9/23</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智能药盒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外观设计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ZL201430353946.7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2014/9/23</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一种基于点加热方式的嵌入式操作系统低温冷起器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ZL201420829716.8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2014/12/24</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便携式体温计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ZL201420359735.9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2014/6/30</w:t>
            </w:r>
          </w:p>
        </w:tc>
      </w:tr>
    </w:tbl>
    <w:p>
      <w:pPr>
        <w:spacing w:lineRule="exact" w:line="1"/>
        <w:rPr>
          <w:sz w:val="2"/>
          <w:szCs w:val="2"/>
        </w:rPr>
      </w:pPr>
      <w:r>
        <w:br w:type="page"/>
      </w:r>
    </w:p>
    <w:tbl>
      <w:tblPr>
        <w:tblOverlap w:val="never"/>
        <w:jc w:val="center"/>
        <w:tblLayout w:type="fixed"/>
      </w:tblPr>
      <w:tblGrid>
        <w:gridCol w:w="677"/>
        <w:gridCol w:w="4517"/>
        <w:gridCol w:w="1070"/>
        <w:gridCol w:w="1656"/>
        <w:gridCol w:w="1704"/>
        <w:gridCol w:w="1128"/>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一种智能护膝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ZL201420780525.7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2014/12/12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一种基于效用的交叉路口交通信号控制方法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ZL201310330853.7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2013/7/31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一种电力线载波中继器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ZL201420813166.0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2014/12/19</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URBAN TRAFFIC STATE DETECTION BASED ON SUPPORT</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VECTOR MACHINE AND MULTILAYER PERCEPTRON"</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US </w:t>
            </w:r>
            <w:r>
              <w:rPr>
                <w:color w:val="000000"/>
                <w:spacing w:val="0"/>
                <w:w w:val="100"/>
                <w:position w:val="0"/>
                <w:sz w:val="18"/>
                <w:szCs w:val="18"/>
              </w:rPr>
              <w:t xml:space="preserve">9,037,519 </w:t>
            </w:r>
            <w:r>
              <w:rPr>
                <w:color w:val="000000"/>
                <w:spacing w:val="0"/>
                <w:w w:val="100"/>
                <w:position w:val="0"/>
                <w:sz w:val="18"/>
                <w:szCs w:val="18"/>
              </w:rPr>
              <w:t>B2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2012/10/19</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电力线载波技术的低压电线杆斜拉索预紧力远程监测 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ZL201310066052.4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2013/3/2</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耳机式体温计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ZL201420563868.8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2014/9/28</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交通设备全过程运营监控装置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ZL201420814219.0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2014/12/19</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一种智能血压计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ZL201420802775.6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2014/12/18</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智能持续监测血糖仪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ZL201520013784.1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2015/1/9</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一种滑动式</w:t>
            </w:r>
            <w:r>
              <w:rPr>
                <w:color w:val="000000"/>
                <w:spacing w:val="0"/>
                <w:w w:val="100"/>
                <w:position w:val="0"/>
                <w:sz w:val="18"/>
                <w:szCs w:val="18"/>
              </w:rPr>
              <w:t>GPS</w:t>
            </w:r>
            <w:r>
              <w:rPr>
                <w:color w:val="000000"/>
                <w:spacing w:val="0"/>
                <w:w w:val="100"/>
                <w:position w:val="0"/>
              </w:rPr>
              <w:t>车载导航仪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ZL201520214784.8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2015/4/12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一种对锁式防爆球装置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ZL201520214783.3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2015/4/12</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一种安检用危险品储存罐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ZL201520214774.4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2015/4/12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一种旋转式</w:t>
            </w:r>
            <w:r>
              <w:rPr>
                <w:color w:val="000000"/>
                <w:spacing w:val="0"/>
                <w:w w:val="100"/>
                <w:position w:val="0"/>
                <w:sz w:val="18"/>
                <w:szCs w:val="18"/>
              </w:rPr>
              <w:t>GPS</w:t>
            </w:r>
            <w:r>
              <w:rPr>
                <w:color w:val="000000"/>
                <w:spacing w:val="0"/>
                <w:w w:val="100"/>
                <w:position w:val="0"/>
              </w:rPr>
              <w:t>车载导航系统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ZL201520214788.6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2015/4/12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一种电线杆远程监控方法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ZL201310331172.2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2013/7/31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一种多路特勤路线冲突的检测方法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ZL201310472454.4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2013/10/11</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交通控制区域动态划分方法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ZL201310499695.8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银江股份；浙江工 业大学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2013/10/22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用于输电线在线检测系统的智能前端系统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ZL201210593933.7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2012/12/31</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一种快速公交站台服务信息系统及快速公交车到站信 息的测算方法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ZL201310703566.6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2013/12/19</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一种基于图像的自动抄表装置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ZL201520443966.2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2015/6/24</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用于输电线在线检测系统的智能网关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ZL201210591873.5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2012/12/29</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color w:val="000000"/>
                <w:spacing w:val="0"/>
                <w:w w:val="100"/>
                <w:position w:val="0"/>
                <w:sz w:val="18"/>
                <w:szCs w:val="18"/>
              </w:rPr>
              <w:t>RFID</w:t>
            </w:r>
            <w:r>
              <w:rPr>
                <w:color w:val="000000"/>
                <w:spacing w:val="0"/>
                <w:w w:val="100"/>
                <w:position w:val="0"/>
              </w:rPr>
              <w:t>系统中精确的标签估计方法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ZL201310257787.5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2013/6/25</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一种基于道路流量检测的自动诱导方法及系统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ZL201310393460.0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一种用于快速开发电力线载波终端的装置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ZL201520596930.8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2015/8/10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基于实时交通流检测的自适应潮汐车道控制方法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ZL201310246373.2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2013/6/20</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一种基于单元-区间协作的城市道路交通状态分析方法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ZL201410165821.0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2014/4/23</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一种基于半监督机器学习的交通状态划分方法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ZL201410057898.6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2014/2/20</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一种基于磁场传感器的智能停车检测方法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ZL201410168958.1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2014/4/24</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一种乘客便携移动终端与所乘公交车辆定位信息动态 匹配方法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ZL201410283018.7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银江股份；同济大 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2014/6/23</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w:t>
            </w:r>
            <w:r>
              <w:rPr>
                <w:color w:val="000000"/>
                <w:spacing w:val="0"/>
                <w:w w:val="100"/>
                <w:position w:val="0"/>
                <w:sz w:val="18"/>
                <w:szCs w:val="18"/>
              </w:rPr>
              <w:t>GPS</w:t>
            </w:r>
            <w:r>
              <w:rPr>
                <w:color w:val="000000"/>
                <w:spacing w:val="0"/>
                <w:w w:val="100"/>
                <w:position w:val="0"/>
              </w:rPr>
              <w:t>的公交智能停车场控制方法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ZL201210585923.9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2012/12/28</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一种基于遗传算法的路径规划方法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ZL201310226319.1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2013/6/7</w:t>
            </w:r>
          </w:p>
        </w:tc>
      </w:tr>
    </w:tbl>
    <w:p>
      <w:pPr>
        <w:spacing w:lineRule="exact" w:line="1"/>
        <w:rPr>
          <w:sz w:val="2"/>
          <w:szCs w:val="2"/>
        </w:rPr>
      </w:pPr>
      <w:r>
        <w:br w:type="page"/>
      </w:r>
    </w:p>
    <w:tbl>
      <w:tblPr>
        <w:tblOverlap w:val="never"/>
        <w:jc w:val="center"/>
        <w:tblLayout w:type="fixed"/>
      </w:tblPr>
      <w:tblGrid>
        <w:gridCol w:w="677"/>
        <w:gridCol w:w="4517"/>
        <w:gridCol w:w="1070"/>
        <w:gridCol w:w="1656"/>
        <w:gridCol w:w="1704"/>
        <w:gridCol w:w="1128"/>
      </w:tblGrid>
      <w:tr>
        <w:trPr>
          <w:trHeight w:val="744"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基于新概率转移函数的蚁群算法的照明通信动态寻径 方法</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ZL201310562091.3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2013/11/12</w:t>
            </w:r>
          </w:p>
        </w:tc>
      </w:tr>
      <w:tr>
        <w:trPr>
          <w:trHeight w:val="10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医院抗菌药物临床使用知识库智能控制系统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ZL201310119373.6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浙江大学医学院附 属第二医院；智慧 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2013/4/8</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基于多元信息数据的公交到站时间预测方法及系统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ZL201410282998.9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银江股份；同济大 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2014/6/23</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一种基于历史数据的公交车辆到站时间预测方法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ZL201410284740.2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2014/6/23</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一种基于滑窗平均的交通流量预测方法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ZL201410020042.1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一种基于移动通信网络的</w:t>
            </w:r>
            <w:r>
              <w:rPr>
                <w:color w:val="000000"/>
                <w:spacing w:val="0"/>
                <w:w w:val="100"/>
                <w:position w:val="0"/>
                <w:sz w:val="18"/>
                <w:szCs w:val="18"/>
              </w:rPr>
              <w:t>LED</w:t>
            </w:r>
            <w:r>
              <w:rPr>
                <w:color w:val="000000"/>
                <w:spacing w:val="0"/>
                <w:w w:val="100"/>
                <w:position w:val="0"/>
              </w:rPr>
              <w:t>显示装置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ZL201520830263.5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2015/10/23</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color w:val="000000"/>
                <w:spacing w:val="0"/>
                <w:w w:val="100"/>
                <w:position w:val="0"/>
                <w:sz w:val="18"/>
                <w:szCs w:val="18"/>
              </w:rPr>
              <w:t>Lab</w:t>
            </w:r>
            <w:r>
              <w:rPr>
                <w:color w:val="000000"/>
                <w:spacing w:val="0"/>
                <w:w w:val="100"/>
                <w:position w:val="0"/>
              </w:rPr>
              <w:t>空间及相关性函数的视频图像偏色检测方法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ZL201410366343.X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2014/7/29</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color w:val="000000"/>
                <w:spacing w:val="0"/>
                <w:w w:val="100"/>
                <w:position w:val="0"/>
                <w:sz w:val="18"/>
                <w:szCs w:val="18"/>
              </w:rPr>
              <w:t>svm</w:t>
            </w:r>
            <w:r>
              <w:rPr>
                <w:color w:val="000000"/>
                <w:spacing w:val="0"/>
                <w:w w:val="100"/>
                <w:position w:val="0"/>
              </w:rPr>
              <w:t>与模糊判断相结合的道路实时路况的判断方法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ZL201410210223.0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2014/5/16</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一种基于多维数据的交通异常点检测方法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ZL201410837207.4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2014/12/29</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一种轻量级的基于全景视觉的违章停车检测装置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ZL201310598319.4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银江股份；浙江工 业大学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2013/11/22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一种输电线路杆塔监控的多传感器数据融合预警方法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ZL201310450993.8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2013/9/27</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一种非测距的人员快速定位方法及其系统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ZL201310710589.X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2013/12/20</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w:t>
            </w:r>
            <w:r>
              <w:rPr>
                <w:color w:val="000000"/>
                <w:spacing w:val="0"/>
                <w:w w:val="100"/>
                <w:position w:val="0"/>
                <w:sz w:val="18"/>
                <w:szCs w:val="18"/>
              </w:rPr>
              <w:t>（ENJOYOR</w:t>
            </w:r>
            <w:r>
              <w:rPr>
                <w:color w:val="000000"/>
                <w:spacing w:val="0"/>
                <w:w w:val="100"/>
                <w:position w:val="0"/>
              </w:rPr>
              <w:t>大型会务志愿服务）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外观专利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ZL201630053344.9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2016/2/26</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一种套牌车辆缉查布控方法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ZL201410351356.X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2014/7/22</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一种基于多视角融合的交通小区划分方法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ZL201410476845.8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2014/9/18</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一种基于浮动车</w:t>
            </w:r>
            <w:r>
              <w:rPr>
                <w:color w:val="000000"/>
                <w:spacing w:val="0"/>
                <w:w w:val="100"/>
                <w:position w:val="0"/>
                <w:sz w:val="18"/>
                <w:szCs w:val="18"/>
              </w:rPr>
              <w:t>OD</w:t>
            </w:r>
            <w:r>
              <w:rPr>
                <w:color w:val="000000"/>
                <w:spacing w:val="0"/>
                <w:w w:val="100"/>
                <w:position w:val="0"/>
              </w:rPr>
              <w:t>数据的卡口传感器部署方法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ZL201410512654.2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2014/9/29</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一种基于微波数据的异常拥堵点判别方法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ZL201410282898.6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药品容器及对应的服药提醒系统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ZL201310755345.3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2013/12/31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color w:val="000000"/>
                <w:spacing w:val="0"/>
                <w:w w:val="100"/>
                <w:position w:val="0"/>
                <w:sz w:val="18"/>
                <w:szCs w:val="18"/>
              </w:rPr>
              <w:t>GPS</w:t>
            </w:r>
            <w:r>
              <w:rPr>
                <w:color w:val="000000"/>
                <w:spacing w:val="0"/>
                <w:w w:val="100"/>
                <w:position w:val="0"/>
              </w:rPr>
              <w:t>导航地图匹配方法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ZL201310529794.6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2013/10/31</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一种相邻卡口间</w:t>
            </w:r>
            <w:r>
              <w:rPr>
                <w:color w:val="000000"/>
                <w:spacing w:val="0"/>
                <w:w w:val="100"/>
                <w:position w:val="0"/>
                <w:sz w:val="18"/>
                <w:szCs w:val="18"/>
              </w:rPr>
              <w:t>OD</w:t>
            </w:r>
            <w:r>
              <w:rPr>
                <w:color w:val="000000"/>
                <w:spacing w:val="0"/>
                <w:w w:val="100"/>
                <w:position w:val="0"/>
              </w:rPr>
              <w:t>实时行车时间的获取方法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ZL201310397143.6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2013/9/4</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一种浮动车数据源有效性分析处理方法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ZL201410852321.4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2014/12/31</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一种基于半机器学习的车道视频检测方法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ZL201310186592.6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智尔信息；银江股 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2013/5/16</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一种用于识别救护车的车辆检测装置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ZL201620198807.5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2016/3/15</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一种适用于大规模</w:t>
            </w:r>
            <w:r>
              <w:rPr>
                <w:color w:val="000000"/>
                <w:spacing w:val="0"/>
                <w:w w:val="100"/>
                <w:position w:val="0"/>
                <w:sz w:val="18"/>
                <w:szCs w:val="18"/>
              </w:rPr>
              <w:t>RFID</w:t>
            </w:r>
            <w:r>
              <w:rPr>
                <w:color w:val="000000"/>
                <w:spacing w:val="0"/>
                <w:w w:val="100"/>
                <w:position w:val="0"/>
              </w:rPr>
              <w:t>及手持设备的标签识别方法及 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ZL201310687045.6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2013/12/13</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一种用于大量</w:t>
            </w:r>
            <w:r>
              <w:rPr>
                <w:color w:val="000000"/>
                <w:spacing w:val="0"/>
                <w:w w:val="100"/>
                <w:position w:val="0"/>
                <w:sz w:val="18"/>
                <w:szCs w:val="18"/>
              </w:rPr>
              <w:t>RFID</w:t>
            </w:r>
            <w:r>
              <w:rPr>
                <w:color w:val="000000"/>
                <w:spacing w:val="0"/>
                <w:w w:val="100"/>
                <w:position w:val="0"/>
              </w:rPr>
              <w:t>标签系统中的防碰撞方法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ZL201310688988.0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2013/12/13</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一种基于协同相对定位技术的车辆防碰撞方法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ZL201410430510.2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2014/8/28</w:t>
            </w:r>
          </w:p>
        </w:tc>
      </w:tr>
      <w:tr>
        <w:trPr>
          <w:trHeight w:val="73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ACOUSTIC SENSOR SYSTEMS FOR IDENTIFICATION OF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ARBITRARY WAVES</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US </w:t>
            </w:r>
            <w:r>
              <w:rPr>
                <w:color w:val="000000"/>
                <w:spacing w:val="0"/>
                <w:w w:val="100"/>
                <w:position w:val="0"/>
                <w:sz w:val="18"/>
                <w:szCs w:val="18"/>
              </w:rPr>
              <w:t xml:space="preserve">9,459,137 </w:t>
            </w:r>
            <w:r>
              <w:rPr>
                <w:color w:val="000000"/>
                <w:spacing w:val="0"/>
                <w:w w:val="100"/>
                <w:position w:val="0"/>
                <w:sz w:val="18"/>
                <w:szCs w:val="18"/>
              </w:rPr>
              <w:t>B2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2014/1/27</w:t>
            </w:r>
          </w:p>
        </w:tc>
      </w:tr>
    </w:tbl>
    <w:p>
      <w:pPr>
        <w:spacing w:lineRule="exact" w:line="1"/>
        <w:rPr>
          <w:sz w:val="2"/>
          <w:szCs w:val="2"/>
        </w:rPr>
      </w:pPr>
      <w:r>
        <w:br w:type="page"/>
      </w:r>
    </w:p>
    <w:tbl>
      <w:tblPr>
        <w:tblOverlap w:val="never"/>
        <w:jc w:val="center"/>
        <w:tblLayout w:type="fixed"/>
      </w:tblPr>
      <w:tblGrid>
        <w:gridCol w:w="677"/>
        <w:gridCol w:w="4517"/>
        <w:gridCol w:w="1070"/>
        <w:gridCol w:w="1656"/>
        <w:gridCol w:w="1704"/>
        <w:gridCol w:w="1128"/>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一种高清电警卡口系统专用防盗机箱</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ZL201620238243.3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西安银江智慧城市</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2016/3/25</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面向志愿者服务的智能手表及其指挥系统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ZL201620306577.X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2016/4/14</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一种志愿服务智能手机终端及志愿服务指挥系统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ZL201620308244.0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2016/4/14</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w:t>
            </w:r>
            <w:r>
              <w:rPr>
                <w:color w:val="000000"/>
                <w:spacing w:val="0"/>
                <w:w w:val="100"/>
                <w:position w:val="0"/>
                <w:sz w:val="18"/>
                <w:szCs w:val="18"/>
              </w:rPr>
              <w:t>meanshift</w:t>
            </w:r>
            <w:r>
              <w:rPr>
                <w:color w:val="000000"/>
                <w:spacing w:val="0"/>
                <w:w w:val="100"/>
                <w:position w:val="0"/>
              </w:rPr>
              <w:t>分类的大规模客户点分类配送方法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ZL201310547712.0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银江股份；浙江工 业大学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2013/11/7</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一种基于时空关联的动态交通流预测方法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ZL201410272800.9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2014/6/18</w:t>
            </w:r>
          </w:p>
        </w:tc>
      </w:tr>
    </w:tbl>
    <w:p>
      <w:pPr>
        <w:widowControl w:val="0"/>
        <w:spacing w:after="419" w:line="1" w:lineRule="exact"/>
      </w:pPr>
    </w:p>
    <w:p>
      <w:pPr>
        <w:pStyle w:val="Style37"/>
        <w:keepNext w:val="0"/>
        <w:keepLines w:val="0"/>
        <w:widowControl w:val="0"/>
        <w:shd w:val="clear" w:color="auto" w:fill="auto"/>
        <w:bidi w:val="0"/>
        <w:spacing w:before="0" w:after="0" w:line="240" w:lineRule="auto"/>
        <w:ind w:left="365" w:right="0" w:firstLine="0"/>
        <w:jc w:val="left"/>
      </w:pPr>
      <w:r>
        <w:rPr>
          <w:color w:val="000000"/>
          <w:spacing w:val="0"/>
          <w:w w:val="100"/>
          <w:position w:val="0"/>
        </w:rPr>
        <w:t>②正在申请注册的专利（已公开）</w:t>
      </w:r>
    </w:p>
    <w:tbl>
      <w:tblPr>
        <w:tblOverlap w:val="never"/>
        <w:jc w:val="center"/>
        <w:tblLayout w:type="fixed"/>
      </w:tblPr>
      <w:tblGrid>
        <w:gridCol w:w="605"/>
        <w:gridCol w:w="5390"/>
        <w:gridCol w:w="1272"/>
        <w:gridCol w:w="1704"/>
        <w:gridCol w:w="1445"/>
      </w:tblGrid>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已受理的专利名称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申请人</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w:t>
            </w:r>
            <w:r>
              <w:rPr>
                <w:color w:val="000000"/>
                <w:spacing w:val="0"/>
                <w:w w:val="100"/>
                <w:position w:val="0"/>
                <w:sz w:val="18"/>
                <w:szCs w:val="18"/>
              </w:rPr>
              <w:t>JSON</w:t>
            </w:r>
            <w:r>
              <w:rPr>
                <w:color w:val="000000"/>
                <w:spacing w:val="0"/>
                <w:w w:val="100"/>
                <w:position w:val="0"/>
              </w:rPr>
              <w:t>协议包的医疗领域云及端安全交互方法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201310135398.5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基于医疗信息的人体诊疗信息融合数字模型及构造方法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201310231507.3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一种基于视频处理的行人检测方法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2013/6/14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201310238127.2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w:t>
            </w:r>
            <w:r>
              <w:rPr>
                <w:color w:val="000000"/>
                <w:spacing w:val="0"/>
                <w:w w:val="100"/>
                <w:position w:val="0"/>
                <w:sz w:val="18"/>
                <w:szCs w:val="18"/>
              </w:rPr>
              <w:t>XML</w:t>
            </w:r>
            <w:r>
              <w:rPr>
                <w:color w:val="000000"/>
                <w:spacing w:val="0"/>
                <w:w w:val="100"/>
                <w:position w:val="0"/>
              </w:rPr>
              <w:t>的流式分页发布方法及系统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201310484727.7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一种基于微波雷达数据的道路交通状态估计方法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201310487384.X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一种医用</w:t>
            </w:r>
            <w:r>
              <w:rPr>
                <w:color w:val="000000"/>
                <w:spacing w:val="0"/>
                <w:w w:val="100"/>
                <w:position w:val="0"/>
                <w:sz w:val="18"/>
                <w:szCs w:val="18"/>
              </w:rPr>
              <w:t>PDA</w:t>
            </w:r>
            <w:r>
              <w:rPr>
                <w:color w:val="000000"/>
                <w:spacing w:val="0"/>
                <w:w w:val="100"/>
                <w:position w:val="0"/>
              </w:rPr>
              <w:t>贴膜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201310492139.8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一种基于随机稀疏编码的大规模医学图像检索方法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201310651989.8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基于自动功率增大重传机制的输电线路无线通信的数据传输方法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201310667319.5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手动四轮多功能老年人专用代步机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201310711810.3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一种短时交通流预测方法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201410011384.7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一种智能车的控制监测系统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201410080844.1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一种基于无线传感器网络的智能停车检测系统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201410166525.2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对串口仪表进行数据采集的通用软件模块的设计开发方法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201410179296.8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基于视频分析的交通信号灯定位、识别与分类方法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201410178384.6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基于量子粒子群优化算法的主动噪声控制方法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201410325136.X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一种新型心电图相似性度量方法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201410201179.7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一种基于云计算平台的交通数据组合处理方法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201410235971.4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一种基于机器学习的车型识别方法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201410238905.2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一种面向海量历史浮动车数据的分布式地图匹配方法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201410281606.7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一种基于移动互联网技术的移动全科医生工作站系统及构建方法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201410308585.3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一种基于对象和关键帧相结合的监控视频摘要生成方法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201410321281.0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一种改进的自适应迭代</w:t>
            </w:r>
            <w:r>
              <w:rPr>
                <w:color w:val="000000"/>
                <w:spacing w:val="0"/>
                <w:w w:val="100"/>
                <w:position w:val="0"/>
                <w:sz w:val="18"/>
                <w:szCs w:val="18"/>
              </w:rPr>
              <w:t>UKF</w:t>
            </w:r>
            <w:r>
              <w:rPr>
                <w:color w:val="000000"/>
                <w:spacing w:val="0"/>
                <w:w w:val="100"/>
                <w:position w:val="0"/>
              </w:rPr>
              <w:t>的</w:t>
            </w:r>
            <w:r>
              <w:rPr>
                <w:color w:val="000000"/>
                <w:spacing w:val="0"/>
                <w:w w:val="100"/>
                <w:position w:val="0"/>
                <w:sz w:val="18"/>
                <w:szCs w:val="18"/>
              </w:rPr>
              <w:t>WSN</w:t>
            </w:r>
            <w:r>
              <w:rPr>
                <w:color w:val="000000"/>
                <w:spacing w:val="0"/>
                <w:w w:val="100"/>
                <w:position w:val="0"/>
              </w:rPr>
              <w:t>节点定位方法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201410327658.3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color w:val="000000"/>
                <w:spacing w:val="0"/>
                <w:w w:val="100"/>
                <w:position w:val="0"/>
                <w:sz w:val="18"/>
                <w:szCs w:val="18"/>
              </w:rPr>
              <w:t>GPS</w:t>
            </w:r>
            <w:r>
              <w:rPr>
                <w:color w:val="000000"/>
                <w:spacing w:val="0"/>
                <w:w w:val="100"/>
                <w:position w:val="0"/>
              </w:rPr>
              <w:t>定位数据补偿方法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201410349119.X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一种基于最大似然估计的室内人员定位方法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201410350914.0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一种可</w:t>
            </w:r>
            <w:r>
              <w:rPr>
                <w:color w:val="000000"/>
                <w:spacing w:val="0"/>
                <w:w w:val="100"/>
                <w:position w:val="0"/>
                <w:sz w:val="18"/>
                <w:szCs w:val="18"/>
              </w:rPr>
              <w:t>90</w:t>
            </w:r>
            <w:r>
              <w:rPr>
                <w:color w:val="000000"/>
                <w:spacing w:val="0"/>
                <w:w w:val="100"/>
                <w:position w:val="0"/>
              </w:rPr>
              <w:t>度旋转的医疗健身床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201410377273.8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bl>
    <w:p>
      <w:pPr>
        <w:spacing w:lineRule="exact" w:line="1"/>
        <w:rPr>
          <w:sz w:val="2"/>
          <w:szCs w:val="2"/>
        </w:rPr>
      </w:pPr>
      <w:r>
        <w:br w:type="page"/>
      </w:r>
    </w:p>
    <w:tbl>
      <w:tblPr>
        <w:tblOverlap w:val="never"/>
        <w:jc w:val="center"/>
        <w:tblLayout w:type="fixed"/>
      </w:tblPr>
      <w:tblGrid>
        <w:gridCol w:w="605"/>
        <w:gridCol w:w="5390"/>
        <w:gridCol w:w="1272"/>
        <w:gridCol w:w="1704"/>
        <w:gridCol w:w="1445"/>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一种基于可调光蓝牙</w:t>
            </w:r>
            <w:r>
              <w:rPr>
                <w:color w:val="000000"/>
                <w:spacing w:val="0"/>
                <w:w w:val="100"/>
                <w:position w:val="0"/>
                <w:sz w:val="18"/>
                <w:szCs w:val="18"/>
              </w:rPr>
              <w:t>LED</w:t>
            </w:r>
            <w:r>
              <w:rPr>
                <w:color w:val="000000"/>
                <w:spacing w:val="0"/>
                <w:w w:val="100"/>
                <w:position w:val="0"/>
              </w:rPr>
              <w:t>引导的室内停车场导航方法及系统</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2014/8/1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201410377449.X</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一种高效的交通状态标注方法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201410441547.5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社区居民健康管理系统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201410547431.X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社区医疗信息平台系统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201410548322.X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社区医生信息管理系统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201410550346.9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一种基于感控协议包的物联模组设备硬件加速装置及方法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201410593007.9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电子病历安全系统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201410644196.8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一种面向大数据的分布式密度聚类方法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201410687507.9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一种交通数据修复的云处理方法及其系统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201410800057.X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一种基于蓝牙通信的虚拟钥匙及其防盗锁系统、应用方法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201410815782.4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一种基于任务调度的流媒体负载均衡方法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201410853503.3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嵌入式操作系统低温冷起器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201510063057.0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一种基于片选控制的闪存保护电路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201510063059.X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一种智慧管理养老人员的方法和系统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201510031874.8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一种用于跨域视频级联系统的云台操作方法及其系统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201510069954.2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一种交通异常路段概率识别方法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201510077183.1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一种基于深度学习的安全带佩戴识别方法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201510116250.6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一种自适应的粘连车辆分割方法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201510129155.X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银江股份；杭州 师范大学</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一种面向城市交通的交通指数计算方法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201510165393.6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一种交通设备自动报警系统及方法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201510165436.0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一种城市交通瓶颈挖掘方法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201510166714.4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一种城市交通警情等级预测方法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201510242669.6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基于距离度量学习的交通警情等级预测方法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201510250180.3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一种自助式体检时的身份识别方法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201510254864.0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一种结合电子围栏的多目标公交客流检测方法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201510257915.5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一种结合</w:t>
            </w:r>
            <w:r>
              <w:rPr>
                <w:color w:val="000000"/>
                <w:spacing w:val="0"/>
                <w:w w:val="100"/>
                <w:position w:val="0"/>
                <w:sz w:val="18"/>
                <w:szCs w:val="18"/>
              </w:rPr>
              <w:t>RFID</w:t>
            </w:r>
            <w:r>
              <w:rPr>
                <w:color w:val="000000"/>
                <w:spacing w:val="0"/>
                <w:w w:val="100"/>
                <w:position w:val="0"/>
              </w:rPr>
              <w:t>与视频识别的老人异常行为监测方法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201510260138.X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一种车辆快速接警出警系统及方法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201510297510.4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一种基于覆盖度评估及优化警力资源部署的方法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201510310015.2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一种基于转向系数的交通流模拟及预测方法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201510354506.7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一种面向城市交通的交警路面警情处置效率评估方法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201510358482.2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一种视频数据存取的方法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201510381984.7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一种基于流式计算与时间窗动态优化的多源交通状态判别方法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201510439525.X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一种基于内存数据库的云台控制方法及系统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2015/8/18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201510506896.5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605"/>
        <w:gridCol w:w="5390"/>
        <w:gridCol w:w="1272"/>
        <w:gridCol w:w="1704"/>
        <w:gridCol w:w="1445"/>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一种基于粒子群算法的相邻路口间人行道信号灯控制方法</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2015/8/25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201510525897.4</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一种基于不确定信息的假牌车筛选方法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201510835244.6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一种失驾人员筛选方法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201510997215.X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一种基于时空关联性的数据缺失路段速度计算方法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201510997250.1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一种基于代码注入的隐私信息保护方法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201511010349.4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一种基于微波数据的交通流基本图参数标定方法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201511017432.4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面向道路实时速度计算的浮动车数据停车行为模式清洗方法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201511031346.9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一种基于卡口车辆流向概率的套牌车检测方法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201610172075.7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一种基于快速剪枝策略的高效用序列模式的用药</w:t>
            </w:r>
            <w:r>
              <w:rPr>
                <w:color w:val="000000"/>
                <w:spacing w:val="0"/>
                <w:w w:val="100"/>
                <w:position w:val="0"/>
                <w:sz w:val="18"/>
                <w:szCs w:val="18"/>
              </w:rPr>
              <w:t>DDD</w:t>
            </w:r>
            <w:r>
              <w:rPr>
                <w:color w:val="000000"/>
                <w:spacing w:val="0"/>
                <w:w w:val="100"/>
                <w:position w:val="0"/>
              </w:rPr>
              <w:t>值数据分析 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201610172655.6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基于卡口数据的城市道路交通拥堵指数计算方法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201610355869.7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一种基于车辆热点区域的概率聚合的套牌车检测方法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201610380318.6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一种基于云计算框架的交通大数据清洗方法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201610517414.0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一种路径规划方法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201610529601.0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药品容器及对应的服药提醒系统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201610514830.5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一种大规模视频监控存储方法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201610608126.6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一种卡口运行状态量化评估方法及系统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201610619736.6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bl>
    <w:p>
      <w:pPr>
        <w:widowControl w:val="0"/>
        <w:spacing w:after="419" w:line="1" w:lineRule="exact"/>
      </w:pPr>
    </w:p>
    <w:p>
      <w:pPr>
        <w:pStyle w:val="Style37"/>
        <w:keepNext w:val="0"/>
        <w:keepLines w:val="0"/>
        <w:widowControl w:val="0"/>
        <w:shd w:val="clear" w:color="auto" w:fill="auto"/>
        <w:bidi w:val="0"/>
        <w:spacing w:before="0" w:after="0" w:line="240" w:lineRule="auto"/>
        <w:ind w:left="48" w:right="0" w:firstLine="0"/>
        <w:jc w:val="left"/>
      </w:pPr>
      <w:r>
        <w:rPr>
          <w:color w:val="000000"/>
          <w:spacing w:val="0"/>
          <w:w w:val="100"/>
          <w:position w:val="0"/>
        </w:rPr>
        <w:t>⑷ 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日，公司及下属控股子公司共有</w:t>
      </w:r>
      <w:r>
        <w:rPr>
          <w:color w:val="000000"/>
          <w:spacing w:val="0"/>
          <w:w w:val="100"/>
          <w:position w:val="0"/>
          <w:sz w:val="18"/>
          <w:szCs w:val="18"/>
        </w:rPr>
        <w:t>101</w:t>
      </w:r>
      <w:r>
        <w:rPr>
          <w:color w:val="000000"/>
          <w:spacing w:val="0"/>
          <w:w w:val="100"/>
          <w:position w:val="0"/>
        </w:rPr>
        <w:t>项软件产品，具体情况如下:</w:t>
      </w:r>
    </w:p>
    <w:tbl>
      <w:tblPr>
        <w:tblOverlap w:val="never"/>
        <w:jc w:val="center"/>
        <w:tblLayout w:type="fixed"/>
      </w:tblPr>
      <w:tblGrid>
        <w:gridCol w:w="734"/>
        <w:gridCol w:w="4579"/>
        <w:gridCol w:w="2693"/>
        <w:gridCol w:w="1574"/>
      </w:tblGrid>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软件产品名称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拥有者</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银江停车场诱导信息系统软件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DGY-2007-0801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银江公共卫生应急指挥决策系统软件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DGY-2007-0802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BRT</w:t>
            </w:r>
            <w:r>
              <w:rPr>
                <w:color w:val="000000"/>
                <w:spacing w:val="0"/>
                <w:w w:val="100"/>
                <w:position w:val="0"/>
                <w:sz w:val="17"/>
                <w:szCs w:val="17"/>
              </w:rPr>
              <w:t>信息管理平台软件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RC-2016-0191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银江智能匝道远程控制系统软件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RC-2016-0182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银江智能交通可变情报板管理系统软件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RC-2016-0181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银江高清卡口系统软件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RC-2016-0186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银江视频监控综合网络共享平台软件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RC-2016-0185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ITS</w:t>
            </w:r>
            <w:r>
              <w:rPr>
                <w:color w:val="000000"/>
                <w:spacing w:val="0"/>
                <w:w w:val="100"/>
                <w:position w:val="0"/>
                <w:sz w:val="17"/>
                <w:szCs w:val="17"/>
              </w:rPr>
              <w:t>交通综合管控平台软件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RC-2016-0189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ITS</w:t>
            </w:r>
            <w:r>
              <w:rPr>
                <w:color w:val="000000"/>
                <w:spacing w:val="0"/>
                <w:w w:val="100"/>
                <w:position w:val="0"/>
                <w:sz w:val="17"/>
                <w:szCs w:val="17"/>
              </w:rPr>
              <w:t>交通诱导管理系统软件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RC-2016-0190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WEB</w:t>
            </w:r>
            <w:r>
              <w:rPr>
                <w:color w:val="000000"/>
                <w:spacing w:val="0"/>
                <w:w w:val="100"/>
                <w:position w:val="0"/>
                <w:sz w:val="17"/>
                <w:szCs w:val="17"/>
              </w:rPr>
              <w:t>社区卫生信息服务平台软件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RC-2016-0188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银江移动门诊输液管理系统软件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RC-2016-0184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银江高清闯红灯电子警察系统软件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RC-2016-0187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银江智能公交调度管理系统软件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RC-2016-0183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银江输液监护感应系统软件</w:t>
            </w:r>
            <w:r>
              <w:rPr>
                <w:color w:val="000000"/>
                <w:spacing w:val="0"/>
                <w:w w:val="100"/>
                <w:position w:val="0"/>
                <w:sz w:val="18"/>
                <w:szCs w:val="18"/>
              </w:rPr>
              <w:t>V3.0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浙 </w:t>
            </w:r>
            <w:r>
              <w:rPr>
                <w:color w:val="000000"/>
                <w:spacing w:val="0"/>
                <w:w w:val="100"/>
                <w:position w:val="0"/>
                <w:sz w:val="18"/>
                <w:szCs w:val="18"/>
              </w:rPr>
              <w:t>DGY-2011-1131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734"/>
        <w:gridCol w:w="4579"/>
        <w:gridCol w:w="2693"/>
        <w:gridCol w:w="1574"/>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银江婴儿电子安全系统软件</w:t>
            </w:r>
            <w:r>
              <w:rPr>
                <w:color w:val="000000"/>
                <w:spacing w:val="0"/>
                <w:w w:val="100"/>
                <w:position w:val="0"/>
                <w:sz w:val="18"/>
                <w:szCs w:val="18"/>
              </w:rPr>
              <w:t>V3.0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DGY-2011-1133</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银江医院消毒供应中心管理系统软件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DGY-2011-1134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银江区域医院信息系统软件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DGY-2011-1135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银江电子病历系统软件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DGY-2011-1136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银江面向出行者交通信息服务软件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DGY-2011-1218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银江智能交通指挥调度系统软件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DGY-2011-1425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银江移动临床信息系统软件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DGY-2012-1398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银江婴儿电子安全系统软件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DGY-2013-0833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银江移动门诊输液管理系统软件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DGY-2013-0834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银江医院消毒供应中心管理系统软件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DGY-2013-1227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银江移动临床信息系统软件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DGY-2013-1833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银江突发公共卫生事件应急指挥与决策系统软件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DGY-2014-0342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银江智能公交调度管理系统软件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银江公交专用道管理屏系统软件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银江车辆信息深度挖掘与应用平台软件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DGY-2014-1571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银江诱导发布控制中心系统软件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DGY-2014-1690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银江大屏幕控制显示系统软件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银江易出行交通出行移动应用软件</w:t>
            </w:r>
            <w:r>
              <w:rPr>
                <w:color w:val="000000"/>
                <w:spacing w:val="0"/>
                <w:w w:val="100"/>
                <w:position w:val="0"/>
                <w:sz w:val="18"/>
                <w:szCs w:val="18"/>
              </w:rPr>
              <w:t>（</w:t>
            </w:r>
            <w:r>
              <w:rPr>
                <w:color w:val="000000"/>
                <w:spacing w:val="0"/>
                <w:w w:val="100"/>
                <w:position w:val="0"/>
                <w:sz w:val="18"/>
                <w:szCs w:val="18"/>
              </w:rPr>
              <w:t>Android</w:t>
            </w:r>
            <w:r>
              <w:rPr>
                <w:color w:val="000000"/>
                <w:spacing w:val="0"/>
                <w:w w:val="100"/>
                <w:position w:val="0"/>
                <w:sz w:val="17"/>
                <w:szCs w:val="17"/>
              </w:rPr>
              <w:t>版）</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银江互动型区域性医疗健康协同平台软件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银江交通状态感知与实时智能诱导平台软件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DGY-2014-2403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银江易出行交通出行移动应用软件</w:t>
            </w:r>
            <w:r>
              <w:rPr>
                <w:color w:val="000000"/>
                <w:spacing w:val="0"/>
                <w:w w:val="100"/>
                <w:position w:val="0"/>
                <w:sz w:val="18"/>
                <w:szCs w:val="18"/>
              </w:rPr>
              <w:t>（iOS</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DGY-2014-2404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银江基于大数据的交通信息分析研判系统软件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DGY-2015-0402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银江交通管理情报信息系统软件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DGY-2015-1153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银江基于物联网的动态交通信息系统软件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DGY-2015-1385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300</w:t>
            </w:r>
            <w:r>
              <w:rPr>
                <w:color w:val="000000"/>
                <w:spacing w:val="0"/>
                <w:w w:val="100"/>
                <w:position w:val="0"/>
                <w:sz w:val="17"/>
                <w:szCs w:val="17"/>
              </w:rPr>
              <w:t>米管理屏系统软件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RC-2016-0177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银江数字监控联网系统软件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RC-2016-0178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银江浮动车分析系统软件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RC-2016-0179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银江采集服务系统软件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RC-2016-0180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银江志愿服务终端应用系统软件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RC-2016-0363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银江设备设施运维移动应用软件</w:t>
            </w:r>
            <w:r>
              <w:rPr>
                <w:color w:val="000000"/>
                <w:spacing w:val="0"/>
                <w:w w:val="100"/>
                <w:position w:val="0"/>
                <w:sz w:val="18"/>
                <w:szCs w:val="18"/>
              </w:rPr>
              <w:t>（</w:t>
            </w:r>
            <w:r>
              <w:rPr>
                <w:color w:val="000000"/>
                <w:spacing w:val="0"/>
                <w:w w:val="100"/>
                <w:position w:val="0"/>
                <w:sz w:val="18"/>
                <w:szCs w:val="18"/>
              </w:rPr>
              <w:t>Android</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RC-2016-0560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银江设备设施运维移动应用软件</w:t>
            </w:r>
            <w:r>
              <w:rPr>
                <w:color w:val="000000"/>
                <w:spacing w:val="0"/>
                <w:w w:val="100"/>
                <w:position w:val="0"/>
                <w:sz w:val="18"/>
                <w:szCs w:val="18"/>
              </w:rPr>
              <w:t>（iOS</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RC-2016-0561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银江面向医院的基于云模式城市级智慧医疗操作系统软</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件 </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RC-2016-0562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银江跨区域网络视频监控系统软件</w:t>
            </w:r>
            <w:r>
              <w:rPr>
                <w:color w:val="000000"/>
                <w:spacing w:val="0"/>
                <w:w w:val="100"/>
                <w:position w:val="0"/>
                <w:sz w:val="18"/>
                <w:szCs w:val="18"/>
              </w:rPr>
              <w:t>V3.0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DGY-2013-0836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bl>
    <w:p>
      <w:pPr>
        <w:spacing w:lineRule="exact" w:line="1"/>
        <w:rPr>
          <w:sz w:val="2"/>
          <w:szCs w:val="2"/>
        </w:rPr>
      </w:pPr>
      <w:r>
        <w:br w:type="page"/>
      </w:r>
    </w:p>
    <w:tbl>
      <w:tblPr>
        <w:tblOverlap w:val="never"/>
        <w:jc w:val="center"/>
        <w:tblLayout w:type="fixed"/>
      </w:tblPr>
      <w:tblGrid>
        <w:gridCol w:w="734"/>
        <w:gridCol w:w="4579"/>
        <w:gridCol w:w="2693"/>
        <w:gridCol w:w="1574"/>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银江潮汐车道管理系统软件</w:t>
            </w:r>
            <w:r>
              <w:rPr>
                <w:color w:val="000000"/>
                <w:spacing w:val="0"/>
                <w:w w:val="100"/>
                <w:position w:val="0"/>
                <w:sz w:val="18"/>
                <w:szCs w:val="18"/>
              </w:rPr>
              <w:t>V2.0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DGY-2013-0838</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银江智能交通实时信息服务软件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银江交通流量应用系统软件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DGY-2014-1569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银江实线变道自动记录抓拍系统软件</w:t>
            </w:r>
            <w:r>
              <w:rPr>
                <w:color w:val="000000"/>
                <w:spacing w:val="0"/>
                <w:w w:val="100"/>
                <w:position w:val="0"/>
                <w:sz w:val="18"/>
                <w:szCs w:val="18"/>
              </w:rPr>
              <w:t>（Linux</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DGY-2015-0401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银江智慧交通非现场执法平台软件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DGY-2012-1397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智慧交通集团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银江交通诱导发布系统软件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DGY-2015-1157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LED</w:t>
            </w:r>
            <w:r>
              <w:rPr>
                <w:color w:val="000000"/>
                <w:spacing w:val="0"/>
                <w:w w:val="100"/>
                <w:position w:val="0"/>
                <w:sz w:val="17"/>
                <w:szCs w:val="17"/>
              </w:rPr>
              <w:t>显示屏播放控制系统软件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浙</w:t>
            </w:r>
            <w:r>
              <w:rPr>
                <w:color w:val="000000"/>
                <w:spacing w:val="0"/>
                <w:w w:val="100"/>
                <w:position w:val="0"/>
                <w:sz w:val="18"/>
                <w:szCs w:val="18"/>
              </w:rPr>
              <w:t>DGY-2013-2116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银江北斗系统车辆监控调度软件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银江婴儿防盗系统软件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DGY-2012-1347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银江区域医疗信息系统软件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DGY-2012-1733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银江抗菌药物临床应用决策支持系统软件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DGY-2013-0300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银江移动护理文书系统软件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DGY-2012-0913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银江移动门急诊输液管理系统软件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DGY-2012-1346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银江移动医疗信息系统软件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DGY-2013-0920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银江安卓版移动临床护理系统软件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DGY-2014-0959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银江手卫生智能提醒管理系统软件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银江区域医疗统计分析系统软件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银江高值耗材管理系统软件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银江婴儿防盗系统软件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银江移动门急诊输液管理系统软件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银江中心供应室管理系统软件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银江安卓版移动门诊输液管理系统软件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银江输液监护管理系统软件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银江城市级医院感控安全云中心系统软件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DGY-2014-1876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银江卫生应急指挥系统软件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DGY-2014-1878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银江护理人力管理信息系统软件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DGY-2014-2004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银江数据交换与融合平台软件</w:t>
            </w:r>
            <w:r>
              <w:rPr>
                <w:color w:val="000000"/>
                <w:spacing w:val="0"/>
                <w:w w:val="100"/>
                <w:position w:val="0"/>
                <w:sz w:val="18"/>
                <w:szCs w:val="18"/>
              </w:rPr>
              <w:t>V4.4.1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DGY-2012-0557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银江住院电子病历系统软件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DGY-2012-1339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银江医院信息系统管理软件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DGY-2012-1629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银江移动临床系统管理软件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DGY-2012-1930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银江电子病历系统管理软件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DGY-2012-1932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银江基础数据管理系统软件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DGY-2013-0652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银江医院感染信息系统软件</w:t>
            </w:r>
            <w:r>
              <w:rPr>
                <w:color w:val="000000"/>
                <w:spacing w:val="0"/>
                <w:w w:val="100"/>
                <w:position w:val="0"/>
                <w:sz w:val="18"/>
                <w:szCs w:val="18"/>
              </w:rPr>
              <w:t>V3.0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DGY-2013-0653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bl>
    <w:p>
      <w:pPr>
        <w:spacing w:lineRule="exact" w:line="1"/>
        <w:rPr>
          <w:sz w:val="2"/>
          <w:szCs w:val="2"/>
        </w:rPr>
      </w:pPr>
      <w:r>
        <w:br w:type="page"/>
      </w:r>
    </w:p>
    <w:tbl>
      <w:tblPr>
        <w:tblOverlap w:val="never"/>
        <w:jc w:val="center"/>
        <w:tblLayout w:type="fixed"/>
      </w:tblPr>
      <w:tblGrid>
        <w:gridCol w:w="734"/>
        <w:gridCol w:w="4579"/>
        <w:gridCol w:w="2693"/>
        <w:gridCol w:w="1574"/>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银江实验室信息管理系统软件</w:t>
            </w:r>
            <w:r>
              <w:rPr>
                <w:color w:val="000000"/>
                <w:spacing w:val="0"/>
                <w:w w:val="100"/>
                <w:position w:val="0"/>
                <w:sz w:val="18"/>
                <w:szCs w:val="18"/>
              </w:rPr>
              <w:t>V3.0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DGY-2013-0654</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银江区域电子病历系统软件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银江病案数字化管理系统软件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DGY-2014-0206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银江护理电子病历系统软件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银江门诊电子病历系统软件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银江医联网</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银江基于无线交互医疗设备监管系统软件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DGY-2014-0735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银江新型非现场执法系统软件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银江智能交通监控控制平台软件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DGY-2014-1088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智尔线圈检测高清闯红灯电子警察系统软件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DGY-2013-1552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智尔高清视频检测综合型闯红灯电子警察系统软件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DGY-2013-1580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亚太安讯投诉管理系统软件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京 </w:t>
            </w:r>
            <w:r>
              <w:rPr>
                <w:color w:val="000000"/>
                <w:spacing w:val="0"/>
                <w:w w:val="100"/>
                <w:position w:val="0"/>
                <w:sz w:val="18"/>
                <w:szCs w:val="18"/>
              </w:rPr>
              <w:t>DGY-2014-5111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亚太安讯视频监控系统软件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京 </w:t>
            </w:r>
            <w:r>
              <w:rPr>
                <w:color w:val="000000"/>
                <w:spacing w:val="0"/>
                <w:w w:val="100"/>
                <w:position w:val="0"/>
                <w:sz w:val="18"/>
                <w:szCs w:val="18"/>
              </w:rPr>
              <w:t>DGY-2014-5114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亚太安迅视频点播系统软件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京 </w:t>
            </w:r>
            <w:r>
              <w:rPr>
                <w:color w:val="000000"/>
                <w:spacing w:val="0"/>
                <w:w w:val="100"/>
                <w:position w:val="0"/>
                <w:sz w:val="18"/>
                <w:szCs w:val="18"/>
              </w:rPr>
              <w:t>DGY-2014-5115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亚太安讯办公系统自动化软件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京 </w:t>
            </w:r>
            <w:r>
              <w:rPr>
                <w:color w:val="000000"/>
                <w:spacing w:val="0"/>
                <w:w w:val="100"/>
                <w:position w:val="0"/>
                <w:sz w:val="18"/>
                <w:szCs w:val="18"/>
              </w:rPr>
              <w:t>DGY-2014-5118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亚太安讯全网统一用户管理平台软件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京 </w:t>
            </w:r>
            <w:r>
              <w:rPr>
                <w:color w:val="000000"/>
                <w:spacing w:val="0"/>
                <w:w w:val="100"/>
                <w:position w:val="0"/>
                <w:sz w:val="18"/>
                <w:szCs w:val="18"/>
              </w:rPr>
              <w:t>DGY-2014-5119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亚太安讯网站监测系统软件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京 </w:t>
            </w:r>
            <w:r>
              <w:rPr>
                <w:color w:val="000000"/>
                <w:spacing w:val="0"/>
                <w:w w:val="100"/>
                <w:position w:val="0"/>
                <w:sz w:val="18"/>
                <w:szCs w:val="18"/>
              </w:rPr>
              <w:t>DGY-2014-5120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亚太安讯运维管理系统软件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京 </w:t>
            </w:r>
            <w:r>
              <w:rPr>
                <w:color w:val="000000"/>
                <w:spacing w:val="0"/>
                <w:w w:val="100"/>
                <w:position w:val="0"/>
                <w:sz w:val="18"/>
                <w:szCs w:val="18"/>
              </w:rPr>
              <w:t>DGY-2014-5121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亚太安讯信息采集平台软件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京 </w:t>
            </w:r>
            <w:r>
              <w:rPr>
                <w:color w:val="000000"/>
                <w:spacing w:val="0"/>
                <w:w w:val="100"/>
                <w:position w:val="0"/>
                <w:sz w:val="18"/>
                <w:szCs w:val="18"/>
              </w:rPr>
              <w:t>DGY-2014-5091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w:t>
            </w:r>
            <w:r>
              <w:rPr>
                <w:color w:val="000000"/>
                <w:spacing w:val="0"/>
                <w:w w:val="100"/>
                <w:position w:val="0"/>
                <w:sz w:val="18"/>
                <w:szCs w:val="18"/>
              </w:rPr>
              <w:t>GPS</w:t>
            </w:r>
            <w:r>
              <w:rPr>
                <w:color w:val="000000"/>
                <w:spacing w:val="0"/>
                <w:w w:val="100"/>
                <w:position w:val="0"/>
                <w:sz w:val="17"/>
                <w:szCs w:val="17"/>
              </w:rPr>
              <w:t>实时路况分析系统软件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京 </w:t>
            </w:r>
            <w:r>
              <w:rPr>
                <w:color w:val="000000"/>
                <w:spacing w:val="0"/>
                <w:w w:val="100"/>
                <w:position w:val="0"/>
                <w:sz w:val="18"/>
                <w:szCs w:val="18"/>
              </w:rPr>
              <w:t>DGY-2014-5475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亚太安讯车载</w:t>
            </w:r>
            <w:r>
              <w:rPr>
                <w:color w:val="000000"/>
                <w:spacing w:val="0"/>
                <w:w w:val="100"/>
                <w:position w:val="0"/>
                <w:sz w:val="18"/>
                <w:szCs w:val="18"/>
              </w:rPr>
              <w:t>3G</w:t>
            </w:r>
            <w:r>
              <w:rPr>
                <w:color w:val="000000"/>
                <w:spacing w:val="0"/>
                <w:w w:val="100"/>
                <w:position w:val="0"/>
                <w:sz w:val="17"/>
                <w:szCs w:val="17"/>
              </w:rPr>
              <w:t>视频监控系统软件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京 </w:t>
            </w:r>
            <w:r>
              <w:rPr>
                <w:color w:val="000000"/>
                <w:spacing w:val="0"/>
                <w:w w:val="100"/>
                <w:position w:val="0"/>
                <w:sz w:val="18"/>
                <w:szCs w:val="18"/>
              </w:rPr>
              <w:t>DGY-2014-5457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健康宝慢病管理筛选系统</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浙 </w:t>
            </w:r>
            <w:r>
              <w:rPr>
                <w:color w:val="000000"/>
                <w:spacing w:val="0"/>
                <w:w w:val="100"/>
                <w:position w:val="0"/>
                <w:sz w:val="18"/>
                <w:szCs w:val="18"/>
              </w:rPr>
              <w:t>DGY-2015-0636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bl>
    <w:p>
      <w:pPr>
        <w:widowControl w:val="0"/>
        <w:spacing w:after="419" w:line="1" w:lineRule="exact"/>
      </w:pPr>
    </w:p>
    <w:p>
      <w:pPr>
        <w:pStyle w:val="Style37"/>
        <w:keepNext w:val="0"/>
        <w:keepLines w:val="0"/>
        <w:widowControl w:val="0"/>
        <w:shd w:val="clear" w:color="auto" w:fill="auto"/>
        <w:bidi w:val="0"/>
        <w:spacing w:before="0" w:after="0" w:line="240" w:lineRule="auto"/>
        <w:ind w:left="264" w:right="0" w:firstLine="0"/>
        <w:jc w:val="left"/>
      </w:pPr>
      <w:r>
        <w:rPr>
          <w:color w:val="000000"/>
          <w:spacing w:val="0"/>
          <w:w w:val="100"/>
          <w:position w:val="0"/>
          <w:sz w:val="18"/>
          <w:szCs w:val="18"/>
        </w:rPr>
        <w:t>(5)</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日，公司及下属控股子公司共有</w:t>
      </w:r>
      <w:r>
        <w:rPr>
          <w:color w:val="000000"/>
          <w:spacing w:val="0"/>
          <w:w w:val="100"/>
          <w:position w:val="0"/>
          <w:sz w:val="18"/>
          <w:szCs w:val="18"/>
        </w:rPr>
        <w:t>676</w:t>
      </w:r>
      <w:r>
        <w:rPr>
          <w:color w:val="000000"/>
          <w:spacing w:val="0"/>
          <w:w w:val="100"/>
          <w:position w:val="0"/>
        </w:rPr>
        <w:t>项著作权，具体情况如下:</w:t>
      </w:r>
    </w:p>
    <w:tbl>
      <w:tblPr>
        <w:tblOverlap w:val="never"/>
        <w:jc w:val="center"/>
        <w:tblLayout w:type="fixed"/>
      </w:tblPr>
      <w:tblGrid>
        <w:gridCol w:w="701"/>
        <w:gridCol w:w="4997"/>
        <w:gridCol w:w="1118"/>
        <w:gridCol w:w="1296"/>
        <w:gridCol w:w="1901"/>
      </w:tblGrid>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软件著作权名称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拥有者</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银江基于流媒体</w:t>
            </w:r>
            <w:r>
              <w:rPr>
                <w:color w:val="000000"/>
                <w:spacing w:val="0"/>
                <w:w w:val="100"/>
                <w:position w:val="0"/>
                <w:sz w:val="18"/>
                <w:szCs w:val="18"/>
              </w:rPr>
              <w:t>C/S</w:t>
            </w:r>
            <w:r>
              <w:rPr>
                <w:color w:val="000000"/>
                <w:spacing w:val="0"/>
                <w:w w:val="100"/>
                <w:position w:val="0"/>
                <w:sz w:val="17"/>
                <w:szCs w:val="17"/>
              </w:rPr>
              <w:t>的网络视频监控软件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2008SR02702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银江公安督导软件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2008SR02703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银江智能交通管理软件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2008SR02704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银江停车场诱导信息系统软件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2008SR03081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银江公共卫生应急指挥决策系统软件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2008SR03082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银江疾病预防控制中心业务管理平台软件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2008SR09323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银江公共卫生地理信息系统软件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2008SR09324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银江疾控中心结核病管理系统软件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2008SR09325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银江疾控中心慢性病管理系统软件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2008SR09326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银江疾控中心突发公共卫生事件管理系统软件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2005/6/30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2008SR09327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银江城市公交</w:t>
            </w:r>
            <w:r>
              <w:rPr>
                <w:color w:val="000000"/>
                <w:spacing w:val="0"/>
                <w:w w:val="100"/>
                <w:position w:val="0"/>
                <w:sz w:val="18"/>
                <w:szCs w:val="18"/>
              </w:rPr>
              <w:t>GPS</w:t>
            </w:r>
            <w:r>
              <w:rPr>
                <w:color w:val="000000"/>
                <w:spacing w:val="0"/>
                <w:w w:val="100"/>
                <w:position w:val="0"/>
                <w:sz w:val="17"/>
                <w:szCs w:val="17"/>
              </w:rPr>
              <w:t>调度管理系统软件</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2005/9/30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2008SR09328</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银江疾控中心传染病管理系统软件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2008SR09329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银江智能交通可变情报板管理系统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2008SR17253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银江智能匝道远程控制系统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2008SR17254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银江多媒体智能终端软件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2008SR23238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BRT</w:t>
            </w:r>
            <w:r>
              <w:rPr>
                <w:color w:val="000000"/>
                <w:spacing w:val="0"/>
                <w:w w:val="100"/>
                <w:position w:val="0"/>
                <w:sz w:val="17"/>
                <w:szCs w:val="17"/>
              </w:rPr>
              <w:t>信息管理平台软件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2008SR23239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银江车牌识别软件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2009SR034948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银江妇幼保健信息服务平台软件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2009SR036438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银江区域医疗健康一"通系统软件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2009SR036440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WEB</w:t>
            </w:r>
            <w:r>
              <w:rPr>
                <w:color w:val="000000"/>
                <w:spacing w:val="0"/>
                <w:w w:val="100"/>
                <w:position w:val="0"/>
                <w:sz w:val="17"/>
                <w:szCs w:val="17"/>
              </w:rPr>
              <w:t>社区卫生信息服务平台软件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2009SR052744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银江高清卡口系统软件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2009SR029412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银江视频监控综合网络共享平台软件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2009SR052742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ITS</w:t>
            </w:r>
            <w:r>
              <w:rPr>
                <w:color w:val="000000"/>
                <w:spacing w:val="0"/>
                <w:w w:val="100"/>
                <w:position w:val="0"/>
                <w:sz w:val="17"/>
                <w:szCs w:val="17"/>
              </w:rPr>
              <w:t>交通诱导管理系统软件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2009SR052746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ITS</w:t>
            </w:r>
            <w:r>
              <w:rPr>
                <w:color w:val="000000"/>
                <w:spacing w:val="0"/>
                <w:w w:val="100"/>
                <w:position w:val="0"/>
                <w:sz w:val="17"/>
                <w:szCs w:val="17"/>
              </w:rPr>
              <w:t>交通综合管控平台软件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2009SR052747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银江地理信息系统软件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2009SR05509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银江城市交通实时路网状态系统软件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银江城市道路交通数据采集系统软件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银江城市道路交通数据查询平台软件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银江道路交通视频检测事件报警系统软件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银江无线医生工作站系统软件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2009SR058944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银江无线护士工作站系统软件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2009SR058958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银江区域医院信息系统软件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2009SR058961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银江护理文书系统软件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2009SR058962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银江移动库房管理系统软件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2009SR058963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银江社区健康服务平台软件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2009SR058964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2009SR058998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银江医院消毒供应中心管理系统软件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2010SR008256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银江临床实验室信息系统软件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2010SR008327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银江移动门诊输液管理系统软件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2010SR011860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银江婴儿电子安全系统软件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2010SR011861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银江高清闯红灯电子警察系统软件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2010SR024802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银江闯红灯自动记录系统抓拍软件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2010SR024803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银江快速公交智能化系统软件</w:t>
            </w:r>
            <w:r>
              <w:rPr>
                <w:color w:val="000000"/>
                <w:spacing w:val="0"/>
                <w:w w:val="100"/>
                <w:position w:val="0"/>
                <w:sz w:val="18"/>
                <w:szCs w:val="18"/>
              </w:rPr>
              <w:t>V2.0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2010SR027190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银江动态违法抓拍系统软件</w:t>
            </w:r>
            <w:r>
              <w:rPr>
                <w:color w:val="000000"/>
                <w:spacing w:val="0"/>
                <w:w w:val="100"/>
                <w:position w:val="0"/>
                <w:sz w:val="18"/>
                <w:szCs w:val="18"/>
              </w:rPr>
              <w:t>V2.0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2010SR030310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银江智能公交调度管理系统软件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2010SR057835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银江交通违法管理系统软件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2010SR060159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银江视频触发软件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2010SR061251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银江综合警务管理系统软件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2010SR066134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银江医院感染信息管理系统软件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2010SR072611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银江电子病历系统软件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2010SR072615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银江医院发送调配系统软件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2010SR072616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银江交通信号控制系统软件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2011SR003565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银江智能交通指挥调度系统软件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2011SR025554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银江平安城市管理平台软件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2011SR050447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银江移动临床信息系统软件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2011SR066387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银江输液监护感应系统软件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2011SR076425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银江山洪灾害监测预警系统平台软件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2011SR089836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南昌市公安交警业务集成指挥平台软件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2012SR007089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银江股份、南昌市公 安局交通管理局</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银江面向出行者交通信息服务软件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2012SR007846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银江交通诱导信息发布系统软件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2012SR010881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银江勤务管理系统软件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2012SR010886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银江车辆缉查布控系统软件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2012SR010895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银江机动车测速系统软件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2012SR010896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银江实线变道违法抓拍系统软件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2012SR010898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银江交通信息综合分析研判系统软件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2012SR028851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银江号牌深度应用系统软件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2012SR035434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银江交通警情实时预警系统软件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2012SR035436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银江智能交通分控中心指挥系统软件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2012SR035445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银江新农村合作医疗保险信息系统软件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2012SR040464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银江公共卫生和卫生综合管理系统软件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2012SR042723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银江基层医疗卫生机构管理信息系统软件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2012SR042766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银江居民健康档案管理系统软件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2012SR042768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银江自适应匝道控制系统软件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2012SR058299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车站客运服务系统集成管理平台软件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2012SR060627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银江远程医学会诊系统软件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2012SR086428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银江远程医疗病历管理系统软件</w:t>
            </w:r>
            <w:r>
              <w:rPr>
                <w:color w:val="000000"/>
                <w:spacing w:val="0"/>
                <w:w w:val="100"/>
                <w:position w:val="0"/>
                <w:sz w:val="18"/>
                <w:szCs w:val="18"/>
              </w:rPr>
              <w:t>V3.0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2011/9/30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2012SR086430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银江远程医疗培训与测评管理信息系统软件</w:t>
            </w:r>
            <w:r>
              <w:rPr>
                <w:color w:val="000000"/>
                <w:spacing w:val="0"/>
                <w:w w:val="100"/>
                <w:position w:val="0"/>
                <w:sz w:val="18"/>
                <w:szCs w:val="18"/>
              </w:rPr>
              <w:t>V2.0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2012/4/19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2012SR086899</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ATM</w:t>
            </w:r>
            <w:r>
              <w:rPr>
                <w:color w:val="000000"/>
                <w:spacing w:val="0"/>
                <w:w w:val="100"/>
                <w:position w:val="0"/>
                <w:sz w:val="17"/>
                <w:szCs w:val="17"/>
              </w:rPr>
              <w:t>动态密码锁管理系统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2012SR094374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银江潮汐车道控制系统软件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2012SR103602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银江水雨情查询系统软件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2012SR104683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银江易出行交通信息服务移动应用软件</w:t>
            </w:r>
            <w:r>
              <w:rPr>
                <w:color w:val="000000"/>
                <w:spacing w:val="0"/>
                <w:w w:val="100"/>
                <w:position w:val="0"/>
                <w:sz w:val="18"/>
                <w:szCs w:val="18"/>
              </w:rPr>
              <w:t>（Android</w:t>
            </w:r>
            <w:r>
              <w:rPr>
                <w:color w:val="000000"/>
                <w:spacing w:val="0"/>
                <w:w w:val="100"/>
                <w:position w:val="0"/>
                <w:sz w:val="17"/>
                <w:szCs w:val="17"/>
              </w:rPr>
              <w:t>版）</w:t>
            </w:r>
            <w:r>
              <w:rPr>
                <w:color w:val="000000"/>
                <w:spacing w:val="0"/>
                <w:w w:val="100"/>
                <w:position w:val="0"/>
                <w:sz w:val="18"/>
                <w:szCs w:val="18"/>
              </w:rPr>
              <w:t>V1.0.0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2012SR105718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银江易出行交通信息服务移动应用软件</w:t>
            </w:r>
            <w:r>
              <w:rPr>
                <w:color w:val="000000"/>
                <w:spacing w:val="0"/>
                <w:w w:val="100"/>
                <w:position w:val="0"/>
                <w:sz w:val="18"/>
                <w:szCs w:val="18"/>
              </w:rPr>
              <w:t>（</w:t>
            </w:r>
            <w:r>
              <w:rPr>
                <w:color w:val="000000"/>
                <w:spacing w:val="0"/>
                <w:w w:val="100"/>
                <w:position w:val="0"/>
                <w:sz w:val="18"/>
                <w:szCs w:val="18"/>
              </w:rPr>
              <w:t>iPhone</w:t>
            </w:r>
            <w:r>
              <w:rPr>
                <w:color w:val="000000"/>
                <w:spacing w:val="0"/>
                <w:w w:val="100"/>
                <w:position w:val="0"/>
                <w:sz w:val="17"/>
                <w:szCs w:val="17"/>
              </w:rPr>
              <w:t>版）</w:t>
            </w:r>
            <w:r>
              <w:rPr>
                <w:color w:val="000000"/>
                <w:spacing w:val="0"/>
                <w:w w:val="100"/>
                <w:position w:val="0"/>
                <w:sz w:val="18"/>
                <w:szCs w:val="18"/>
              </w:rPr>
              <w:t>V1.0.0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2012SR106247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银江医学影像图文信息系统软件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2012SR111720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银江集成指挥平台系统软件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2012SR129480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银江交通电视监控系统软件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2012SR129486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银江嵌入式消息服务器软件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2012SR129587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银江交通数据采集分析系统软件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2012SR129592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分指挥中心系统软件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2012SR129598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银江集成应用系统软件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2012SR129603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银江交通事件检测系统软件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2012SR129614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银江大屏幕组合显示系统海量信息显示软件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2012SR129621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银江消息服务器软件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2012SR129627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银江视频监控应用管理系统软件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2012SR130809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银江公安指挥中心调度平台软件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2012SR130823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交通信息采集融合与数据发布系统软件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2012SR130828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银江交通诱导可变标志信息发布系统软件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2012SR130919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银江信息交互与关联系统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2012SR130921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银江栅格地图图片服务系统软件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2012SR130924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银江移动警务系统软件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2012SR130925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银江交通管制管理信息系统软件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2012SR130931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银江空间数据访问更新服务系统软件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2012SR130935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银江车辆查控分析系统软件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2012SR132425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银江地图专题图服务系统软件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2012SR132664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银江防洪预警系统软件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2013SR004254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银江医疗数据监测系统软件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2013SR014429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银江输电网在线监测系统软件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2013SR015053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银江违法取证图像防篡改软件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2013SR019412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银江道路交通安全违法行为视频取证软件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2013SR019416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银江视频线圈双检测电子警察系统软件</w:t>
            </w:r>
            <w:r>
              <w:rPr>
                <w:color w:val="000000"/>
                <w:spacing w:val="0"/>
                <w:w w:val="100"/>
                <w:position w:val="0"/>
                <w:sz w:val="18"/>
                <w:szCs w:val="18"/>
              </w:rPr>
              <w:t>V3.0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2013SR019420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银江设备运行状态自检测软件</w:t>
            </w:r>
            <w:r>
              <w:rPr>
                <w:color w:val="000000"/>
                <w:spacing w:val="0"/>
                <w:w w:val="100"/>
                <w:position w:val="0"/>
                <w:sz w:val="18"/>
                <w:szCs w:val="18"/>
              </w:rPr>
              <w:t>V3.0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2012/10/14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2013SR019425</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银江视频线圈双检测卡口系统软件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2013SR019763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银江不按导向车道行驶电子警察软件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2013SR024553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银江过车自动记录软件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2013SR024746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银江车流量统计软件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2013SR024774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银江闯禁行（禁左、禁右、禁掉头、禁逆行）电子警察软件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2013SR024850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银江技防工程监督管理软件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2013SR041486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银江基于视频处理的行人检测和跟踪系统软件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2013SR051516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银江手卫生智能控制与管理系统软件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2013SR054452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银江智慧交通视频检测事件报警应用平台软件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2013SR054705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银江智能照明监控系统软件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2013SR059508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银江智慧城管管控系统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2013SR061752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银江电子警察系统中心管理软件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2013SR065819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银江移动临床中间件平台</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2013SR089888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银江基于电子病历的远程会诊平台软件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2013SR090167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银江临床静脉药物配置平台软件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2013SR090214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银江临床抗菌药物指征管理系统软件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2013SR090342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银江交通应急预案管理系统软件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2013SR091185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银江智能交通事故管理系统软件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2013SR091189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银江基层医疗机构药物管理系统软件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2013SR092134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银江智慧出行系统软件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2013SR092137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银江智慧车驾管系统软件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2013SR095520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银江机动车联网布控系统软件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2013SR096287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银江基于号牌号码的流量预测系统软件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2013SR096375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银江基于视频技术的车辆违章检测系统软件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2013SR100473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银江护士工作站软件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2013SR120593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银江社区医院门诊收费系统软件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2013SR121339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银江智能公交基础信息管理系统软件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2013SR122152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银江智能公交调度数据维护系统软件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2013SR122273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银江突发公共卫生事件应急指挥与决策系统软件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2013SR123156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银江移动临床信息系统软件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2013SR129467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银江城市公交运行监控系统软件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2013SR130352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银江个人健康辅助分析系统软件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2012/5/15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2013SR132779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银江公交平台权限管理软件</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2013/9/25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2013SR132858</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银江健康体检会员管理系统软件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2013SR132527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银江基层医疗机构健康管理系统软件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2013SR132776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银江双向转诊管理系统软件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2013SR133147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银江专项预约诊疗系统软件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2013SR133907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银江智能公交劳动排班管理系统软件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2013SR133971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银江智能公交统计分析系统软件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2013SR134117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银江婴儿电子安全系统软件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2013SR134353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银江移动门诊输液管理系统软件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2013SR134356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银江区域医学影像存储与传输系统软件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2013SR134833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银江企业服务总线系统软件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2013SR137926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银江消息服务中间件软件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2013SR137934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银江医院消毒供应中心管理系统软件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2013SR148093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银江妇幼保健信息服务系统软件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2013SR156800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银江输液监护感应系统软件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2013SR156990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银江公众交通信息发布系统软件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2013SR157074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银江区域医疗一"通数据接口软件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2013SR157082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银江流媒体服务器系统软件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2014SR014476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银江视频格式转换系统软件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2014SR014549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银江突发公共卫生应急指挥资源采集系统软件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2014SR016391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银江智能公交调度管理系统软件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2014SR026050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银江云计算虚拟化管理平台软件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2014SR034736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银江视频监控综合管理平台</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2014SR055001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银江嵌入式视频检测高清卡口系统软件</w:t>
            </w:r>
            <w:r>
              <w:rPr>
                <w:color w:val="000000"/>
                <w:spacing w:val="0"/>
                <w:w w:val="100"/>
                <w:position w:val="0"/>
                <w:sz w:val="18"/>
                <w:szCs w:val="18"/>
              </w:rPr>
              <w:t>（Linux</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2014SR055467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银江闯红灯检测（直行、左、右转弯及混行车道闯红灯）系统</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2014SR062346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银江违法占用车道（公交专用道、非机动车道、应急车道等） 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2014SR062820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银江交通警情智能研判系统软件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2014SR068429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w:t>
            </w:r>
            <w:r>
              <w:rPr>
                <w:color w:val="000000"/>
                <w:spacing w:val="0"/>
                <w:w w:val="100"/>
                <w:position w:val="0"/>
                <w:sz w:val="18"/>
                <w:szCs w:val="18"/>
              </w:rPr>
              <w:t xml:space="preserve">GA/T </w:t>
            </w:r>
            <w:r>
              <w:rPr>
                <w:color w:val="000000"/>
                <w:spacing w:val="0"/>
                <w:w w:val="100"/>
                <w:position w:val="0"/>
                <w:sz w:val="18"/>
                <w:szCs w:val="18"/>
              </w:rPr>
              <w:t>1049</w:t>
            </w:r>
            <w:r>
              <w:rPr>
                <w:color w:val="000000"/>
                <w:spacing w:val="0"/>
                <w:w w:val="100"/>
                <w:position w:val="0"/>
                <w:sz w:val="17"/>
                <w:szCs w:val="17"/>
              </w:rPr>
              <w:t>通信协议的信息交互平台软件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2014SR068422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银江交通安全动态防御系统软件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银江交通警用地理信息系统软件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2014SR067876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银江交通设备设施运维管理系统软件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2014SR067865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银江闯禁行自动记录抓拍系统软件</w:t>
            </w:r>
            <w:r>
              <w:rPr>
                <w:color w:val="000000"/>
                <w:spacing w:val="0"/>
                <w:w w:val="100"/>
                <w:position w:val="0"/>
                <w:sz w:val="18"/>
                <w:szCs w:val="18"/>
              </w:rPr>
              <w:t>（</w:t>
            </w:r>
            <w:r>
              <w:rPr>
                <w:color w:val="000000"/>
                <w:spacing w:val="0"/>
                <w:w w:val="100"/>
                <w:position w:val="0"/>
                <w:sz w:val="18"/>
                <w:szCs w:val="18"/>
              </w:rPr>
              <w:t>Linux</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2014SR070881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银江基于物联网门急诊输液管理系统软件</w:t>
            </w:r>
            <w:r>
              <w:rPr>
                <w:color w:val="000000"/>
                <w:spacing w:val="0"/>
                <w:w w:val="100"/>
                <w:position w:val="0"/>
                <w:sz w:val="18"/>
                <w:szCs w:val="18"/>
              </w:rPr>
              <w:t>V3.0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2013/12/27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2014SR072866</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银江视频检测高清闯红灯电子警察系统软件</w:t>
            </w:r>
            <w:r>
              <w:rPr>
                <w:color w:val="000000"/>
                <w:spacing w:val="0"/>
                <w:w w:val="100"/>
                <w:position w:val="0"/>
                <w:sz w:val="18"/>
                <w:szCs w:val="18"/>
              </w:rPr>
              <w:t>（linux</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2014SR073522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银江产科中心母婴管理系统软件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2014SR074065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银江消毒供应中心灭菌追溯系统软件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2014SR074088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银江病房输液智能监控系统软件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2014SR075292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银江交通数据抽取软件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2014SR084341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银江诱导发布控制中心系统软件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2014SR084740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银江诱导屏控制显示软件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2014SR085467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银江线圈视频双检测高清卡式电警系统软件</w:t>
            </w:r>
            <w:r>
              <w:rPr>
                <w:color w:val="000000"/>
                <w:spacing w:val="0"/>
                <w:w w:val="100"/>
                <w:position w:val="0"/>
                <w:sz w:val="18"/>
                <w:szCs w:val="18"/>
              </w:rPr>
              <w:t>（Linux</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2014SR093219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银江高清卡口线圈检测电子警察配置系统软件</w:t>
            </w:r>
            <w:r>
              <w:rPr>
                <w:color w:val="000000"/>
                <w:spacing w:val="0"/>
                <w:w w:val="100"/>
                <w:position w:val="0"/>
                <w:sz w:val="18"/>
                <w:szCs w:val="18"/>
              </w:rPr>
              <w:t>（web</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2014SR093679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银江公交站台设备控制软件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2014SR102324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银江线圈检测高清卡口系统软件</w:t>
            </w:r>
            <w:r>
              <w:rPr>
                <w:color w:val="000000"/>
                <w:spacing w:val="0"/>
                <w:w w:val="100"/>
                <w:position w:val="0"/>
                <w:sz w:val="18"/>
                <w:szCs w:val="18"/>
              </w:rPr>
              <w:t>（Linux</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2014SR114473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银江粮库信息化综合业务管理平台软件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2014SR122901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银江闯红灯自动记录（含实线变道、不按导向车道行驶、闯禁 行、过车记录、车流量）系统软件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2014SR132086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银江闯红灯自动记录（含违法占用车道，直行、左、右转弯及 混行车道闯红灯）系统软件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2014SR132804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银江交通宝微网站后台管理系统软件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2014SR132986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银江交通警情多维分析系统软件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2014SR143406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银江基于大数据的交通信息分析研判系统软</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2014SR143409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w:t>
            </w:r>
            <w:r>
              <w:rPr>
                <w:color w:val="000000"/>
                <w:spacing w:val="0"/>
                <w:w w:val="100"/>
                <w:position w:val="0"/>
                <w:sz w:val="18"/>
                <w:szCs w:val="18"/>
              </w:rPr>
              <w:t>hadoop</w:t>
            </w:r>
            <w:r>
              <w:rPr>
                <w:color w:val="000000"/>
                <w:spacing w:val="0"/>
                <w:w w:val="100"/>
                <w:position w:val="0"/>
                <w:sz w:val="17"/>
                <w:szCs w:val="17"/>
              </w:rPr>
              <w:t>的文件检索系统软件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2014SR143440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w:t>
            </w:r>
            <w:r>
              <w:rPr>
                <w:color w:val="000000"/>
                <w:spacing w:val="0"/>
                <w:w w:val="100"/>
                <w:position w:val="0"/>
                <w:sz w:val="18"/>
                <w:szCs w:val="18"/>
              </w:rPr>
              <w:t>SIP</w:t>
            </w:r>
            <w:r>
              <w:rPr>
                <w:color w:val="000000"/>
                <w:spacing w:val="0"/>
                <w:w w:val="100"/>
                <w:position w:val="0"/>
                <w:sz w:val="17"/>
                <w:szCs w:val="17"/>
              </w:rPr>
              <w:t>交换的语音交互系统软件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2014SR143442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银江公交客流综合分析系统软件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2014SR144680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银江公交自动收费综合管理系统软件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2014SR144681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银江公交运行异常检测系统软件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2014SR144683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银江公交广播综合管理系统软件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2014SR144684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银江公交语音集群调度系统软件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2014SR144685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银江交通管理情报信息系统软件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2014SR144720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银江护理管理系统软件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2014SR147323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银江大屏幕控制显示系统软件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2014SR148925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银江公交专用道管理屏系统软件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2014SR148965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银江易出行交通出行移动应用软件</w:t>
            </w:r>
            <w:r>
              <w:rPr>
                <w:color w:val="000000"/>
                <w:spacing w:val="0"/>
                <w:w w:val="100"/>
                <w:position w:val="0"/>
                <w:sz w:val="18"/>
                <w:szCs w:val="18"/>
              </w:rPr>
              <w:t>（</w:t>
            </w:r>
            <w:r>
              <w:rPr>
                <w:color w:val="000000"/>
                <w:spacing w:val="0"/>
                <w:w w:val="100"/>
                <w:position w:val="0"/>
                <w:sz w:val="18"/>
                <w:szCs w:val="18"/>
              </w:rPr>
              <w:t>Android</w:t>
            </w:r>
            <w:r>
              <w:rPr>
                <w:color w:val="000000"/>
                <w:spacing w:val="0"/>
                <w:w w:val="100"/>
                <w:position w:val="0"/>
                <w:sz w:val="17"/>
                <w:szCs w:val="17"/>
              </w:rPr>
              <w:t>版）</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2014SR166109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银江车辆信息深度挖掘与应用平台软件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2014SR166257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银江交通宝微网站前台系统软件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2014SR172941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银江互动型区域性医疗健康协同平台软件</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2014/6/27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2014SR185893</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银江诱导发布客户端软件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2014SR191425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银江视频质量检测软件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2014SR205582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银江公路车辆智能监测记录（含环保限行车辆抓拍、十种车身 颜色识别）系统软件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2014SR215358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银江公路车辆智能监测记录（含前端号牌自动识别、过车自动 记录、车标识别）系统软件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2014SR217535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银江交通状态感知与实时智能诱导平台软件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2015SR000249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银江易出行交通出行移动应用软件</w:t>
            </w:r>
            <w:r>
              <w:rPr>
                <w:color w:val="000000"/>
                <w:spacing w:val="0"/>
                <w:w w:val="100"/>
                <w:position w:val="0"/>
                <w:sz w:val="18"/>
                <w:szCs w:val="18"/>
              </w:rPr>
              <w:t>（iOS</w:t>
            </w:r>
            <w:r>
              <w:rPr>
                <w:color w:val="000000"/>
                <w:spacing w:val="0"/>
                <w:w w:val="100"/>
                <w:position w:val="0"/>
                <w:sz w:val="17"/>
                <w:szCs w:val="17"/>
              </w:rPr>
              <w:t>版）</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2015SR000386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银江交通诱导屏（含文字信息发布、路网状态信息发布、亮度 调节）系统软件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2015SR020461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银江交通诱导屏（含信息查询、自动运维管理、开关设置）系 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2015SR020472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银江单行道自动记录抓拍系统软件</w:t>
            </w:r>
            <w:r>
              <w:rPr>
                <w:color w:val="000000"/>
                <w:spacing w:val="0"/>
                <w:w w:val="100"/>
                <w:position w:val="0"/>
                <w:sz w:val="18"/>
                <w:szCs w:val="18"/>
              </w:rPr>
              <w:t>（</w:t>
            </w:r>
            <w:r>
              <w:rPr>
                <w:color w:val="000000"/>
                <w:spacing w:val="0"/>
                <w:w w:val="100"/>
                <w:position w:val="0"/>
                <w:sz w:val="18"/>
                <w:szCs w:val="18"/>
              </w:rPr>
              <w:t>Linux</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2015SR020979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银江高清视频卡式电子警察系统软件</w:t>
            </w:r>
            <w:r>
              <w:rPr>
                <w:color w:val="000000"/>
                <w:spacing w:val="0"/>
                <w:w w:val="100"/>
                <w:position w:val="0"/>
                <w:sz w:val="18"/>
                <w:szCs w:val="18"/>
              </w:rPr>
              <w:t>（Linux</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2015SR033349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w:t>
            </w:r>
            <w:r>
              <w:rPr>
                <w:color w:val="000000"/>
                <w:spacing w:val="0"/>
                <w:w w:val="100"/>
                <w:position w:val="0"/>
                <w:sz w:val="18"/>
                <w:szCs w:val="18"/>
              </w:rPr>
              <w:t>Rest</w:t>
            </w:r>
            <w:r>
              <w:rPr>
                <w:color w:val="000000"/>
                <w:spacing w:val="0"/>
                <w:w w:val="100"/>
                <w:position w:val="0"/>
                <w:sz w:val="17"/>
                <w:szCs w:val="17"/>
              </w:rPr>
              <w:t>架构的文件传输软件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2015SR033355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银江公交专用道抓拍（含过车自动记录、车流量统计、十种车</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身颜色识别）系统软件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2015SR039548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银江公交专用道抓拍（含违法占用公交专用道、实线变道）系</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2015SR039550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供排水机泵操作人员软件仿真实训系统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2015SR049709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银江股份；陶佩欣</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水处理行业通用报表趋势图系统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2015SR049716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银江股份；陶佩欣</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银江面向智能家居的建筑物能源优化管控系统软件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2015SR061621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银江基于云存储技术的智慧家居信息服务平台软件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2015SR061760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银江公安基础信息可视化系统软件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2015SR064750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银江公安动态巡防系统软件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2015SR064751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银江公安资源共享服务软件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2015SR064754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银江智能化公安警情分析及应急指挥系统软件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2015SR064757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银江公安动态预案系统软件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2015SR064888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银江基于大数据分析及挖掘利用的智慧家居管理软件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2015SR066978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r>
        <w:trPr>
          <w:trHeight w:val="16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供排水泵站标准化数据上传系统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2015SR073273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上海电气科学研究所</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（集团）有限公司； 银江股份；上海苏柏 建筑智能系统有限公 司；陶佩欣</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银江行人检测系统</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2015SR089647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银江智能管理屏系统软件</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2015SR089653</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300</w:t>
            </w:r>
            <w:r>
              <w:rPr>
                <w:color w:val="000000"/>
                <w:spacing w:val="0"/>
                <w:w w:val="100"/>
                <w:position w:val="0"/>
                <w:sz w:val="17"/>
                <w:szCs w:val="17"/>
              </w:rPr>
              <w:t>米管理屏系统软件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2015SR089658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银江采集服务系统软件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2015SR098299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银江浮动车分析系统软件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2015SR098830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银江采集代理软件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2015SR099300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银江基本药物管理系统软件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2015SR105703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银江传染病及突发公共卫生事件管理系统软件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2015SR105705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银江家庭病床管理与护理系统软件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2015SR105707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银江健康教育信息服务系统软件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2015SR105710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银江统计分析系统软件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2015SR105753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银江住院管理系统软件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2015SR105799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银江基于物联网的动态交通信息系统软件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2015SR123000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银江老年人健康管理系统软件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2015SR135849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银江医疗智能查询系统软件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2015SR135857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银江高清卡式线圈检测电子警察系统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2015SR135901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银江卫生监督协管系统软件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2015SR135989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银江数字监控联网系统软件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2015SR136097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银江抗菌药物用药指征管理系统软件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2015SR136285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银江农村医疗保险信息系统软件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2015SR136487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银江社区健康云应用协同系统软件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2015SR136606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银江门诊收费管理系统软件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2015SR136611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银江抗菌药物手术用药管理系统软件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2015SR147638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银江社区中心信息集成平台系统软件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2015SR147870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银江社区首诊服务系统软件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2015SR147883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银江医疗机构管理信息集成平台系统软件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2015SR147905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银江住院收费管理系统软件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2015SR147908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银江新型非现场执法系统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2015SR149229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银江智慧交通移动警务系统软件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2015SR161891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银江数据中心服务软件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2015SR161894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银江交通警情指挥决策系统软件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2015SR161900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银江面向海量交通数据的数据挖掘应用系统软件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2015SR161904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银江公安交警信息管理系统软件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2015SR161905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银江智能交通警卫特勤系统软件</w:t>
            </w:r>
            <w:r>
              <w:rPr>
                <w:color w:val="000000"/>
                <w:spacing w:val="0"/>
                <w:w w:val="100"/>
                <w:position w:val="0"/>
                <w:sz w:val="18"/>
                <w:szCs w:val="18"/>
              </w:rPr>
              <w:t>V3.0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2015SR161913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744"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银江交通事件检测（含交通流量检测、逆行检测、停车检测、</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压双黄线）系统软件</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2015SR171982</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银江公安交警业务集成指挥平台（含交通信息综合研判、勤务 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2015SR171989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GPS</w:t>
            </w:r>
            <w:r>
              <w:rPr>
                <w:color w:val="000000"/>
                <w:spacing w:val="0"/>
                <w:w w:val="100"/>
                <w:position w:val="0"/>
                <w:sz w:val="17"/>
                <w:szCs w:val="17"/>
              </w:rPr>
              <w:t>车辆定位（含车辆定位、电子栅栏、历史轨迹回放功 能）系统软件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2015SR171990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银江交通事件检测（含平均速度检测、道路占有率检测、车牌 识别功能）系统软件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2015SR171991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银江公安交警业务集成指挥平台（含指挥调度、特勤任务管理） 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2015SR171992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银江交通视频监控（含实时浏览、视频回放、动态违法抓拍） 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2015SR171993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银江流量态势分析系统软件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2015SR177366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银江警情分析系统软件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2015/7/17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2015SR177397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银江交通宝移动应用软件</w:t>
            </w:r>
            <w:r>
              <w:rPr>
                <w:color w:val="000000"/>
                <w:spacing w:val="0"/>
                <w:w w:val="100"/>
                <w:position w:val="0"/>
                <w:sz w:val="18"/>
                <w:szCs w:val="18"/>
              </w:rPr>
              <w:t>（</w:t>
            </w:r>
            <w:r>
              <w:rPr>
                <w:color w:val="000000"/>
                <w:spacing w:val="0"/>
                <w:w w:val="100"/>
                <w:position w:val="0"/>
                <w:sz w:val="18"/>
                <w:szCs w:val="18"/>
              </w:rPr>
              <w:t>Android</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2015SR178580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银江电视墙拼接控制系统软件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2015SR191554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银江行车宝软件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2015SR193338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银江个人信息服务中心软件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2015SR193378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OBD</w:t>
            </w:r>
            <w:r>
              <w:rPr>
                <w:color w:val="000000"/>
                <w:spacing w:val="0"/>
                <w:w w:val="100"/>
                <w:position w:val="0"/>
                <w:sz w:val="17"/>
                <w:szCs w:val="17"/>
              </w:rPr>
              <w:t>汽车诊断软件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2015SR193380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银江研发知识管理系统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2015SR199145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银江研发项目管理系统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2015SR199432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银江地理信息共享平台软件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2015SR202526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银江短信服务平台软件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2015SR217006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银江志愿服务终端应用系统软件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2015SR223229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银江志愿服务指挥系统软件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2015SR223233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银江停车管理屏系统软件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2015SR223241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银江临床路径管理软件</w:t>
            </w:r>
            <w:r>
              <w:rPr>
                <w:color w:val="000000"/>
                <w:spacing w:val="0"/>
                <w:w w:val="100"/>
                <w:position w:val="0"/>
                <w:sz w:val="18"/>
                <w:szCs w:val="18"/>
              </w:rPr>
              <w:t>V5.0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2015SR241344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银江交通宝移动应用软件</w:t>
            </w:r>
            <w:r>
              <w:rPr>
                <w:color w:val="000000"/>
                <w:spacing w:val="0"/>
                <w:w w:val="100"/>
                <w:position w:val="0"/>
                <w:sz w:val="18"/>
                <w:szCs w:val="18"/>
              </w:rPr>
              <w:t>（iOS</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2015SR241894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银江警务勤务分析系统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2015SR241896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银江区域人口健康信息平台系统软件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2015SR245453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GPS</w:t>
            </w:r>
            <w:r>
              <w:rPr>
                <w:color w:val="000000"/>
                <w:spacing w:val="0"/>
                <w:w w:val="100"/>
                <w:position w:val="0"/>
                <w:sz w:val="17"/>
                <w:szCs w:val="17"/>
              </w:rPr>
              <w:t>监控管理系统软件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2016SR028696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银江视频检测卡口式电子警察系统</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2016SR096902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银江社区重点慢病分级诊疗系统软件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2016SR098876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银江社区卫生重点人群管理服务系统软件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2016SR099235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银江社区卫生物资管理系统软件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2016SR101454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银江交通宝移动应用软件</w:t>
            </w:r>
            <w:r>
              <w:rPr>
                <w:color w:val="000000"/>
                <w:spacing w:val="0"/>
                <w:w w:val="100"/>
                <w:position w:val="0"/>
                <w:sz w:val="18"/>
                <w:szCs w:val="18"/>
              </w:rPr>
              <w:t>（</w:t>
            </w:r>
            <w:r>
              <w:rPr>
                <w:color w:val="000000"/>
                <w:spacing w:val="0"/>
                <w:w w:val="100"/>
                <w:position w:val="0"/>
                <w:sz w:val="18"/>
                <w:szCs w:val="18"/>
              </w:rPr>
              <w:t>Android</w:t>
            </w:r>
            <w:r>
              <w:rPr>
                <w:color w:val="000000"/>
                <w:spacing w:val="0"/>
                <w:w w:val="100"/>
                <w:position w:val="0"/>
                <w:sz w:val="17"/>
                <w:szCs w:val="17"/>
              </w:rPr>
              <w:t>版）</w:t>
            </w:r>
            <w:r>
              <w:rPr>
                <w:color w:val="000000"/>
                <w:spacing w:val="0"/>
                <w:w w:val="100"/>
                <w:position w:val="0"/>
                <w:sz w:val="18"/>
                <w:szCs w:val="18"/>
              </w:rPr>
              <w:t>V1.1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2016SR125901</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银江设备设施运维移动应用软件</w:t>
            </w:r>
            <w:r>
              <w:rPr>
                <w:color w:val="000000"/>
                <w:spacing w:val="0"/>
                <w:w w:val="100"/>
                <w:position w:val="0"/>
                <w:sz w:val="18"/>
                <w:szCs w:val="18"/>
              </w:rPr>
              <w:t>（</w:t>
            </w:r>
            <w:r>
              <w:rPr>
                <w:color w:val="000000"/>
                <w:spacing w:val="0"/>
                <w:w w:val="100"/>
                <w:position w:val="0"/>
                <w:sz w:val="18"/>
                <w:szCs w:val="18"/>
              </w:rPr>
              <w:t>Android</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2016SR176261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银江社区医院绩效考核信息系统软件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2016SR176320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银江社区家庭药物服务信息系统软件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2016SR179136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行政审批及电子监察系统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2016SR180760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银江社区家庭医生服务信息系统软件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2016SR181211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银江设备设施运维移动应用软件</w:t>
            </w:r>
            <w:r>
              <w:rPr>
                <w:color w:val="000000"/>
                <w:spacing w:val="0"/>
                <w:w w:val="100"/>
                <w:position w:val="0"/>
                <w:sz w:val="18"/>
                <w:szCs w:val="18"/>
              </w:rPr>
              <w:t>（iOS</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2016SR182917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银江面向医院的基于云模式城市级智慧医疗操作系统软件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2016SR187585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银江电子病历编辑器软件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2016SR193503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银江智能通风系统软件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2016SR252349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银江设备设施运维调度系统软件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2016SR252626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银江医疗卫生信息集成系统软件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2016SR252617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银江智能交通设备状态动态监测与运维系统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2016SR252875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银江通讯录软件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2016SR253231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银江术前健康教育及调查服务信息系统软件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2016SR254912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银江智能粮情检测系统软件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2016SR255455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银江智能出入库一卡通系统软件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2016SR255462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银江粮库信息管理系统软件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2016SR255464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银江能耗检测系统软件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2016SR255468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银江单仓控制系统软件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2016SR255476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银江医疗健康知识库信息系统软件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2016SR256138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银江统一应急指挥管理系统软件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2016SR263722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银江市政公用设施管理系统软件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2016SR263727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银江城市综合安防管理系统软件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2016SR263750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银江城市综合呼叫中心系统软件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2016SR263752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银江城市综合调度派遣系统软件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2016SR263754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银江闯红灯自动记录车标识别功能软件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2016SR279925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银江基于</w:t>
            </w:r>
            <w:r>
              <w:rPr>
                <w:color w:val="000000"/>
                <w:spacing w:val="0"/>
                <w:w w:val="100"/>
                <w:position w:val="0"/>
                <w:sz w:val="18"/>
                <w:szCs w:val="18"/>
              </w:rPr>
              <w:t>Hadoop</w:t>
            </w:r>
            <w:r>
              <w:rPr>
                <w:color w:val="000000"/>
                <w:spacing w:val="0"/>
                <w:w w:val="100"/>
                <w:position w:val="0"/>
                <w:sz w:val="17"/>
                <w:szCs w:val="17"/>
              </w:rPr>
              <w:t>平台的卡口深度应用、信息采集、诱导发布、 设备运维功能软件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2016SR279929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健康知识搜索平台软件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2016SR281879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银江研发项目管理系统软件（管理端）</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2016SR290853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银江运维信息推送软件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2016SR291384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银江交警事故快处系统软件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2016SR291396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银江市民一"通系统软件</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2016/4/28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2016SR293853</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银江设备设施运维移动应用软件</w:t>
            </w:r>
            <w:r>
              <w:rPr>
                <w:color w:val="000000"/>
                <w:spacing w:val="0"/>
                <w:w w:val="100"/>
                <w:position w:val="0"/>
                <w:sz w:val="18"/>
                <w:szCs w:val="18"/>
              </w:rPr>
              <w:t>（</w:t>
            </w:r>
            <w:r>
              <w:rPr>
                <w:color w:val="000000"/>
                <w:spacing w:val="0"/>
                <w:w w:val="100"/>
                <w:position w:val="0"/>
                <w:sz w:val="18"/>
                <w:szCs w:val="18"/>
              </w:rPr>
              <w:t>Android</w:t>
            </w:r>
            <w:r>
              <w:rPr>
                <w:color w:val="000000"/>
                <w:spacing w:val="0"/>
                <w:w w:val="100"/>
                <w:position w:val="0"/>
                <w:sz w:val="17"/>
                <w:szCs w:val="17"/>
              </w:rPr>
              <w:t>版）</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2016SR297553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银江设备运维后台自动报警系统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2016SR310780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银江智能交通管理与控制系统</w:t>
            </w:r>
            <w:r>
              <w:rPr>
                <w:color w:val="000000"/>
                <w:spacing w:val="0"/>
                <w:w w:val="100"/>
                <w:position w:val="0"/>
                <w:sz w:val="18"/>
                <w:szCs w:val="18"/>
              </w:rPr>
              <w:t>V5.0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2016SR310949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银江体检信息管理系统软件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2016SR323391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银江移动健康检测系统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2016SR323689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银江健康专家客户端软件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2016SR323679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银江养老宝系统软件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2016SR323810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银江慢病管理筛选系统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2016SR324953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银江数据资源中心管理平台软件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2016SR347322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银江车辆检测及数据处理系统软件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2016SR347375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银江交通路况分析系统软件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2016SR347323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银江停车收费管理系统软件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2016SR347244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银江停车管理系统软件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2016SR347242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银江统一身份认证平台软件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2016SR347296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银江工作流引擎平台软件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2016SR347297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银江个人健康辅助管理信息系统软件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2016SR353885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银江医疗健康知识查询信息系统软件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2016SR354397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银江景区限行车辆管理系统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银江交通警情接入与管理系统软件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银江交通业务短信服务平台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2016SR387261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银江交通设施管理系统软件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2016SR399592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银江城市交通数据采集分析及设备状态实时监控系统软件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2016SR401015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银江电警数据调取系统软件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2016SR403976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银江股份</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w:t>
            </w:r>
            <w:r>
              <w:rPr>
                <w:color w:val="000000"/>
                <w:spacing w:val="0"/>
                <w:w w:val="100"/>
                <w:position w:val="0"/>
                <w:sz w:val="18"/>
                <w:szCs w:val="18"/>
              </w:rPr>
              <w:t>unix</w:t>
            </w:r>
            <w:r>
              <w:rPr>
                <w:color w:val="000000"/>
                <w:spacing w:val="0"/>
                <w:w w:val="100"/>
                <w:position w:val="0"/>
                <w:sz w:val="17"/>
                <w:szCs w:val="17"/>
              </w:rPr>
              <w:t>平台的视频监控存储与管理系统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2005SR07350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w:t>
            </w:r>
            <w:r>
              <w:rPr>
                <w:color w:val="000000"/>
                <w:spacing w:val="0"/>
                <w:w w:val="100"/>
                <w:position w:val="0"/>
                <w:sz w:val="18"/>
                <w:szCs w:val="18"/>
              </w:rPr>
              <w:t>PLC</w:t>
            </w:r>
            <w:r>
              <w:rPr>
                <w:color w:val="000000"/>
                <w:spacing w:val="0"/>
                <w:w w:val="100"/>
                <w:position w:val="0"/>
                <w:sz w:val="17"/>
                <w:szCs w:val="17"/>
              </w:rPr>
              <w:t>联网式交通信号控制机软件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2007SR00031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银江智能城市交通</w:t>
            </w:r>
            <w:r>
              <w:rPr>
                <w:color w:val="000000"/>
                <w:spacing w:val="0"/>
                <w:w w:val="100"/>
                <w:position w:val="0"/>
                <w:sz w:val="18"/>
                <w:szCs w:val="18"/>
              </w:rPr>
              <w:t>OD</w:t>
            </w:r>
            <w:r>
              <w:rPr>
                <w:color w:val="000000"/>
                <w:spacing w:val="0"/>
                <w:w w:val="100"/>
                <w:position w:val="0"/>
                <w:sz w:val="17"/>
                <w:szCs w:val="17"/>
              </w:rPr>
              <w:t>行程分析软件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2007SR00032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银江卡口实时监控布防系统软件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2007SR00035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B/S</w:t>
            </w:r>
            <w:r>
              <w:rPr>
                <w:color w:val="000000"/>
                <w:spacing w:val="0"/>
                <w:w w:val="100"/>
                <w:position w:val="0"/>
                <w:sz w:val="17"/>
                <w:szCs w:val="17"/>
              </w:rPr>
              <w:t>构架基于</w:t>
            </w:r>
            <w:r>
              <w:rPr>
                <w:color w:val="000000"/>
                <w:spacing w:val="0"/>
                <w:w w:val="100"/>
                <w:position w:val="0"/>
                <w:sz w:val="18"/>
                <w:szCs w:val="18"/>
              </w:rPr>
              <w:t>DVR</w:t>
            </w:r>
            <w:r>
              <w:rPr>
                <w:color w:val="000000"/>
                <w:spacing w:val="0"/>
                <w:w w:val="100"/>
                <w:position w:val="0"/>
                <w:sz w:val="17"/>
                <w:szCs w:val="17"/>
              </w:rPr>
              <w:t>的视频监控软件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2007SR00278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浙江银江交通</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银江基于大型矩阵的二级数字控制</w:t>
            </w:r>
            <w:r>
              <w:rPr>
                <w:color w:val="000000"/>
                <w:spacing w:val="0"/>
                <w:w w:val="100"/>
                <w:position w:val="0"/>
                <w:sz w:val="18"/>
                <w:szCs w:val="18"/>
              </w:rPr>
              <w:t>B/S</w:t>
            </w:r>
            <w:r>
              <w:rPr>
                <w:color w:val="000000"/>
                <w:spacing w:val="0"/>
                <w:w w:val="100"/>
                <w:position w:val="0"/>
              </w:rPr>
              <w:t>构架的视频监控软件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2007SR00320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浙江银江交通</w:t>
            </w:r>
          </w:p>
        </w:tc>
      </w:tr>
      <w:tr>
        <w:trPr>
          <w:trHeight w:val="73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城市交通流信息分析软件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2006/8/15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2007SR02213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浙江工业大学、浙江</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银江交通</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组态式视频检测器配置软件</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2007SR16094</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停车场车位引导系统采集装置</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2007SR16095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出入口控制器配置软件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2007SR16097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BRT</w:t>
            </w:r>
            <w:r>
              <w:rPr>
                <w:color w:val="000000"/>
                <w:spacing w:val="0"/>
                <w:w w:val="100"/>
                <w:position w:val="0"/>
                <w:sz w:val="17"/>
                <w:szCs w:val="17"/>
              </w:rPr>
              <w:t>设备网关转发服务软件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2007SR16098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BRT</w:t>
            </w:r>
            <w:r>
              <w:rPr>
                <w:color w:val="000000"/>
                <w:spacing w:val="0"/>
                <w:w w:val="100"/>
                <w:position w:val="0"/>
                <w:sz w:val="17"/>
                <w:szCs w:val="17"/>
              </w:rPr>
              <w:t>设备目录服务软件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2007SR16099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银江智能交通超速抓拍系统软件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2010SR030057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w:t>
            </w:r>
            <w:r>
              <w:rPr>
                <w:color w:val="000000"/>
                <w:spacing w:val="0"/>
                <w:w w:val="100"/>
                <w:position w:val="0"/>
                <w:sz w:val="18"/>
                <w:szCs w:val="18"/>
              </w:rPr>
              <w:t>BRT</w:t>
            </w:r>
            <w:r>
              <w:rPr>
                <w:color w:val="000000"/>
                <w:spacing w:val="0"/>
                <w:w w:val="100"/>
                <w:position w:val="0"/>
                <w:sz w:val="17"/>
                <w:szCs w:val="17"/>
              </w:rPr>
              <w:t>优先信号管理系统软件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2010SR030091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银江潮汐车道智能管理系统软件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2014SR043623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w:t>
            </w:r>
            <w:r>
              <w:rPr>
                <w:color w:val="000000"/>
                <w:spacing w:val="0"/>
                <w:w w:val="100"/>
                <w:position w:val="0"/>
                <w:sz w:val="18"/>
                <w:szCs w:val="18"/>
              </w:rPr>
              <w:t>BRT</w:t>
            </w:r>
            <w:r>
              <w:rPr>
                <w:color w:val="000000"/>
                <w:spacing w:val="0"/>
                <w:w w:val="100"/>
                <w:position w:val="0"/>
                <w:sz w:val="17"/>
                <w:szCs w:val="17"/>
              </w:rPr>
              <w:t>信号优先控制服务系统软件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2014SR043440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w:t>
            </w:r>
            <w:r>
              <w:rPr>
                <w:color w:val="000000"/>
                <w:spacing w:val="0"/>
                <w:w w:val="100"/>
                <w:position w:val="0"/>
                <w:sz w:val="18"/>
                <w:szCs w:val="18"/>
              </w:rPr>
              <w:t>BRT</w:t>
            </w:r>
            <w:r>
              <w:rPr>
                <w:color w:val="000000"/>
                <w:spacing w:val="0"/>
                <w:w w:val="100"/>
                <w:position w:val="0"/>
                <w:sz w:val="17"/>
                <w:szCs w:val="17"/>
              </w:rPr>
              <w:t>优先信号控制系统管理软件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2014SR043436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银江潮汐控制服务器软件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2014SR043426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银江智能交通公共视频发布平台软件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2014SR043420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银江中心转发服务器软件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2014SR043415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银江新型非现场执法系统软件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2014SR043412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w:t>
            </w:r>
            <w:r>
              <w:rPr>
                <w:color w:val="000000"/>
                <w:spacing w:val="0"/>
                <w:w w:val="100"/>
                <w:position w:val="0"/>
                <w:sz w:val="18"/>
                <w:szCs w:val="18"/>
              </w:rPr>
              <w:t>BRT</w:t>
            </w:r>
            <w:r>
              <w:rPr>
                <w:color w:val="000000"/>
                <w:spacing w:val="0"/>
                <w:w w:val="100"/>
                <w:position w:val="0"/>
                <w:sz w:val="17"/>
                <w:szCs w:val="17"/>
              </w:rPr>
              <w:t>信号优先控制器系统软件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2014SR043408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银江视频图像共享管理平台软件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2014SR043365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银江新型卡式电警系统软件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2014SR043358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银江新型电子警察系统软件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2014SR043352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银江智能交通监控控制平台软件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2014SR043347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银江景区交通限行管理系统软件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2016SR388180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银江基于</w:t>
            </w:r>
            <w:r>
              <w:rPr>
                <w:color w:val="000000"/>
                <w:spacing w:val="0"/>
                <w:w w:val="100"/>
                <w:position w:val="0"/>
                <w:sz w:val="18"/>
                <w:szCs w:val="18"/>
              </w:rPr>
              <w:t>GIS</w:t>
            </w:r>
            <w:r>
              <w:rPr>
                <w:color w:val="000000"/>
                <w:spacing w:val="0"/>
                <w:w w:val="100"/>
                <w:position w:val="0"/>
                <w:sz w:val="17"/>
                <w:szCs w:val="17"/>
              </w:rPr>
              <w:t>的城市交通设施管理系统软件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2016SR388183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银江卡口信息智能研判系统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2016SR388224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银江公安交通信息流转管理系统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2016SR391318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银江交通设备维护服务平台软件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2016SR395716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银江讯宝无线临床移动信息软件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2006SR10664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银江讯宝门诊输液移动信息系统软件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2007SR09325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银江社区移动诊疗集成系统软件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2009SR031329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银江社区卫生服务信息系统软件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2009SR031330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ECloud</w:t>
            </w:r>
            <w:r>
              <w:rPr>
                <w:color w:val="000000"/>
                <w:spacing w:val="0"/>
                <w:w w:val="100"/>
                <w:position w:val="0"/>
                <w:sz w:val="17"/>
                <w:szCs w:val="17"/>
              </w:rPr>
              <w:t>云运维管理平台软件</w:t>
            </w:r>
            <w:r>
              <w:rPr>
                <w:color w:val="000000"/>
                <w:spacing w:val="0"/>
                <w:w w:val="100"/>
                <w:position w:val="0"/>
                <w:sz w:val="18"/>
                <w:szCs w:val="18"/>
              </w:rPr>
              <w:t>V2.2.12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2011SR095598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银江数据分析与决策辅助平台软件</w:t>
            </w:r>
            <w:r>
              <w:rPr>
                <w:color w:val="000000"/>
                <w:spacing w:val="0"/>
                <w:w w:val="100"/>
                <w:position w:val="0"/>
                <w:sz w:val="18"/>
                <w:szCs w:val="18"/>
              </w:rPr>
              <w:t>V1.1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2011SR099516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银江数据交换与融合平台软件</w:t>
            </w:r>
            <w:r>
              <w:rPr>
                <w:color w:val="000000"/>
                <w:spacing w:val="0"/>
                <w:w w:val="100"/>
                <w:position w:val="0"/>
                <w:sz w:val="18"/>
                <w:szCs w:val="18"/>
              </w:rPr>
              <w:t>V4.4.1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2011SR087973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银江社区医疗机构管理平台软件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2012SR058303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银江移动社区医生工作站系统软件</w:t>
            </w:r>
            <w:r>
              <w:rPr>
                <w:color w:val="000000"/>
                <w:spacing w:val="0"/>
                <w:w w:val="100"/>
                <w:position w:val="0"/>
                <w:sz w:val="18"/>
                <w:szCs w:val="18"/>
              </w:rPr>
              <w:t>V3.0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2012SR058305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银江行政基础数据管理平台软件</w:t>
            </w:r>
            <w:r>
              <w:rPr>
                <w:color w:val="000000"/>
                <w:spacing w:val="0"/>
                <w:w w:val="100"/>
                <w:position w:val="0"/>
                <w:sz w:val="18"/>
                <w:szCs w:val="18"/>
              </w:rPr>
              <w:t>V3.0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2012/9/1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2014SR064537</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银江投资项目管理平台软件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2014SR064540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银江粮库信息化综合管理平台软件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2014SR117671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急救调度指挥系统软件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2016SR291069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银江区域基层医疗卫生信息系统软件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2016SR291492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银江人口健康信息平台系统软件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2016SR292207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卫生应急指挥与决策系统软件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2016SR292241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掌上互联健康信息系统软件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2016SR292243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公共卫生信息管理平台系统软件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2016SR292909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银江区域统一预约挂号服务系统软件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2016SR391621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银江区域健康数据中心管理系统软件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2016SR391682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银江城市数据大屏展示系统软件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2016SR391687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银江城市居民卡卡管服务系统软件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2016SR391697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银江区域检验中心管理系统软件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2016SR393804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银江健康体检信息管理系统软件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2016SR396368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银江区域健康数据中心交换系统软件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2016SR396432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银江区域基本药物管理系统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2016SR403789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银江区域基层医疗卫生综合管理系统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2016SR406157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银江云计算</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银江城市交通全集成指挥平台软件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2012SR021478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银江车牌检测与识别系统软件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2012SR040135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银江智慧交通非现场执法平台软件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2012SR050558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银江卡口深度应用系统软件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2012SR104761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银江智能交通集成指挥平台系统软件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2012SR105787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区域行人统计及危险报警系统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2012SR124849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银江公交专用道违法抓拍软件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2013SR015799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银江视频检测综合违法电子警察软件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2013SR015802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银江潮汐车道管理系统软件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2014SR068317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银江智能公交调度系统软件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2014SR068270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银江交通诱导发布系统软件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2014SR068200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银江交通信号控制系统软件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2014SR067677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银江卡口信息深度应用平台系统软件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2014SR068029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银江城市交通信息分析及设备监测系统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2016SR391685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银江交通违法抓拍软件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2016SR391693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银江警情大数据多维分析系统</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2016SR391732</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银江交通信号控制系统软件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2016SR391926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银江视频检测综合违法电子警察软件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2016SR392066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银江实时路况分析系统软件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2016SR392913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银江电警设备监管系统软件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2016SR393118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银江匝道信号智能控制系统软件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2016SR394197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银江警情智能预警系统软件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2016SR394684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银江卡口信息深度应用平台系统软件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2016SR395444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银江电警信息共享平台软件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2016SR396090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银江智能交通警情调度系统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2016SR396371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银江交通流运行态势分析系统软件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2016SR396396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银江潮汐车道管理系统软件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2016SR396400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银江基于单元-区间协作的城市道路交通状态分析系统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2016SR396443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银江智慧城市固定资产管理系统软件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2012SR017126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银江智慧城市智能化会议签到系统软件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2012SR017129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银江智慧城市智能化枪械管理系统软件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2012SR017152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银江智慧照明监控平台软件</w:t>
            </w:r>
            <w:r>
              <w:rPr>
                <w:color w:val="000000"/>
                <w:spacing w:val="0"/>
                <w:w w:val="100"/>
                <w:position w:val="0"/>
                <w:sz w:val="18"/>
                <w:szCs w:val="18"/>
              </w:rPr>
              <w:t>V1.2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2012SR032523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银江基于</w:t>
            </w:r>
            <w:r>
              <w:rPr>
                <w:color w:val="000000"/>
                <w:spacing w:val="0"/>
                <w:w w:val="100"/>
                <w:position w:val="0"/>
                <w:sz w:val="18"/>
                <w:szCs w:val="18"/>
              </w:rPr>
              <w:t>XML</w:t>
            </w:r>
            <w:r>
              <w:rPr>
                <w:color w:val="000000"/>
                <w:spacing w:val="0"/>
                <w:w w:val="100"/>
                <w:position w:val="0"/>
                <w:sz w:val="17"/>
                <w:szCs w:val="17"/>
              </w:rPr>
              <w:t>技术的企业公文管理系统软件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2012SR040196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银江旅游信息化平台软件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2012SR056917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银江考勤管理系统软件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2012SR073271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银江建筑节能监管系统软件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2012SR133214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w:t>
            </w:r>
            <w:r>
              <w:rPr>
                <w:color w:val="000000"/>
                <w:spacing w:val="0"/>
                <w:w w:val="100"/>
                <w:position w:val="0"/>
                <w:sz w:val="18"/>
                <w:szCs w:val="18"/>
              </w:rPr>
              <w:t>LED</w:t>
            </w:r>
            <w:r>
              <w:rPr>
                <w:color w:val="000000"/>
                <w:spacing w:val="0"/>
                <w:w w:val="100"/>
                <w:position w:val="0"/>
                <w:sz w:val="17"/>
                <w:szCs w:val="17"/>
              </w:rPr>
              <w:t>显示屏播放控制系统软件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2012SR133638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银江旅游信息管理系统软件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2013SR014469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银江智慧城管管控系统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2013SR051457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银江教师工资管理系统软件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2013SR112566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银江智能小区数据远传系统软件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2012/8/23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2013SR133731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银江人力资源管理系统软件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2013SR133778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银江医疗门诊管理系统软件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2013SR133806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银江设备监视系统软件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2014SR003523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w:t>
            </w:r>
            <w:r>
              <w:rPr>
                <w:color w:val="000000"/>
                <w:spacing w:val="0"/>
                <w:w w:val="100"/>
                <w:position w:val="0"/>
                <w:sz w:val="18"/>
                <w:szCs w:val="18"/>
              </w:rPr>
              <w:t>LED</w:t>
            </w:r>
            <w:r>
              <w:rPr>
                <w:color w:val="000000"/>
                <w:spacing w:val="0"/>
                <w:w w:val="100"/>
                <w:position w:val="0"/>
                <w:sz w:val="17"/>
                <w:szCs w:val="17"/>
              </w:rPr>
              <w:t>显示屏播放控制系统软件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2014SR006441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银江现代智能科技居家系统软件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2014SR013247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银江新闻发布系统软件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2014SR013318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银江产品售后管理系统软件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2013/9/23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2014SR014316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智慧城市集团</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银江城市环境监测系统软件</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2013/7/31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2014SR014892</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银江智能物流仓库管理系统软件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2014SR038234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银江物流配送分析系统软件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2014SR038003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银江北斗服务器软件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2014SR037842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银江北斗卫星车载监测系统软件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2014SR037723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银江彩色图像显示软件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2014SR061412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POS</w:t>
            </w:r>
            <w:r>
              <w:rPr>
                <w:color w:val="000000"/>
                <w:spacing w:val="0"/>
                <w:w w:val="100"/>
                <w:position w:val="0"/>
                <w:sz w:val="17"/>
                <w:szCs w:val="17"/>
              </w:rPr>
              <w:t>机管理系统软件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2014SR061335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银江北斗系统车辆监控调度软件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2014SR166110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银江卫生综合管理系统软件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2012SR043411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银江远程医疗系统软件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2012SR060623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银江移动护理文书系统软件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2012SR065777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银江婴儿防盗系统软件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2012SR066231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银江移动门急诊输液管理系统软件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2012SR066330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银江区域医疗信息系统软件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2012SR093889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银江输液监护管理系统软件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2012SR122485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银江中心供应室管理系统软件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2012SR126168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智慧医疗集团</w:t>
            </w:r>
          </w:p>
        </w:tc>
      </w:tr>
      <w:tr>
        <w:trPr>
          <w:trHeight w:val="10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银江抗菌药物临床应用决策支持系统软件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2012SR115593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智慧医疗集团；浙江 大学医学院附属第二 医院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银江移动医疗信息系统软件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2013SR021353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银江临床药物配送管理软件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2013SR026972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银江远程医疗教育信息系统软件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2013SR028576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银江安卓版移动临床护理系统软件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2013SR126594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银江区域医疗统计分析系统软件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2013SR132301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银江手卫生智能提醒管理系统软件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2013SR132404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银江移动护理文书系统软件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2013SR133495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银江移动医疗信息系统软件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2013SR133583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银江移动门急诊输液管理系统软件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2013SR133585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银江婴儿防盗系统软件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2013SR133670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银江安卓版移动门诊输液管理系统软件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2013SR162812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银江远程医疗病历会诊管理系统软件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2013SR162931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银江医院信息管理系统软件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2014SR002498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银江综合卫生管理信息平台系统软件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2014SR002548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银江社区医疗信息化管理平台软件</w:t>
            </w:r>
            <w:r>
              <w:rPr>
                <w:color w:val="000000"/>
                <w:spacing w:val="0"/>
                <w:w w:val="100"/>
                <w:position w:val="0"/>
                <w:sz w:val="18"/>
                <w:szCs w:val="18"/>
              </w:rPr>
              <w:t>V3.0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2014SR012723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银江高值耗材管理系统软件</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2014SR059597</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银江医学影像存储和通信系统软件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2014SR061125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银江物联网中间件平台系统软件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2014SR078395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w:t>
            </w:r>
            <w:r>
              <w:rPr>
                <w:color w:val="000000"/>
                <w:spacing w:val="0"/>
                <w:w w:val="100"/>
                <w:position w:val="0"/>
                <w:sz w:val="18"/>
                <w:szCs w:val="18"/>
              </w:rPr>
              <w:t>SOA</w:t>
            </w:r>
            <w:r>
              <w:rPr>
                <w:color w:val="000000"/>
                <w:spacing w:val="0"/>
                <w:w w:val="100"/>
                <w:position w:val="0"/>
                <w:sz w:val="17"/>
                <w:szCs w:val="17"/>
              </w:rPr>
              <w:t>集成交互平台软件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2014SR080698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银江基于</w:t>
            </w:r>
            <w:r>
              <w:rPr>
                <w:color w:val="000000"/>
                <w:spacing w:val="0"/>
                <w:w w:val="100"/>
                <w:position w:val="0"/>
                <w:sz w:val="18"/>
                <w:szCs w:val="18"/>
              </w:rPr>
              <w:t xml:space="preserve">SOA </w:t>
            </w:r>
            <w:r>
              <w:rPr>
                <w:color w:val="000000"/>
                <w:spacing w:val="0"/>
                <w:w w:val="100"/>
                <w:position w:val="0"/>
                <w:sz w:val="17"/>
                <w:szCs w:val="17"/>
              </w:rPr>
              <w:t>一体化基层医院医疗服务操作系统软件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2014SR080201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银江手卫生智能提醒管理系统软件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2014SR080222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银江双向转诊服务管理系统软件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2014SR080691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银江云计算管理系统软件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2014SR080378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银江卫生应急指挥系统软件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2014SR138602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银江社区专项预约诊疗服务系统软件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2014SR138774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银江社区健康体检管理系统软件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2014SR138886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银江城市级医院感控安全云中心系统软件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2014SR140040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银江社区慢病监测及管理系统软件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2014SR140043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w:t>
            </w:r>
            <w:r>
              <w:rPr>
                <w:color w:val="000000"/>
                <w:spacing w:val="0"/>
                <w:w w:val="100"/>
                <w:position w:val="0"/>
                <w:sz w:val="18"/>
                <w:szCs w:val="18"/>
              </w:rPr>
              <w:t>120</w:t>
            </w:r>
            <w:r>
              <w:rPr>
                <w:color w:val="000000"/>
                <w:spacing w:val="0"/>
                <w:w w:val="100"/>
                <w:position w:val="0"/>
                <w:sz w:val="17"/>
                <w:szCs w:val="17"/>
              </w:rPr>
              <w:t>急救指挥调度系统软件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2014SR147166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银江护理人力管理信息系统软件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2014SR147168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银江药库管理系统软件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2014SR168551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银江区域医学影像信息系统软件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2014SR168556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银江全科诊疗服务系统软件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2014SR168576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银江妇幼健康管理系统软件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2014SR168597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银江区域医疗信息集成平台系统软件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2014SR168600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银江医院感染信息管理系统软件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2014SR168943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银江区域心电信息系统软件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2014SR188736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银江健康小屋系统软件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2014SR188748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银江社区医生移动随访系统软件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2014SR188761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银江移动办公系统软件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2014SR188765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银江药房管理系统软件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2014SR193525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银江医院医疗服务管理系统软件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2014SR193623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银江门诊医生站系统软件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2014SR194123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智慧医疗集团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银江住院电子病历系统软件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2012SR048614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银江医联网</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银江门诊电子病历系统软件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2012SR048617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银江护理电子病历系统软件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2012SR065540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银江医院信息系统管理软件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2012SR070114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银江医联网</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银江移动临床系统管理软件</w:t>
            </w:r>
            <w:r>
              <w:rPr>
                <w:color w:val="000000"/>
                <w:spacing w:val="0"/>
                <w:w w:val="100"/>
                <w:position w:val="0"/>
                <w:sz w:val="18"/>
                <w:szCs w:val="18"/>
              </w:rPr>
              <w:t>V2.0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2012SR078958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银江医联网</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银江营养点餐管理系统软件</w:t>
            </w:r>
            <w:r>
              <w:rPr>
                <w:color w:val="000000"/>
                <w:spacing w:val="0"/>
                <w:w w:val="100"/>
                <w:position w:val="0"/>
                <w:sz w:val="18"/>
                <w:szCs w:val="18"/>
              </w:rPr>
              <w:t>V2.0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2012/6/30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2012SR078962</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银江静脉药物配置中心系统软件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2012SR079303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银江电子病历系统管理软件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2012SR079306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银江区域电子病历系统软件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2012SR097840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银江医学影像信息管理系统软件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2013SR002178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银江医院感染信息系统软件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2013SR031373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银江基础数据管理系统软件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2013SR031390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银江实验室信息管理系统软件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2013SR031394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银江病案数字化管理系统软件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2013SR045225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银江基于</w:t>
            </w:r>
            <w:r>
              <w:rPr>
                <w:color w:val="000000"/>
                <w:spacing w:val="0"/>
                <w:w w:val="100"/>
                <w:position w:val="0"/>
                <w:sz w:val="18"/>
                <w:szCs w:val="18"/>
              </w:rPr>
              <w:t>HL7</w:t>
            </w:r>
            <w:r>
              <w:rPr>
                <w:color w:val="000000"/>
                <w:spacing w:val="0"/>
                <w:w w:val="100"/>
                <w:position w:val="0"/>
                <w:sz w:val="17"/>
                <w:szCs w:val="17"/>
              </w:rPr>
              <w:t>的人体数字模型和编码、解码、编译引擎的医疗 信息交互平台软件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2013SR056752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银江基于无线交互医疗设备监管系统软件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2013/12/28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2014SR021521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银江抗菌药物监测系统软件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2014SR134568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银江急诊分诊系统软件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2014SR135420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银江静脉药物配置中心系统软件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2014SR135634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银江处方点评系统软件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2014SR135636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银江医院信息化统一门户平台</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2016SR015227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银江临床路径管理系统软件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2016SR015232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银江慢病及传染病管理系统软件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2016SR015432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银江银医通自助系统软件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2016SR151884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银江医联网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银江医院综合信息管理平台软件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2013SR073614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银江远程医疗多用户数据监测系统软件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2013SR076596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银江潮汐车道管理系统软件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2013SR134463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银江跨区域网络视频监控系统软件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2013SR134696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银江智能交通实时信息服务软件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2014SR025925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银江智能语音呼叫中心软件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2014SR114488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银江智慧养老云平台软件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2014SR114550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银江交通流量应用系统软件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2014SR148788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银江主备模式高可用中间件系统软件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2014SR190821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银江高清卡口自动监测系统软件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2015SR011366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银江高清卡口管控平台软件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2015SR011791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银江实线变道自动记录抓拍系统软件</w:t>
            </w:r>
            <w:r>
              <w:rPr>
                <w:color w:val="000000"/>
                <w:spacing w:val="0"/>
                <w:w w:val="100"/>
                <w:position w:val="0"/>
                <w:sz w:val="18"/>
                <w:szCs w:val="18"/>
              </w:rPr>
              <w:t>（Linux</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2015SR038214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银江路网状态分析与判断软件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2015SR161916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银江信息流转系统软件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2015SR173979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银江研究院</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银江城市道路交通运行指数系统软件</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2015/6/16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2015SR193382</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银江公交乘客信息服务系统软件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2015SR194406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银江城市停车诱导系统软件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2015SR223245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银江公安交通管控系统软件</w:t>
            </w:r>
            <w:r>
              <w:rPr>
                <w:color w:val="000000"/>
                <w:spacing w:val="0"/>
                <w:w w:val="100"/>
                <w:position w:val="0"/>
                <w:sz w:val="18"/>
                <w:szCs w:val="18"/>
              </w:rPr>
              <w:t>V5.0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2016SR316099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银江设备设施运维移动应用软件</w:t>
            </w:r>
            <w:r>
              <w:rPr>
                <w:color w:val="000000"/>
                <w:spacing w:val="0"/>
                <w:w w:val="100"/>
                <w:position w:val="0"/>
                <w:sz w:val="18"/>
                <w:szCs w:val="18"/>
              </w:rPr>
              <w:t>（iOS</w:t>
            </w:r>
            <w:r>
              <w:rPr>
                <w:color w:val="000000"/>
                <w:spacing w:val="0"/>
                <w:w w:val="100"/>
                <w:position w:val="0"/>
                <w:sz w:val="17"/>
                <w:szCs w:val="17"/>
              </w:rPr>
              <w:t>版）</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2016SR350401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银江交通宝移动应用软件</w:t>
            </w:r>
            <w:r>
              <w:rPr>
                <w:color w:val="000000"/>
                <w:spacing w:val="0"/>
                <w:w w:val="100"/>
                <w:position w:val="0"/>
                <w:sz w:val="18"/>
                <w:szCs w:val="18"/>
              </w:rPr>
              <w:t>（iOS</w:t>
            </w:r>
            <w:r>
              <w:rPr>
                <w:color w:val="000000"/>
                <w:spacing w:val="0"/>
                <w:w w:val="100"/>
                <w:position w:val="0"/>
                <w:sz w:val="17"/>
                <w:szCs w:val="17"/>
              </w:rPr>
              <w:t>版）</w:t>
            </w:r>
            <w:r>
              <w:rPr>
                <w:color w:val="000000"/>
                <w:spacing w:val="0"/>
                <w:w w:val="100"/>
                <w:position w:val="0"/>
                <w:sz w:val="18"/>
                <w:szCs w:val="18"/>
              </w:rPr>
              <w:t>V1.1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2016SR353567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银江指挥通系统软件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2016SR353629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银江公安交通信息流转发布管理系统软件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2016SR386824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银江警用设备设施管理系统软件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2016SR391317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银江静态交通管理系统软件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2016SR393650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银江研究院</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智尔线圈检测高清闯红灯电子警察系统软件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2013SR050107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智尔道路交通安全违法行为视频取证软件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2013SR050866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智尔车辆号牌智能识别深度应用系统软件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2013SR050868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智尔非现场执法综合平台软件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2013SR050869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智尔高清视频检测综合型闯红灯电子警察系统软件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2013SR050872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智尔婴儿防盗管理系统软件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2016SR113498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智尔输液监护管理系统软件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2016SR113506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智尔移动临床管理系统软件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2016SR114283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智尔移动门急诊输液管理系统软件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2016SR113911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智尔消毒供应中心管理系统软件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2016SR386585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智尔资产定位系统软件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2016SR386798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智尔护理管理系统软件</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2016SR384487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智尔信息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银江公安智能交通诱导信息系统软件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2013SR015256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福建银江</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B/S</w:t>
            </w:r>
            <w:r>
              <w:rPr>
                <w:color w:val="000000"/>
                <w:spacing w:val="0"/>
                <w:w w:val="100"/>
                <w:position w:val="0"/>
                <w:sz w:val="17"/>
                <w:szCs w:val="17"/>
              </w:rPr>
              <w:t>交通视频监控系统软件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2013SR015262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福建银江</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w:t>
            </w:r>
            <w:r>
              <w:rPr>
                <w:color w:val="000000"/>
                <w:spacing w:val="0"/>
                <w:w w:val="100"/>
                <w:position w:val="0"/>
                <w:sz w:val="18"/>
                <w:szCs w:val="18"/>
              </w:rPr>
              <w:t>C/S</w:t>
            </w:r>
            <w:r>
              <w:rPr>
                <w:color w:val="000000"/>
                <w:spacing w:val="0"/>
                <w:w w:val="100"/>
                <w:position w:val="0"/>
                <w:sz w:val="17"/>
                <w:szCs w:val="17"/>
              </w:rPr>
              <w:t>交通视频监控系统软件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2013SR015836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福建银江</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健康宝健康专家客户端软件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2014SR180458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健康宝手术管理系统软件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2014SR191426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健康宝城市宝移动客户端软件</w:t>
            </w:r>
            <w:r>
              <w:rPr>
                <w:color w:val="000000"/>
                <w:spacing w:val="0"/>
                <w:w w:val="100"/>
                <w:position w:val="0"/>
                <w:sz w:val="18"/>
                <w:szCs w:val="18"/>
              </w:rPr>
              <w:t>（iOS</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2014SR192692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健康宝城市宝移动客户端软件（</w:t>
            </w:r>
            <w:r>
              <w:rPr>
                <w:color w:val="000000"/>
                <w:spacing w:val="0"/>
                <w:w w:val="100"/>
                <w:position w:val="0"/>
                <w:sz w:val="18"/>
                <w:szCs w:val="18"/>
              </w:rPr>
              <w:t>Android</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2014SR192696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健康宝移动健康检测系统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2015SR022975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健康宝养老宝系统软件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2015SR023689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健康宝手术管理医生客户端软件</w:t>
            </w:r>
            <w:r>
              <w:rPr>
                <w:color w:val="000000"/>
                <w:spacing w:val="0"/>
                <w:w w:val="100"/>
                <w:position w:val="0"/>
                <w:sz w:val="18"/>
                <w:szCs w:val="18"/>
              </w:rPr>
              <w:t>（iOS</w:t>
            </w:r>
            <w:r>
              <w:rPr>
                <w:color w:val="000000"/>
                <w:spacing w:val="0"/>
                <w:w w:val="100"/>
                <w:position w:val="0"/>
                <w:sz w:val="17"/>
                <w:szCs w:val="17"/>
              </w:rPr>
              <w:t>版）</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2015SR033920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健康宝大平台客户端软件</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2015SR033926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w:t>
            </w:r>
            <w:r>
              <w:rPr>
                <w:color w:val="000000"/>
                <w:spacing w:val="0"/>
                <w:w w:val="100"/>
                <w:position w:val="0"/>
                <w:sz w:val="18"/>
                <w:szCs w:val="18"/>
              </w:rPr>
              <w:t>H2P</w:t>
            </w:r>
            <w:r>
              <w:rPr>
                <w:color w:val="000000"/>
                <w:spacing w:val="0"/>
                <w:w w:val="100"/>
                <w:position w:val="0"/>
                <w:sz w:val="17"/>
                <w:szCs w:val="17"/>
              </w:rPr>
              <w:t>医院客户端软件</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2014/11/27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2015SR033927</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健康宝城市宝广告发布系统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2015SR037612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健康宝慢病管理筛选系统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2015SR037874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健康宝视频教育在线系统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2015SR037877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健康宝城市宝旅游信息管理系统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2015SR039946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健康宝移动商城购物系统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2015SR044168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健康宝政务咨询系统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2015SR044192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健康宝体检信息管理系统软件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2015SR167127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健康宝</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曼哈顿</w:t>
            </w:r>
            <w:r>
              <w:rPr>
                <w:color w:val="000000"/>
                <w:spacing w:val="0"/>
                <w:w w:val="100"/>
                <w:position w:val="0"/>
                <w:sz w:val="18"/>
                <w:szCs w:val="18"/>
              </w:rPr>
              <w:t>M-988GPS</w:t>
            </w:r>
            <w:r>
              <w:rPr>
                <w:color w:val="000000"/>
                <w:spacing w:val="0"/>
                <w:w w:val="100"/>
                <w:position w:val="0"/>
                <w:sz w:val="17"/>
                <w:szCs w:val="17"/>
              </w:rPr>
              <w:t>报警保安指挥系统</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1996/4/30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2002SR3359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APG-WEB-GIS-GPS </w:t>
            </w:r>
            <w:r>
              <w:rPr>
                <w:color w:val="000000"/>
                <w:spacing w:val="0"/>
                <w:w w:val="100"/>
                <w:position w:val="0"/>
                <w:sz w:val="17"/>
                <w:szCs w:val="17"/>
              </w:rPr>
              <w:t xml:space="preserve">网络监控系统 </w:t>
            </w:r>
            <w:r>
              <w:rPr>
                <w:color w:val="000000"/>
                <w:spacing w:val="0"/>
                <w:w w:val="100"/>
                <w:position w:val="0"/>
                <w:sz w:val="18"/>
                <w:szCs w:val="18"/>
              </w:rPr>
              <w:t>V6.0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2004SRBJ0529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亚太安讯；张继中</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AP-989-W12S GPS</w:t>
            </w:r>
            <w:r>
              <w:rPr>
                <w:color w:val="000000"/>
                <w:spacing w:val="0"/>
                <w:w w:val="100"/>
                <w:position w:val="0"/>
                <w:sz w:val="17"/>
                <w:szCs w:val="17"/>
              </w:rPr>
              <w:t>智能刷卡机系统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2004SRBJ0530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亚太安讯；张继中</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APG </w:t>
            </w:r>
            <w:r>
              <w:rPr>
                <w:color w:val="000000"/>
                <w:spacing w:val="0"/>
                <w:w w:val="100"/>
                <w:position w:val="0"/>
                <w:sz w:val="17"/>
                <w:szCs w:val="17"/>
              </w:rPr>
              <w:t xml:space="preserve">“天下行” </w:t>
            </w:r>
            <w:r>
              <w:rPr>
                <w:color w:val="000000"/>
                <w:spacing w:val="0"/>
                <w:w w:val="100"/>
                <w:position w:val="0"/>
                <w:sz w:val="18"/>
                <w:szCs w:val="18"/>
              </w:rPr>
              <w:t>GPS</w:t>
            </w:r>
            <w:r>
              <w:rPr>
                <w:color w:val="000000"/>
                <w:spacing w:val="0"/>
                <w:w w:val="100"/>
                <w:position w:val="0"/>
                <w:sz w:val="17"/>
                <w:szCs w:val="17"/>
              </w:rPr>
              <w:t>自动导航系统</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2004SRBJ0531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亚太安讯；张继中</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APG-989-W12GPS</w:t>
            </w:r>
            <w:r>
              <w:rPr>
                <w:color w:val="000000"/>
                <w:spacing w:val="0"/>
                <w:w w:val="100"/>
                <w:position w:val="0"/>
                <w:sz w:val="17"/>
                <w:szCs w:val="17"/>
              </w:rPr>
              <w:t>移动单元系统</w:t>
            </w:r>
            <w:r>
              <w:rPr>
                <w:color w:val="000000"/>
                <w:spacing w:val="0"/>
                <w:w w:val="100"/>
                <w:position w:val="0"/>
                <w:sz w:val="18"/>
                <w:szCs w:val="18"/>
              </w:rPr>
              <w:t>V6.0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2002/8/19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2004SRBJ0532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亚太安讯；张继中</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w:t>
            </w:r>
            <w:r>
              <w:rPr>
                <w:color w:val="000000"/>
                <w:spacing w:val="0"/>
                <w:w w:val="100"/>
                <w:position w:val="0"/>
                <w:sz w:val="18"/>
                <w:szCs w:val="18"/>
              </w:rPr>
              <w:t>GPS</w:t>
            </w:r>
            <w:r>
              <w:rPr>
                <w:color w:val="000000"/>
                <w:spacing w:val="0"/>
                <w:w w:val="100"/>
                <w:position w:val="0"/>
                <w:sz w:val="17"/>
                <w:szCs w:val="17"/>
              </w:rPr>
              <w:t>智能跳站仪系统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2004SRBJ0533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亚太安讯；张继中</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亚太安讯基于</w:t>
            </w:r>
            <w:r>
              <w:rPr>
                <w:color w:val="000000"/>
                <w:spacing w:val="0"/>
                <w:w w:val="100"/>
                <w:position w:val="0"/>
                <w:sz w:val="18"/>
                <w:szCs w:val="18"/>
              </w:rPr>
              <w:t>INTERNET</w:t>
            </w:r>
            <w:r>
              <w:rPr>
                <w:color w:val="000000"/>
                <w:spacing w:val="0"/>
                <w:w w:val="100"/>
                <w:position w:val="0"/>
                <w:sz w:val="17"/>
                <w:szCs w:val="17"/>
              </w:rPr>
              <w:t>的</w:t>
            </w:r>
            <w:r>
              <w:rPr>
                <w:color w:val="000000"/>
                <w:spacing w:val="0"/>
                <w:w w:val="100"/>
                <w:position w:val="0"/>
                <w:sz w:val="18"/>
                <w:szCs w:val="18"/>
              </w:rPr>
              <w:t>GPS</w:t>
            </w:r>
            <w:r>
              <w:rPr>
                <w:color w:val="000000"/>
                <w:spacing w:val="0"/>
                <w:w w:val="100"/>
                <w:position w:val="0"/>
                <w:sz w:val="17"/>
                <w:szCs w:val="17"/>
              </w:rPr>
              <w:t>网络监控系统</w:t>
            </w:r>
            <w:r>
              <w:rPr>
                <w:color w:val="000000"/>
                <w:spacing w:val="0"/>
                <w:w w:val="100"/>
                <w:position w:val="0"/>
                <w:sz w:val="18"/>
                <w:szCs w:val="18"/>
              </w:rPr>
              <w:t>V6.0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2004SRBJ0549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亚太安讯；张继中</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w:t>
            </w:r>
            <w:r>
              <w:rPr>
                <w:color w:val="000000"/>
                <w:spacing w:val="0"/>
                <w:w w:val="100"/>
                <w:position w:val="0"/>
                <w:sz w:val="18"/>
                <w:szCs w:val="18"/>
              </w:rPr>
              <w:t>GPS</w:t>
            </w:r>
            <w:r>
              <w:rPr>
                <w:color w:val="000000"/>
                <w:spacing w:val="0"/>
                <w:w w:val="100"/>
                <w:position w:val="0"/>
                <w:sz w:val="17"/>
                <w:szCs w:val="17"/>
              </w:rPr>
              <w:t>行驶记录仪系统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2005SRBJ0208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亚太安讯；张继中</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车辆智能监控调度系统报警服务器系统</w:t>
            </w:r>
            <w:r>
              <w:rPr>
                <w:color w:val="000000"/>
                <w:spacing w:val="0"/>
                <w:w w:val="100"/>
                <w:position w:val="0"/>
                <w:sz w:val="18"/>
                <w:szCs w:val="18"/>
              </w:rPr>
              <w:t>V1.1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2007SRBJ0279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车辆智能监控调度系统应用服务器系统</w:t>
            </w:r>
            <w:r>
              <w:rPr>
                <w:color w:val="000000"/>
                <w:spacing w:val="0"/>
                <w:w w:val="100"/>
                <w:position w:val="0"/>
                <w:sz w:val="18"/>
                <w:szCs w:val="18"/>
              </w:rPr>
              <w:t>V1.1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2007SRBJ0280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通用数据维护组件软件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2007SRBJ0281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AP6</w:t>
            </w:r>
            <w:r>
              <w:rPr>
                <w:color w:val="000000"/>
                <w:spacing w:val="0"/>
                <w:w w:val="100"/>
                <w:position w:val="0"/>
                <w:sz w:val="17"/>
                <w:szCs w:val="17"/>
              </w:rPr>
              <w:t>移动单元系统</w:t>
            </w:r>
            <w:r>
              <w:rPr>
                <w:color w:val="000000"/>
                <w:spacing w:val="0"/>
                <w:w w:val="100"/>
                <w:position w:val="0"/>
                <w:sz w:val="18"/>
                <w:szCs w:val="18"/>
              </w:rPr>
              <w:t>V1.03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2007SRBJ0282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车辆智能监控调度系统</w:t>
            </w:r>
            <w:r>
              <w:rPr>
                <w:color w:val="000000"/>
                <w:spacing w:val="0"/>
                <w:w w:val="100"/>
                <w:position w:val="0"/>
                <w:sz w:val="18"/>
                <w:szCs w:val="18"/>
              </w:rPr>
              <w:t>V1.1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2007SRBJ0365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APVC</w:t>
            </w:r>
            <w:r>
              <w:rPr>
                <w:color w:val="000000"/>
                <w:spacing w:val="0"/>
                <w:w w:val="100"/>
                <w:position w:val="0"/>
                <w:sz w:val="17"/>
                <w:szCs w:val="17"/>
              </w:rPr>
              <w:t>分布式大型网络监控系统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2007SR13002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PDA</w:t>
            </w:r>
            <w:r>
              <w:rPr>
                <w:color w:val="000000"/>
                <w:spacing w:val="0"/>
                <w:w w:val="100"/>
                <w:position w:val="0"/>
                <w:sz w:val="17"/>
                <w:szCs w:val="17"/>
              </w:rPr>
              <w:t>分类分级管理系统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2008SRBJ6568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GIS</w:t>
            </w:r>
            <w:r>
              <w:rPr>
                <w:color w:val="000000"/>
                <w:spacing w:val="0"/>
                <w:w w:val="100"/>
                <w:position w:val="0"/>
                <w:sz w:val="17"/>
                <w:szCs w:val="17"/>
              </w:rPr>
              <w:t>视频应急系统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2008SRBJ6583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GPS</w:t>
            </w:r>
            <w:r>
              <w:rPr>
                <w:color w:val="000000"/>
                <w:spacing w:val="0"/>
                <w:w w:val="100"/>
                <w:position w:val="0"/>
                <w:sz w:val="17"/>
                <w:szCs w:val="17"/>
              </w:rPr>
              <w:t>实时导航路况分析系统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2008SRBJ6585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GPS</w:t>
            </w:r>
            <w:r>
              <w:rPr>
                <w:color w:val="000000"/>
                <w:spacing w:val="0"/>
                <w:w w:val="100"/>
                <w:position w:val="0"/>
                <w:sz w:val="17"/>
                <w:szCs w:val="17"/>
              </w:rPr>
              <w:t>出租车辆监控系统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2008SRBJ6587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视频监控系统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2008SRBJ6624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视频监控调度指挥系统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2010SRBJ3793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出租车安全监控与调度系统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2010SRBJ3794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安全生产</w:t>
            </w:r>
            <w:r>
              <w:rPr>
                <w:color w:val="000000"/>
                <w:spacing w:val="0"/>
                <w:w w:val="100"/>
                <w:position w:val="0"/>
                <w:sz w:val="18"/>
                <w:szCs w:val="18"/>
              </w:rPr>
              <w:t>3G</w:t>
            </w:r>
            <w:r>
              <w:rPr>
                <w:color w:val="000000"/>
                <w:spacing w:val="0"/>
                <w:w w:val="100"/>
                <w:position w:val="0"/>
                <w:sz w:val="17"/>
                <w:szCs w:val="17"/>
              </w:rPr>
              <w:t>分类分级管理系统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2010SRBJ3795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危险化学品安全信息交互管理系统软件</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2011SR043284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GPS</w:t>
            </w:r>
            <w:r>
              <w:rPr>
                <w:color w:val="000000"/>
                <w:spacing w:val="0"/>
                <w:w w:val="100"/>
                <w:position w:val="0"/>
                <w:sz w:val="17"/>
                <w:szCs w:val="17"/>
              </w:rPr>
              <w:t>出租车辆监控系统软件</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2011SR043517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GPS</w:t>
            </w:r>
            <w:r>
              <w:rPr>
                <w:color w:val="000000"/>
                <w:spacing w:val="0"/>
                <w:w w:val="100"/>
                <w:position w:val="0"/>
                <w:sz w:val="17"/>
                <w:szCs w:val="17"/>
              </w:rPr>
              <w:t>实时导航路况分析系统软件</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2011SR043618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地铁视频监控平台</w:t>
            </w:r>
            <w:r>
              <w:rPr>
                <w:color w:val="000000"/>
                <w:spacing w:val="0"/>
                <w:w w:val="100"/>
                <w:position w:val="0"/>
                <w:sz w:val="18"/>
                <w:szCs w:val="18"/>
              </w:rPr>
              <w:t>V2.0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2009/12/24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2011SR091286</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石化石油图像信息管理平台</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2011SR091288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APG-WEB-GIS-GPS </w:t>
            </w:r>
            <w:r>
              <w:rPr>
                <w:color w:val="000000"/>
                <w:spacing w:val="0"/>
                <w:w w:val="100"/>
                <w:position w:val="0"/>
                <w:sz w:val="17"/>
                <w:szCs w:val="17"/>
              </w:rPr>
              <w:t xml:space="preserve">网络监控系统 </w:t>
            </w:r>
            <w:r>
              <w:rPr>
                <w:color w:val="000000"/>
                <w:spacing w:val="0"/>
                <w:w w:val="100"/>
                <w:position w:val="0"/>
                <w:sz w:val="18"/>
                <w:szCs w:val="18"/>
              </w:rPr>
              <w:t>V6.0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2012SR077947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AP-989-W12S GPS</w:t>
            </w:r>
            <w:r>
              <w:rPr>
                <w:color w:val="000000"/>
                <w:spacing w:val="0"/>
                <w:w w:val="100"/>
                <w:position w:val="0"/>
                <w:sz w:val="17"/>
                <w:szCs w:val="17"/>
              </w:rPr>
              <w:t>智能刷卡机系统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2012SR077958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APG </w:t>
            </w:r>
            <w:r>
              <w:rPr>
                <w:color w:val="000000"/>
                <w:spacing w:val="0"/>
                <w:w w:val="100"/>
                <w:position w:val="0"/>
                <w:sz w:val="17"/>
                <w:szCs w:val="17"/>
              </w:rPr>
              <w:t xml:space="preserve">“天下行” </w:t>
            </w:r>
            <w:r>
              <w:rPr>
                <w:color w:val="000000"/>
                <w:spacing w:val="0"/>
                <w:w w:val="100"/>
                <w:position w:val="0"/>
                <w:sz w:val="18"/>
                <w:szCs w:val="18"/>
              </w:rPr>
              <w:t>GPS</w:t>
            </w:r>
            <w:r>
              <w:rPr>
                <w:color w:val="000000"/>
                <w:spacing w:val="0"/>
                <w:w w:val="100"/>
                <w:position w:val="0"/>
                <w:sz w:val="17"/>
                <w:szCs w:val="17"/>
              </w:rPr>
              <w:t>自动导航系统</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2012SR077961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APG-989-W12GPS</w:t>
            </w:r>
            <w:r>
              <w:rPr>
                <w:color w:val="000000"/>
                <w:spacing w:val="0"/>
                <w:w w:val="100"/>
                <w:position w:val="0"/>
                <w:sz w:val="17"/>
                <w:szCs w:val="17"/>
              </w:rPr>
              <w:t>移动单元系统</w:t>
            </w:r>
            <w:r>
              <w:rPr>
                <w:color w:val="000000"/>
                <w:spacing w:val="0"/>
                <w:w w:val="100"/>
                <w:position w:val="0"/>
                <w:sz w:val="18"/>
                <w:szCs w:val="18"/>
              </w:rPr>
              <w:t>V6.0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2002/8/19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2012SR077974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w:t>
            </w:r>
            <w:r>
              <w:rPr>
                <w:color w:val="000000"/>
                <w:spacing w:val="0"/>
                <w:w w:val="100"/>
                <w:position w:val="0"/>
                <w:sz w:val="18"/>
                <w:szCs w:val="18"/>
              </w:rPr>
              <w:t>GPS</w:t>
            </w:r>
            <w:r>
              <w:rPr>
                <w:color w:val="000000"/>
                <w:spacing w:val="0"/>
                <w:w w:val="100"/>
                <w:position w:val="0"/>
                <w:sz w:val="17"/>
                <w:szCs w:val="17"/>
              </w:rPr>
              <w:t>智能跳站仪系统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2004/3/19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2012SR077977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亚太安讯基于</w:t>
            </w:r>
            <w:r>
              <w:rPr>
                <w:color w:val="000000"/>
                <w:spacing w:val="0"/>
                <w:w w:val="100"/>
                <w:position w:val="0"/>
                <w:sz w:val="18"/>
                <w:szCs w:val="18"/>
              </w:rPr>
              <w:t>INTERNET</w:t>
            </w:r>
            <w:r>
              <w:rPr>
                <w:color w:val="000000"/>
                <w:spacing w:val="0"/>
                <w:w w:val="100"/>
                <w:position w:val="0"/>
                <w:sz w:val="17"/>
                <w:szCs w:val="17"/>
              </w:rPr>
              <w:t>的</w:t>
            </w:r>
            <w:r>
              <w:rPr>
                <w:color w:val="000000"/>
                <w:spacing w:val="0"/>
                <w:w w:val="100"/>
                <w:position w:val="0"/>
                <w:sz w:val="18"/>
                <w:szCs w:val="18"/>
              </w:rPr>
              <w:t>GPS</w:t>
            </w:r>
            <w:r>
              <w:rPr>
                <w:color w:val="000000"/>
                <w:spacing w:val="0"/>
                <w:w w:val="100"/>
                <w:position w:val="0"/>
                <w:sz w:val="17"/>
                <w:szCs w:val="17"/>
              </w:rPr>
              <w:t>网络监控系统</w:t>
            </w:r>
            <w:r>
              <w:rPr>
                <w:color w:val="000000"/>
                <w:spacing w:val="0"/>
                <w:w w:val="100"/>
                <w:position w:val="0"/>
                <w:sz w:val="18"/>
                <w:szCs w:val="18"/>
              </w:rPr>
              <w:t>V6.0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2012SR077980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亚太安讯</w:t>
            </w:r>
            <w:r>
              <w:rPr>
                <w:color w:val="000000"/>
                <w:spacing w:val="0"/>
                <w:w w:val="100"/>
                <w:position w:val="0"/>
                <w:sz w:val="18"/>
                <w:szCs w:val="18"/>
              </w:rPr>
              <w:t>GPS</w:t>
            </w:r>
            <w:r>
              <w:rPr>
                <w:color w:val="000000"/>
                <w:spacing w:val="0"/>
                <w:w w:val="100"/>
                <w:position w:val="0"/>
                <w:sz w:val="17"/>
                <w:szCs w:val="17"/>
              </w:rPr>
              <w:t>行驶记录仪系统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2012SR077983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网站监测系统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2012SR130260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视频监控系统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2012SR130271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投诉管理系统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2012SR131805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集中告警平台</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2010/12/24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2012SR131807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基于北斗定位的出租车安全防范系统</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2012SR137243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办公系统自动化系统软件</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2012SR137246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亚太安迅视频点播系统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2013SR131426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运维管理系统</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2013SR131451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信息采集平台</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2013SR131494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集中告警平台</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2012/12/24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2013SR133084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投诉管理系统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2013SR133359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GPS</w:t>
            </w:r>
            <w:r>
              <w:rPr>
                <w:color w:val="000000"/>
                <w:spacing w:val="0"/>
                <w:w w:val="100"/>
                <w:position w:val="0"/>
                <w:sz w:val="17"/>
                <w:szCs w:val="17"/>
              </w:rPr>
              <w:t>出租车辆监控系统</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2013SR134884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全网统一用户管理平台</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2013SR134893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GPS</w:t>
            </w:r>
            <w:r>
              <w:rPr>
                <w:color w:val="000000"/>
                <w:spacing w:val="0"/>
                <w:w w:val="100"/>
                <w:position w:val="0"/>
                <w:sz w:val="17"/>
                <w:szCs w:val="17"/>
              </w:rPr>
              <w:t>实时导航路况分析系统</w:t>
            </w:r>
            <w:r>
              <w:rPr>
                <w:color w:val="000000"/>
                <w:spacing w:val="0"/>
                <w:w w:val="100"/>
                <w:position w:val="0"/>
                <w:sz w:val="18"/>
                <w:szCs w:val="18"/>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2014SR152669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车载</w:t>
            </w:r>
            <w:r>
              <w:rPr>
                <w:color w:val="000000"/>
                <w:spacing w:val="0"/>
                <w:w w:val="100"/>
                <w:position w:val="0"/>
                <w:sz w:val="18"/>
                <w:szCs w:val="18"/>
              </w:rPr>
              <w:t>3G</w:t>
            </w:r>
            <w:r>
              <w:rPr>
                <w:color w:val="000000"/>
                <w:spacing w:val="0"/>
                <w:w w:val="100"/>
                <w:position w:val="0"/>
                <w:sz w:val="17"/>
                <w:szCs w:val="17"/>
              </w:rPr>
              <w:t>视频监控系统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2014SR152786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视频解码器处理软件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2014SR161740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视频编码器处理软件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2014SR161745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地铁监控客户端管理平台软件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2015SR092623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信息统计监控分析平台软件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2015SR092783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安防系统综合管理平台系统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2015SR092902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企业综合安防管理系统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2015SR092918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安防监控管理系统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2015SR093035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地铁综合运维管理系统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2015SR093282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北斗出租车安防系统</w:t>
            </w:r>
            <w:r>
              <w:rPr>
                <w:color w:val="000000"/>
                <w:spacing w:val="0"/>
                <w:w w:val="100"/>
                <w:position w:val="0"/>
                <w:sz w:val="18"/>
                <w:szCs w:val="18"/>
              </w:rPr>
              <w:t>V3.0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2014/12/18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2015SR093383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亚太安讯</w:t>
            </w:r>
          </w:p>
        </w:tc>
      </w:tr>
    </w:tbl>
    <w:p>
      <w:pPr>
        <w:spacing w:lineRule="exact" w:line="1"/>
        <w:rPr>
          <w:sz w:val="2"/>
          <w:szCs w:val="2"/>
        </w:rPr>
      </w:pPr>
      <w:r>
        <w:br w:type="page"/>
      </w:r>
    </w:p>
    <w:tbl>
      <w:tblPr>
        <w:tblOverlap w:val="never"/>
        <w:jc w:val="center"/>
        <w:tblLayout w:type="fixed"/>
      </w:tblPr>
      <w:tblGrid>
        <w:gridCol w:w="701"/>
        <w:gridCol w:w="4997"/>
        <w:gridCol w:w="1118"/>
        <w:gridCol w:w="1296"/>
        <w:gridCol w:w="1901"/>
      </w:tblGrid>
      <w:tr>
        <w:trPr>
          <w:trHeight w:val="42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智能分析平台管理系统软件</w:t>
            </w:r>
            <w:r>
              <w:rPr>
                <w:color w:val="000000"/>
                <w:spacing w:val="0"/>
                <w:w w:val="100"/>
                <w:position w:val="0"/>
                <w:sz w:val="18"/>
                <w:szCs w:val="18"/>
              </w:rPr>
              <w:t>V1.0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2014/10/24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2015SR093689</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GPS</w:t>
            </w:r>
            <w:r>
              <w:rPr>
                <w:color w:val="000000"/>
                <w:spacing w:val="0"/>
                <w:w w:val="100"/>
                <w:position w:val="0"/>
                <w:sz w:val="17"/>
                <w:szCs w:val="17"/>
              </w:rPr>
              <w:t>车辆调度系统</w:t>
            </w:r>
            <w:r>
              <w:rPr>
                <w:color w:val="000000"/>
                <w:spacing w:val="0"/>
                <w:w w:val="100"/>
                <w:position w:val="0"/>
                <w:sz w:val="18"/>
                <w:szCs w:val="18"/>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2015SR093693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视频监控云平台管理软件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2015SR094104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地铁信息监控管理系统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2015SR116224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技防运维管理软件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2015SR116226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安防系统综合管理平台软件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2015SR116228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视频监控系统平台软件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2015SR116264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视频监控综合管理平台软件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2015SR116266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地铁安防监管平台软件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2015SR116269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企业综合技能安防管理系统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2016SR394604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视频控制预监系统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2016/7/14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2016SR394701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网络安全在线管理平台软件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2016SR394985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车载</w:t>
            </w:r>
            <w:r>
              <w:rPr>
                <w:color w:val="000000"/>
                <w:spacing w:val="0"/>
                <w:w w:val="100"/>
                <w:position w:val="0"/>
                <w:sz w:val="18"/>
                <w:szCs w:val="18"/>
              </w:rPr>
              <w:t>3G</w:t>
            </w:r>
            <w:r>
              <w:rPr>
                <w:color w:val="000000"/>
                <w:spacing w:val="0"/>
                <w:w w:val="100"/>
                <w:position w:val="0"/>
                <w:sz w:val="17"/>
                <w:szCs w:val="17"/>
              </w:rPr>
              <w:t>视频监控管理软件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2016SR394599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可视化视频控制管理平台系统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2016SR394626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GPS</w:t>
            </w:r>
            <w:r>
              <w:rPr>
                <w:color w:val="000000"/>
                <w:spacing w:val="0"/>
                <w:w w:val="100"/>
                <w:position w:val="0"/>
                <w:sz w:val="17"/>
                <w:szCs w:val="17"/>
              </w:rPr>
              <w:t>定位系统控制软件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2016SR394615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智能数据分析平台软件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2016SR397175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数据传输控制管理系统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2016SR399159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亚太安讯</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银江视频监控系统软件</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2015SR053079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山东银江</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门急诊输液管理系统软件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2015SR209701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北京物联网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移动护理系统软件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2015SR209708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北京物联网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输液监护系统软件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2015SR209713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北京物联网</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婴儿防盗系统软件</w:t>
            </w:r>
            <w:r>
              <w:rPr>
                <w:color w:val="000000"/>
                <w:spacing w:val="0"/>
                <w:w w:val="100"/>
                <w:position w:val="0"/>
                <w:sz w:val="18"/>
                <w:szCs w:val="18"/>
              </w:rPr>
              <w:t>V4.0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2015SR209718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北京物联网</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西安银江高清智能型视频闯红灯电子警察系统</w:t>
            </w:r>
            <w:r>
              <w:rPr>
                <w:color w:val="000000"/>
                <w:spacing w:val="0"/>
                <w:w w:val="100"/>
                <w:position w:val="0"/>
                <w:sz w:val="18"/>
                <w:szCs w:val="18"/>
              </w:rPr>
              <w:t>V3.0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2016SR075909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西安银江</w:t>
            </w:r>
          </w:p>
        </w:tc>
      </w:tr>
    </w:tbl>
    <w:p>
      <w:pPr>
        <w:sectPr>
          <w:footnotePr>
            <w:pos w:val="pageBottom"/>
            <w:numFmt w:val="decimal"/>
            <w:numRestart w:val="continuous"/>
          </w:footnotePr>
          <w:pgSz w:w="11900" w:h="16840"/>
          <w:pgMar w:top="1407" w:right="575" w:bottom="1450" w:left="573" w:header="0" w:footer="3" w:gutter="0"/>
          <w:cols w:space="720"/>
          <w:noEndnote/>
          <w:rtlGutter w:val="0"/>
          <w:docGrid w:linePitch="360"/>
        </w:sectPr>
      </w:pPr>
    </w:p>
    <w:p>
      <w:pPr>
        <w:pStyle w:val="Style17"/>
        <w:keepNext/>
        <w:keepLines/>
        <w:widowControl w:val="0"/>
        <w:shd w:val="clear" w:color="auto" w:fill="auto"/>
        <w:bidi w:val="0"/>
        <w:spacing w:before="800" w:line="240" w:lineRule="auto"/>
        <w:ind w:left="0" w:right="0" w:firstLine="0"/>
        <w:jc w:val="center"/>
      </w:pPr>
      <w:bookmarkStart w:id="75" w:name="bookmark75"/>
      <w:bookmarkStart w:id="76" w:name="bookmark76"/>
      <w:bookmarkStart w:id="77" w:name="bookmark77"/>
      <w:r>
        <w:rPr>
          <w:color w:val="000000"/>
          <w:spacing w:val="0"/>
          <w:w w:val="100"/>
          <w:position w:val="0"/>
        </w:rPr>
        <w:t>第四节经营情况讨论与分析</w:t>
      </w:r>
      <w:bookmarkEnd w:id="75"/>
      <w:bookmarkEnd w:id="76"/>
      <w:bookmarkEnd w:id="77"/>
    </w:p>
    <w:p>
      <w:pPr>
        <w:pStyle w:val="Style28"/>
        <w:keepNext/>
        <w:keepLines/>
        <w:widowControl w:val="0"/>
        <w:shd w:val="clear" w:color="auto" w:fill="auto"/>
        <w:bidi w:val="0"/>
        <w:spacing w:before="0" w:after="240" w:line="240" w:lineRule="auto"/>
        <w:ind w:left="0" w:right="0" w:firstLine="0"/>
        <w:jc w:val="left"/>
      </w:pPr>
      <w:bookmarkStart w:id="78" w:name="bookmark78"/>
      <w:bookmarkStart w:id="79" w:name="bookmark79"/>
      <w:bookmarkStart w:id="80" w:name="bookmark80"/>
      <w:bookmarkStart w:id="81" w:name="bookmark81"/>
      <w:bookmarkStart w:id="82" w:name="bookmark82"/>
      <w:r>
        <w:rPr>
          <w:color w:val="000000"/>
          <w:spacing w:val="0"/>
          <w:w w:val="100"/>
          <w:position w:val="0"/>
          <w:sz w:val="24"/>
          <w:szCs w:val="24"/>
        </w:rPr>
        <w:t>一</w:t>
      </w:r>
      <w:bookmarkEnd w:id="81"/>
      <w:r>
        <w:rPr>
          <w:color w:val="000000"/>
          <w:spacing w:val="0"/>
          <w:w w:val="100"/>
          <w:position w:val="0"/>
          <w:sz w:val="24"/>
          <w:szCs w:val="24"/>
        </w:rPr>
        <w:t>、概述</w:t>
      </w:r>
      <w:bookmarkEnd w:id="79"/>
      <w:bookmarkEnd w:id="80"/>
      <w:bookmarkEnd w:id="82"/>
      <w:bookmarkEnd w:id="78"/>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sz w:val="18"/>
          <w:szCs w:val="18"/>
        </w:rPr>
        <w:t>2016</w:t>
      </w:r>
      <w:r>
        <w:rPr>
          <w:color w:val="000000"/>
          <w:spacing w:val="0"/>
          <w:w w:val="100"/>
          <w:position w:val="0"/>
        </w:rPr>
        <w:t>年是公司战略转型升级的一年，公司坚持以“中国领先的智慧城市解决方案提供商和数据运营服务商”为发展目 标，坚持以“技术与模式要创新，市场与基地齐拓展，业务与资本相融合”的发展思路，业务从为城市管理者服务拓展延伸 至为城市民生服务，构建平台型生态企业体系，通过不断创新增强核心竞争力。</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报告期内，公司实现营业收入</w:t>
      </w:r>
      <w:r>
        <w:rPr>
          <w:color w:val="000000"/>
          <w:spacing w:val="0"/>
          <w:w w:val="100"/>
          <w:position w:val="0"/>
          <w:sz w:val="18"/>
          <w:szCs w:val="18"/>
        </w:rPr>
        <w:t>165,530.39</w:t>
      </w:r>
      <w:r>
        <w:rPr>
          <w:color w:val="000000"/>
          <w:spacing w:val="0"/>
          <w:w w:val="100"/>
          <w:position w:val="0"/>
        </w:rPr>
        <w:t>万元，同比下降</w:t>
      </w:r>
      <w:r>
        <w:rPr>
          <w:color w:val="000000"/>
          <w:spacing w:val="0"/>
          <w:w w:val="100"/>
          <w:position w:val="0"/>
          <w:sz w:val="18"/>
          <w:szCs w:val="18"/>
        </w:rPr>
        <w:t>14.45%</w:t>
      </w:r>
      <w:r>
        <w:rPr>
          <w:color w:val="000000"/>
          <w:spacing w:val="0"/>
          <w:w w:val="100"/>
          <w:position w:val="0"/>
        </w:rPr>
        <w:t>，归属于上市公司股东的净利润</w:t>
      </w:r>
      <w:r>
        <w:rPr>
          <w:color w:val="000000"/>
          <w:spacing w:val="0"/>
          <w:w w:val="100"/>
          <w:position w:val="0"/>
          <w:sz w:val="18"/>
          <w:szCs w:val="18"/>
        </w:rPr>
        <w:t>15,337.73</w:t>
      </w:r>
      <w:r>
        <w:rPr>
          <w:color w:val="000000"/>
          <w:spacing w:val="0"/>
          <w:w w:val="100"/>
          <w:position w:val="0"/>
        </w:rPr>
        <w:t>万元，同 比增长</w:t>
      </w:r>
      <w:r>
        <w:rPr>
          <w:color w:val="000000"/>
          <w:spacing w:val="0"/>
          <w:w w:val="100"/>
          <w:position w:val="0"/>
          <w:sz w:val="18"/>
          <w:szCs w:val="18"/>
        </w:rPr>
        <w:t>37.92%</w:t>
      </w:r>
      <w:r>
        <w:rPr>
          <w:color w:val="000000"/>
          <w:spacing w:val="0"/>
          <w:w w:val="100"/>
          <w:position w:val="0"/>
        </w:rPr>
        <w:t>。</w:t>
      </w:r>
    </w:p>
    <w:p>
      <w:pPr>
        <w:pStyle w:val="Style30"/>
        <w:keepNext w:val="0"/>
        <w:keepLines w:val="0"/>
        <w:widowControl w:val="0"/>
        <w:shd w:val="clear" w:color="auto" w:fill="auto"/>
        <w:tabs>
          <w:tab w:pos="874" w:val="left"/>
        </w:tabs>
        <w:bidi w:val="0"/>
        <w:spacing w:before="0" w:after="0" w:line="314" w:lineRule="exact"/>
        <w:ind w:left="0" w:right="0" w:firstLine="380"/>
        <w:jc w:val="both"/>
      </w:pPr>
      <w:bookmarkStart w:id="83" w:name="bookmark83"/>
      <w:r>
        <w:rPr>
          <w:color w:val="000000"/>
          <w:spacing w:val="0"/>
          <w:w w:val="100"/>
          <w:position w:val="0"/>
        </w:rPr>
        <w:t>（</w:t>
      </w:r>
      <w:bookmarkEnd w:id="83"/>
      <w:r>
        <w:rPr>
          <w:color w:val="000000"/>
          <w:spacing w:val="0"/>
          <w:w w:val="100"/>
          <w:position w:val="0"/>
        </w:rPr>
        <w:t>一）</w:t>
        <w:tab/>
        <w:t>业务经营情况</w:t>
      </w:r>
    </w:p>
    <w:p>
      <w:pPr>
        <w:pStyle w:val="Style30"/>
        <w:keepNext w:val="0"/>
        <w:keepLines w:val="0"/>
        <w:widowControl w:val="0"/>
        <w:shd w:val="clear" w:color="auto" w:fill="auto"/>
        <w:tabs>
          <w:tab w:pos="678" w:val="left"/>
        </w:tabs>
        <w:bidi w:val="0"/>
        <w:spacing w:before="0" w:after="0" w:line="314" w:lineRule="exact"/>
        <w:ind w:left="0" w:right="0" w:firstLine="380"/>
        <w:jc w:val="both"/>
      </w:pPr>
      <w:bookmarkStart w:id="84" w:name="bookmark84"/>
      <w:r>
        <w:rPr>
          <w:color w:val="000000"/>
          <w:spacing w:val="0"/>
          <w:w w:val="100"/>
          <w:position w:val="0"/>
          <w:sz w:val="18"/>
          <w:szCs w:val="18"/>
        </w:rPr>
        <w:t>1</w:t>
      </w:r>
      <w:bookmarkEnd w:id="84"/>
      <w:r>
        <w:rPr>
          <w:color w:val="000000"/>
          <w:spacing w:val="0"/>
          <w:w w:val="100"/>
          <w:position w:val="0"/>
        </w:rPr>
        <w:t>、</w:t>
        <w:tab/>
        <w:t>市场布局和产业结构</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截止本报告期末，公司累计已与</w:t>
      </w:r>
      <w:r>
        <w:rPr>
          <w:color w:val="000000"/>
          <w:spacing w:val="0"/>
          <w:w w:val="100"/>
          <w:position w:val="0"/>
          <w:sz w:val="18"/>
          <w:szCs w:val="18"/>
        </w:rPr>
        <w:t>33</w:t>
      </w:r>
      <w:r>
        <w:rPr>
          <w:color w:val="000000"/>
          <w:spacing w:val="0"/>
          <w:w w:val="100"/>
          <w:position w:val="0"/>
        </w:rPr>
        <w:t>个城市签订智慧城市框架合作协议，部分项目已经进入实施阶段。报告期内，公司 新增订单（含中标但未签合同订单，不含智慧城市框架协议）共计</w:t>
      </w:r>
      <w:r>
        <w:rPr>
          <w:color w:val="000000"/>
          <w:spacing w:val="0"/>
          <w:w w:val="100"/>
          <w:position w:val="0"/>
          <w:sz w:val="18"/>
          <w:szCs w:val="18"/>
        </w:rPr>
        <w:t>225,708.11</w:t>
      </w:r>
      <w:r>
        <w:rPr>
          <w:color w:val="000000"/>
          <w:spacing w:val="0"/>
          <w:w w:val="100"/>
          <w:position w:val="0"/>
        </w:rPr>
        <w:t>万元，其中交通业务</w:t>
      </w:r>
      <w:r>
        <w:rPr>
          <w:color w:val="000000"/>
          <w:spacing w:val="0"/>
          <w:w w:val="100"/>
          <w:position w:val="0"/>
          <w:sz w:val="18"/>
          <w:szCs w:val="18"/>
        </w:rPr>
        <w:t>102,914.69</w:t>
      </w:r>
      <w:r>
        <w:rPr>
          <w:color w:val="000000"/>
          <w:spacing w:val="0"/>
          <w:w w:val="100"/>
          <w:position w:val="0"/>
        </w:rPr>
        <w:t>万元，医疗 业务</w:t>
      </w:r>
      <w:r>
        <w:rPr>
          <w:color w:val="000000"/>
          <w:spacing w:val="0"/>
          <w:w w:val="100"/>
          <w:position w:val="0"/>
          <w:sz w:val="18"/>
          <w:szCs w:val="18"/>
        </w:rPr>
        <w:t xml:space="preserve">44, </w:t>
      </w:r>
      <w:r>
        <w:rPr>
          <w:color w:val="000000"/>
          <w:spacing w:val="0"/>
          <w:w w:val="100"/>
          <w:position w:val="0"/>
          <w:sz w:val="18"/>
          <w:szCs w:val="18"/>
        </w:rPr>
        <w:t>680.22</w:t>
      </w:r>
      <w:r>
        <w:rPr>
          <w:color w:val="000000"/>
          <w:spacing w:val="0"/>
          <w:w w:val="100"/>
          <w:position w:val="0"/>
        </w:rPr>
        <w:t>万元，城市业务</w:t>
      </w:r>
      <w:r>
        <w:rPr>
          <w:color w:val="000000"/>
          <w:spacing w:val="0"/>
          <w:w w:val="100"/>
          <w:position w:val="0"/>
          <w:sz w:val="18"/>
          <w:szCs w:val="18"/>
        </w:rPr>
        <w:t>78,113.20</w:t>
      </w:r>
      <w:r>
        <w:rPr>
          <w:color w:val="000000"/>
          <w:spacing w:val="0"/>
          <w:w w:val="100"/>
          <w:position w:val="0"/>
        </w:rPr>
        <w:t>万元。按区域划分：华东地区新增订单</w:t>
      </w:r>
      <w:r>
        <w:rPr>
          <w:color w:val="000000"/>
          <w:spacing w:val="0"/>
          <w:w w:val="100"/>
          <w:position w:val="0"/>
          <w:sz w:val="18"/>
          <w:szCs w:val="18"/>
        </w:rPr>
        <w:t>90,552.59</w:t>
      </w:r>
      <w:r>
        <w:rPr>
          <w:color w:val="000000"/>
          <w:spacing w:val="0"/>
          <w:w w:val="100"/>
          <w:position w:val="0"/>
        </w:rPr>
        <w:t xml:space="preserve">万元，华南地区新增订单 </w:t>
      </w:r>
      <w:r>
        <w:rPr>
          <w:color w:val="000000"/>
          <w:spacing w:val="0"/>
          <w:w w:val="100"/>
          <w:position w:val="0"/>
          <w:sz w:val="18"/>
          <w:szCs w:val="18"/>
        </w:rPr>
        <w:t>21,387.01</w:t>
      </w:r>
      <w:r>
        <w:rPr>
          <w:color w:val="000000"/>
          <w:spacing w:val="0"/>
          <w:w w:val="100"/>
          <w:position w:val="0"/>
        </w:rPr>
        <w:t>万元，华西地区新增订单</w:t>
      </w:r>
      <w:r>
        <w:rPr>
          <w:color w:val="000000"/>
          <w:spacing w:val="0"/>
          <w:w w:val="100"/>
          <w:position w:val="0"/>
          <w:sz w:val="18"/>
          <w:szCs w:val="18"/>
        </w:rPr>
        <w:t>30,802.59</w:t>
      </w:r>
      <w:r>
        <w:rPr>
          <w:color w:val="000000"/>
          <w:spacing w:val="0"/>
          <w:w w:val="100"/>
          <w:position w:val="0"/>
        </w:rPr>
        <w:t>万元，华北地区新增订单</w:t>
      </w:r>
      <w:r>
        <w:rPr>
          <w:color w:val="000000"/>
          <w:spacing w:val="0"/>
          <w:w w:val="100"/>
          <w:position w:val="0"/>
          <w:sz w:val="18"/>
          <w:szCs w:val="18"/>
        </w:rPr>
        <w:t>57,401.68</w:t>
      </w:r>
      <w:r>
        <w:rPr>
          <w:color w:val="000000"/>
          <w:spacing w:val="0"/>
          <w:w w:val="100"/>
          <w:position w:val="0"/>
        </w:rPr>
        <w:t>万元，华中地区新增订单</w:t>
      </w:r>
      <w:r>
        <w:rPr>
          <w:color w:val="000000"/>
          <w:spacing w:val="0"/>
          <w:w w:val="100"/>
          <w:position w:val="0"/>
          <w:sz w:val="18"/>
          <w:szCs w:val="18"/>
        </w:rPr>
        <w:t>25,564.24</w:t>
      </w:r>
      <w:r>
        <w:rPr>
          <w:color w:val="000000"/>
          <w:spacing w:val="0"/>
          <w:w w:val="100"/>
          <w:position w:val="0"/>
        </w:rPr>
        <w:t>万 元。同时，公司城市信息服务相关技术和产品已在山东、云南、河北、浙江、江苏的</w:t>
      </w:r>
      <w:r>
        <w:rPr>
          <w:color w:val="000000"/>
          <w:spacing w:val="0"/>
          <w:w w:val="100"/>
          <w:position w:val="0"/>
          <w:sz w:val="18"/>
          <w:szCs w:val="18"/>
        </w:rPr>
        <w:t>11</w:t>
      </w:r>
      <w:r>
        <w:rPr>
          <w:color w:val="000000"/>
          <w:spacing w:val="0"/>
          <w:w w:val="100"/>
          <w:position w:val="0"/>
        </w:rPr>
        <w:t>个城市获得推广应用。此外，公司 与上海司法局成立了中国首个“司法行政大数据实验室”，高端切入司法大数据行业。</w:t>
      </w:r>
    </w:p>
    <w:p>
      <w:pPr>
        <w:pStyle w:val="Style30"/>
        <w:keepNext w:val="0"/>
        <w:keepLines w:val="0"/>
        <w:widowControl w:val="0"/>
        <w:shd w:val="clear" w:color="auto" w:fill="auto"/>
        <w:tabs>
          <w:tab w:pos="687" w:val="left"/>
        </w:tabs>
        <w:bidi w:val="0"/>
        <w:spacing w:before="0" w:after="0" w:line="314" w:lineRule="exact"/>
        <w:ind w:left="0" w:right="0" w:firstLine="380"/>
        <w:jc w:val="both"/>
      </w:pPr>
      <w:bookmarkStart w:id="85" w:name="bookmark85"/>
      <w:r>
        <w:rPr>
          <w:color w:val="000000"/>
          <w:spacing w:val="0"/>
          <w:w w:val="100"/>
          <w:position w:val="0"/>
          <w:sz w:val="18"/>
          <w:szCs w:val="18"/>
        </w:rPr>
        <w:t>2</w:t>
      </w:r>
      <w:bookmarkEnd w:id="85"/>
      <w:r>
        <w:rPr>
          <w:color w:val="000000"/>
          <w:spacing w:val="0"/>
          <w:w w:val="100"/>
          <w:position w:val="0"/>
        </w:rPr>
        <w:t>、</w:t>
        <w:tab/>
        <w:t>营销网络和服务体系</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截止本报告期末，公司已完成设立了基本覆盖全国各省市自治区分公司或子公司营销服务网络，进一步健全了公司业务 本地化营销和服务体系，同时加强了项目运营、管理和服务。</w:t>
      </w:r>
    </w:p>
    <w:p>
      <w:pPr>
        <w:pStyle w:val="Style30"/>
        <w:keepNext w:val="0"/>
        <w:keepLines w:val="0"/>
        <w:widowControl w:val="0"/>
        <w:shd w:val="clear" w:color="auto" w:fill="auto"/>
        <w:tabs>
          <w:tab w:pos="687" w:val="left"/>
        </w:tabs>
        <w:bidi w:val="0"/>
        <w:spacing w:before="0" w:after="0" w:line="314" w:lineRule="exact"/>
        <w:ind w:left="0" w:right="0" w:firstLine="380"/>
        <w:jc w:val="both"/>
      </w:pPr>
      <w:bookmarkStart w:id="86" w:name="bookmark86"/>
      <w:r>
        <w:rPr>
          <w:color w:val="000000"/>
          <w:spacing w:val="0"/>
          <w:w w:val="100"/>
          <w:position w:val="0"/>
          <w:sz w:val="18"/>
          <w:szCs w:val="18"/>
        </w:rPr>
        <w:t>3</w:t>
      </w:r>
      <w:bookmarkEnd w:id="86"/>
      <w:r>
        <w:rPr>
          <w:color w:val="000000"/>
          <w:spacing w:val="0"/>
          <w:w w:val="100"/>
          <w:position w:val="0"/>
        </w:rPr>
        <w:t>、</w:t>
        <w:tab/>
        <w:t>资本运作和产业整合</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报告期内，公司继续推进智慧城市产业生态圈建设，公司及产业基金对外投资</w:t>
      </w:r>
      <w:r>
        <w:rPr>
          <w:color w:val="000000"/>
          <w:spacing w:val="0"/>
          <w:w w:val="100"/>
          <w:position w:val="0"/>
          <w:sz w:val="18"/>
          <w:szCs w:val="18"/>
        </w:rPr>
        <w:t>22</w:t>
      </w:r>
      <w:r>
        <w:rPr>
          <w:color w:val="000000"/>
          <w:spacing w:val="0"/>
          <w:w w:val="100"/>
          <w:position w:val="0"/>
        </w:rPr>
        <w:t>个产业项目，涉及智慧交通、互联网 医疗、智慧社区、大数据应用、城市信息服务、虚拟现实、人工智能、可穿戴设备等领域，报告期内，公司已有</w:t>
      </w:r>
      <w:r>
        <w:rPr>
          <w:color w:val="000000"/>
          <w:spacing w:val="0"/>
          <w:w w:val="100"/>
          <w:position w:val="0"/>
          <w:sz w:val="18"/>
          <w:szCs w:val="18"/>
        </w:rPr>
        <w:t>11</w:t>
      </w:r>
      <w:r>
        <w:rPr>
          <w:color w:val="000000"/>
          <w:spacing w:val="0"/>
          <w:w w:val="100"/>
          <w:position w:val="0"/>
        </w:rPr>
        <w:t>家参股 公司挂牌全国中小企业股份转让系统，初步建立了智慧城市建设+运营的立体式信息服务与运营体系，为智慧城市产业生态 整合奠定坚实基础。</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月，公司关于发行股份及支付现金购买资产事项获得中国证券监督管理委员会正式批复，目前正在实施推进 中。</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月，公司顺利发行了 </w:t>
      </w:r>
      <w:r>
        <w:rPr>
          <w:color w:val="000000"/>
          <w:spacing w:val="0"/>
          <w:w w:val="100"/>
          <w:position w:val="0"/>
          <w:sz w:val="18"/>
          <w:szCs w:val="18"/>
        </w:rPr>
        <w:t>2016</w:t>
      </w:r>
      <w:r>
        <w:rPr>
          <w:color w:val="000000"/>
          <w:spacing w:val="0"/>
          <w:w w:val="100"/>
          <w:position w:val="0"/>
        </w:rPr>
        <w:t>年度第一期短期融资券，募集资金</w:t>
      </w:r>
      <w:r>
        <w:rPr>
          <w:color w:val="000000"/>
          <w:spacing w:val="0"/>
          <w:w w:val="100"/>
          <w:position w:val="0"/>
          <w:sz w:val="18"/>
          <w:szCs w:val="18"/>
        </w:rPr>
        <w:t>4</w:t>
      </w:r>
      <w:r>
        <w:rPr>
          <w:color w:val="000000"/>
          <w:spacing w:val="0"/>
          <w:w w:val="100"/>
          <w:position w:val="0"/>
        </w:rPr>
        <w:t>亿元人民币，拓宽了公司融资渠道、降低了融 资风险及融资成本，有利于公司持续发展。</w:t>
      </w:r>
    </w:p>
    <w:p>
      <w:pPr>
        <w:pStyle w:val="Style30"/>
        <w:keepNext w:val="0"/>
        <w:keepLines w:val="0"/>
        <w:widowControl w:val="0"/>
        <w:shd w:val="clear" w:color="auto" w:fill="auto"/>
        <w:tabs>
          <w:tab w:pos="874" w:val="left"/>
        </w:tabs>
        <w:bidi w:val="0"/>
        <w:spacing w:before="0" w:after="0" w:line="314" w:lineRule="exact"/>
        <w:ind w:left="0" w:right="0" w:firstLine="380"/>
        <w:jc w:val="both"/>
      </w:pPr>
      <w:bookmarkStart w:id="87" w:name="bookmark87"/>
      <w:r>
        <w:rPr>
          <w:color w:val="000000"/>
          <w:spacing w:val="0"/>
          <w:w w:val="100"/>
          <w:position w:val="0"/>
        </w:rPr>
        <w:t>（</w:t>
      </w:r>
      <w:bookmarkEnd w:id="87"/>
      <w:r>
        <w:rPr>
          <w:color w:val="000000"/>
          <w:spacing w:val="0"/>
          <w:w w:val="100"/>
          <w:position w:val="0"/>
        </w:rPr>
        <w:t>二）</w:t>
        <w:tab/>
        <w:t>技术创新情况</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报告期内，公司重视自主研发和技术创新，强调产品研发与市场需求的紧密结合，需求来源于客户，产品又服务于客户， 研发与市场形成了良好互动和相互促进。在技术研究、产品开发、技术平台建设、产学研合作等方面取得了系列化成果；公 司为</w:t>
      </w:r>
      <w:r>
        <w:rPr>
          <w:color w:val="000000"/>
          <w:spacing w:val="0"/>
          <w:w w:val="100"/>
          <w:position w:val="0"/>
          <w:sz w:val="18"/>
          <w:szCs w:val="18"/>
        </w:rPr>
        <w:t>G20</w:t>
      </w:r>
      <w:r>
        <w:rPr>
          <w:color w:val="000000"/>
          <w:spacing w:val="0"/>
          <w:w w:val="100"/>
          <w:position w:val="0"/>
        </w:rPr>
        <w:t>杭州峰会、世界互联网大会等国际顶级会议提供了技术、产品、服务和保障，得到了举办方高度评价，产生了良好 的社会和行业影响力。</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报告期内，公司成功申报了 </w:t>
      </w:r>
      <w:r>
        <w:rPr>
          <w:color w:val="000000"/>
          <w:spacing w:val="0"/>
          <w:w w:val="100"/>
          <w:position w:val="0"/>
          <w:sz w:val="18"/>
          <w:szCs w:val="18"/>
        </w:rPr>
        <w:t>1</w:t>
      </w:r>
      <w:r>
        <w:rPr>
          <w:color w:val="000000"/>
          <w:spacing w:val="0"/>
          <w:w w:val="100"/>
          <w:position w:val="0"/>
        </w:rPr>
        <w:t>个国家级和</w:t>
      </w:r>
      <w:r>
        <w:rPr>
          <w:color w:val="000000"/>
          <w:spacing w:val="0"/>
          <w:w w:val="100"/>
          <w:position w:val="0"/>
          <w:sz w:val="18"/>
          <w:szCs w:val="18"/>
        </w:rPr>
        <w:t>2</w:t>
      </w:r>
      <w:r>
        <w:rPr>
          <w:color w:val="000000"/>
          <w:spacing w:val="0"/>
          <w:w w:val="100"/>
          <w:position w:val="0"/>
        </w:rPr>
        <w:t>个省级重大课题申报。截止</w:t>
      </w:r>
      <w:r>
        <w:rPr>
          <w:color w:val="000000"/>
          <w:spacing w:val="0"/>
          <w:w w:val="100"/>
          <w:position w:val="0"/>
          <w:sz w:val="18"/>
          <w:szCs w:val="18"/>
        </w:rPr>
        <w:t>2016</w:t>
      </w:r>
      <w:r>
        <w:rPr>
          <w:color w:val="000000"/>
          <w:spacing w:val="0"/>
          <w:w w:val="100"/>
          <w:position w:val="0"/>
        </w:rPr>
        <w:t>年末，公司及其控股子公司合计拥有</w:t>
      </w:r>
      <w:r>
        <w:rPr>
          <w:color w:val="000000"/>
          <w:spacing w:val="0"/>
          <w:w w:val="100"/>
          <w:position w:val="0"/>
          <w:sz w:val="18"/>
          <w:szCs w:val="18"/>
        </w:rPr>
        <w:t xml:space="preserve">42 </w:t>
      </w:r>
      <w:r>
        <w:rPr>
          <w:color w:val="000000"/>
          <w:spacing w:val="0"/>
          <w:w w:val="100"/>
          <w:position w:val="0"/>
        </w:rPr>
        <w:t>项资质证书、</w:t>
      </w:r>
      <w:r>
        <w:rPr>
          <w:color w:val="000000"/>
          <w:spacing w:val="0"/>
          <w:w w:val="100"/>
          <w:position w:val="0"/>
          <w:sz w:val="18"/>
          <w:szCs w:val="18"/>
        </w:rPr>
        <w:t>117</w:t>
      </w:r>
      <w:r>
        <w:rPr>
          <w:color w:val="000000"/>
          <w:spacing w:val="0"/>
          <w:w w:val="100"/>
          <w:position w:val="0"/>
        </w:rPr>
        <w:t>项授权专利、</w:t>
      </w:r>
      <w:r>
        <w:rPr>
          <w:color w:val="000000"/>
          <w:spacing w:val="0"/>
          <w:w w:val="100"/>
          <w:position w:val="0"/>
          <w:sz w:val="18"/>
          <w:szCs w:val="18"/>
        </w:rPr>
        <w:t>101</w:t>
      </w:r>
      <w:r>
        <w:rPr>
          <w:color w:val="000000"/>
          <w:spacing w:val="0"/>
          <w:w w:val="100"/>
          <w:position w:val="0"/>
        </w:rPr>
        <w:t>项软件产品、</w:t>
      </w:r>
      <w:r>
        <w:rPr>
          <w:color w:val="000000"/>
          <w:spacing w:val="0"/>
          <w:w w:val="100"/>
          <w:position w:val="0"/>
          <w:sz w:val="18"/>
          <w:szCs w:val="18"/>
        </w:rPr>
        <w:t>676</w:t>
      </w:r>
      <w:r>
        <w:rPr>
          <w:color w:val="000000"/>
          <w:spacing w:val="0"/>
          <w:w w:val="100"/>
          <w:position w:val="0"/>
        </w:rPr>
        <w:t>项著作权、受理专利申请</w:t>
      </w:r>
      <w:r>
        <w:rPr>
          <w:color w:val="000000"/>
          <w:spacing w:val="0"/>
          <w:w w:val="100"/>
          <w:position w:val="0"/>
          <w:sz w:val="18"/>
          <w:szCs w:val="18"/>
        </w:rPr>
        <w:t>74</w:t>
      </w:r>
      <w:r>
        <w:rPr>
          <w:color w:val="000000"/>
          <w:spacing w:val="0"/>
          <w:w w:val="100"/>
          <w:position w:val="0"/>
        </w:rPr>
        <w:t>项，成果丰硕。</w:t>
      </w:r>
    </w:p>
    <w:p>
      <w:pPr>
        <w:pStyle w:val="Style30"/>
        <w:keepNext w:val="0"/>
        <w:keepLines w:val="0"/>
        <w:widowControl w:val="0"/>
        <w:shd w:val="clear" w:color="auto" w:fill="auto"/>
        <w:tabs>
          <w:tab w:pos="874" w:val="left"/>
        </w:tabs>
        <w:bidi w:val="0"/>
        <w:spacing w:before="0" w:after="0" w:line="314" w:lineRule="exact"/>
        <w:ind w:left="0" w:right="0" w:firstLine="380"/>
        <w:jc w:val="both"/>
      </w:pPr>
      <w:bookmarkStart w:id="88" w:name="bookmark88"/>
      <w:r>
        <w:rPr>
          <w:color w:val="000000"/>
          <w:spacing w:val="0"/>
          <w:w w:val="100"/>
          <w:position w:val="0"/>
        </w:rPr>
        <w:t>（</w:t>
      </w:r>
      <w:bookmarkEnd w:id="88"/>
      <w:r>
        <w:rPr>
          <w:color w:val="000000"/>
          <w:spacing w:val="0"/>
          <w:w w:val="100"/>
          <w:position w:val="0"/>
        </w:rPr>
        <w:t>三）</w:t>
        <w:tab/>
        <w:t>公司管理体系和品牌文化建设情况</w:t>
      </w:r>
    </w:p>
    <w:p>
      <w:pPr>
        <w:pStyle w:val="Style30"/>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报告期内，公司董事会和监事会完成换届选举。公司通过多种形式引进外部人才激励内部人才，秉承“共创、共享、共 赢”企业理念，定期组织丰富多样文化活动，增强员工凝聚力，增进员工沟通与协作。</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 xml:space="preserve">报告期内，公司获得了 </w:t>
      </w:r>
      <w:r>
        <w:rPr>
          <w:color w:val="000000"/>
          <w:spacing w:val="0"/>
          <w:w w:val="100"/>
          <w:position w:val="0"/>
          <w:sz w:val="18"/>
          <w:szCs w:val="18"/>
        </w:rPr>
        <w:t>“2016</w:t>
      </w:r>
      <w:r>
        <w:rPr>
          <w:color w:val="000000"/>
          <w:spacing w:val="0"/>
          <w:w w:val="100"/>
          <w:position w:val="0"/>
        </w:rPr>
        <w:t>年度信息系统集成及服务大型一级企业”、“中国智慧城市领军企业奖”、</w:t>
      </w:r>
      <w:r>
        <w:rPr>
          <w:color w:val="000000"/>
          <w:spacing w:val="0"/>
          <w:w w:val="100"/>
          <w:position w:val="0"/>
          <w:sz w:val="18"/>
          <w:szCs w:val="18"/>
        </w:rPr>
        <w:t>“2016</w:t>
      </w:r>
      <w:r>
        <w:rPr>
          <w:color w:val="000000"/>
          <w:spacing w:val="0"/>
          <w:w w:val="100"/>
          <w:position w:val="0"/>
        </w:rPr>
        <w:t>中国 软件和信息技术服务综合竞争力百强企业”、</w:t>
      </w:r>
      <w:r>
        <w:rPr>
          <w:color w:val="000000"/>
          <w:spacing w:val="0"/>
          <w:w w:val="100"/>
          <w:position w:val="0"/>
          <w:sz w:val="18"/>
          <w:szCs w:val="18"/>
        </w:rPr>
        <w:t>“2016</w:t>
      </w:r>
      <w:r>
        <w:rPr>
          <w:color w:val="000000"/>
          <w:spacing w:val="0"/>
          <w:w w:val="100"/>
          <w:position w:val="0"/>
        </w:rPr>
        <w:t>年度示范院士专家工作站”、</w:t>
      </w:r>
      <w:r>
        <w:rPr>
          <w:color w:val="000000"/>
          <w:spacing w:val="0"/>
          <w:w w:val="100"/>
          <w:position w:val="0"/>
          <w:sz w:val="18"/>
          <w:szCs w:val="18"/>
        </w:rPr>
        <w:t>“2016</w:t>
      </w:r>
      <w:r>
        <w:rPr>
          <w:color w:val="000000"/>
          <w:spacing w:val="0"/>
          <w:w w:val="100"/>
          <w:position w:val="0"/>
        </w:rPr>
        <w:t xml:space="preserve">年度中国软件业务收入前百家企 </w:t>
      </w:r>
      <w:r>
        <w:rPr>
          <w:color w:val="000000"/>
          <w:spacing w:val="0"/>
          <w:w w:val="100"/>
          <w:position w:val="0"/>
        </w:rPr>
        <w:t>业”等荣誉。</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月，公司取得了公路交通工程（公路安全设施）专业承包壹级资质和公路交通工程（公路机电工程） 专业承包壹级资质，增加了交通业务新的增长点。</w:t>
      </w:r>
    </w:p>
    <w:p>
      <w:pPr>
        <w:pStyle w:val="Style30"/>
        <w:keepNext w:val="0"/>
        <w:keepLines w:val="0"/>
        <w:widowControl w:val="0"/>
        <w:shd w:val="clear" w:color="auto" w:fill="auto"/>
        <w:tabs>
          <w:tab w:pos="911" w:val="left"/>
        </w:tabs>
        <w:bidi w:val="0"/>
        <w:spacing w:before="0" w:after="0" w:line="348" w:lineRule="exact"/>
        <w:ind w:left="0" w:right="0" w:firstLine="380"/>
        <w:jc w:val="both"/>
      </w:pPr>
      <w:bookmarkStart w:id="89" w:name="bookmark89"/>
      <w:r>
        <w:rPr>
          <w:color w:val="000000"/>
          <w:spacing w:val="0"/>
          <w:w w:val="100"/>
          <w:position w:val="0"/>
        </w:rPr>
        <w:t>（</w:t>
      </w:r>
      <w:bookmarkEnd w:id="89"/>
      <w:r>
        <w:rPr>
          <w:color w:val="000000"/>
          <w:spacing w:val="0"/>
          <w:w w:val="100"/>
          <w:position w:val="0"/>
        </w:rPr>
        <w:t>四）</w:t>
        <w:tab/>
        <w:t>员工队伍建设情况</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报告期内，公司通过内部公开竞聘，选拔优秀人员，提拔任用青年人才，为业务持续发展提供保障。通过股权激励、员 工持股计划等方式对公司董监高及中层管理人员、主要骨干等予以激励，搭建利益分享平台。</w:t>
      </w:r>
    </w:p>
    <w:p>
      <w:pPr>
        <w:pStyle w:val="Style30"/>
        <w:keepNext w:val="0"/>
        <w:keepLines w:val="0"/>
        <w:widowControl w:val="0"/>
        <w:shd w:val="clear" w:color="auto" w:fill="auto"/>
        <w:tabs>
          <w:tab w:pos="911" w:val="left"/>
        </w:tabs>
        <w:bidi w:val="0"/>
        <w:spacing w:before="0" w:after="0" w:line="348" w:lineRule="exact"/>
        <w:ind w:left="0" w:right="0" w:firstLine="380"/>
        <w:jc w:val="both"/>
      </w:pPr>
      <w:bookmarkStart w:id="90" w:name="bookmark90"/>
      <w:r>
        <w:rPr>
          <w:color w:val="000000"/>
          <w:spacing w:val="0"/>
          <w:w w:val="100"/>
          <w:position w:val="0"/>
        </w:rPr>
        <w:t>（</w:t>
      </w:r>
      <w:bookmarkEnd w:id="90"/>
      <w:r>
        <w:rPr>
          <w:color w:val="000000"/>
          <w:spacing w:val="0"/>
          <w:w w:val="100"/>
          <w:position w:val="0"/>
        </w:rPr>
        <w:t>五）</w:t>
        <w:tab/>
        <w:t>公司治理及投资者关系管理情况</w:t>
      </w:r>
    </w:p>
    <w:p>
      <w:pPr>
        <w:pStyle w:val="Style30"/>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公司一贯重视公司治理及投资者关系工作。报告期内，公司股东大会、董事会及董事会专门委员会、监事会按相关法律 法规和《公司章程》有效运行，重点加强风险控制及内部管理。公司高度重视投资者关系管理工作，将投资者关系管理作为 工作重点，不断完善投资者关系管理工作，充分利用投资者热线、互动易平台、网上业绩说明会、现场调研等形式与投资者 保持良好的沟通交流，促进公司与投资者之间的良性互动，加深了投资者对公司的了解和认同，努力树立公司在资本市场良 好形象。</w:t>
      </w:r>
    </w:p>
    <w:p>
      <w:pPr>
        <w:pStyle w:val="Style28"/>
        <w:keepNext/>
        <w:keepLines/>
        <w:widowControl w:val="0"/>
        <w:shd w:val="clear" w:color="auto" w:fill="auto"/>
        <w:bidi w:val="0"/>
        <w:spacing w:before="0" w:after="36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二</w:t>
      </w:r>
      <w:bookmarkEnd w:id="93"/>
      <w:r>
        <w:rPr>
          <w:color w:val="000000"/>
          <w:spacing w:val="0"/>
          <w:w w:val="100"/>
          <w:position w:val="0"/>
          <w:sz w:val="24"/>
          <w:szCs w:val="24"/>
        </w:rPr>
        <w:t>、主营业务分析</w:t>
      </w:r>
      <w:bookmarkEnd w:id="91"/>
      <w:bookmarkEnd w:id="92"/>
      <w:bookmarkEnd w:id="94"/>
    </w:p>
    <w:p>
      <w:pPr>
        <w:pStyle w:val="Style34"/>
        <w:keepNext/>
        <w:keepLines/>
        <w:widowControl w:val="0"/>
        <w:shd w:val="clear" w:color="auto" w:fill="auto"/>
        <w:tabs>
          <w:tab w:pos="368" w:val="left"/>
        </w:tabs>
        <w:bidi w:val="0"/>
        <w:spacing w:before="0" w:after="24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w:t>
        <w:tab/>
        <w:t>概述</w:t>
      </w:r>
      <w:bookmarkEnd w:id="95"/>
      <w:bookmarkEnd w:id="96"/>
      <w:bookmarkEnd w:id="98"/>
    </w:p>
    <w:p>
      <w:pPr>
        <w:pStyle w:val="Style30"/>
        <w:keepNext w:val="0"/>
        <w:keepLines w:val="0"/>
        <w:widowControl w:val="0"/>
        <w:shd w:val="clear" w:color="auto" w:fill="auto"/>
        <w:bidi w:val="0"/>
        <w:spacing w:before="0" w:after="360" w:line="348"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w:t>
        <w:tab/>
        <w:t>收入与成本</w:t>
      </w:r>
      <w:bookmarkEnd w:id="100"/>
      <w:bookmarkEnd w:id="102"/>
      <w:bookmarkEnd w:id="99"/>
    </w:p>
    <w:p>
      <w:pPr>
        <w:pStyle w:val="Style42"/>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3"/>
      <w:bookmarkEnd w:id="104"/>
      <w:bookmarkEnd w:id="106"/>
    </w:p>
    <w:p>
      <w:pPr>
        <w:pStyle w:val="Style30"/>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公司是否需要遵守光伏产业链相关业的披露要求</w:t>
      </w:r>
    </w:p>
    <w:p>
      <w:pPr>
        <w:pStyle w:val="Style30"/>
        <w:keepNext w:val="0"/>
        <w:keepLines w:val="0"/>
        <w:widowControl w:val="0"/>
        <w:shd w:val="clear" w:color="auto" w:fill="auto"/>
        <w:bidi w:val="0"/>
        <w:spacing w:before="0" w:after="0" w:line="348"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30"/>
        <w:keepNext w:val="0"/>
        <w:keepLines w:val="0"/>
        <w:widowControl w:val="0"/>
        <w:shd w:val="clear" w:color="auto" w:fill="auto"/>
        <w:bidi w:val="0"/>
        <w:spacing w:before="0" w:after="0" w:line="348"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30"/>
        <w:keepNext w:val="0"/>
        <w:keepLines w:val="0"/>
        <w:widowControl w:val="0"/>
        <w:shd w:val="clear" w:color="auto" w:fill="auto"/>
        <w:bidi w:val="0"/>
        <w:spacing w:before="0" w:after="0" w:line="348"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4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30"/>
        <w:keepNext w:val="0"/>
        <w:keepLines w:val="0"/>
        <w:widowControl w:val="0"/>
        <w:shd w:val="clear" w:color="auto" w:fill="auto"/>
        <w:bidi w:val="0"/>
        <w:spacing w:before="0" w:after="160" w:line="34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 否</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1,655,303,898.15</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1,935,002,048.70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1,655,303,898.15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1,935,002,048.70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694,663,331.06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823,061,108.79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231,135,748.75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177,003,875.66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711,922,062.15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923,327,556.71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综合服务收入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17,582,756.19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11,609,507.54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36,085,624.98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20,985,555.88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327,584,641.44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344,162,932.63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923,990,635.95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1,091,799,068.08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42,541,310.18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58,277,253.38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74,985,266.59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68,333,719.40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98,656,112.33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115,836,393.70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151,460,306.68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235,607,125.63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w:t>
            </w:r>
          </w:p>
        </w:tc>
      </w:tr>
    </w:tbl>
    <w:p>
      <w:pPr>
        <w:widowControl w:val="0"/>
        <w:spacing w:after="319" w:line="1" w:lineRule="exact"/>
      </w:pPr>
    </w:p>
    <w:p>
      <w:pPr>
        <w:pStyle w:val="Style42"/>
        <w:keepNext/>
        <w:keepLines/>
        <w:widowControl w:val="0"/>
        <w:numPr>
          <w:ilvl w:val="0"/>
          <w:numId w:val="3"/>
        </w:numPr>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bookmarkEnd w:id="10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7"/>
      <w:bookmarkEnd w:id="108"/>
      <w:bookmarkEnd w:id="11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1,655,303,898.15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1,226,669,301.94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694,663,331.06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508,121,894.60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231,135,748.75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165,355,602.35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711,922,062.15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542,657,121.92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327,584,641.44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234,026,467.85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923,990,635.95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677,285,136.15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bl>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
        </w:numPr>
        <w:shd w:val="clear" w:color="auto" w:fill="auto"/>
        <w:bidi w:val="0"/>
        <w:spacing w:before="0" w:after="38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公司实物销售收入是否大于劳务收入</w:t>
      </w:r>
      <w:bookmarkEnd w:id="111"/>
      <w:bookmarkEnd w:id="112"/>
      <w:bookmarkEnd w:id="114"/>
    </w:p>
    <w:p>
      <w:pPr>
        <w:pStyle w:val="Style30"/>
        <w:keepNext w:val="0"/>
        <w:keepLines w:val="0"/>
        <w:widowControl w:val="0"/>
        <w:shd w:val="clear" w:color="auto" w:fill="auto"/>
        <w:bidi w:val="0"/>
        <w:spacing w:before="0" w:after="34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5"/>
      <w:bookmarkEnd w:id="116"/>
      <w:bookmarkEnd w:id="118"/>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9"/>
      <w:bookmarkEnd w:id="120"/>
      <w:bookmarkEnd w:id="12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1,226,669,301.94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1,451,322,198.82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508,121,894.60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2"/>
                <w:szCs w:val="22"/>
              </w:rPr>
            </w:pPr>
            <w:r>
              <w:rPr>
                <w:rFonts w:ascii="Times New Roman" w:eastAsia="Times New Roman" w:hAnsi="Times New Roman" w:cs="Times New Roman"/>
                <w:color w:val="000000"/>
                <w:spacing w:val="0"/>
                <w:w w:val="100"/>
                <w:position w:val="0"/>
                <w:sz w:val="22"/>
                <w:szCs w:val="22"/>
              </w:rPr>
              <w:t>41.42%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581,131,516.17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165,355,602.35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2"/>
                <w:szCs w:val="22"/>
              </w:rPr>
            </w:pPr>
            <w:r>
              <w:rPr>
                <w:rFonts w:ascii="Times New Roman" w:eastAsia="Times New Roman" w:hAnsi="Times New Roman" w:cs="Times New Roman"/>
                <w:color w:val="000000"/>
                <w:spacing w:val="0"/>
                <w:w w:val="100"/>
                <w:position w:val="0"/>
                <w:sz w:val="22"/>
                <w:szCs w:val="22"/>
              </w:rPr>
              <w:t>13.48%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135,270,676.38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542,657,121.92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22"/>
                <w:szCs w:val="22"/>
              </w:rPr>
            </w:pPr>
            <w:r>
              <w:rPr>
                <w:rFonts w:ascii="Times New Roman" w:eastAsia="Times New Roman" w:hAnsi="Times New Roman" w:cs="Times New Roman"/>
                <w:color w:val="000000"/>
                <w:spacing w:val="0"/>
                <w:w w:val="100"/>
                <w:position w:val="0"/>
                <w:sz w:val="22"/>
                <w:szCs w:val="22"/>
              </w:rPr>
              <w:t>44.24%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729,176,286.32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综合服务收入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10,534,683.07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5,743,719.95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w:t>
            </w:r>
          </w:p>
        </w:tc>
      </w:tr>
    </w:tbl>
    <w:p>
      <w:pPr>
        <w:widowControl w:val="0"/>
        <w:spacing w:after="319" w:line="1" w:lineRule="exact"/>
      </w:pPr>
    </w:p>
    <w:p>
      <w:pPr>
        <w:pStyle w:val="Style42"/>
        <w:keepNext/>
        <w:keepLines/>
        <w:widowControl w:val="0"/>
        <w:shd w:val="clear" w:color="auto" w:fill="auto"/>
        <w:tabs>
          <w:tab w:pos="493" w:val="left"/>
        </w:tabs>
        <w:bidi w:val="0"/>
        <w:spacing w:before="0" w:after="26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3"/>
      <w:bookmarkEnd w:id="124"/>
      <w:bookmarkEnd w:id="126"/>
    </w:p>
    <w:p>
      <w:pPr>
        <w:pStyle w:val="Style30"/>
        <w:keepNext w:val="0"/>
        <w:keepLines w:val="0"/>
        <w:widowControl w:val="0"/>
        <w:shd w:val="clear" w:color="auto" w:fill="auto"/>
        <w:bidi w:val="0"/>
        <w:spacing w:before="0" w:after="0" w:line="326" w:lineRule="exact"/>
        <w:ind w:left="0" w:right="0" w:firstLine="0"/>
        <w:jc w:val="left"/>
      </w:pPr>
      <w:r>
        <w:rPr>
          <w:i/>
          <w:iCs/>
          <w:color w:val="000000"/>
          <w:spacing w:val="0"/>
          <w:w w:val="100"/>
          <w:position w:val="0"/>
        </w:rPr>
        <w:t>V</w:t>
      </w:r>
      <w:r>
        <w:rPr>
          <w:i/>
          <w:iCs/>
          <w:color w:val="000000"/>
          <w:spacing w:val="0"/>
          <w:w w:val="100"/>
          <w:position w:val="0"/>
          <w:sz w:val="18"/>
          <w:szCs w:val="18"/>
        </w:rPr>
        <w:t>是</w:t>
      </w:r>
      <w:r>
        <w:rPr>
          <w:i/>
          <w:iCs/>
          <w:color w:val="000000"/>
          <w:spacing w:val="0"/>
          <w:w w:val="100"/>
          <w:position w:val="0"/>
        </w:rPr>
        <w:t>□</w:t>
      </w:r>
      <w:r>
        <w:rPr>
          <w:color w:val="000000"/>
          <w:spacing w:val="0"/>
          <w:w w:val="100"/>
          <w:position w:val="0"/>
        </w:rPr>
        <w:t>否</w:t>
      </w:r>
    </w:p>
    <w:p>
      <w:pPr>
        <w:pStyle w:val="Style30"/>
        <w:keepNext w:val="0"/>
        <w:keepLines w:val="0"/>
        <w:widowControl w:val="0"/>
        <w:shd w:val="clear" w:color="auto" w:fill="auto"/>
        <w:tabs>
          <w:tab w:pos="709" w:val="left"/>
        </w:tabs>
        <w:bidi w:val="0"/>
        <w:spacing w:before="0" w:after="0" w:line="326" w:lineRule="exact"/>
        <w:ind w:left="0" w:right="0" w:firstLine="360"/>
        <w:jc w:val="both"/>
      </w:pPr>
      <w:bookmarkStart w:id="127" w:name="bookmark127"/>
      <w:r>
        <w:rPr>
          <w:color w:val="000000"/>
          <w:spacing w:val="0"/>
          <w:w w:val="100"/>
          <w:position w:val="0"/>
          <w:sz w:val="18"/>
          <w:szCs w:val="18"/>
        </w:rPr>
        <w:t>1</w:t>
      </w:r>
      <w:bookmarkEnd w:id="127"/>
      <w:r>
        <w:rPr>
          <w:color w:val="000000"/>
          <w:spacing w:val="0"/>
          <w:w w:val="100"/>
          <w:position w:val="0"/>
          <w:sz w:val="18"/>
          <w:szCs w:val="18"/>
        </w:rPr>
        <w:t>）</w:t>
        <w:tab/>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月，公司新设子公司浙江交通宝互联网技术有限公司，从设立之日起将其纳入合并报表范围。</w:t>
      </w:r>
    </w:p>
    <w:p>
      <w:pPr>
        <w:pStyle w:val="Style30"/>
        <w:keepNext w:val="0"/>
        <w:keepLines w:val="0"/>
        <w:widowControl w:val="0"/>
        <w:shd w:val="clear" w:color="auto" w:fill="auto"/>
        <w:tabs>
          <w:tab w:pos="718" w:val="left"/>
        </w:tabs>
        <w:bidi w:val="0"/>
        <w:spacing w:before="0" w:after="0" w:line="326" w:lineRule="exact"/>
        <w:ind w:left="0" w:right="0" w:firstLine="360"/>
        <w:jc w:val="both"/>
      </w:pPr>
      <w:bookmarkStart w:id="128" w:name="bookmark128"/>
      <w:r>
        <w:rPr>
          <w:color w:val="000000"/>
          <w:spacing w:val="0"/>
          <w:w w:val="100"/>
          <w:position w:val="0"/>
          <w:sz w:val="18"/>
          <w:szCs w:val="18"/>
        </w:rPr>
        <w:t>2</w:t>
      </w:r>
      <w:bookmarkEnd w:id="128"/>
      <w:r>
        <w:rPr>
          <w:color w:val="000000"/>
          <w:spacing w:val="0"/>
          <w:w w:val="100"/>
          <w:position w:val="0"/>
          <w:sz w:val="18"/>
          <w:szCs w:val="18"/>
        </w:rPr>
        <w:t>）</w:t>
        <w:tab/>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月，公司新设全资子公司银江股份（香港）有限公司，从设立之日起将其纳入合并报表范围。</w:t>
      </w:r>
    </w:p>
    <w:p>
      <w:pPr>
        <w:pStyle w:val="Style30"/>
        <w:keepNext w:val="0"/>
        <w:keepLines w:val="0"/>
        <w:widowControl w:val="0"/>
        <w:shd w:val="clear" w:color="auto" w:fill="auto"/>
        <w:tabs>
          <w:tab w:pos="718" w:val="left"/>
        </w:tabs>
        <w:bidi w:val="0"/>
        <w:spacing w:before="0" w:after="0" w:line="326" w:lineRule="exact"/>
        <w:ind w:left="0" w:right="0" w:firstLine="360"/>
        <w:jc w:val="both"/>
      </w:pPr>
      <w:bookmarkStart w:id="129" w:name="bookmark129"/>
      <w:r>
        <w:rPr>
          <w:color w:val="000000"/>
          <w:spacing w:val="0"/>
          <w:w w:val="100"/>
          <w:position w:val="0"/>
          <w:sz w:val="18"/>
          <w:szCs w:val="18"/>
        </w:rPr>
        <w:t>3</w:t>
      </w:r>
      <w:bookmarkEnd w:id="129"/>
      <w:r>
        <w:rPr>
          <w:color w:val="000000"/>
          <w:spacing w:val="0"/>
          <w:w w:val="100"/>
          <w:position w:val="0"/>
          <w:sz w:val="18"/>
          <w:szCs w:val="18"/>
        </w:rPr>
        <w:t>）</w:t>
        <w:tab/>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月，公司新设全资子公司四川银江智慧城市信息技术有限公司，从设立之日起将其纳入合并报表范围。</w:t>
      </w:r>
    </w:p>
    <w:p>
      <w:pPr>
        <w:pStyle w:val="Style30"/>
        <w:keepNext w:val="0"/>
        <w:keepLines w:val="0"/>
        <w:widowControl w:val="0"/>
        <w:shd w:val="clear" w:color="auto" w:fill="auto"/>
        <w:tabs>
          <w:tab w:pos="723" w:val="left"/>
        </w:tabs>
        <w:bidi w:val="0"/>
        <w:spacing w:before="0" w:after="0" w:line="326" w:lineRule="exact"/>
        <w:ind w:left="0" w:right="0" w:firstLine="360"/>
        <w:jc w:val="both"/>
      </w:pPr>
      <w:bookmarkStart w:id="130" w:name="bookmark130"/>
      <w:r>
        <w:rPr>
          <w:color w:val="000000"/>
          <w:spacing w:val="0"/>
          <w:w w:val="100"/>
          <w:position w:val="0"/>
          <w:sz w:val="18"/>
          <w:szCs w:val="18"/>
        </w:rPr>
        <w:t>4</w:t>
      </w:r>
      <w:bookmarkEnd w:id="130"/>
      <w:r>
        <w:rPr>
          <w:color w:val="000000"/>
          <w:spacing w:val="0"/>
          <w:w w:val="100"/>
          <w:position w:val="0"/>
          <w:sz w:val="18"/>
          <w:szCs w:val="18"/>
        </w:rPr>
        <w:t>）</w:t>
        <w:tab/>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月，公司新设全资子公司湖南银江智慧城市信息技术有限公司，从设立之日起将其纳入合并报表范围。</w:t>
      </w:r>
    </w:p>
    <w:p>
      <w:pPr>
        <w:pStyle w:val="Style30"/>
        <w:keepNext w:val="0"/>
        <w:keepLines w:val="0"/>
        <w:widowControl w:val="0"/>
        <w:shd w:val="clear" w:color="auto" w:fill="auto"/>
        <w:tabs>
          <w:tab w:pos="723" w:val="left"/>
        </w:tabs>
        <w:bidi w:val="0"/>
        <w:spacing w:before="0" w:after="0" w:line="326" w:lineRule="exact"/>
        <w:ind w:left="0" w:right="0" w:firstLine="360"/>
        <w:jc w:val="both"/>
      </w:pPr>
      <w:bookmarkStart w:id="131" w:name="bookmark131"/>
      <w:r>
        <w:rPr>
          <w:color w:val="000000"/>
          <w:spacing w:val="0"/>
          <w:w w:val="100"/>
          <w:position w:val="0"/>
          <w:sz w:val="18"/>
          <w:szCs w:val="18"/>
        </w:rPr>
        <w:t>5</w:t>
      </w:r>
      <w:bookmarkEnd w:id="131"/>
      <w:r>
        <w:rPr>
          <w:color w:val="000000"/>
          <w:spacing w:val="0"/>
          <w:w w:val="100"/>
          <w:position w:val="0"/>
          <w:sz w:val="18"/>
          <w:szCs w:val="18"/>
        </w:rPr>
        <w:t>）</w:t>
        <w:tab/>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月，公司新设子公司杭州众嗨网络技术有限公司，从设立之日起将其纳入合并报表范围。</w:t>
      </w:r>
    </w:p>
    <w:p>
      <w:pPr>
        <w:pStyle w:val="Style30"/>
        <w:keepNext w:val="0"/>
        <w:keepLines w:val="0"/>
        <w:widowControl w:val="0"/>
        <w:shd w:val="clear" w:color="auto" w:fill="auto"/>
        <w:tabs>
          <w:tab w:pos="723" w:val="left"/>
        </w:tabs>
        <w:bidi w:val="0"/>
        <w:spacing w:before="0" w:after="0" w:line="326" w:lineRule="exact"/>
        <w:ind w:left="0" w:right="0" w:firstLine="360"/>
        <w:jc w:val="both"/>
      </w:pPr>
      <w:bookmarkStart w:id="132" w:name="bookmark132"/>
      <w:r>
        <w:rPr>
          <w:color w:val="000000"/>
          <w:spacing w:val="0"/>
          <w:w w:val="100"/>
          <w:position w:val="0"/>
          <w:sz w:val="18"/>
          <w:szCs w:val="18"/>
        </w:rPr>
        <w:t>6</w:t>
      </w:r>
      <w:bookmarkEnd w:id="132"/>
      <w:r>
        <w:rPr>
          <w:color w:val="000000"/>
          <w:spacing w:val="0"/>
          <w:w w:val="100"/>
          <w:position w:val="0"/>
          <w:sz w:val="18"/>
          <w:szCs w:val="18"/>
        </w:rPr>
        <w:t>）</w:t>
        <w:tab/>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月，公司新设全资子公司江苏银江智慧城市信息技术有限公司，从设立之日起将其纳入合并报表范围。</w:t>
      </w:r>
    </w:p>
    <w:p>
      <w:pPr>
        <w:pStyle w:val="Style30"/>
        <w:keepNext w:val="0"/>
        <w:keepLines w:val="0"/>
        <w:widowControl w:val="0"/>
        <w:shd w:val="clear" w:color="auto" w:fill="auto"/>
        <w:tabs>
          <w:tab w:pos="723" w:val="left"/>
        </w:tabs>
        <w:bidi w:val="0"/>
        <w:spacing w:before="0" w:after="380" w:line="326" w:lineRule="exact"/>
        <w:ind w:left="0" w:right="0" w:firstLine="360"/>
        <w:jc w:val="both"/>
      </w:pPr>
      <w:bookmarkStart w:id="133" w:name="bookmark133"/>
      <w:r>
        <w:rPr>
          <w:color w:val="000000"/>
          <w:spacing w:val="0"/>
          <w:w w:val="100"/>
          <w:position w:val="0"/>
          <w:sz w:val="18"/>
          <w:szCs w:val="18"/>
        </w:rPr>
        <w:t>7</w:t>
      </w:r>
      <w:bookmarkEnd w:id="133"/>
      <w:r>
        <w:rPr>
          <w:color w:val="000000"/>
          <w:spacing w:val="0"/>
          <w:w w:val="100"/>
          <w:position w:val="0"/>
          <w:sz w:val="18"/>
          <w:szCs w:val="18"/>
        </w:rPr>
        <w:t>）</w:t>
        <w:tab/>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月，公司以支付现金及发行股份的方式取得杭州清浦信息技术有限公司</w:t>
      </w:r>
      <w:r>
        <w:rPr>
          <w:color w:val="000000"/>
          <w:spacing w:val="0"/>
          <w:w w:val="100"/>
          <w:position w:val="0"/>
          <w:sz w:val="18"/>
          <w:szCs w:val="18"/>
        </w:rPr>
        <w:t>70%</w:t>
      </w:r>
      <w:r>
        <w:rPr>
          <w:color w:val="000000"/>
          <w:spacing w:val="0"/>
          <w:w w:val="100"/>
          <w:position w:val="0"/>
        </w:rPr>
        <w:t>股权，从工商变更登记日起, 将其纳入合并报表范围。</w:t>
      </w:r>
    </w:p>
    <w:p>
      <w:pPr>
        <w:pStyle w:val="Style42"/>
        <w:keepNext/>
        <w:keepLines/>
        <w:widowControl w:val="0"/>
        <w:shd w:val="clear" w:color="auto" w:fill="auto"/>
        <w:tabs>
          <w:tab w:pos="493" w:val="left"/>
        </w:tabs>
        <w:bidi w:val="0"/>
        <w:spacing w:before="0" w:after="26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4"/>
      <w:bookmarkEnd w:id="135"/>
      <w:bookmarkEnd w:id="137"/>
    </w:p>
    <w:p>
      <w:pPr>
        <w:pStyle w:val="Style30"/>
        <w:keepNext w:val="0"/>
        <w:keepLines w:val="0"/>
        <w:widowControl w:val="0"/>
        <w:shd w:val="clear" w:color="auto" w:fill="auto"/>
        <w:bidi w:val="0"/>
        <w:spacing w:before="0" w:after="38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8"/>
      <w:bookmarkEnd w:id="139"/>
      <w:bookmarkEnd w:id="141"/>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173,235,134.39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tc>
      </w:tr>
    </w:tbl>
    <w:p>
      <w:pPr>
        <w:spacing w:lineRule="exact" w:line="1"/>
        <w:rPr>
          <w:sz w:val="2"/>
          <w:szCs w:val="2"/>
        </w:rPr>
      </w:pPr>
      <w:r>
        <w:br w:type="page"/>
      </w:r>
    </w:p>
    <w:tbl>
      <w:tblPr>
        <w:tblOverlap w:val="never"/>
        <w:jc w:val="center"/>
        <w:tblLayout w:type="fixed"/>
      </w:tblPr>
      <w:tblGrid>
        <w:gridCol w:w="4262"/>
        <w:gridCol w:w="5318"/>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49,913,297.47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37,840,980.59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30,625,833.91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28,554,026.00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26,300,996.42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173,235,134.39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255,496,283.36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119,475,056.44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43,984,079.50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40,105,206.18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30,160,546.74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21,771,394.50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255,496,283.36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3</w:t>
      </w:r>
      <w:bookmarkEnd w:id="144"/>
      <w:r>
        <w:rPr>
          <w:color w:val="000000"/>
          <w:spacing w:val="0"/>
          <w:w w:val="100"/>
          <w:position w:val="0"/>
        </w:rPr>
        <w:t>、费用</w:t>
      </w:r>
      <w:bookmarkEnd w:id="142"/>
      <w:bookmarkEnd w:id="143"/>
      <w:bookmarkEnd w:id="14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53,808,278.44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58,278,490.97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197,511,338.29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198,839,994.12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17,711,101.40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10,112,078.28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借款增加导致财务费用增加</w:t>
            </w:r>
          </w:p>
        </w:tc>
      </w:tr>
    </w:tbl>
    <w:p>
      <w:pPr>
        <w:pStyle w:val="Style34"/>
        <w:keepNext/>
        <w:keepLines/>
        <w:widowControl w:val="0"/>
        <w:shd w:val="clear" w:color="auto" w:fill="auto"/>
        <w:bidi w:val="0"/>
        <w:spacing w:before="0" w:after="2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4</w:t>
      </w:r>
      <w:bookmarkEnd w:id="148"/>
      <w:r>
        <w:rPr>
          <w:color w:val="000000"/>
          <w:spacing w:val="0"/>
          <w:w w:val="100"/>
          <w:position w:val="0"/>
        </w:rPr>
        <w:t>、研发投入</w:t>
      </w:r>
      <w:bookmarkEnd w:id="146"/>
      <w:bookmarkEnd w:id="147"/>
      <w:bookmarkEnd w:id="149"/>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sz w:val="18"/>
          <w:szCs w:val="18"/>
        </w:rPr>
        <w:t>2016</w:t>
      </w:r>
      <w:r>
        <w:rPr>
          <w:color w:val="000000"/>
          <w:spacing w:val="0"/>
          <w:w w:val="100"/>
          <w:position w:val="0"/>
        </w:rPr>
        <w:t>年度，公司持续加大研发投入，积极将更多已完成的技术研发成果自主知识产权和技术专利等转化为能进一步提 升公司核心竞争能力的无形资产，报告期内研发投入总额</w:t>
      </w:r>
      <w:r>
        <w:rPr>
          <w:color w:val="000000"/>
          <w:spacing w:val="0"/>
          <w:w w:val="100"/>
          <w:position w:val="0"/>
          <w:sz w:val="18"/>
          <w:szCs w:val="18"/>
        </w:rPr>
        <w:t>61,077,132.52</w:t>
      </w:r>
      <w:r>
        <w:rPr>
          <w:color w:val="000000"/>
          <w:spacing w:val="0"/>
          <w:w w:val="100"/>
          <w:position w:val="0"/>
        </w:rPr>
        <w:t>元。</w:t>
      </w:r>
    </w:p>
    <w:p>
      <w:pPr>
        <w:pStyle w:val="Style30"/>
        <w:keepNext w:val="0"/>
        <w:keepLines w:val="0"/>
        <w:widowControl w:val="0"/>
        <w:shd w:val="clear" w:color="auto" w:fill="auto"/>
        <w:tabs>
          <w:tab w:pos="654" w:val="left"/>
        </w:tabs>
        <w:bidi w:val="0"/>
        <w:spacing w:before="0" w:after="0" w:line="312" w:lineRule="exact"/>
        <w:ind w:left="0" w:right="0" w:firstLine="380"/>
        <w:jc w:val="left"/>
      </w:pPr>
      <w:bookmarkStart w:id="150" w:name="bookmark150"/>
      <w:r>
        <w:rPr>
          <w:color w:val="000000"/>
          <w:spacing w:val="0"/>
          <w:w w:val="100"/>
          <w:position w:val="0"/>
          <w:sz w:val="18"/>
          <w:szCs w:val="18"/>
        </w:rPr>
        <w:t>1</w:t>
      </w:r>
      <w:bookmarkEnd w:id="150"/>
      <w:r>
        <w:rPr>
          <w:color w:val="000000"/>
          <w:spacing w:val="0"/>
          <w:w w:val="100"/>
          <w:position w:val="0"/>
        </w:rPr>
        <w:t>、</w:t>
        <w:tab/>
        <w:t>银江智能交通指挥调度系统</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该产品为公司城市智能交通领域的核心产品，是超大型智能化综合系统。该系统以城市智能交通指挥系统为高端应用， 以城市智能交通集成管控系统为平台，以城市智能交通各应用子系统为业务基础，通过对城市交通流量控制、交通流量检测、 交通状态预测、交通流量实时诱导、事件检测及违法抓拍、</w:t>
      </w:r>
      <w:r>
        <w:rPr>
          <w:color w:val="000000"/>
          <w:spacing w:val="0"/>
          <w:w w:val="100"/>
          <w:position w:val="0"/>
          <w:sz w:val="18"/>
          <w:szCs w:val="18"/>
        </w:rPr>
        <w:t>GPS</w:t>
      </w:r>
      <w:r>
        <w:rPr>
          <w:color w:val="000000"/>
          <w:spacing w:val="0"/>
          <w:w w:val="100"/>
          <w:position w:val="0"/>
        </w:rPr>
        <w:t xml:space="preserve">车辆及单兵定位、路口路段交通违法行为动态抓拍、交通事 件检测等系统进行综合信息集成和数据融合，实现城市智能交通的信息交换与共享、快速反应决策与统一调度指挥；通过交 通大数据动态管理、高性能计算、高并发服务等关键技术的研发和应用，提升对城市道路交通静态与动态数据分析加工处理 和价值挖掘利用，实施交通管理控制和诱导，能够及时对交通事件进行处理，提升系统的部署效率，提高接口通用性，并通 过诱导屏和手机客户端等多种渠道将交通信息发布给交通参与者。该系统可分为信息采集、集成指挥平台、控制与发布三个 环节。信息采集部分包括交通流量采集、交通事件检测、交通视频监控系统、闯红灯抓拍、卡口系统、路口路段违法监控、 移动警务系统、三台合一系统等应用子系统；集成指挥平台部分负责信息处理，包括地理信息系统、警务管理系统、系统管 理中心等系统；信息控制与发布部分包括指挥调度系统、交通状态预测系统、交通实时诱导发布系统、交通信息服务信息、 查缉布控系统、交通信息查询与决策系统等系统。该系统在技术和需求的推动下进一步深化，对解决城市交通拥堵、提高道 路通行能力、交通出行效率和交通运输部门的服务水平、交通安全、交通事故的处理与救援、客货运输管理等方面有巨大的 社会和经济效益，有利于城市交通问题的长效治理。目前，已经申报了 </w:t>
      </w:r>
      <w:r>
        <w:rPr>
          <w:color w:val="000000"/>
          <w:spacing w:val="0"/>
          <w:w w:val="100"/>
          <w:position w:val="0"/>
          <w:sz w:val="18"/>
          <w:szCs w:val="18"/>
        </w:rPr>
        <w:t>12</w:t>
      </w:r>
      <w:r>
        <w:rPr>
          <w:color w:val="000000"/>
          <w:spacing w:val="0"/>
          <w:w w:val="100"/>
          <w:position w:val="0"/>
        </w:rPr>
        <w:t>项发明专利，其中</w:t>
      </w:r>
      <w:r>
        <w:rPr>
          <w:color w:val="000000"/>
          <w:spacing w:val="0"/>
          <w:w w:val="100"/>
          <w:position w:val="0"/>
          <w:sz w:val="18"/>
          <w:szCs w:val="18"/>
        </w:rPr>
        <w:t>5</w:t>
      </w:r>
      <w:r>
        <w:rPr>
          <w:color w:val="000000"/>
          <w:spacing w:val="0"/>
          <w:w w:val="100"/>
          <w:position w:val="0"/>
        </w:rPr>
        <w:t xml:space="preserve">项已获得授权，获得了 </w:t>
      </w:r>
      <w:r>
        <w:rPr>
          <w:color w:val="000000"/>
          <w:spacing w:val="0"/>
          <w:w w:val="100"/>
          <w:position w:val="0"/>
          <w:sz w:val="18"/>
          <w:szCs w:val="18"/>
        </w:rPr>
        <w:t>1</w:t>
      </w:r>
      <w:r>
        <w:rPr>
          <w:color w:val="000000"/>
          <w:spacing w:val="0"/>
          <w:w w:val="100"/>
          <w:position w:val="0"/>
        </w:rPr>
        <w:t>项 实用新型专利授权，登记</w:t>
      </w:r>
      <w:r>
        <w:rPr>
          <w:color w:val="000000"/>
          <w:spacing w:val="0"/>
          <w:w w:val="100"/>
          <w:position w:val="0"/>
          <w:sz w:val="18"/>
          <w:szCs w:val="18"/>
        </w:rPr>
        <w:t>32</w:t>
      </w:r>
      <w:r>
        <w:rPr>
          <w:color w:val="000000"/>
          <w:spacing w:val="0"/>
          <w:w w:val="100"/>
          <w:position w:val="0"/>
        </w:rPr>
        <w:t>项计算机软件产品著作权。该系统的核心系统和各业务应用子系统已在省-市-县级城市应用， 具有较大的竞争优势。</w:t>
      </w:r>
    </w:p>
    <w:p>
      <w:pPr>
        <w:pStyle w:val="Style30"/>
        <w:keepNext w:val="0"/>
        <w:keepLines w:val="0"/>
        <w:widowControl w:val="0"/>
        <w:shd w:val="clear" w:color="auto" w:fill="auto"/>
        <w:tabs>
          <w:tab w:pos="664" w:val="left"/>
        </w:tabs>
        <w:bidi w:val="0"/>
        <w:spacing w:before="0" w:after="0" w:line="312" w:lineRule="exact"/>
        <w:ind w:left="0" w:right="0" w:firstLine="380"/>
        <w:jc w:val="both"/>
      </w:pPr>
      <w:bookmarkStart w:id="151" w:name="bookmark151"/>
      <w:r>
        <w:rPr>
          <w:color w:val="000000"/>
          <w:spacing w:val="0"/>
          <w:w w:val="100"/>
          <w:position w:val="0"/>
          <w:sz w:val="18"/>
          <w:szCs w:val="18"/>
        </w:rPr>
        <w:t>2</w:t>
      </w:r>
      <w:bookmarkEnd w:id="151"/>
      <w:r>
        <w:rPr>
          <w:color w:val="000000"/>
          <w:spacing w:val="0"/>
          <w:w w:val="100"/>
          <w:position w:val="0"/>
        </w:rPr>
        <w:t>、</w:t>
        <w:tab/>
        <w:t>银江公共交通综合管理应用服务系统</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该产品为公司公共交通领域的核心产品，同时可以延伸到轨道交通领域。该系统为公共交通综合管理平台，以交通组织 部门、交通运输管理部门、交通运输运营企业和大众出行者为服务对象，以交通综合管理平台为基础，以交通运营监控管理 和应急指挥调度为核心应用，集成公交调度管理、出租车运营服务、危化品车辆管理、交通基础设施实时监测以及公众出行 信息服务等各应用子系统，实现大交通的整体资源监控和调度管理。系统以物联网技术为基础，运用数据融合、移动计算等 核心技术，整合交通基础信息资源，形成交通信息数据中心；主要由数据采集平台、数据处理和分析平台、应用服务中间件 和系统应用平台等四个部分组成；数据采集平台包括客流信息检测系统、运输车辆实时监控系统、视频监控系统、道路桥梁 隧道检测系统、超限超载监测系统、移动执法管理系统以及设备管理系统，实现各类信息的采集；数据处理和分析平台包括 浮动车分析系统、事件报警系统、乘客信息服务系统、运维管理系统、统计分析系统，实现数据分析处理和应用；应用服务 中间件以业务应用为目标，包括车辆运营监控服务、出租车电召管理服务、移动执法管理服务和公众出行信息服务；最终形 成公共交通综合管理应用平台、智能公交调度平台、出租车管理平台和公众出行信息服务平台等应用平台。通过系统的应用， 管理部门能够做到“事前预防、事中报警监控、事后紧急处理”，提高执法和管理水平，从源头减少交通事故带来的经济损 失；交通出行参与者能够随时获得公交实时状况等出行信息，提升公众出行服务水平，缓解城市交通拥堵。目前，已经申报 了 </w:t>
      </w:r>
      <w:r>
        <w:rPr>
          <w:color w:val="000000"/>
          <w:spacing w:val="0"/>
          <w:w w:val="100"/>
          <w:position w:val="0"/>
          <w:sz w:val="18"/>
          <w:szCs w:val="18"/>
        </w:rPr>
        <w:t>5</w:t>
      </w:r>
      <w:r>
        <w:rPr>
          <w:color w:val="000000"/>
          <w:spacing w:val="0"/>
          <w:w w:val="100"/>
          <w:position w:val="0"/>
        </w:rPr>
        <w:t>项发明专利并获得受理，其中</w:t>
      </w:r>
      <w:r>
        <w:rPr>
          <w:color w:val="000000"/>
          <w:spacing w:val="0"/>
          <w:w w:val="100"/>
          <w:position w:val="0"/>
          <w:sz w:val="18"/>
          <w:szCs w:val="18"/>
        </w:rPr>
        <w:t>4</w:t>
      </w:r>
      <w:r>
        <w:rPr>
          <w:color w:val="000000"/>
          <w:spacing w:val="0"/>
          <w:w w:val="100"/>
          <w:position w:val="0"/>
        </w:rPr>
        <w:t xml:space="preserve">项已获得授权，获得了 </w:t>
      </w:r>
      <w:r>
        <w:rPr>
          <w:color w:val="000000"/>
          <w:spacing w:val="0"/>
          <w:w w:val="100"/>
          <w:position w:val="0"/>
          <w:sz w:val="18"/>
          <w:szCs w:val="18"/>
        </w:rPr>
        <w:t>5</w:t>
      </w:r>
      <w:r>
        <w:rPr>
          <w:color w:val="000000"/>
          <w:spacing w:val="0"/>
          <w:w w:val="100"/>
          <w:position w:val="0"/>
        </w:rPr>
        <w:t>项实用新型专利授权，登记</w:t>
      </w:r>
      <w:r>
        <w:rPr>
          <w:color w:val="000000"/>
          <w:spacing w:val="0"/>
          <w:w w:val="100"/>
          <w:position w:val="0"/>
          <w:sz w:val="18"/>
          <w:szCs w:val="18"/>
        </w:rPr>
        <w:t>15</w:t>
      </w:r>
      <w:r>
        <w:rPr>
          <w:color w:val="000000"/>
          <w:spacing w:val="0"/>
          <w:w w:val="100"/>
          <w:position w:val="0"/>
        </w:rPr>
        <w:t>项计算机软件产品著作权。该 系统的核心系统和部分业务应用子系统在市县公共交通、轨道交通等领域已经得到了有效的应用，并得到了良好的好评。</w:t>
      </w:r>
    </w:p>
    <w:p>
      <w:pPr>
        <w:pStyle w:val="Style30"/>
        <w:keepNext w:val="0"/>
        <w:keepLines w:val="0"/>
        <w:widowControl w:val="0"/>
        <w:shd w:val="clear" w:color="auto" w:fill="auto"/>
        <w:tabs>
          <w:tab w:pos="664" w:val="left"/>
        </w:tabs>
        <w:bidi w:val="0"/>
        <w:spacing w:before="0" w:after="0" w:line="312" w:lineRule="exact"/>
        <w:ind w:left="0" w:right="0" w:firstLine="380"/>
        <w:jc w:val="both"/>
      </w:pPr>
      <w:bookmarkStart w:id="152" w:name="bookmark152"/>
      <w:r>
        <w:rPr>
          <w:color w:val="000000"/>
          <w:spacing w:val="0"/>
          <w:w w:val="100"/>
          <w:position w:val="0"/>
          <w:sz w:val="18"/>
          <w:szCs w:val="18"/>
        </w:rPr>
        <w:t>3</w:t>
      </w:r>
      <w:bookmarkEnd w:id="152"/>
      <w:r>
        <w:rPr>
          <w:color w:val="000000"/>
          <w:spacing w:val="0"/>
          <w:w w:val="100"/>
          <w:position w:val="0"/>
        </w:rPr>
        <w:t>、</w:t>
        <w:tab/>
        <w:t>基于主动反馈的交通控制与开发服务平台</w:t>
      </w:r>
    </w:p>
    <w:p>
      <w:pPr>
        <w:pStyle w:val="Style30"/>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该项目面向缓解我国城市普遍存在的交通拥堵、交通事件影响的需求，构建“交通感知-计算分析-发布/控制”的闭环 控制模型，攻克感知、融合计算、应用服务分析和诱导、控制协同策略等方面的关键技术，解决多源异构数据采集、残缺信 息修复、数据融合运算分析以及、实时信息服务多种模式发布和诱导和控制的协同等关键问题，研制由智能数据感知系统、 智能数据融合分析计算系统、基于多模式发布的实时信息服务开放平台和基于的主动反馈动态智能控制系统组成的基于主动 反馈的交通控制与开放服务平台，实现准确、高效、实时的信息服务应用，提升城市道路交通管理和控制水平，为公众提供 更好的出行信息服务。目前，已完成主动反馈的交通控制平台的构建，形成了多层次的交通控制管理模式。对开放服务平台 的基础架构和部分关键技术进行了研究和实现，申报了</w:t>
      </w:r>
      <w:r>
        <w:rPr>
          <w:color w:val="000000"/>
          <w:spacing w:val="0"/>
          <w:w w:val="100"/>
          <w:position w:val="0"/>
          <w:sz w:val="18"/>
          <w:szCs w:val="18"/>
        </w:rPr>
        <w:t>6</w:t>
      </w:r>
      <w:r>
        <w:rPr>
          <w:color w:val="000000"/>
          <w:spacing w:val="0"/>
          <w:w w:val="100"/>
          <w:position w:val="0"/>
        </w:rPr>
        <w:t>项发明专利，其中</w:t>
      </w:r>
      <w:r>
        <w:rPr>
          <w:color w:val="000000"/>
          <w:spacing w:val="0"/>
          <w:w w:val="100"/>
          <w:position w:val="0"/>
          <w:sz w:val="18"/>
          <w:szCs w:val="18"/>
        </w:rPr>
        <w:t>1</w:t>
      </w:r>
      <w:r>
        <w:rPr>
          <w:color w:val="000000"/>
          <w:spacing w:val="0"/>
          <w:w w:val="100"/>
          <w:position w:val="0"/>
        </w:rPr>
        <w:t>项已获得授权，登记</w:t>
      </w:r>
      <w:r>
        <w:rPr>
          <w:color w:val="000000"/>
          <w:spacing w:val="0"/>
          <w:w w:val="100"/>
          <w:position w:val="0"/>
          <w:sz w:val="18"/>
          <w:szCs w:val="18"/>
        </w:rPr>
        <w:t>9</w:t>
      </w:r>
      <w:r>
        <w:rPr>
          <w:color w:val="000000"/>
          <w:spacing w:val="0"/>
          <w:w w:val="100"/>
          <w:position w:val="0"/>
        </w:rPr>
        <w:t xml:space="preserve">项计算机软件产品著作 </w:t>
      </w:r>
      <w:r>
        <w:rPr>
          <w:color w:val="000000"/>
          <w:spacing w:val="0"/>
          <w:w w:val="100"/>
          <w:position w:val="0"/>
        </w:rPr>
        <w:t>权。同时，将研发的产品投入到实际项目应用中，并取得了一定的效果。</w:t>
      </w:r>
    </w:p>
    <w:p>
      <w:pPr>
        <w:pStyle w:val="Style30"/>
        <w:keepNext w:val="0"/>
        <w:keepLines w:val="0"/>
        <w:widowControl w:val="0"/>
        <w:shd w:val="clear" w:color="auto" w:fill="auto"/>
        <w:tabs>
          <w:tab w:pos="669" w:val="left"/>
        </w:tabs>
        <w:bidi w:val="0"/>
        <w:spacing w:before="0" w:after="0" w:line="313" w:lineRule="exact"/>
        <w:ind w:left="0" w:right="0" w:firstLine="380"/>
        <w:jc w:val="both"/>
      </w:pPr>
      <w:bookmarkStart w:id="153" w:name="bookmark153"/>
      <w:r>
        <w:rPr>
          <w:color w:val="000000"/>
          <w:spacing w:val="0"/>
          <w:w w:val="100"/>
          <w:position w:val="0"/>
          <w:sz w:val="18"/>
          <w:szCs w:val="18"/>
        </w:rPr>
        <w:t>4</w:t>
      </w:r>
      <w:bookmarkEnd w:id="153"/>
      <w:r>
        <w:rPr>
          <w:color w:val="000000"/>
          <w:spacing w:val="0"/>
          <w:w w:val="100"/>
          <w:position w:val="0"/>
        </w:rPr>
        <w:t>、</w:t>
        <w:tab/>
        <w:t>银江城市公共信息服务平台</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银江城市公共信息服务平台是公司在智慧城市中的创新应用，是智慧城市的应用入口，并可延伸到智慧城市的各个垂直 应用领域，如智慧政务、智慧交通、智慧医疗、智慧教育、智慧旅游、智慧生活、智慧社交等。该平台以移动互联网思维为 导向，以智慧城市公众服务为基准，以保障城市的健康可持续发展为目标，整合构建面向市民的信息化公众服务体系，为市 民、企业和政府提供通畅的双向、多向信息沟通机制和便捷的服务渠道，以灵活多样的形式为本地政府、企业、百姓提供准 确的信息服务，并且实现了在线支付功能。该城市公共信息服务平台促进了市民、企业、政府三方之间的和谐互动，平台之 于政府能够优化政务流程、提高政府工作透明度、降低管理成本，形成公众广泛参与的全新的服务型政府职能模式；平台之 于企业能够提高企业的工作效率和质量，推动企业的技术创新、管理创新和经营创新；平台之于市民能够使其享受到更便捷 的、泛在的、高品质的城市服务。</w:t>
      </w:r>
    </w:p>
    <w:p>
      <w:pPr>
        <w:pStyle w:val="Style30"/>
        <w:keepNext w:val="0"/>
        <w:keepLines w:val="0"/>
        <w:widowControl w:val="0"/>
        <w:shd w:val="clear" w:color="auto" w:fill="auto"/>
        <w:tabs>
          <w:tab w:pos="669" w:val="left"/>
        </w:tabs>
        <w:bidi w:val="0"/>
        <w:spacing w:before="0" w:after="0" w:line="313" w:lineRule="exact"/>
        <w:ind w:left="0" w:right="0" w:firstLine="380"/>
        <w:jc w:val="both"/>
      </w:pPr>
      <w:bookmarkStart w:id="154" w:name="bookmark154"/>
      <w:r>
        <w:rPr>
          <w:color w:val="000000"/>
          <w:spacing w:val="0"/>
          <w:w w:val="100"/>
          <w:position w:val="0"/>
          <w:sz w:val="18"/>
          <w:szCs w:val="18"/>
        </w:rPr>
        <w:t>5</w:t>
      </w:r>
      <w:bookmarkEnd w:id="154"/>
      <w:r>
        <w:rPr>
          <w:color w:val="000000"/>
          <w:spacing w:val="0"/>
          <w:w w:val="100"/>
          <w:position w:val="0"/>
        </w:rPr>
        <w:t>、</w:t>
        <w:tab/>
        <w:t>银江志愿服务指挥平台</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银江志愿服务指挥平台是公司在智慧公益领域的创新应用，运用移动互联网、云计算、地理信息等技术，打造志愿服务 一站式云平台，优化便捷志愿服务工作流程，对志愿者服务时间、服务地点、服务内容等工作进行实时动态管理和数据统计， 进而实现志愿服务指挥调度可视化、服务工作数据化，建设一套完整、高效、性能优良的志愿服务智能指挥系统，提升管理 决策、组织建设、项目实施的科学化水平。目前，该产品获得了 </w:t>
      </w:r>
      <w:r>
        <w:rPr>
          <w:color w:val="000000"/>
          <w:spacing w:val="0"/>
          <w:w w:val="100"/>
          <w:position w:val="0"/>
          <w:sz w:val="18"/>
          <w:szCs w:val="18"/>
        </w:rPr>
        <w:t>2</w:t>
      </w:r>
      <w:r>
        <w:rPr>
          <w:color w:val="000000"/>
          <w:spacing w:val="0"/>
          <w:w w:val="100"/>
          <w:position w:val="0"/>
        </w:rPr>
        <w:t>项实用新型和</w:t>
      </w:r>
      <w:r>
        <w:rPr>
          <w:color w:val="000000"/>
          <w:spacing w:val="0"/>
          <w:w w:val="100"/>
          <w:position w:val="0"/>
          <w:sz w:val="18"/>
          <w:szCs w:val="18"/>
        </w:rPr>
        <w:t>1</w:t>
      </w:r>
      <w:r>
        <w:rPr>
          <w:color w:val="000000"/>
          <w:spacing w:val="0"/>
          <w:w w:val="100"/>
          <w:position w:val="0"/>
        </w:rPr>
        <w:t>项外观发明专利，登记</w:t>
      </w:r>
      <w:r>
        <w:rPr>
          <w:color w:val="000000"/>
          <w:spacing w:val="0"/>
          <w:w w:val="100"/>
          <w:position w:val="0"/>
          <w:sz w:val="18"/>
          <w:szCs w:val="18"/>
        </w:rPr>
        <w:t>2</w:t>
      </w:r>
      <w:r>
        <w:rPr>
          <w:color w:val="000000"/>
          <w:spacing w:val="0"/>
          <w:w w:val="100"/>
          <w:position w:val="0"/>
        </w:rPr>
        <w:t>项计算机软件产 品著作权，顺利完成对杭州</w:t>
      </w:r>
      <w:r>
        <w:rPr>
          <w:color w:val="000000"/>
          <w:spacing w:val="0"/>
          <w:w w:val="100"/>
          <w:position w:val="0"/>
          <w:sz w:val="18"/>
          <w:szCs w:val="18"/>
        </w:rPr>
        <w:t>G20</w:t>
      </w:r>
      <w:r>
        <w:rPr>
          <w:color w:val="000000"/>
          <w:spacing w:val="0"/>
          <w:w w:val="100"/>
          <w:position w:val="0"/>
        </w:rPr>
        <w:t>峰会志愿服务指挥工作智能化支持，继第二届世界互联网大会在大型活动志愿服务领域的又 一次政府级应用，产品在志愿服务领域应用逐渐成熟并拓展深入，在该领域积累了较强的实力和优势，为公司在智慧公益领 域发展开启新的篇章，提升了我司在智慧产业领域的地位。</w:t>
      </w:r>
    </w:p>
    <w:p>
      <w:pPr>
        <w:pStyle w:val="Style30"/>
        <w:keepNext w:val="0"/>
        <w:keepLines w:val="0"/>
        <w:widowControl w:val="0"/>
        <w:shd w:val="clear" w:color="auto" w:fill="auto"/>
        <w:tabs>
          <w:tab w:pos="669" w:val="left"/>
        </w:tabs>
        <w:bidi w:val="0"/>
        <w:spacing w:before="0" w:after="0" w:line="313" w:lineRule="exact"/>
        <w:ind w:left="0" w:right="0" w:firstLine="380"/>
        <w:jc w:val="both"/>
      </w:pPr>
      <w:bookmarkStart w:id="155" w:name="bookmark155"/>
      <w:r>
        <w:rPr>
          <w:color w:val="000000"/>
          <w:spacing w:val="0"/>
          <w:w w:val="100"/>
          <w:position w:val="0"/>
          <w:sz w:val="18"/>
          <w:szCs w:val="18"/>
        </w:rPr>
        <w:t>6</w:t>
      </w:r>
      <w:bookmarkEnd w:id="155"/>
      <w:r>
        <w:rPr>
          <w:color w:val="000000"/>
          <w:spacing w:val="0"/>
          <w:w w:val="100"/>
          <w:position w:val="0"/>
        </w:rPr>
        <w:t>、</w:t>
        <w:tab/>
        <w:t>交通大数据智能分析与服务平台研制</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该项目拟基于</w:t>
      </w:r>
      <w:r>
        <w:rPr>
          <w:color w:val="000000"/>
          <w:spacing w:val="0"/>
          <w:w w:val="100"/>
          <w:position w:val="0"/>
          <w:sz w:val="18"/>
          <w:szCs w:val="18"/>
        </w:rPr>
        <w:t>PC</w:t>
      </w:r>
      <w:r>
        <w:rPr>
          <w:color w:val="000000"/>
          <w:spacing w:val="0"/>
          <w:w w:val="100"/>
          <w:position w:val="0"/>
        </w:rPr>
        <w:t>服务器集群架构，建立面向智能交通行业应用的大数据智能分析与应用服务平台。研究面向交通行业 的快数据处理、大数据清洗、大规模数据仓库、分析挖掘及可视化、大数据存储与检索等关键技术，构建结构化交通快数据 实时计算子平台、大规模交通数据仓库与数据挖掘子平台、图片视频云存储系统、交通大数据开放服务子平台。基于研发的 平台，结合行业需求，进一步构建面向交通管理和公众服务的系列产品。结构化大数据管理支撑平台支持多源异构数据的统 一采集，支持高并发异步数据通信，支持高效的实时数据处理，支持结构化数据离线分析，对大规模的交通结构化数据进行 统一管理与分析，提升数据处理的时效性，挖掘交通大数据的深度价值；面向城市交通指挥的决策支持系统通过研究实现面 向交通行业的大数据存储与检索、数据分析挖掘及数据分析结果可视化等关键技术，为实现灵活高效的交通指挥、科学有效 的管理提供及时有效的决策支持信息。目前，正在对结构化交通快数据管理平台、交通大数据分析平台进行研究和实现；同 时，已完成部分</w:t>
      </w:r>
      <w:r>
        <w:rPr>
          <w:color w:val="000000"/>
          <w:spacing w:val="0"/>
          <w:w w:val="100"/>
          <w:position w:val="0"/>
          <w:sz w:val="18"/>
          <w:szCs w:val="18"/>
        </w:rPr>
        <w:t>ITS</w:t>
      </w:r>
      <w:r>
        <w:rPr>
          <w:color w:val="000000"/>
          <w:spacing w:val="0"/>
          <w:w w:val="100"/>
          <w:position w:val="0"/>
        </w:rPr>
        <w:t xml:space="preserve">算法的研发，本项目已经申报了 </w:t>
      </w:r>
      <w:r>
        <w:rPr>
          <w:color w:val="000000"/>
          <w:spacing w:val="0"/>
          <w:w w:val="100"/>
          <w:position w:val="0"/>
          <w:sz w:val="18"/>
          <w:szCs w:val="18"/>
        </w:rPr>
        <w:t>21</w:t>
      </w:r>
      <w:r>
        <w:rPr>
          <w:color w:val="000000"/>
          <w:spacing w:val="0"/>
          <w:w w:val="100"/>
          <w:position w:val="0"/>
        </w:rPr>
        <w:t>项发明专利，其中</w:t>
      </w:r>
      <w:r>
        <w:rPr>
          <w:color w:val="000000"/>
          <w:spacing w:val="0"/>
          <w:w w:val="100"/>
          <w:position w:val="0"/>
          <w:sz w:val="18"/>
          <w:szCs w:val="18"/>
        </w:rPr>
        <w:t>7</w:t>
      </w:r>
      <w:r>
        <w:rPr>
          <w:color w:val="000000"/>
          <w:spacing w:val="0"/>
          <w:w w:val="100"/>
          <w:position w:val="0"/>
        </w:rPr>
        <w:t>项已获得授权，登记</w:t>
      </w:r>
      <w:r>
        <w:rPr>
          <w:color w:val="000000"/>
          <w:spacing w:val="0"/>
          <w:w w:val="100"/>
          <w:position w:val="0"/>
          <w:sz w:val="18"/>
          <w:szCs w:val="18"/>
        </w:rPr>
        <w:t>7</w:t>
      </w:r>
      <w:r>
        <w:rPr>
          <w:color w:val="000000"/>
          <w:spacing w:val="0"/>
          <w:w w:val="100"/>
          <w:position w:val="0"/>
        </w:rPr>
        <w:t>项计算机软件产品著作 权。该项目的核心系统和部分业务应用子系统已投入到杭州市交通管理指挥平台二期项目中进行实际应用，成功实现了城市 交通指挥从原有基于经验的模式到数据信息化的转变，为灵活、高效、科学的城市交通管理提供可靠的数据信息服务。</w:t>
      </w:r>
    </w:p>
    <w:p>
      <w:pPr>
        <w:pStyle w:val="Style30"/>
        <w:keepNext w:val="0"/>
        <w:keepLines w:val="0"/>
        <w:widowControl w:val="0"/>
        <w:shd w:val="clear" w:color="auto" w:fill="auto"/>
        <w:tabs>
          <w:tab w:pos="669" w:val="left"/>
        </w:tabs>
        <w:bidi w:val="0"/>
        <w:spacing w:before="0" w:after="0" w:line="313" w:lineRule="exact"/>
        <w:ind w:left="0" w:right="0" w:firstLine="380"/>
        <w:jc w:val="both"/>
      </w:pPr>
      <w:bookmarkStart w:id="156" w:name="bookmark156"/>
      <w:r>
        <w:rPr>
          <w:color w:val="000000"/>
          <w:spacing w:val="0"/>
          <w:w w:val="100"/>
          <w:position w:val="0"/>
          <w:sz w:val="18"/>
          <w:szCs w:val="18"/>
        </w:rPr>
        <w:t>7</w:t>
      </w:r>
      <w:bookmarkEnd w:id="156"/>
      <w:r>
        <w:rPr>
          <w:color w:val="000000"/>
          <w:spacing w:val="0"/>
          <w:w w:val="100"/>
          <w:position w:val="0"/>
        </w:rPr>
        <w:t>、</w:t>
        <w:tab/>
        <w:t>司法行政大数据应用服务平台</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“司法行政大数据应用服务平台”，统筹考虑核心业务如监狱、戒毒、社区矫正、安置帮教、人民矛盾调解、律师管理、 法律服务、公证、信访等，通过构建有效的大数据支撑平台及应用服务，提高行业业务协同效率，实现数据驱动的司法管理 决策，改善对于人民群众的司法服务水平，从而更为有效地维护社会公平正义。实施内容包括四个方面：</w:t>
      </w:r>
      <w:r>
        <w:rPr>
          <w:color w:val="000000"/>
          <w:spacing w:val="0"/>
          <w:w w:val="100"/>
          <w:position w:val="0"/>
          <w:sz w:val="18"/>
          <w:szCs w:val="18"/>
        </w:rPr>
        <w:t>（1）</w:t>
      </w:r>
      <w:r>
        <w:rPr>
          <w:color w:val="000000"/>
          <w:spacing w:val="0"/>
          <w:w w:val="100"/>
          <w:position w:val="0"/>
        </w:rPr>
        <w:t>研发社会矛盾 风险防控大数据应用服务，例如实现司法行政业务的可协同性、政府政策及社会和谐程度的可衡量、基层工作人员与公众对 于矛盾处理的可参照性等；</w:t>
      </w:r>
      <w:r>
        <w:rPr>
          <w:color w:val="000000"/>
          <w:spacing w:val="0"/>
          <w:w w:val="100"/>
          <w:position w:val="0"/>
          <w:sz w:val="18"/>
          <w:szCs w:val="18"/>
        </w:rPr>
        <w:t>（2）</w:t>
      </w:r>
      <w:r>
        <w:rPr>
          <w:color w:val="000000"/>
          <w:spacing w:val="0"/>
          <w:w w:val="100"/>
          <w:position w:val="0"/>
        </w:rPr>
        <w:t>研发法律服务大数据及人工智能应用服务，如律师信用评估服务、智能裁判辅助服务等；</w:t>
      </w:r>
      <w:r>
        <w:rPr>
          <w:color w:val="000000"/>
          <w:spacing w:val="0"/>
          <w:w w:val="100"/>
          <w:position w:val="0"/>
          <w:sz w:val="18"/>
          <w:szCs w:val="18"/>
        </w:rPr>
        <w:t xml:space="preserve">（3） </w:t>
      </w:r>
      <w:r>
        <w:rPr>
          <w:color w:val="000000"/>
          <w:spacing w:val="0"/>
          <w:w w:val="100"/>
          <w:position w:val="0"/>
        </w:rPr>
        <w:t>研发司法行政数据开放服务，实现政府数据的社会化利用，促进社会信用体系的健全和商业价值的挖掘；</w:t>
      </w:r>
      <w:r>
        <w:rPr>
          <w:color w:val="000000"/>
          <w:spacing w:val="0"/>
          <w:w w:val="100"/>
          <w:position w:val="0"/>
          <w:sz w:val="18"/>
          <w:szCs w:val="18"/>
        </w:rPr>
        <w:t>（4）</w:t>
      </w:r>
      <w:r>
        <w:rPr>
          <w:color w:val="000000"/>
          <w:spacing w:val="0"/>
          <w:w w:val="100"/>
          <w:position w:val="0"/>
        </w:rPr>
        <w:t>建立司法行政 数据交换标准体系及典型业务标准模型，填补行业空白，提升应用推广能力。本项目基于公司积累的</w:t>
      </w:r>
      <w:r>
        <w:rPr>
          <w:color w:val="000000"/>
          <w:spacing w:val="0"/>
          <w:w w:val="100"/>
          <w:position w:val="0"/>
          <w:sz w:val="18"/>
          <w:szCs w:val="18"/>
        </w:rPr>
        <w:t>Enloop</w:t>
      </w:r>
      <w:r>
        <w:rPr>
          <w:color w:val="000000"/>
          <w:spacing w:val="0"/>
          <w:w w:val="100"/>
          <w:position w:val="0"/>
        </w:rPr>
        <w:t>大数据共性技 术平台实现在司法行业的应用与服务，是公司在大数据领域的全新增长点，预计</w:t>
      </w:r>
      <w:r>
        <w:rPr>
          <w:color w:val="000000"/>
          <w:spacing w:val="0"/>
          <w:w w:val="100"/>
          <w:position w:val="0"/>
          <w:sz w:val="18"/>
          <w:szCs w:val="18"/>
        </w:rPr>
        <w:t>2017-2019</w:t>
      </w:r>
      <w:r>
        <w:rPr>
          <w:color w:val="000000"/>
          <w:spacing w:val="0"/>
          <w:w w:val="100"/>
          <w:position w:val="0"/>
        </w:rPr>
        <w:t>年间，将在上海市进行三年行动 计划，并同时将成熟模式推广应用到其他城市。</w:t>
      </w:r>
    </w:p>
    <w:p>
      <w:pPr>
        <w:pStyle w:val="Style30"/>
        <w:keepNext w:val="0"/>
        <w:keepLines w:val="0"/>
        <w:widowControl w:val="0"/>
        <w:shd w:val="clear" w:color="auto" w:fill="auto"/>
        <w:tabs>
          <w:tab w:pos="669" w:val="left"/>
        </w:tabs>
        <w:bidi w:val="0"/>
        <w:spacing w:before="0" w:after="0" w:line="313" w:lineRule="exact"/>
        <w:ind w:left="0" w:right="0" w:firstLine="380"/>
        <w:jc w:val="both"/>
      </w:pPr>
      <w:bookmarkStart w:id="157" w:name="bookmark157"/>
      <w:r>
        <w:rPr>
          <w:color w:val="000000"/>
          <w:spacing w:val="0"/>
          <w:w w:val="100"/>
          <w:position w:val="0"/>
          <w:sz w:val="18"/>
          <w:szCs w:val="18"/>
        </w:rPr>
        <w:t>8</w:t>
      </w:r>
      <w:bookmarkEnd w:id="157"/>
      <w:r>
        <w:rPr>
          <w:color w:val="000000"/>
          <w:spacing w:val="0"/>
          <w:w w:val="100"/>
          <w:position w:val="0"/>
        </w:rPr>
        <w:t>、</w:t>
        <w:tab/>
        <w:t>针对老年慢病的智慧医疗解决方案与示范工程</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 xml:space="preserve">项目从老年慢病管理模式创新、慢病管理核心技术创新和平台示范应用三个层次着手。首先，研究面向老年慢病的管 理模式，针对老年人对慢病管理的迫切需求，从家庭慢病管理、社区慢病管理和医院慢病服务三个方面探索面向老年慢病管 </w:t>
      </w:r>
      <w:r>
        <w:rPr>
          <w:color w:val="000000"/>
          <w:spacing w:val="0"/>
          <w:w w:val="100"/>
          <w:position w:val="0"/>
        </w:rPr>
        <w:t xml:space="preserve">理新模式；其次，为消除老年慢病管理目前面临的交互障碍、数据障碍以及服务障碍，通过采用物联网、移动互联、云计算 等先进技术，研发慢病管理智慧医疗服务平台，通过研制老年慢病数据采集系统、老年慢病管理数据库、老年慢病管理支撑 系统和老年慢病专业服务系统等系统，实现在线的数据收集、方便的交互模式和统一的慢病管理的目标；最后，开展平台的 应用示范和产业化试点，推动老年慢病产业的业态演化，探索慢病管理商业模式、提高持续运营能力。目前，该项目关键子 系统已研发完毕，申请了 </w:t>
      </w:r>
      <w:r>
        <w:rPr>
          <w:color w:val="000000"/>
          <w:spacing w:val="0"/>
          <w:w w:val="100"/>
          <w:position w:val="0"/>
          <w:sz w:val="18"/>
          <w:szCs w:val="18"/>
        </w:rPr>
        <w:t>6</w:t>
      </w:r>
      <w:r>
        <w:rPr>
          <w:color w:val="000000"/>
          <w:spacing w:val="0"/>
          <w:w w:val="100"/>
          <w:position w:val="0"/>
        </w:rPr>
        <w:t>项发明专利并得到受理，已登记</w:t>
      </w:r>
      <w:r>
        <w:rPr>
          <w:color w:val="000000"/>
          <w:spacing w:val="0"/>
          <w:w w:val="100"/>
          <w:position w:val="0"/>
          <w:sz w:val="18"/>
          <w:szCs w:val="18"/>
        </w:rPr>
        <w:t>14</w:t>
      </w:r>
      <w:r>
        <w:rPr>
          <w:color w:val="000000"/>
          <w:spacing w:val="0"/>
          <w:w w:val="100"/>
          <w:position w:val="0"/>
        </w:rPr>
        <w:t>项软件著作权。</w:t>
      </w:r>
    </w:p>
    <w:p>
      <w:pPr>
        <w:pStyle w:val="Style30"/>
        <w:keepNext w:val="0"/>
        <w:keepLines w:val="0"/>
        <w:widowControl w:val="0"/>
        <w:shd w:val="clear" w:color="auto" w:fill="auto"/>
        <w:bidi w:val="0"/>
        <w:spacing w:before="0" w:after="0" w:line="313" w:lineRule="exact"/>
        <w:ind w:left="0" w:right="0" w:firstLine="380"/>
        <w:jc w:val="both"/>
        <w:rPr>
          <w:sz w:val="18"/>
          <w:szCs w:val="18"/>
        </w:rPr>
      </w:pPr>
      <w:bookmarkStart w:id="158" w:name="bookmark158"/>
      <w:r>
        <w:rPr>
          <w:color w:val="000000"/>
          <w:spacing w:val="0"/>
          <w:w w:val="100"/>
          <w:position w:val="0"/>
          <w:sz w:val="18"/>
          <w:szCs w:val="18"/>
        </w:rPr>
        <w:t>9</w:t>
      </w:r>
      <w:bookmarkEnd w:id="158"/>
      <w:r>
        <w:rPr>
          <w:color w:val="000000"/>
          <w:spacing w:val="0"/>
          <w:w w:val="100"/>
          <w:position w:val="0"/>
          <w:sz w:val="17"/>
          <w:szCs w:val="17"/>
        </w:rPr>
        <w:t>、银江医疗物联网</w:t>
      </w:r>
      <w:r>
        <w:rPr>
          <w:color w:val="000000"/>
          <w:spacing w:val="0"/>
          <w:w w:val="100"/>
          <w:position w:val="0"/>
          <w:sz w:val="18"/>
          <w:szCs w:val="18"/>
        </w:rPr>
        <w:t>AP</w:t>
      </w:r>
    </w:p>
    <w:p>
      <w:pPr>
        <w:pStyle w:val="Style30"/>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该产品为公司与华为技术公司就医院信息化推进工作共同研发的新一代</w:t>
      </w:r>
      <w:r>
        <w:rPr>
          <w:color w:val="000000"/>
          <w:spacing w:val="0"/>
          <w:w w:val="100"/>
          <w:position w:val="0"/>
          <w:sz w:val="18"/>
          <w:szCs w:val="18"/>
        </w:rPr>
        <w:t>AP，</w:t>
      </w:r>
      <w:r>
        <w:rPr>
          <w:color w:val="000000"/>
          <w:spacing w:val="0"/>
          <w:w w:val="100"/>
          <w:position w:val="0"/>
        </w:rPr>
        <w:t>该产品集无线网接入点和</w:t>
      </w:r>
      <w:r>
        <w:rPr>
          <w:color w:val="000000"/>
          <w:spacing w:val="0"/>
          <w:w w:val="100"/>
          <w:position w:val="0"/>
          <w:sz w:val="18"/>
          <w:szCs w:val="18"/>
        </w:rPr>
        <w:t>RFID</w:t>
      </w:r>
      <w:r>
        <w:rPr>
          <w:color w:val="000000"/>
          <w:spacing w:val="0"/>
          <w:w w:val="100"/>
          <w:position w:val="0"/>
        </w:rPr>
        <w:t>接入点为一 体的智能信息接收和发送设备，可以同时接收和发送</w:t>
      </w:r>
      <w:r>
        <w:rPr>
          <w:color w:val="000000"/>
          <w:spacing w:val="0"/>
          <w:w w:val="100"/>
          <w:position w:val="0"/>
          <w:sz w:val="18"/>
          <w:szCs w:val="18"/>
        </w:rPr>
        <w:t>WIF</w:t>
      </w:r>
      <w:r>
        <w:rPr>
          <w:color w:val="000000"/>
          <w:spacing w:val="0"/>
          <w:w w:val="100"/>
          <w:position w:val="0"/>
          <w:sz w:val="18"/>
          <w:szCs w:val="18"/>
        </w:rPr>
        <w:t>I</w:t>
      </w:r>
      <w:r>
        <w:rPr>
          <w:color w:val="000000"/>
          <w:spacing w:val="0"/>
          <w:w w:val="100"/>
          <w:position w:val="0"/>
        </w:rPr>
        <w:t>信号和</w:t>
      </w:r>
      <w:r>
        <w:rPr>
          <w:color w:val="000000"/>
          <w:spacing w:val="0"/>
          <w:w w:val="100"/>
          <w:position w:val="0"/>
          <w:sz w:val="18"/>
          <w:szCs w:val="18"/>
        </w:rPr>
        <w:t>RFID</w:t>
      </w:r>
      <w:r>
        <w:rPr>
          <w:color w:val="000000"/>
          <w:spacing w:val="0"/>
          <w:w w:val="100"/>
          <w:position w:val="0"/>
        </w:rPr>
        <w:t>信号。在物联网、云计算、移动互联等新技术大革命 的背景下，物联网应用的市场化进程不断加快，物联网</w:t>
      </w:r>
      <w:r>
        <w:rPr>
          <w:color w:val="000000"/>
          <w:spacing w:val="0"/>
          <w:w w:val="100"/>
          <w:position w:val="0"/>
          <w:sz w:val="18"/>
          <w:szCs w:val="18"/>
        </w:rPr>
        <w:t>AP</w:t>
      </w:r>
      <w:r>
        <w:rPr>
          <w:color w:val="000000"/>
          <w:spacing w:val="0"/>
          <w:w w:val="100"/>
          <w:position w:val="0"/>
        </w:rPr>
        <w:t>应运而生，该产品将企业有线网络、无线网络和</w:t>
      </w:r>
      <w:r>
        <w:rPr>
          <w:color w:val="000000"/>
          <w:spacing w:val="0"/>
          <w:w w:val="100"/>
          <w:position w:val="0"/>
          <w:sz w:val="18"/>
          <w:szCs w:val="18"/>
        </w:rPr>
        <w:t>RFID（</w:t>
      </w:r>
      <w:r>
        <w:rPr>
          <w:color w:val="000000"/>
          <w:spacing w:val="0"/>
          <w:w w:val="100"/>
          <w:position w:val="0"/>
        </w:rPr>
        <w:t>传感器）网 络有效的进行融合，提供高可靠的网络传输和连接。通过物联网</w:t>
      </w:r>
      <w:r>
        <w:rPr>
          <w:color w:val="000000"/>
          <w:spacing w:val="0"/>
          <w:w w:val="100"/>
          <w:position w:val="0"/>
          <w:sz w:val="18"/>
          <w:szCs w:val="18"/>
        </w:rPr>
        <w:t>AP</w:t>
      </w:r>
      <w:r>
        <w:rPr>
          <w:color w:val="000000"/>
          <w:spacing w:val="0"/>
          <w:w w:val="100"/>
          <w:position w:val="0"/>
        </w:rPr>
        <w:t>内置的</w:t>
      </w:r>
      <w:r>
        <w:rPr>
          <w:color w:val="000000"/>
          <w:spacing w:val="0"/>
          <w:w w:val="100"/>
          <w:position w:val="0"/>
          <w:sz w:val="18"/>
          <w:szCs w:val="18"/>
        </w:rPr>
        <w:t>RFID</w:t>
      </w:r>
      <w:r>
        <w:rPr>
          <w:color w:val="000000"/>
          <w:spacing w:val="0"/>
          <w:w w:val="100"/>
          <w:position w:val="0"/>
        </w:rPr>
        <w:t>技术和先进的中间件技术，协助应用系统平 台完成对物理实体的信息采集，为企业设施最终实现智能的物与人、物与物的控制和信息交互，提供高标准，符合标准协议 和规范的网络基础平台。</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61,077,132.52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117,401,098.50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112,400,266.90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22,969,878.27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10,626,448.51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22,377,353.21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37.61%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5</w:t>
      </w:r>
      <w:bookmarkEnd w:id="161"/>
      <w:r>
        <w:rPr>
          <w:color w:val="000000"/>
          <w:spacing w:val="0"/>
          <w:w w:val="100"/>
          <w:position w:val="0"/>
        </w:rPr>
        <w:t>、现金流</w:t>
      </w:r>
      <w:bookmarkEnd w:id="159"/>
      <w:bookmarkEnd w:id="160"/>
      <w:bookmarkEnd w:id="16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1,800,104,967.23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2,172,024,736.85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1,937,239,713.58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2,072,990,139.66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-137,134,746.35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99,034,597.19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68,383,575.91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17,839,468.21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413,801,456.67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315,995,532.21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-345,417,880.76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-298,156,064.00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1,107,822,723.79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1,708,778,521.15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820,263,682.90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682,988,841.89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287,559,040.89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1,025,789,679.26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-194,949,642.22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826,668,212.45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-123.58%</w:t>
            </w:r>
          </w:p>
        </w:tc>
      </w:tr>
    </w:tbl>
    <w:p>
      <w:pPr>
        <w:pStyle w:val="Style3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334" w:val="left"/>
        </w:tabs>
        <w:bidi w:val="0"/>
        <w:spacing w:before="0" w:after="100" w:line="240" w:lineRule="auto"/>
        <w:ind w:left="0" w:right="0" w:firstLine="0"/>
        <w:jc w:val="left"/>
      </w:pPr>
      <w:bookmarkStart w:id="163" w:name="bookmark163"/>
      <w:r>
        <w:rPr>
          <w:rFonts w:ascii="Times New Roman" w:eastAsia="Times New Roman" w:hAnsi="Times New Roman" w:cs="Times New Roman"/>
          <w:color w:val="000000"/>
          <w:spacing w:val="0"/>
          <w:w w:val="100"/>
          <w:position w:val="0"/>
          <w:sz w:val="18"/>
          <w:szCs w:val="18"/>
        </w:rPr>
        <w:t>1</w:t>
      </w:r>
      <w:bookmarkEnd w:id="163"/>
      <w:r>
        <w:rPr>
          <w:color w:val="000000"/>
          <w:spacing w:val="0"/>
          <w:w w:val="100"/>
          <w:position w:val="0"/>
        </w:rPr>
        <w:t>、</w:t>
        <w:tab/>
        <w:t>本期经营活动产生的现金流量净额减少，主要是本期收入减少所致</w:t>
      </w:r>
    </w:p>
    <w:p>
      <w:pPr>
        <w:pStyle w:val="Style30"/>
        <w:keepNext w:val="0"/>
        <w:keepLines w:val="0"/>
        <w:widowControl w:val="0"/>
        <w:shd w:val="clear" w:color="auto" w:fill="auto"/>
        <w:tabs>
          <w:tab w:pos="354" w:val="left"/>
        </w:tabs>
        <w:bidi w:val="0"/>
        <w:spacing w:before="0" w:after="100" w:line="240" w:lineRule="auto"/>
        <w:ind w:left="0" w:right="0" w:firstLine="0"/>
        <w:jc w:val="left"/>
      </w:pPr>
      <w:bookmarkStart w:id="164" w:name="bookmark164"/>
      <w:r>
        <w:rPr>
          <w:rFonts w:ascii="Times New Roman" w:eastAsia="Times New Roman" w:hAnsi="Times New Roman" w:cs="Times New Roman"/>
          <w:color w:val="000000"/>
          <w:spacing w:val="0"/>
          <w:w w:val="100"/>
          <w:position w:val="0"/>
          <w:sz w:val="18"/>
          <w:szCs w:val="18"/>
        </w:rPr>
        <w:t>2</w:t>
      </w:r>
      <w:bookmarkEnd w:id="164"/>
      <w:r>
        <w:rPr>
          <w:color w:val="000000"/>
          <w:spacing w:val="0"/>
          <w:w w:val="100"/>
          <w:position w:val="0"/>
        </w:rPr>
        <w:t>、</w:t>
        <w:tab/>
        <w:t>投资活动产现金流入增加，主要是处置哲信股权所致</w:t>
      </w:r>
    </w:p>
    <w:p>
      <w:pPr>
        <w:pStyle w:val="Style30"/>
        <w:keepNext w:val="0"/>
        <w:keepLines w:val="0"/>
        <w:widowControl w:val="0"/>
        <w:shd w:val="clear" w:color="auto" w:fill="auto"/>
        <w:tabs>
          <w:tab w:pos="354" w:val="left"/>
        </w:tabs>
        <w:bidi w:val="0"/>
        <w:spacing w:before="0" w:after="100" w:line="240" w:lineRule="auto"/>
        <w:ind w:left="0" w:right="0" w:firstLine="0"/>
        <w:jc w:val="left"/>
      </w:pPr>
      <w:bookmarkStart w:id="165" w:name="bookmark165"/>
      <w:r>
        <w:rPr>
          <w:rFonts w:ascii="Times New Roman" w:eastAsia="Times New Roman" w:hAnsi="Times New Roman" w:cs="Times New Roman"/>
          <w:color w:val="000000"/>
          <w:spacing w:val="0"/>
          <w:w w:val="100"/>
          <w:position w:val="0"/>
          <w:sz w:val="18"/>
          <w:szCs w:val="18"/>
        </w:rPr>
        <w:t>3</w:t>
      </w:r>
      <w:bookmarkEnd w:id="165"/>
      <w:r>
        <w:rPr>
          <w:color w:val="000000"/>
          <w:spacing w:val="0"/>
          <w:w w:val="100"/>
          <w:position w:val="0"/>
        </w:rPr>
        <w:t>、</w:t>
        <w:tab/>
        <w:t>投资活动现金流出增加，主要是本期扩大在智慧城市总包生态圈公司的投资力度</w:t>
      </w:r>
    </w:p>
    <w:p>
      <w:pPr>
        <w:pStyle w:val="Style30"/>
        <w:keepNext w:val="0"/>
        <w:keepLines w:val="0"/>
        <w:widowControl w:val="0"/>
        <w:shd w:val="clear" w:color="auto" w:fill="auto"/>
        <w:tabs>
          <w:tab w:pos="354" w:val="left"/>
        </w:tabs>
        <w:bidi w:val="0"/>
        <w:spacing w:before="0" w:after="0" w:line="240" w:lineRule="auto"/>
        <w:ind w:left="0" w:right="0" w:firstLine="0"/>
        <w:jc w:val="left"/>
      </w:pPr>
      <w:bookmarkStart w:id="166" w:name="bookmark166"/>
      <w:r>
        <w:rPr>
          <w:rFonts w:ascii="Times New Roman" w:eastAsia="Times New Roman" w:hAnsi="Times New Roman" w:cs="Times New Roman"/>
          <w:color w:val="000000"/>
          <w:spacing w:val="0"/>
          <w:w w:val="100"/>
          <w:position w:val="0"/>
          <w:sz w:val="18"/>
          <w:szCs w:val="18"/>
        </w:rPr>
        <w:t>4</w:t>
      </w:r>
      <w:bookmarkEnd w:id="166"/>
      <w:r>
        <w:rPr>
          <w:color w:val="000000"/>
          <w:spacing w:val="0"/>
          <w:w w:val="100"/>
          <w:position w:val="0"/>
        </w:rPr>
        <w:t>、</w:t>
        <w:tab/>
        <w:t>筹资活动现金流入减少，主要是本期再融资相对减少所致</w:t>
      </w:r>
    </w:p>
    <w:p>
      <w:pPr>
        <w:pStyle w:val="Style30"/>
        <w:keepNext w:val="0"/>
        <w:keepLines w:val="0"/>
        <w:widowControl w:val="0"/>
        <w:shd w:val="clear" w:color="auto" w:fill="auto"/>
        <w:tabs>
          <w:tab w:pos="354" w:val="left"/>
        </w:tabs>
        <w:bidi w:val="0"/>
        <w:spacing w:before="0" w:after="0" w:line="346" w:lineRule="exact"/>
        <w:ind w:left="0" w:right="0" w:firstLine="0"/>
        <w:jc w:val="left"/>
      </w:pPr>
      <w:bookmarkStart w:id="167" w:name="bookmark167"/>
      <w:r>
        <w:rPr>
          <w:rFonts w:ascii="Times New Roman" w:eastAsia="Times New Roman" w:hAnsi="Times New Roman" w:cs="Times New Roman"/>
          <w:color w:val="000000"/>
          <w:spacing w:val="0"/>
          <w:w w:val="100"/>
          <w:position w:val="0"/>
          <w:sz w:val="18"/>
          <w:szCs w:val="18"/>
        </w:rPr>
        <w:t>5</w:t>
      </w:r>
      <w:bookmarkEnd w:id="167"/>
      <w:r>
        <w:rPr>
          <w:color w:val="000000"/>
          <w:spacing w:val="0"/>
          <w:w w:val="100"/>
          <w:position w:val="0"/>
        </w:rPr>
        <w:t>、</w:t>
        <w:tab/>
        <w:t>筹资活动现金流出增加，主要是本期再融资偿还借款所致</w:t>
      </w:r>
    </w:p>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sz w:val="24"/>
          <w:szCs w:val="24"/>
        </w:rPr>
        <w:t>三</w:t>
      </w:r>
      <w:bookmarkEnd w:id="170"/>
      <w:r>
        <w:rPr>
          <w:color w:val="000000"/>
          <w:spacing w:val="0"/>
          <w:w w:val="100"/>
          <w:position w:val="0"/>
          <w:sz w:val="24"/>
          <w:szCs w:val="24"/>
        </w:rPr>
        <w:t>、非主营业务情况</w:t>
      </w:r>
      <w:bookmarkEnd w:id="168"/>
      <w:bookmarkEnd w:id="169"/>
      <w:bookmarkEnd w:id="171"/>
    </w:p>
    <w:p>
      <w:pPr>
        <w:pStyle w:val="Style30"/>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124,491,697.19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主要原因是本期处置杭州 哲信股权所致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四</w:t>
      </w:r>
      <w:bookmarkEnd w:id="174"/>
      <w:r>
        <w:rPr>
          <w:color w:val="000000"/>
          <w:spacing w:val="0"/>
          <w:w w:val="100"/>
          <w:position w:val="0"/>
          <w:sz w:val="24"/>
          <w:szCs w:val="24"/>
        </w:rPr>
        <w:t>、资产及负债状况</w:t>
      </w:r>
      <w:bookmarkEnd w:id="172"/>
      <w:bookmarkEnd w:id="173"/>
      <w:bookmarkEnd w:id="175"/>
    </w:p>
    <w:p>
      <w:pPr>
        <w:pStyle w:val="Style34"/>
        <w:keepNext/>
        <w:keepLines/>
        <w:widowControl w:val="0"/>
        <w:shd w:val="clear" w:color="auto" w:fill="auto"/>
        <w:bidi w:val="0"/>
        <w:spacing w:before="0" w:after="36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1,071,407,340.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1,232,881,119.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融资减少所致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1,268,832,142.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1,257,670,050.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1,166,657,213.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1,043,715,630.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373,971,092.4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184,193,389.48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对外投资增加所致</w:t>
            </w: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202,702,579.8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82,582,832.46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购买房屋所致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475,517,440.0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、以公允价值计量的资产和负债</w:t>
      </w:r>
      <w:bookmarkEnd w:id="180"/>
      <w:bookmarkEnd w:id="181"/>
      <w:bookmarkEnd w:id="183"/>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1157"/>
        <w:gridCol w:w="1157"/>
        <w:gridCol w:w="1152"/>
        <w:gridCol w:w="1152"/>
        <w:gridCol w:w="1157"/>
        <w:gridCol w:w="1152"/>
        <w:gridCol w:w="1166"/>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期末数</w:t>
            </w:r>
          </w:p>
        </w:tc>
      </w:tr>
      <w:tr>
        <w:trPr>
          <w:trHeight w:val="398" w:hRule="exact"/>
        </w:trPr>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202,157,325.9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202,157,325.9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356,437,325.9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202,157,325.9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202,157,325.9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356,437,325.9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4"/>
        <w:keepNext/>
        <w:keepLines/>
        <w:widowControl w:val="0"/>
        <w:shd w:val="clear" w:color="auto" w:fill="auto"/>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、截至报告期末的资产权利受限情况</w:t>
      </w:r>
      <w:bookmarkEnd w:id="184"/>
      <w:bookmarkEnd w:id="185"/>
      <w:bookmarkEnd w:id="187"/>
    </w:p>
    <w:tbl>
      <w:tblPr>
        <w:tblOverlap w:val="never"/>
        <w:jc w:val="center"/>
        <w:tblLayout w:type="fixed"/>
      </w:tblPr>
      <w:tblGrid>
        <w:gridCol w:w="2875"/>
        <w:gridCol w:w="2064"/>
        <w:gridCol w:w="4296"/>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tabs>
                <w:tab w:pos="480" w:val="left"/>
              </w:tabs>
              <w:bidi w:val="0"/>
              <w:spacing w:before="0" w:after="0" w:line="240" w:lineRule="auto"/>
              <w:ind w:left="0" w:right="0" w:firstLine="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年末账面价值（元）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83,928,621.65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承兑汇票、银行保函、农民工保证金、定期存单质押</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40,637,313.27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应收账款质押借款</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124,565,934.92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188" w:name="bookmark188"/>
      <w:bookmarkStart w:id="189" w:name="bookmark189"/>
      <w:bookmarkStart w:id="190" w:name="bookmark190"/>
      <w:bookmarkStart w:id="191" w:name="bookmark191"/>
      <w:r>
        <w:rPr>
          <w:color w:val="000000"/>
          <w:spacing w:val="0"/>
          <w:w w:val="100"/>
          <w:position w:val="0"/>
          <w:sz w:val="24"/>
          <w:szCs w:val="24"/>
        </w:rPr>
        <w:t>五</w:t>
      </w:r>
      <w:bookmarkEnd w:id="190"/>
      <w:r>
        <w:rPr>
          <w:color w:val="000000"/>
          <w:spacing w:val="0"/>
          <w:w w:val="100"/>
          <w:position w:val="0"/>
          <w:sz w:val="24"/>
          <w:szCs w:val="24"/>
        </w:rPr>
        <w:t>、投资状况分析</w:t>
      </w:r>
      <w:bookmarkEnd w:id="188"/>
      <w:bookmarkEnd w:id="189"/>
      <w:bookmarkEnd w:id="191"/>
    </w:p>
    <w:p>
      <w:pPr>
        <w:pStyle w:val="Style34"/>
        <w:keepNext/>
        <w:keepLines/>
        <w:widowControl w:val="0"/>
        <w:shd w:val="clear" w:color="auto" w:fill="auto"/>
        <w:bidi w:val="0"/>
        <w:spacing w:before="0" w:after="38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486,811,035.96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325,335,369.48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、报告期内获取的重大的股权投资情况</w:t>
      </w:r>
      <w:bookmarkEnd w:id="196"/>
      <w:bookmarkEnd w:id="197"/>
      <w:bookmarkEnd w:id="199"/>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预计收</w:t>
            </w:r>
          </w:p>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28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杭州银 江智慧 产业创 业投资 合伙企 业（有限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智慧城 市产业 投资、互 联网金 融、教 育、旅 游、健康 领域股 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科学技 术部技 术型中 小企业 技术创 新基金 管理中 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浙江金 科娱乐 文化股 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文化娱</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154,280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345,280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、报告期内正在进行的重大的非股权投资情况</w:t>
      </w:r>
      <w:bookmarkEnd w:id="200"/>
      <w:bookmarkEnd w:id="201"/>
      <w:bookmarkEnd w:id="20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、以公允价值计量的金融资产</w:t>
      </w:r>
      <w:bookmarkEnd w:id="204"/>
      <w:bookmarkEnd w:id="205"/>
      <w:bookmarkEnd w:id="20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累计投资收</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154,280,00</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202,157,325.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202,157,325.9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356,437,325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股权置换</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154,280,00</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202,157,325.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202,157,325.9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154,280,000.00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356,437,325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、募集资金使用情况</w:t>
      </w:r>
      <w:bookmarkEnd w:id="208"/>
      <w:bookmarkEnd w:id="209"/>
      <w:bookmarkEnd w:id="21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4"/>
        <w:keepNext/>
        <w:keepLines/>
        <w:widowControl w:val="0"/>
        <w:shd w:val="clear" w:color="auto" w:fill="auto"/>
        <w:bidi w:val="0"/>
        <w:spacing w:before="0" w:after="140" w:line="600" w:lineRule="exact"/>
        <w:ind w:left="0" w:right="0" w:firstLine="0"/>
        <w:jc w:val="left"/>
        <w:rPr>
          <w:sz w:val="17"/>
          <w:szCs w:val="17"/>
        </w:rPr>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sz w:val="20"/>
          <w:szCs w:val="20"/>
        </w:rPr>
        <w:t>5</w:t>
      </w:r>
      <w:bookmarkEnd w:id="21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、募集资金使用情况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首次公开发行股票募集资金 </w:t>
      </w:r>
      <w:r>
        <w:rPr>
          <w:b w:val="0"/>
          <w:bCs w:val="0"/>
          <w:color w:val="000000"/>
          <w:spacing w:val="0"/>
          <w:w w:val="100"/>
          <w:position w:val="0"/>
          <w:sz w:val="18"/>
          <w:szCs w:val="18"/>
        </w:rPr>
        <w:t>寸</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bookmarkEnd w:id="212"/>
      <w:bookmarkEnd w:id="213"/>
      <w:bookmarkEnd w:id="215"/>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公司报告期无募集资金使用情况。</w:t>
      </w:r>
    </w:p>
    <w:p>
      <w:pPr>
        <w:pStyle w:val="Style42"/>
        <w:keepNext/>
        <w:keepLines/>
        <w:widowControl w:val="0"/>
        <w:numPr>
          <w:ilvl w:val="0"/>
          <w:numId w:val="5"/>
        </w:numPr>
        <w:shd w:val="clear" w:color="auto" w:fill="auto"/>
        <w:bidi w:val="0"/>
        <w:spacing w:before="0" w:after="380" w:line="600" w:lineRule="exact"/>
        <w:ind w:left="0" w:right="0" w:firstLine="0"/>
        <w:jc w:val="left"/>
      </w:pPr>
      <w:bookmarkStart w:id="216" w:name="bookmark216"/>
      <w:bookmarkStart w:id="217" w:name="bookmark217"/>
      <w:bookmarkStart w:id="218" w:name="bookmark218"/>
      <w:bookmarkStart w:id="219" w:name="bookmark219"/>
      <w:bookmarkEnd w:id="218"/>
      <w:r>
        <w:rPr>
          <w:color w:val="000000"/>
          <w:spacing w:val="0"/>
          <w:w w:val="100"/>
          <w:position w:val="0"/>
        </w:rPr>
        <w:t>募集资金总体使用情况</w:t>
      </w:r>
      <w:bookmarkEnd w:id="216"/>
      <w:bookmarkEnd w:id="217"/>
      <w:bookmarkEnd w:id="21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36,808.02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36,808.02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08" w:hRule="exact"/>
        </w:trPr>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2"/>
        <w:keepNext/>
        <w:keepLines/>
        <w:widowControl w:val="0"/>
        <w:numPr>
          <w:ilvl w:val="0"/>
          <w:numId w:val="5"/>
        </w:numPr>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bookmarkEnd w:id="222"/>
      <w:r>
        <w:rPr>
          <w:color w:val="000000"/>
          <w:spacing w:val="0"/>
          <w:w w:val="100"/>
          <w:position w:val="0"/>
        </w:rPr>
        <w:t>募集资金承诺项目情况</w:t>
      </w:r>
      <w:bookmarkEnd w:id="220"/>
      <w:bookmarkEnd w:id="221"/>
      <w:bookmarkEnd w:id="22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656"/>
        <w:gridCol w:w="734"/>
        <w:gridCol w:w="725"/>
        <w:gridCol w:w="720"/>
        <w:gridCol w:w="715"/>
        <w:gridCol w:w="720"/>
        <w:gridCol w:w="715"/>
        <w:gridCol w:w="715"/>
        <w:gridCol w:w="720"/>
        <w:gridCol w:w="720"/>
        <w:gridCol w:w="715"/>
        <w:gridCol w:w="720"/>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截止报 告期末 累计实 现的效</w:t>
            </w:r>
          </w:p>
          <w:p>
            <w:pPr>
              <w:pStyle w:val="Style25"/>
              <w:keepNext w:val="0"/>
              <w:keepLines w:val="0"/>
              <w:widowControl w:val="0"/>
              <w:shd w:val="clear" w:color="auto" w:fill="auto"/>
              <w:bidi w:val="0"/>
              <w:spacing w:before="0" w:after="0" w:line="310" w:lineRule="exact"/>
              <w:ind w:left="0" w:right="0" w:firstLine="26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25"/>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补充营运资金和扩 大公司智能化系统 工程总包业务项目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数字化医疗关键技 术开发及产业化项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3,819.61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城市智能交通全集</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成控制系统开发及</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产业化项目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城市快速公交营运 系统项目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51"/>
        <w:gridCol w:w="739"/>
        <w:gridCol w:w="720"/>
        <w:gridCol w:w="720"/>
        <w:gridCol w:w="715"/>
        <w:gridCol w:w="672"/>
        <w:gridCol w:w="763"/>
        <w:gridCol w:w="715"/>
        <w:gridCol w:w="720"/>
        <w:gridCol w:w="720"/>
        <w:gridCol w:w="715"/>
        <w:gridCol w:w="72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17,396.1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vertAlign w:val="superscript"/>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银江（北京）物联网</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技术有限公司建设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区域营销中心建设</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智慧交通、智慧医疗</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等领域投资与并购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归还银行贷款（如</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51,447.8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35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322" w:lineRule="exact"/>
              <w:ind w:left="0" w:right="0" w:firstLine="0"/>
              <w:jc w:val="both"/>
            </w:pPr>
            <w:r>
              <w:rPr>
                <w:color w:val="000000"/>
                <w:spacing w:val="0"/>
                <w:w w:val="100"/>
                <w:position w:val="0"/>
              </w:rPr>
              <w:t>用于银江（北京）物联网技术有限公司建设项目的超募资金累计</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万元，公司正逐步向互联网 转型，且产品技术性能研发不断在优化升级，盈利预期的实现需要一定周期。</w:t>
            </w:r>
          </w:p>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用于交通、医疗等领域投资与并购项目的超募资金累计</w:t>
            </w:r>
            <w:r>
              <w:rPr>
                <w:rFonts w:ascii="Times New Roman" w:eastAsia="Times New Roman" w:hAnsi="Times New Roman" w:cs="Times New Roman"/>
                <w:color w:val="000000"/>
                <w:spacing w:val="0"/>
                <w:w w:val="100"/>
                <w:position w:val="0"/>
                <w:sz w:val="18"/>
                <w:szCs w:val="18"/>
              </w:rPr>
              <w:t>8,463.13</w:t>
            </w:r>
            <w:r>
              <w:rPr>
                <w:color w:val="000000"/>
                <w:spacing w:val="0"/>
                <w:w w:val="100"/>
                <w:position w:val="0"/>
              </w:rPr>
              <w:t>万元。智慧交通集团及其下属子公司 已在客户中树立了良好形象，已经实现了较好的盈利效益；同时部分需要使用股份公司资质的项目收 入及效益未体现在智慧交通集团报表中。智慧医疗集团尚未实现盈利，但已取得软件企业资质，并单 独承接医疗信息化项目；同时部分需要使用股份公司资质的项目收入及效益未体现在智慧医疗集团报 表中。</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募集资金投资项目</w:t>
            </w:r>
          </w:p>
        </w:tc>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656"/>
        <w:gridCol w:w="7920"/>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先期投入及置换情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both"/>
      </w:pPr>
      <w:bookmarkStart w:id="224" w:name="bookmark224"/>
      <w:bookmarkStart w:id="225" w:name="bookmark225"/>
      <w:bookmarkStart w:id="226" w:name="bookmark226"/>
      <w:bookmarkStart w:id="227" w:name="bookmark227"/>
      <w:r>
        <w:rPr>
          <w:color w:val="000000"/>
          <w:spacing w:val="0"/>
          <w:w w:val="100"/>
          <w:position w:val="0"/>
        </w:rPr>
        <w:t>（</w:t>
      </w:r>
      <w:bookmarkEnd w:id="226"/>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4"/>
      <w:bookmarkEnd w:id="225"/>
      <w:bookmarkEnd w:id="227"/>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公司报告期不存在募集资金变更项目情况。</w:t>
      </w:r>
    </w:p>
    <w:p>
      <w:pPr>
        <w:pStyle w:val="Style34"/>
        <w:keepNext/>
        <w:keepLines/>
        <w:widowControl w:val="0"/>
        <w:shd w:val="clear" w:color="auto" w:fill="auto"/>
        <w:bidi w:val="0"/>
        <w:spacing w:before="0" w:after="380" w:line="240" w:lineRule="auto"/>
        <w:ind w:left="0" w:right="0" w:firstLine="0"/>
        <w:jc w:val="both"/>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5</w:t>
      </w:r>
      <w:bookmarkEnd w:id="230"/>
      <w:r>
        <w:rPr>
          <w:rFonts w:ascii="Times New Roman" w:eastAsia="Times New Roman" w:hAnsi="Times New Roman" w:cs="Times New Roman"/>
          <w:color w:val="000000"/>
          <w:spacing w:val="0"/>
          <w:w w:val="100"/>
          <w:position w:val="0"/>
        </w:rPr>
        <w:t>.2</w:t>
      </w:r>
      <w:r>
        <w:rPr>
          <w:color w:val="000000"/>
          <w:spacing w:val="0"/>
          <w:w w:val="100"/>
          <w:position w:val="0"/>
        </w:rPr>
        <w:t>、募集资金使用情况</w:t>
      </w:r>
      <w:r>
        <w:rPr>
          <w:rFonts w:ascii="Times New Roman" w:eastAsia="Times New Roman" w:hAnsi="Times New Roman" w:cs="Times New Roman"/>
          <w:color w:val="000000"/>
          <w:spacing w:val="0"/>
          <w:w w:val="100"/>
          <w:position w:val="0"/>
        </w:rPr>
        <w:t>-</w:t>
      </w:r>
      <w:r>
        <w:rPr>
          <w:color w:val="000000"/>
          <w:spacing w:val="0"/>
          <w:w w:val="100"/>
          <w:position w:val="0"/>
        </w:rPr>
        <w:t>资产重组配套募集</w:t>
      </w:r>
      <w:bookmarkEnd w:id="228"/>
      <w:bookmarkEnd w:id="229"/>
      <w:bookmarkEnd w:id="231"/>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公司报告期无募集资金使用情况。</w:t>
      </w:r>
    </w:p>
    <w:p>
      <w:pPr>
        <w:pStyle w:val="Style42"/>
        <w:keepNext/>
        <w:keepLines/>
        <w:widowControl w:val="0"/>
        <w:shd w:val="clear" w:color="auto" w:fill="auto"/>
        <w:bidi w:val="0"/>
        <w:spacing w:before="0" w:after="380" w:line="240" w:lineRule="auto"/>
        <w:ind w:left="0" w:right="0" w:firstLine="0"/>
        <w:jc w:val="both"/>
      </w:pPr>
      <w:bookmarkStart w:id="232" w:name="bookmark232"/>
      <w:bookmarkStart w:id="233" w:name="bookmark233"/>
      <w:bookmarkStart w:id="234" w:name="bookmark234"/>
      <w:bookmarkStart w:id="235" w:name="bookmark235"/>
      <w:r>
        <w:rPr>
          <w:color w:val="000000"/>
          <w:spacing w:val="0"/>
          <w:w w:val="100"/>
          <w:position w:val="0"/>
        </w:rPr>
        <w:t>（</w:t>
      </w:r>
      <w:bookmarkEnd w:id="23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2"/>
      <w:bookmarkEnd w:id="233"/>
      <w:bookmarkEnd w:id="235"/>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资产重组 配套募集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19,305.00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19,305.00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13" w:hRule="exact"/>
        </w:trPr>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both"/>
      </w:pPr>
      <w:bookmarkStart w:id="236" w:name="bookmark236"/>
      <w:bookmarkStart w:id="237" w:name="bookmark237"/>
      <w:bookmarkStart w:id="238" w:name="bookmark238"/>
      <w:bookmarkStart w:id="239" w:name="bookmark239"/>
      <w:r>
        <w:rPr>
          <w:color w:val="000000"/>
          <w:spacing w:val="0"/>
          <w:w w:val="100"/>
          <w:position w:val="0"/>
        </w:rPr>
        <w:t>（</w:t>
      </w:r>
      <w:bookmarkEnd w:id="23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6"/>
      <w:bookmarkEnd w:id="237"/>
      <w:bookmarkEnd w:id="239"/>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51"/>
        <w:gridCol w:w="739"/>
        <w:gridCol w:w="725"/>
        <w:gridCol w:w="715"/>
        <w:gridCol w:w="715"/>
        <w:gridCol w:w="701"/>
        <w:gridCol w:w="744"/>
        <w:gridCol w:w="706"/>
        <w:gridCol w:w="730"/>
        <w:gridCol w:w="706"/>
        <w:gridCol w:w="730"/>
        <w:gridCol w:w="715"/>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5"/>
              <w:keepNext w:val="0"/>
              <w:keepLines w:val="0"/>
              <w:widowControl w:val="0"/>
              <w:shd w:val="clear" w:color="auto" w:fill="auto"/>
              <w:bidi w:val="0"/>
              <w:spacing w:before="0" w:after="0" w:line="312" w:lineRule="exact"/>
              <w:ind w:left="0" w:right="0" w:firstLine="24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9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购买北京亚太安 讯科技股份有限 公司</w:t>
            </w:r>
            <w:r>
              <w:rPr>
                <w:rFonts w:ascii="Arial Narrow" w:eastAsia="Arial Narrow" w:hAnsi="Arial Narrow" w:cs="Arial Narrow"/>
                <w:color w:val="000000"/>
                <w:spacing w:val="0"/>
                <w:w w:val="100"/>
                <w:position w:val="0"/>
                <w:sz w:val="20"/>
                <w:szCs w:val="20"/>
              </w:rPr>
              <w:t>100.00%</w:t>
            </w:r>
            <w:r>
              <w:rPr>
                <w:color w:val="000000"/>
                <w:spacing w:val="0"/>
                <w:w w:val="100"/>
                <w:position w:val="0"/>
                <w:sz w:val="20"/>
                <w:szCs w:val="20"/>
              </w:rPr>
              <w:t>股权 现金支付部分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补充上市公司运 营资金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9,311.52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19,305.0</w:t>
            </w:r>
          </w:p>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19,305.0</w:t>
            </w:r>
          </w:p>
          <w:p>
            <w:pPr>
              <w:pStyle w:val="Style25"/>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19,311.5</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106.17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归还银行贷款(如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19,305.0</w:t>
            </w:r>
          </w:p>
          <w:p>
            <w:pPr>
              <w:pStyle w:val="Style25"/>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19,305.0</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19,311.</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106.17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37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亚太安讯原轨道交通业务主要分布于北京地区市场，报告期内，全国市场开拓受阻，导致公司轨 道交通业务的业绩未达到预期。</w:t>
            </w:r>
          </w:p>
          <w:p>
            <w:pPr>
              <w:pStyle w:val="Style25"/>
              <w:keepNext w:val="0"/>
              <w:keepLines w:val="0"/>
              <w:widowControl w:val="0"/>
              <w:shd w:val="clear" w:color="auto" w:fill="auto"/>
              <w:tabs>
                <w:tab w:pos="283"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亚太安讯项目收入大部分是按照验收后一次性确认收入，报告期内，大部分项目仍处于建设施工 阶段，未达到验收条件。</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56"/>
        <w:gridCol w:w="792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w:t>
      </w:r>
      <w:bookmarkEnd w:id="24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40"/>
      <w:bookmarkEnd w:id="241"/>
      <w:bookmarkEnd w:id="24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34"/>
        <w:keepNext/>
        <w:keepLines/>
        <w:widowControl w:val="0"/>
        <w:shd w:val="clear" w:color="auto" w:fill="auto"/>
        <w:bidi w:val="0"/>
        <w:spacing w:before="0" w:after="38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5</w:t>
      </w:r>
      <w:bookmarkEnd w:id="246"/>
      <w:r>
        <w:rPr>
          <w:rFonts w:ascii="Times New Roman" w:eastAsia="Times New Roman" w:hAnsi="Times New Roman" w:cs="Times New Roman"/>
          <w:color w:val="000000"/>
          <w:spacing w:val="0"/>
          <w:w w:val="100"/>
          <w:position w:val="0"/>
        </w:rPr>
        <w:t>.3</w:t>
      </w:r>
      <w:r>
        <w:rPr>
          <w:color w:val="000000"/>
          <w:spacing w:val="0"/>
          <w:w w:val="100"/>
          <w:position w:val="0"/>
        </w:rPr>
        <w:t>、募集资金使用情况</w:t>
      </w:r>
      <w:r>
        <w:rPr>
          <w:rFonts w:ascii="Times New Roman" w:eastAsia="Times New Roman" w:hAnsi="Times New Roman" w:cs="Times New Roman"/>
          <w:color w:val="000000"/>
          <w:spacing w:val="0"/>
          <w:w w:val="100"/>
          <w:position w:val="0"/>
        </w:rPr>
        <w:t>-</w:t>
      </w:r>
      <w:r>
        <w:rPr>
          <w:color w:val="000000"/>
          <w:spacing w:val="0"/>
          <w:w w:val="100"/>
          <w:position w:val="0"/>
        </w:rPr>
        <w:t>非公开发行股票募集</w:t>
      </w:r>
      <w:bookmarkEnd w:id="244"/>
      <w:bookmarkEnd w:id="245"/>
      <w:bookmarkEnd w:id="24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42"/>
        <w:keepNext/>
        <w:keepLines/>
        <w:widowControl w:val="0"/>
        <w:shd w:val="clear" w:color="auto" w:fill="auto"/>
        <w:bidi w:val="0"/>
        <w:spacing w:before="0" w:after="38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w:t>
      </w:r>
      <w:bookmarkEnd w:id="25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8"/>
      <w:bookmarkEnd w:id="249"/>
      <w:bookmarkEnd w:id="25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非公开发 行股票募 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98,091.89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7,562.46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39,404.92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58,686.96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6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98,091.89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7,562.46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39,404.92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58,686.96</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w:t>
      </w:r>
      <w:bookmarkEnd w:id="25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52"/>
      <w:bookmarkEnd w:id="253"/>
      <w:bookmarkEnd w:id="25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656"/>
        <w:gridCol w:w="734"/>
        <w:gridCol w:w="725"/>
        <w:gridCol w:w="715"/>
        <w:gridCol w:w="715"/>
        <w:gridCol w:w="706"/>
        <w:gridCol w:w="734"/>
        <w:gridCol w:w="715"/>
        <w:gridCol w:w="720"/>
        <w:gridCol w:w="715"/>
        <w:gridCol w:w="720"/>
        <w:gridCol w:w="720"/>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截止报 告期末 累计实 现的效</w:t>
            </w:r>
          </w:p>
          <w:p>
            <w:pPr>
              <w:pStyle w:val="Style25"/>
              <w:keepNext w:val="0"/>
              <w:keepLines w:val="0"/>
              <w:widowControl w:val="0"/>
              <w:shd w:val="clear" w:color="auto" w:fill="auto"/>
              <w:bidi w:val="0"/>
              <w:spacing w:before="0" w:after="0" w:line="312" w:lineRule="exact"/>
              <w:ind w:left="0" w:right="0" w:firstLine="26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5"/>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智慧城市基地化建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设及应用服务项目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60,000.0</w:t>
            </w:r>
          </w:p>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60,000.0</w:t>
            </w:r>
          </w:p>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4,997.91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14,497.6</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企业技术中心研发 升级项目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9,975.00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9,975.00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519.58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1,121.41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智慧城市信息服务 平台开发及产业化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9,825.00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9,825.00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1,183.65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3,783.59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补充公司流动资金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20,000.0</w:t>
            </w:r>
          </w:p>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20,000.0</w:t>
            </w:r>
          </w:p>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861.32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20,002.3</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6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99,800.0</w:t>
            </w:r>
          </w:p>
          <w:p>
            <w:pPr>
              <w:pStyle w:val="Style25"/>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99,800.0</w:t>
            </w:r>
          </w:p>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7,562.46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39,404.9</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846.76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归还银行贷款（如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6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99,800.0</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99,800.0</w:t>
            </w:r>
          </w:p>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7,562.46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39,404.</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846.76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非公开发行股票对应募投项目尚未完全达到预定可使用状态，本期暂无法对上述募投项目效益实现情 况进行评价。</w:t>
            </w:r>
          </w:p>
        </w:tc>
      </w:tr>
    </w:tbl>
    <w:p>
      <w:pPr>
        <w:spacing w:lineRule="exact" w:line="1"/>
        <w:rPr>
          <w:sz w:val="2"/>
          <w:szCs w:val="2"/>
        </w:rPr>
      </w:pPr>
      <w:r>
        <w:br w:type="page"/>
      </w:r>
    </w:p>
    <w:tbl>
      <w:tblPr>
        <w:tblOverlap w:val="never"/>
        <w:jc w:val="center"/>
        <w:tblLayout w:type="fixed"/>
      </w:tblPr>
      <w:tblGrid>
        <w:gridCol w:w="1656"/>
        <w:gridCol w:w="792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本次非公开发行股票募集资金投资项目经公司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年度第二次临时股东大会审议通过利用募集资金 投资计划。部分募集资金投资项目在募集资金实际到位之前已由公司自筹资金先行投入，本报告期置 换自筹资金预先投入募投项目的款项金额为</w:t>
            </w:r>
            <w:r>
              <w:rPr>
                <w:rFonts w:ascii="Times New Roman" w:eastAsia="Times New Roman" w:hAnsi="Times New Roman" w:cs="Times New Roman"/>
                <w:color w:val="000000"/>
                <w:spacing w:val="0"/>
                <w:w w:val="100"/>
                <w:position w:val="0"/>
                <w:sz w:val="18"/>
                <w:szCs w:val="18"/>
              </w:rPr>
              <w:t>79,519,318.64</w:t>
            </w:r>
            <w:r>
              <w:rPr>
                <w:color w:val="000000"/>
                <w:spacing w:val="0"/>
                <w:w w:val="100"/>
                <w:position w:val="0"/>
              </w:rPr>
              <w:t>元，上述募集资金置换事项业经立信会计 师事务所（特殊普通合伙）审核，并出具信会师报字</w:t>
            </w:r>
            <w:r>
              <w:rPr>
                <w:rFonts w:ascii="Times New Roman" w:eastAsia="Times New Roman" w:hAnsi="Times New Roman" w:cs="Times New Roman"/>
                <w:color w:val="000000"/>
                <w:spacing w:val="0"/>
                <w:w w:val="100"/>
                <w:position w:val="0"/>
                <w:sz w:val="18"/>
                <w:szCs w:val="18"/>
              </w:rPr>
              <w:t>［2015</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610600</w:t>
            </w:r>
            <w:r>
              <w:rPr>
                <w:color w:val="000000"/>
                <w:spacing w:val="0"/>
                <w:w w:val="100"/>
                <w:position w:val="0"/>
              </w:rPr>
              <w:t>号鉴证报告。</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256" w:name="bookmark256"/>
      <w:bookmarkStart w:id="257" w:name="bookmark257"/>
      <w:bookmarkStart w:id="258" w:name="bookmark258"/>
      <w:bookmarkStart w:id="259" w:name="bookmark259"/>
      <w:r>
        <w:rPr>
          <w:color w:val="000000"/>
          <w:spacing w:val="0"/>
          <w:w w:val="100"/>
          <w:position w:val="0"/>
        </w:rPr>
        <w:t>（</w:t>
      </w:r>
      <w:bookmarkEnd w:id="25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56"/>
      <w:bookmarkEnd w:id="257"/>
      <w:bookmarkEnd w:id="25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bidi w:val="0"/>
        <w:spacing w:before="0" w:after="36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六</w:t>
      </w:r>
      <w:bookmarkEnd w:id="262"/>
      <w:r>
        <w:rPr>
          <w:color w:val="000000"/>
          <w:spacing w:val="0"/>
          <w:w w:val="100"/>
          <w:position w:val="0"/>
          <w:sz w:val="24"/>
          <w:szCs w:val="24"/>
        </w:rPr>
        <w:t>、重大资产和股权出售</w:t>
      </w:r>
      <w:bookmarkEnd w:id="260"/>
      <w:bookmarkEnd w:id="261"/>
      <w:bookmarkEnd w:id="263"/>
    </w:p>
    <w:p>
      <w:pPr>
        <w:pStyle w:val="Style34"/>
        <w:keepNext/>
        <w:keepLines/>
        <w:widowControl w:val="0"/>
        <w:shd w:val="clear" w:color="auto" w:fill="auto"/>
        <w:tabs>
          <w:tab w:pos="368" w:val="left"/>
        </w:tabs>
        <w:bidi w:val="0"/>
        <w:spacing w:before="0" w:after="36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t>出售重大资产情况</w:t>
      </w:r>
      <w:bookmarkEnd w:id="264"/>
      <w:bookmarkEnd w:id="265"/>
      <w:bookmarkEnd w:id="26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2</w:t>
      </w:r>
      <w:bookmarkEnd w:id="270"/>
      <w:r>
        <w:rPr>
          <w:color w:val="000000"/>
          <w:spacing w:val="0"/>
          <w:w w:val="100"/>
          <w:position w:val="0"/>
        </w:rPr>
        <w:t>、</w:t>
        <w:tab/>
        <w:t>出售重大股权情况</w:t>
      </w:r>
      <w:bookmarkEnd w:id="268"/>
      <w:bookmarkEnd w:id="269"/>
      <w:bookmarkEnd w:id="271"/>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86"/>
        <w:gridCol w:w="682"/>
        <w:gridCol w:w="686"/>
        <w:gridCol w:w="682"/>
        <w:gridCol w:w="682"/>
        <w:gridCol w:w="686"/>
        <w:gridCol w:w="682"/>
        <w:gridCol w:w="686"/>
        <w:gridCol w:w="682"/>
        <w:gridCol w:w="686"/>
        <w:gridCol w:w="682"/>
        <w:gridCol w:w="686"/>
        <w:gridCol w:w="682"/>
        <w:gridCol w:w="686"/>
      </w:tblGrid>
      <w:tr>
        <w:trPr>
          <w:trHeight w:val="44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股权出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与交易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所涉及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是否按</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w:t>
            </w:r>
          </w:p>
        </w:tc>
      </w:tr>
      <w:tr>
        <w:trPr>
          <w:trHeight w:val="288" w:hRule="exact"/>
        </w:trPr>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格（万</w:t>
            </w:r>
          </w:p>
        </w:tc>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起至出</w:t>
            </w:r>
          </w:p>
        </w:tc>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w:t>
            </w:r>
          </w:p>
        </w:tc>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售为上</w:t>
            </w:r>
          </w:p>
        </w:tc>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售定价</w:t>
            </w:r>
          </w:p>
        </w:tc>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关联交</w:t>
            </w:r>
          </w:p>
        </w:tc>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对方的</w:t>
            </w:r>
          </w:p>
        </w:tc>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的股权</w:t>
            </w:r>
          </w:p>
        </w:tc>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计划如</w:t>
            </w:r>
          </w:p>
        </w:tc>
        <w:tc>
          <w:tcPr>
            <w:vMerge/>
            <w:tcBorders>
              <w:left w:val="single" w:sz="4"/>
              <w:bottom w:val="single" w:sz="4"/>
            </w:tcBorders>
            <w:shd w:val="clear" w:color="auto" w:fill="D3D3D3"/>
            <w:vAlign w:val="center"/>
          </w:tcPr>
          <w:p>
            <w:pPr/>
          </w:p>
        </w:tc>
        <w:tc>
          <w:tcPr>
            <w:tcBorders>
              <w:left w:val="single" w:sz="4"/>
              <w:bottom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bl>
    <w:p>
      <w:pPr>
        <w:spacing w:lineRule="exact" w:line="1"/>
        <w:rPr>
          <w:sz w:val="2"/>
          <w:szCs w:val="2"/>
        </w:rPr>
      </w:pPr>
      <w:r>
        <w:br w:type="page"/>
      </w:r>
    </w:p>
    <w:tbl>
      <w:tblPr>
        <w:tblOverlap w:val="never"/>
        <w:jc w:val="center"/>
        <w:tblLayout w:type="fixed"/>
      </w:tblPr>
      <w:tblGrid>
        <w:gridCol w:w="686"/>
        <w:gridCol w:w="682"/>
        <w:gridCol w:w="686"/>
        <w:gridCol w:w="682"/>
        <w:gridCol w:w="682"/>
        <w:gridCol w:w="686"/>
        <w:gridCol w:w="682"/>
        <w:gridCol w:w="686"/>
        <w:gridCol w:w="682"/>
        <w:gridCol w:w="686"/>
        <w:gridCol w:w="682"/>
        <w:gridCol w:w="686"/>
        <w:gridCol w:w="682"/>
        <w:gridCol w:w="686"/>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售日该 股权为 上市公 司贡献 的净利 润（万 元）</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市公司 贡献的 净利润 占净利 润总额 的比例</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易</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 全部过 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期实 施，如 未按计</w:t>
            </w:r>
          </w:p>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划实 施，应 当说明 原因及 公司已 采取的</w:t>
            </w:r>
          </w:p>
          <w:p>
            <w:pPr>
              <w:pStyle w:val="Style25"/>
              <w:keepNext w:val="0"/>
              <w:keepLines w:val="0"/>
              <w:widowControl w:val="0"/>
              <w:shd w:val="clear" w:color="auto" w:fill="auto"/>
              <w:bidi w:val="0"/>
              <w:spacing w:before="0" w:after="0" w:line="311" w:lineRule="exact"/>
              <w:ind w:left="0" w:right="0" w:firstLine="160"/>
              <w:jc w:val="left"/>
            </w:pPr>
            <w:r>
              <w:rPr>
                <w:color w:val="000000"/>
                <w:spacing w:val="0"/>
                <w:w w:val="100"/>
                <w:position w:val="0"/>
              </w:rPr>
              <w:t>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杭州金 科娱乐 文化股 份有限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杭州哲 信信息 技术有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影响公 司净利 润</w:t>
            </w:r>
          </w:p>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10444.8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非关联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七</w:t>
      </w:r>
      <w:bookmarkEnd w:id="274"/>
      <w:r>
        <w:rPr>
          <w:color w:val="000000"/>
          <w:spacing w:val="0"/>
          <w:w w:val="100"/>
          <w:position w:val="0"/>
          <w:sz w:val="24"/>
          <w:szCs w:val="24"/>
        </w:rPr>
        <w:t>、主要控股参股公司分析</w:t>
      </w:r>
      <w:bookmarkEnd w:id="272"/>
      <w:bookmarkEnd w:id="273"/>
      <w:bookmarkEnd w:id="275"/>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山东银江交 通技术有限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道路交通智 能系统、计 算机软硬件 的技术开 发、技术服 务、技术转 让；道路交 通智能系统 工程施工； 道路交通智 能系统产品 的销售。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32,425,543.8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4,848,696.97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27,576,846.9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2,475,287.38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-1,548,677.2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28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福建银江智 慧城市信息 技术有限公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智能交通系 统技术开 发、技术服 务和成果转 让；计算机 软、硬件开 发；批发、 零售：智能 交通系统相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8,349,614.79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6,204,777.13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2,144,837.66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2,028,482.32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-2,004,387.8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关产品；智 能交通系统 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江西银江智 慧城市信息 技术有限公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智能交通系 统技术研 发、技术服 务和成果转 让；计算机 软硬件开 发；智能交 通系统相关 产品销售； 智能交通系 统工程建 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8,670,243.43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9,446,797.63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-776,554.20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126,150.47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-5,702,207.4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西安银江智 慧城市技术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智能交通系 统技术研 发、技术服 务和成果转 让；计算机 软硬件开 发；智能交 通系统相关 产品销售； 智能交通系 统工程建 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13,495,193.6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3,882,691.57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9,612,502.05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5,244,827.18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199,545.62</w:t>
            </w:r>
          </w:p>
        </w:tc>
      </w:tr>
      <w:tr>
        <w:trPr>
          <w:trHeight w:val="44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湖南银江交 通技术有限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智能交通产 品的技术开 发及技术服 务、销售； 计算机系统 集成服务； 交通智能化 工程的设 计、施工； 计算机软件 开发。（涉及 行政许可的 凭许可证经 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4,518,934.63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4,478,029.48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-2,308,525.3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山西银江交 通信息技术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智慧交通产 品的技术开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3,127,387.87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1,374,052.41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1,753,335.46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6,375,651.48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575,451.27</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317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发、技术服 务、成果转 让、设计； 计算机系统 集成；交通 智能化工程 施工及产品 销售；计算 机软件开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浙江银江云 计算技术有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服务：计算 机软件及网 络技术开 发、技术服 务、成果转 让，计算机 系统集成， 软件开发， 计算机网络 信息咨询； 批发、零售: 计算机软硬 件，机电设 备（除小轿 车），自动化 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9,895,787.86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12,494,248.7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-2,598,460.9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7,850,875.52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516,414.75</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杭州银江医 联网技术有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 技术服务、 成果转让： 电子病历软 件、计算机 系统集成。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5,918,367.08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2,292,955.53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3,625,411.55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8,586,926.52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-1,630,514.9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49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浙江浙大健 康管理有限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健康服务， 健康咨询； 受托进行健 康管理；远 程医疗诊断 的软件开 发；其他无 需报经审批 的一切合法 项目（上述 经营范不含</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1,109,678.97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3,458,817.57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-2,349,138.6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1,084,312.62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-1,749,298.1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国家法律法 规规定禁 止、限制和 许可经营的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浙江交通宝 互联网技术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技术研发、 技术服务、 技术咨询、 技术成果转 让：城市智 能化系统技 术、大数据 技术、云计 算技术、电 子商务技 术、物联网 技术；城市 规划项目设 计与运营管 理；计算机 软硬件的批 发、零售。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36,838,569.7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37,263,300.0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-424,730.25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-404,430.25</w:t>
            </w:r>
          </w:p>
        </w:tc>
      </w:tr>
      <w:tr>
        <w:trPr>
          <w:trHeight w:val="50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浙江智尔信 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 技术服务： 电子产品、 计算机软 件、网络产 品；设计、 安装：计算 机系统工 程；批发、 零售；计算 机及零配 件，办公自 动化设备， 通讯设备， 电子元器 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5,866,779.84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2,369,989.77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3,496,790.07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5,801,631.91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-2,407,679.5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6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北京城城速 通网络信息 技术有限公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软件开发、 技术推广、 技术服务； 销售电子产 品。（依法须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3,977,439.55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3,977,439.55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-3,218.55</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经批准的项 目，经相关 部门批准后 方可开展经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杭州众嗨网 络技术有限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 技术服务、 技术咨询、 技术成果转 让：网络技 术、医疗技 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3,772,217.16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87,959.53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3,684,257.63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-1,315,742.3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53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杭州清普信 息技术有限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服务：计算 机软件、计 算机硬件的 技术开发、 技术咨询、 成果转让， 计算机系统 集成；批发、 零售：计算 机硬件及配 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31,063,896.5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3,789,079.89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27,274,816.6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12,730,972.3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8,285,411.41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浙江交通宝互联网技术有限公司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银江股份（香港）有限公司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杭州众嗨网络技术有限公司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江苏银江智慧城市信息技术有限公司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8"/>
        <w:keepNext/>
        <w:keepLines/>
        <w:widowControl w:val="0"/>
        <w:shd w:val="clear" w:color="auto" w:fill="auto"/>
        <w:tabs>
          <w:tab w:pos="517" w:val="left"/>
        </w:tabs>
        <w:bidi w:val="0"/>
        <w:spacing w:before="0" w:after="36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八</w:t>
      </w:r>
      <w:bookmarkEnd w:id="278"/>
      <w:r>
        <w:rPr>
          <w:color w:val="000000"/>
          <w:spacing w:val="0"/>
          <w:w w:val="100"/>
          <w:position w:val="0"/>
          <w:sz w:val="24"/>
          <w:szCs w:val="24"/>
        </w:rPr>
        <w:t>、</w:t>
        <w:tab/>
        <w:t>公司控制的结构化主体情况</w:t>
      </w:r>
      <w:bookmarkEnd w:id="276"/>
      <w:bookmarkEnd w:id="277"/>
      <w:bookmarkEnd w:id="27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九</w:t>
      </w:r>
      <w:bookmarkEnd w:id="282"/>
      <w:r>
        <w:rPr>
          <w:color w:val="000000"/>
          <w:spacing w:val="0"/>
          <w:w w:val="100"/>
          <w:position w:val="0"/>
          <w:sz w:val="24"/>
          <w:szCs w:val="24"/>
        </w:rPr>
        <w:t>、</w:t>
        <w:tab/>
        <w:t>公司未来发展的展望</w:t>
      </w:r>
      <w:bookmarkEnd w:id="280"/>
      <w:bookmarkEnd w:id="281"/>
      <w:bookmarkEnd w:id="283"/>
    </w:p>
    <w:p>
      <w:pPr>
        <w:pStyle w:val="Style30"/>
        <w:keepNext w:val="0"/>
        <w:keepLines w:val="0"/>
        <w:widowControl w:val="0"/>
        <w:shd w:val="clear" w:color="auto" w:fill="auto"/>
        <w:bidi w:val="0"/>
        <w:spacing w:before="0" w:after="360" w:line="240" w:lineRule="auto"/>
        <w:ind w:left="0" w:right="0" w:firstLine="480"/>
        <w:jc w:val="left"/>
      </w:pPr>
      <w:bookmarkStart w:id="284" w:name="bookmark284"/>
      <w:r>
        <w:rPr>
          <w:color w:val="000000"/>
          <w:spacing w:val="0"/>
          <w:w w:val="100"/>
          <w:position w:val="0"/>
        </w:rPr>
        <w:t>（</w:t>
      </w:r>
      <w:bookmarkEnd w:id="284"/>
      <w:r>
        <w:rPr>
          <w:color w:val="000000"/>
          <w:spacing w:val="0"/>
          <w:w w:val="100"/>
          <w:position w:val="0"/>
        </w:rPr>
        <w:t>一）公司所处的行业发展趋势</w:t>
      </w:r>
    </w:p>
    <w:p>
      <w:pPr>
        <w:pStyle w:val="Style30"/>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近几年来，各地方政府建设智慧城市热情越来越高，智慧城市新的业务和运营模式层出不穷，内容也从项目建设发展成 为项目建设、维护、运营和服务并重，如何做好智慧城市的项目建设、维护、运营和服务是智慧城市推进面临的最大挑战之</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智慧城市项目建设、维护、运营和服务同时也是庞大复杂的系统工程，需要大量的资金投入，融资问题也是智慧城市推 进面临的最大挑战之一。</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此外，完整、科学、个性化的智慧城市整体解决方案（包括从智慧城市的整体建设，到后续运维服务，再到大数据的衍 生应用）是智慧城市建设必须具备的技术要素，如何将企业先进技术与政府资源数据有效结合，切实发挥利国利民的功效， 无疑是政府、企业、百姓最关心的问题之一。</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基于上述原因，现在越来越多的行业企业都朝着“智慧城市运营商和服务商”角色转变，以顺应市场需求构建符合自己 特点的智慧城市生态圈。</w:t>
      </w:r>
    </w:p>
    <w:p>
      <w:pPr>
        <w:pStyle w:val="Style30"/>
        <w:keepNext w:val="0"/>
        <w:keepLines w:val="0"/>
        <w:widowControl w:val="0"/>
        <w:shd w:val="clear" w:color="auto" w:fill="auto"/>
        <w:bidi w:val="0"/>
        <w:spacing w:before="0" w:after="0" w:line="309" w:lineRule="exact"/>
        <w:ind w:left="0" w:right="0" w:firstLine="380"/>
        <w:jc w:val="both"/>
      </w:pPr>
      <w:r>
        <w:rPr>
          <w:color w:val="000000"/>
          <w:spacing w:val="0"/>
          <w:w w:val="100"/>
          <w:position w:val="0"/>
          <w:sz w:val="18"/>
          <w:szCs w:val="18"/>
        </w:rPr>
        <w:t>PPP</w:t>
      </w:r>
      <w:r>
        <w:rPr>
          <w:color w:val="000000"/>
          <w:spacing w:val="0"/>
          <w:w w:val="100"/>
          <w:position w:val="0"/>
        </w:rPr>
        <w:t>（政府和社会资本合作）模式作为众多投资运营方式之一，也是目前解决智慧城市建设难题的有效途径。国务院和 相关部委在推动</w:t>
      </w:r>
      <w:r>
        <w:rPr>
          <w:color w:val="000000"/>
          <w:spacing w:val="0"/>
          <w:w w:val="100"/>
          <w:position w:val="0"/>
          <w:sz w:val="18"/>
          <w:szCs w:val="18"/>
        </w:rPr>
        <w:t>PPP</w:t>
      </w:r>
      <w:r>
        <w:rPr>
          <w:color w:val="000000"/>
          <w:spacing w:val="0"/>
          <w:w w:val="100"/>
          <w:position w:val="0"/>
        </w:rPr>
        <w:t>方面也密集出台了多项相关政策文件，以引导</w:t>
      </w:r>
      <w:r>
        <w:rPr>
          <w:color w:val="000000"/>
          <w:spacing w:val="0"/>
          <w:w w:val="100"/>
          <w:position w:val="0"/>
          <w:sz w:val="18"/>
          <w:szCs w:val="18"/>
        </w:rPr>
        <w:t>PPP</w:t>
      </w:r>
      <w:r>
        <w:rPr>
          <w:color w:val="000000"/>
          <w:spacing w:val="0"/>
          <w:w w:val="100"/>
          <w:position w:val="0"/>
        </w:rPr>
        <w:t>模式的项目实施。</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月，发改委印发《关于 切实做好传统基础设施领域政府和社会资本合作有关工作的通知》继续积极鼓励和引导民间投资，重点聚焦在重大市政工程 等七大领域。截止</w:t>
      </w:r>
      <w:r>
        <w:rPr>
          <w:color w:val="000000"/>
          <w:spacing w:val="0"/>
          <w:w w:val="100"/>
          <w:position w:val="0"/>
          <w:sz w:val="18"/>
          <w:szCs w:val="18"/>
        </w:rPr>
        <w:t>2016</w:t>
      </w:r>
      <w:r>
        <w:rPr>
          <w:color w:val="000000"/>
          <w:spacing w:val="0"/>
          <w:w w:val="100"/>
          <w:position w:val="0"/>
        </w:rPr>
        <w:t>年底，发改委已向全社会公开推介三批项目，合计</w:t>
      </w:r>
      <w:r>
        <w:rPr>
          <w:color w:val="000000"/>
          <w:spacing w:val="0"/>
          <w:w w:val="100"/>
          <w:position w:val="0"/>
          <w:sz w:val="18"/>
          <w:szCs w:val="18"/>
        </w:rPr>
        <w:t>3764</w:t>
      </w:r>
      <w:r>
        <w:rPr>
          <w:color w:val="000000"/>
          <w:spacing w:val="0"/>
          <w:w w:val="100"/>
          <w:position w:val="0"/>
        </w:rPr>
        <w:t>个项目投资额</w:t>
      </w:r>
      <w:r>
        <w:rPr>
          <w:color w:val="000000"/>
          <w:spacing w:val="0"/>
          <w:w w:val="100"/>
          <w:position w:val="0"/>
          <w:sz w:val="18"/>
          <w:szCs w:val="18"/>
        </w:rPr>
        <w:t>6.37</w:t>
      </w:r>
      <w:r>
        <w:rPr>
          <w:color w:val="000000"/>
          <w:spacing w:val="0"/>
          <w:w w:val="100"/>
          <w:position w:val="0"/>
        </w:rPr>
        <w:t>万亿元。</w:t>
      </w:r>
    </w:p>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未来，必定会有更多的创新智慧城市项目建设、维护、运营和服务机制和投融资模式涌现出来，激发社会活力，推动企 业与各地智慧城市建设。</w:t>
      </w:r>
    </w:p>
    <w:p>
      <w:pPr>
        <w:pStyle w:val="Style30"/>
        <w:keepNext w:val="0"/>
        <w:keepLines w:val="0"/>
        <w:widowControl w:val="0"/>
        <w:shd w:val="clear" w:color="auto" w:fill="auto"/>
        <w:bidi w:val="0"/>
        <w:spacing w:before="0" w:after="0" w:line="312" w:lineRule="exact"/>
        <w:ind w:left="0" w:right="0" w:firstLine="380"/>
        <w:jc w:val="both"/>
      </w:pPr>
      <w:bookmarkStart w:id="285" w:name="bookmark285"/>
      <w:r>
        <w:rPr>
          <w:color w:val="000000"/>
          <w:spacing w:val="0"/>
          <w:w w:val="100"/>
          <w:position w:val="0"/>
        </w:rPr>
        <w:t>（</w:t>
      </w:r>
      <w:bookmarkEnd w:id="285"/>
      <w:r>
        <w:rPr>
          <w:color w:val="000000"/>
          <w:spacing w:val="0"/>
          <w:w w:val="100"/>
          <w:position w:val="0"/>
        </w:rPr>
        <w:t>二）公司未来发展战略及</w:t>
      </w:r>
      <w:r>
        <w:rPr>
          <w:color w:val="000000"/>
          <w:spacing w:val="0"/>
          <w:w w:val="100"/>
          <w:position w:val="0"/>
          <w:sz w:val="18"/>
          <w:szCs w:val="18"/>
        </w:rPr>
        <w:t>2017</w:t>
      </w:r>
      <w:r>
        <w:rPr>
          <w:color w:val="000000"/>
          <w:spacing w:val="0"/>
          <w:w w:val="100"/>
          <w:position w:val="0"/>
        </w:rPr>
        <w:t>年经营计划</w:t>
      </w:r>
    </w:p>
    <w:p>
      <w:pPr>
        <w:pStyle w:val="Style30"/>
        <w:keepNext w:val="0"/>
        <w:keepLines w:val="0"/>
        <w:widowControl w:val="0"/>
        <w:shd w:val="clear" w:color="auto" w:fill="auto"/>
        <w:tabs>
          <w:tab w:pos="701" w:val="left"/>
        </w:tabs>
        <w:bidi w:val="0"/>
        <w:spacing w:before="0" w:after="0" w:line="312" w:lineRule="exact"/>
        <w:ind w:left="0" w:right="0" w:firstLine="380"/>
        <w:jc w:val="both"/>
      </w:pPr>
      <w:bookmarkStart w:id="286" w:name="bookmark286"/>
      <w:r>
        <w:rPr>
          <w:color w:val="000000"/>
          <w:spacing w:val="0"/>
          <w:w w:val="100"/>
          <w:position w:val="0"/>
          <w:sz w:val="18"/>
          <w:szCs w:val="18"/>
        </w:rPr>
        <w:t>1</w:t>
      </w:r>
      <w:bookmarkEnd w:id="286"/>
      <w:r>
        <w:rPr>
          <w:color w:val="000000"/>
          <w:spacing w:val="0"/>
          <w:w w:val="100"/>
          <w:position w:val="0"/>
        </w:rPr>
        <w:t>、</w:t>
        <w:tab/>
        <w:t>公司未来发展战略</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公司始终坚持“中国领先的智慧城市解决方案提供商和数据运营服务商”为公司的战略发展定位，顺应国民经济新常态 下的创新与变革，把握产业和行业发展机遇，继续贯彻执行平台战略、“互联网+城市”战略，构建平台型生态企业体系，实 现从城市服务到民生服务的延伸和变革，继续打造“大数据平台+软件服务+系统集成+数据运营服务”的银江智慧城市产业 生态圈，促进公司核心价值、核心能力、核心技术、核心客户、核心案例的全面提升。</w:t>
      </w:r>
    </w:p>
    <w:p>
      <w:pPr>
        <w:pStyle w:val="Style30"/>
        <w:keepNext w:val="0"/>
        <w:keepLines w:val="0"/>
        <w:widowControl w:val="0"/>
        <w:shd w:val="clear" w:color="auto" w:fill="auto"/>
        <w:tabs>
          <w:tab w:pos="701" w:val="left"/>
        </w:tabs>
        <w:bidi w:val="0"/>
        <w:spacing w:before="0" w:after="0" w:line="314" w:lineRule="exact"/>
        <w:ind w:left="0" w:right="0" w:firstLine="380"/>
        <w:jc w:val="both"/>
      </w:pPr>
      <w:bookmarkStart w:id="287" w:name="bookmark287"/>
      <w:r>
        <w:rPr>
          <w:color w:val="000000"/>
          <w:spacing w:val="0"/>
          <w:w w:val="100"/>
          <w:position w:val="0"/>
          <w:sz w:val="18"/>
          <w:szCs w:val="18"/>
        </w:rPr>
        <w:t>2</w:t>
      </w:r>
      <w:bookmarkEnd w:id="287"/>
      <w:r>
        <w:rPr>
          <w:color w:val="000000"/>
          <w:spacing w:val="0"/>
          <w:w w:val="100"/>
          <w:position w:val="0"/>
        </w:rPr>
        <w:t>、</w:t>
        <w:tab/>
      </w:r>
      <w:r>
        <w:rPr>
          <w:color w:val="000000"/>
          <w:spacing w:val="0"/>
          <w:w w:val="100"/>
          <w:position w:val="0"/>
          <w:sz w:val="18"/>
          <w:szCs w:val="18"/>
        </w:rPr>
        <w:t>2017</w:t>
      </w:r>
      <w:r>
        <w:rPr>
          <w:color w:val="000000"/>
          <w:spacing w:val="0"/>
          <w:w w:val="100"/>
          <w:position w:val="0"/>
        </w:rPr>
        <w:t>年经营计划</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根据公司的战略规划，</w:t>
      </w:r>
      <w:r>
        <w:rPr>
          <w:color w:val="000000"/>
          <w:spacing w:val="0"/>
          <w:w w:val="100"/>
          <w:position w:val="0"/>
          <w:sz w:val="18"/>
          <w:szCs w:val="18"/>
        </w:rPr>
        <w:t>2017</w:t>
      </w:r>
      <w:r>
        <w:rPr>
          <w:color w:val="000000"/>
          <w:spacing w:val="0"/>
          <w:w w:val="100"/>
          <w:position w:val="0"/>
        </w:rPr>
        <w:t>年公司总体经营思路是巩固现有业务，积极开拓新领域新产品业务，加快转型升级，实现 智慧城市建设、维护、运营和服务全过程发展，持续提升公司综合竞争力。</w:t>
      </w:r>
      <w:r>
        <w:rPr>
          <w:color w:val="000000"/>
          <w:spacing w:val="0"/>
          <w:w w:val="100"/>
          <w:position w:val="0"/>
          <w:sz w:val="18"/>
          <w:szCs w:val="18"/>
        </w:rPr>
        <w:t>2017</w:t>
      </w:r>
      <w:r>
        <w:rPr>
          <w:color w:val="000000"/>
          <w:spacing w:val="0"/>
          <w:w w:val="100"/>
          <w:position w:val="0"/>
        </w:rPr>
        <w:t>年度重点工作计划如下：</w:t>
      </w:r>
    </w:p>
    <w:p>
      <w:pPr>
        <w:pStyle w:val="Style30"/>
        <w:keepNext w:val="0"/>
        <w:keepLines w:val="0"/>
        <w:widowControl w:val="0"/>
        <w:shd w:val="clear" w:color="auto" w:fill="auto"/>
        <w:tabs>
          <w:tab w:pos="765" w:val="left"/>
        </w:tabs>
        <w:bidi w:val="0"/>
        <w:spacing w:before="0" w:after="0" w:line="312" w:lineRule="exact"/>
        <w:ind w:left="0" w:right="0" w:firstLine="380"/>
        <w:jc w:val="both"/>
      </w:pPr>
      <w:bookmarkStart w:id="288" w:name="bookmark288"/>
      <w:r>
        <w:rPr>
          <w:color w:val="000000"/>
          <w:spacing w:val="0"/>
          <w:w w:val="100"/>
          <w:position w:val="0"/>
          <w:sz w:val="18"/>
          <w:szCs w:val="18"/>
        </w:rPr>
        <w:t>（</w:t>
      </w:r>
      <w:bookmarkEnd w:id="288"/>
      <w:r>
        <w:rPr>
          <w:color w:val="000000"/>
          <w:spacing w:val="0"/>
          <w:w w:val="100"/>
          <w:position w:val="0"/>
          <w:sz w:val="18"/>
          <w:szCs w:val="18"/>
        </w:rPr>
        <w:t>1）</w:t>
        <w:tab/>
      </w:r>
      <w:r>
        <w:rPr>
          <w:color w:val="000000"/>
          <w:spacing w:val="0"/>
          <w:w w:val="100"/>
          <w:position w:val="0"/>
        </w:rPr>
        <w:t>巩固现有业务，大力开拓新业务</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公司及各控股子公司将在巩固现有业务的基础上，不断加强新领域市场拓展和新产品开发力度，努力提升各领域的市场 地位和影响力；同时公司将统筹各方面资源，根据各业务发展需要提供必要支持，力争旗下产业链各子公司均能实现持续、 健康、稳定发展，从而带动公司整体效益的进一步提升。其中，公司将以民生服务为中心，全国化布局城市信息服务等技术、 产品与服务，以智慧城市为运营业务数据与客户资源入口，大力推动“互联网+城市”及</w:t>
      </w:r>
      <w:r>
        <w:rPr>
          <w:color w:val="000000"/>
          <w:spacing w:val="0"/>
          <w:w w:val="100"/>
          <w:position w:val="0"/>
          <w:sz w:val="18"/>
          <w:szCs w:val="18"/>
        </w:rPr>
        <w:t>G</w:t>
      </w:r>
      <w:r>
        <w:rPr>
          <w:color w:val="000000"/>
          <w:spacing w:val="0"/>
          <w:w w:val="100"/>
          <w:position w:val="0"/>
        </w:rPr>
        <w:t>端、</w:t>
      </w:r>
      <w:r>
        <w:rPr>
          <w:color w:val="000000"/>
          <w:spacing w:val="0"/>
          <w:w w:val="100"/>
          <w:position w:val="0"/>
          <w:sz w:val="18"/>
          <w:szCs w:val="18"/>
        </w:rPr>
        <w:t>B</w:t>
      </w:r>
      <w:r>
        <w:rPr>
          <w:color w:val="000000"/>
          <w:spacing w:val="0"/>
          <w:w w:val="100"/>
          <w:position w:val="0"/>
        </w:rPr>
        <w:t>端和</w:t>
      </w:r>
      <w:r>
        <w:rPr>
          <w:color w:val="000000"/>
          <w:spacing w:val="0"/>
          <w:w w:val="100"/>
          <w:position w:val="0"/>
          <w:sz w:val="18"/>
          <w:szCs w:val="18"/>
        </w:rPr>
        <w:t>C</w:t>
      </w:r>
      <w:r>
        <w:rPr>
          <w:color w:val="000000"/>
          <w:spacing w:val="0"/>
          <w:w w:val="100"/>
          <w:position w:val="0"/>
        </w:rPr>
        <w:t>端业务发展，打造 公司新的业务增长点。</w:t>
      </w:r>
    </w:p>
    <w:p>
      <w:pPr>
        <w:pStyle w:val="Style30"/>
        <w:keepNext w:val="0"/>
        <w:keepLines w:val="0"/>
        <w:widowControl w:val="0"/>
        <w:shd w:val="clear" w:color="auto" w:fill="auto"/>
        <w:tabs>
          <w:tab w:pos="765" w:val="left"/>
        </w:tabs>
        <w:bidi w:val="0"/>
        <w:spacing w:before="0" w:after="0" w:line="312" w:lineRule="exact"/>
        <w:ind w:left="0" w:right="0" w:firstLine="380"/>
        <w:jc w:val="both"/>
      </w:pPr>
      <w:bookmarkStart w:id="289" w:name="bookmark289"/>
      <w:r>
        <w:rPr>
          <w:color w:val="000000"/>
          <w:spacing w:val="0"/>
          <w:w w:val="100"/>
          <w:position w:val="0"/>
          <w:sz w:val="18"/>
          <w:szCs w:val="18"/>
        </w:rPr>
        <w:t>（</w:t>
      </w:r>
      <w:bookmarkEnd w:id="289"/>
      <w:r>
        <w:rPr>
          <w:color w:val="000000"/>
          <w:spacing w:val="0"/>
          <w:w w:val="100"/>
          <w:position w:val="0"/>
          <w:sz w:val="18"/>
          <w:szCs w:val="18"/>
        </w:rPr>
        <w:t>2）</w:t>
        <w:tab/>
      </w:r>
      <w:r>
        <w:rPr>
          <w:color w:val="000000"/>
          <w:spacing w:val="0"/>
          <w:w w:val="100"/>
          <w:position w:val="0"/>
        </w:rPr>
        <w:t>推动产业整合，构建平台化体系</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在初步实现了智慧城市生态圈全产业链布局后，公司未来将着力加强整合工作。由于投资并购纳入公司旗下的各子公司 整合时间较短，与公司在企业文化、管理方式、发展规划等方面都需要加强融合。公司一方面将在内部管理方面全面提升以 适应未来平台化运作的要求，另一方面也将加强对各子公司的规范化治理和一体化方向指导，加强业务协同，减少重复投资， 降低运营成本，提升对公司及各子公司资源的利用效率，为充分发挥协同效应创造良好条件。同时，公司仍然重视外延式发 展，根据产业发展动态和公司业务发展情况，利用上市公司资本市场平台，结合自身优势资源，不断探索行业内外可持续发 展的新机会，继续通过投资与辅导、收购与兼并、子公司新三板挂牌等多种方式，充分整合上下游资源，进一步完善产业布 局，全面提升盈利模式和盈利水平。</w:t>
      </w:r>
    </w:p>
    <w:p>
      <w:pPr>
        <w:pStyle w:val="Style30"/>
        <w:keepNext w:val="0"/>
        <w:keepLines w:val="0"/>
        <w:widowControl w:val="0"/>
        <w:shd w:val="clear" w:color="auto" w:fill="auto"/>
        <w:tabs>
          <w:tab w:pos="765" w:val="left"/>
        </w:tabs>
        <w:bidi w:val="0"/>
        <w:spacing w:before="0" w:after="0" w:line="312" w:lineRule="exact"/>
        <w:ind w:left="0" w:right="0" w:firstLine="380"/>
        <w:jc w:val="both"/>
      </w:pPr>
      <w:bookmarkStart w:id="290" w:name="bookmark290"/>
      <w:r>
        <w:rPr>
          <w:color w:val="000000"/>
          <w:spacing w:val="0"/>
          <w:w w:val="100"/>
          <w:position w:val="0"/>
          <w:sz w:val="18"/>
          <w:szCs w:val="18"/>
        </w:rPr>
        <w:t>（</w:t>
      </w:r>
      <w:bookmarkEnd w:id="290"/>
      <w:r>
        <w:rPr>
          <w:color w:val="000000"/>
          <w:spacing w:val="0"/>
          <w:w w:val="100"/>
          <w:position w:val="0"/>
          <w:sz w:val="18"/>
          <w:szCs w:val="18"/>
        </w:rPr>
        <w:t>3）</w:t>
        <w:tab/>
      </w:r>
      <w:r>
        <w:rPr>
          <w:color w:val="000000"/>
          <w:spacing w:val="0"/>
          <w:w w:val="100"/>
          <w:position w:val="0"/>
        </w:rPr>
        <w:t>注重科技创新，加速科技成果转化</w:t>
      </w:r>
    </w:p>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公司研发团队将与各业务部门紧密联系，以市场为导向，结合行业发展趋势及客户新需求，充分借助国家级企业技术中 心、院士专家工作站和国家级企业博士后工作站等技术平台，与国内著名高等院校、科研院所和行业专家学者紧密合作，重 </w:t>
      </w:r>
      <w:r>
        <w:rPr>
          <w:color w:val="000000"/>
          <w:spacing w:val="0"/>
          <w:w w:val="100"/>
          <w:position w:val="0"/>
        </w:rPr>
        <w:t>点打造面向城市民生服务和城市管理的城市大数据资源共享技术支撑平台和规模化市场应用，为公司的业务转型升级提供强 大的技术和产品支撑能力。</w:t>
      </w:r>
    </w:p>
    <w:p>
      <w:pPr>
        <w:pStyle w:val="Style30"/>
        <w:keepNext w:val="0"/>
        <w:keepLines w:val="0"/>
        <w:widowControl w:val="0"/>
        <w:numPr>
          <w:ilvl w:val="0"/>
          <w:numId w:val="3"/>
        </w:numPr>
        <w:shd w:val="clear" w:color="auto" w:fill="auto"/>
        <w:bidi w:val="0"/>
        <w:spacing w:before="0" w:after="0" w:line="314" w:lineRule="exact"/>
        <w:ind w:left="0" w:right="0" w:firstLine="380"/>
        <w:jc w:val="left"/>
      </w:pPr>
      <w:bookmarkStart w:id="291" w:name="bookmark291"/>
      <w:bookmarkEnd w:id="291"/>
      <w:r>
        <w:rPr>
          <w:color w:val="000000"/>
          <w:spacing w:val="0"/>
          <w:w w:val="100"/>
          <w:position w:val="0"/>
        </w:rPr>
        <w:t>优化中高层次人才队伍，推动企业文化建设</w:t>
      </w:r>
    </w:p>
    <w:p>
      <w:pPr>
        <w:pStyle w:val="Style3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当前是公司在战略转型升级和长足发展的关键时期，新的业务领域需要更多优秀的中高层次人才。公司继续推进“银江 合伙人计划”，使股东、管理层、骨干员工的利益进一步趋同，为公司的持续发展提供制度性和政策性的保障环境。</w:t>
      </w:r>
    </w:p>
    <w:p>
      <w:pPr>
        <w:pStyle w:val="Style3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此外，公司还将持续推进企业文化建设，营造积极向上的文化氛围，增强员工凝聚力，不断提升员工的归属感认同感， 充分体现公司的核心价值观。</w:t>
      </w:r>
    </w:p>
    <w:p>
      <w:pPr>
        <w:pStyle w:val="Style30"/>
        <w:keepNext w:val="0"/>
        <w:keepLines w:val="0"/>
        <w:widowControl w:val="0"/>
        <w:numPr>
          <w:ilvl w:val="0"/>
          <w:numId w:val="7"/>
        </w:numPr>
        <w:shd w:val="clear" w:color="auto" w:fill="auto"/>
        <w:bidi w:val="0"/>
        <w:spacing w:before="0" w:after="0" w:line="314" w:lineRule="exact"/>
        <w:ind w:left="0" w:right="0" w:firstLine="380"/>
        <w:jc w:val="left"/>
      </w:pPr>
      <w:bookmarkStart w:id="292" w:name="bookmark292"/>
      <w:bookmarkEnd w:id="292"/>
      <w:r>
        <w:rPr>
          <w:color w:val="000000"/>
          <w:spacing w:val="0"/>
          <w:w w:val="100"/>
          <w:position w:val="0"/>
        </w:rPr>
        <w:t>风险因素</w:t>
      </w:r>
    </w:p>
    <w:p>
      <w:pPr>
        <w:pStyle w:val="Style30"/>
        <w:keepNext w:val="0"/>
        <w:keepLines w:val="0"/>
        <w:widowControl w:val="0"/>
        <w:shd w:val="clear" w:color="auto" w:fill="auto"/>
        <w:tabs>
          <w:tab w:pos="655" w:val="left"/>
        </w:tabs>
        <w:bidi w:val="0"/>
        <w:spacing w:before="0" w:after="0" w:line="314" w:lineRule="exact"/>
        <w:ind w:left="0" w:right="0" w:firstLine="380"/>
        <w:jc w:val="left"/>
      </w:pPr>
      <w:bookmarkStart w:id="293" w:name="bookmark293"/>
      <w:r>
        <w:rPr>
          <w:color w:val="000000"/>
          <w:spacing w:val="0"/>
          <w:w w:val="100"/>
          <w:position w:val="0"/>
          <w:sz w:val="18"/>
          <w:szCs w:val="18"/>
        </w:rPr>
        <w:t>1</w:t>
      </w:r>
      <w:bookmarkEnd w:id="293"/>
      <w:r>
        <w:rPr>
          <w:color w:val="000000"/>
          <w:spacing w:val="0"/>
          <w:w w:val="100"/>
          <w:position w:val="0"/>
        </w:rPr>
        <w:t>、</w:t>
        <w:tab/>
        <w:t>政策性风险</w:t>
      </w:r>
    </w:p>
    <w:p>
      <w:pPr>
        <w:pStyle w:val="Style3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公司所处智慧城市建设相关行业与国家宏观经济运行状况密切，公司的发展与国民经济运行状况呈正相关性，公司的多 数客户为政府客户，所以国家宏观调控政策的力度、经济复苏振兴政策的力度都直接和间接影响公司主营业务和公司客户。</w:t>
      </w:r>
    </w:p>
    <w:p>
      <w:pPr>
        <w:pStyle w:val="Style3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应对措施：为减少因行业集中形成的风险，公司更积极增加各相关细分行业的投入，筛选优质客户，并选择信誉好、财 政充足的客户共同合作，规避客户风险。</w:t>
      </w:r>
    </w:p>
    <w:p>
      <w:pPr>
        <w:pStyle w:val="Style30"/>
        <w:keepNext w:val="0"/>
        <w:keepLines w:val="0"/>
        <w:widowControl w:val="0"/>
        <w:shd w:val="clear" w:color="auto" w:fill="auto"/>
        <w:tabs>
          <w:tab w:pos="665" w:val="left"/>
        </w:tabs>
        <w:bidi w:val="0"/>
        <w:spacing w:before="0" w:after="0" w:line="317" w:lineRule="exact"/>
        <w:ind w:left="0" w:right="0" w:firstLine="380"/>
        <w:jc w:val="left"/>
      </w:pPr>
      <w:bookmarkStart w:id="294" w:name="bookmark294"/>
      <w:r>
        <w:rPr>
          <w:color w:val="000000"/>
          <w:spacing w:val="0"/>
          <w:w w:val="100"/>
          <w:position w:val="0"/>
          <w:sz w:val="18"/>
          <w:szCs w:val="18"/>
        </w:rPr>
        <w:t>2</w:t>
      </w:r>
      <w:bookmarkEnd w:id="294"/>
      <w:r>
        <w:rPr>
          <w:color w:val="000000"/>
          <w:spacing w:val="0"/>
          <w:w w:val="100"/>
          <w:position w:val="0"/>
        </w:rPr>
        <w:t>、</w:t>
        <w:tab/>
        <w:t>核心人员流失风险</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行业技术变革日新月异和市场竞争的不断加剧，特别是大数据和互联网的产业兴起，对公司的市场开拓、技术储备和人 才储备带来一定的挑战。如果公司不能有效保持和完善核心人员的激励机制，将会影响到核心人员积极性、创造性的发挥， 也会影响到核心团队后备力量的建设，造成人才流失，从而给公司的生产经营造成不利影响。</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应对措施:人才资源是公司核心竞争力，公司把对外部高端人才的引进和对内部骨干及后备人才的培养提到了战略高度， 建立了完善的人才聘用及管理、激励制度，并通过股权激励、员工持股计划、子公司改制来稳定核心技术人才队伍。公司启 动“银江合伙人计划”，通过选择合适的全资和控股子公司股权改造，实现子公司经营管理层持有其所经营的子公司适当比 例的股权，使股东、管理层、骨干员工的利益进一步趋同，为公司的持续发展提供制度性和政策性的保障环境。公司自上市 以来，核心人员稳定，流失风险较小。</w:t>
      </w:r>
    </w:p>
    <w:p>
      <w:pPr>
        <w:pStyle w:val="Style30"/>
        <w:keepNext w:val="0"/>
        <w:keepLines w:val="0"/>
        <w:widowControl w:val="0"/>
        <w:shd w:val="clear" w:color="auto" w:fill="auto"/>
        <w:tabs>
          <w:tab w:pos="665" w:val="left"/>
        </w:tabs>
        <w:bidi w:val="0"/>
        <w:spacing w:before="0" w:after="0" w:line="314" w:lineRule="exact"/>
        <w:ind w:left="0" w:right="0" w:firstLine="380"/>
        <w:jc w:val="both"/>
      </w:pPr>
      <w:bookmarkStart w:id="295" w:name="bookmark295"/>
      <w:r>
        <w:rPr>
          <w:color w:val="000000"/>
          <w:spacing w:val="0"/>
          <w:w w:val="100"/>
          <w:position w:val="0"/>
          <w:sz w:val="18"/>
          <w:szCs w:val="18"/>
        </w:rPr>
        <w:t>3</w:t>
      </w:r>
      <w:bookmarkEnd w:id="295"/>
      <w:r>
        <w:rPr>
          <w:color w:val="000000"/>
          <w:spacing w:val="0"/>
          <w:w w:val="100"/>
          <w:position w:val="0"/>
        </w:rPr>
        <w:t>、</w:t>
        <w:tab/>
        <w:t>智慧城市业务模式的风险</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智慧城市建设主导者是城市管理者即地方政府或政府有关部门，而受益者则是城市的主体即城市中的企业和市民。由于 智慧城市总包项目投资总金额大、项目建设周期长、项目所涉及的地方政府下属部门或分支机构较多、智慧城市总包合同仅 为较笼统的框架性协议，因此智慧城市总包业务模式存在政府换届或国家政策调整变化、地方政府财政紧张导致投入延迟或 无法持续投入、费用控制不力、公司现金流压力和回款压力等因素造成项目部分或全部无法实施或延期的风险。</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应对措施：公司会持续密切关注国家政策和相关法律法规规章制度在智慧城市建设方面的变化，选择地方财政和信誉情 况较好的地区开拓业务市场，由专门的工作小组跟进总包业务项目，及时向公司管理层反馈项目进展情况，按照项目计划严 格控制项目费用和成本投入，并以“质量优先、风险为上”为指导原则，对于风险可能较大的总包业务项目采取“宁可暂缓、 宁可放弃、不可强求”的执行原则，降低总包业务风险。</w:t>
      </w:r>
    </w:p>
    <w:p>
      <w:pPr>
        <w:pStyle w:val="Style30"/>
        <w:keepNext w:val="0"/>
        <w:keepLines w:val="0"/>
        <w:widowControl w:val="0"/>
        <w:shd w:val="clear" w:color="auto" w:fill="auto"/>
        <w:tabs>
          <w:tab w:pos="670" w:val="left"/>
        </w:tabs>
        <w:bidi w:val="0"/>
        <w:spacing w:before="0" w:after="0" w:line="314" w:lineRule="exact"/>
        <w:ind w:left="0" w:right="0" w:firstLine="380"/>
        <w:jc w:val="both"/>
      </w:pPr>
      <w:bookmarkStart w:id="296" w:name="bookmark296"/>
      <w:r>
        <w:rPr>
          <w:color w:val="000000"/>
          <w:spacing w:val="0"/>
          <w:w w:val="100"/>
          <w:position w:val="0"/>
          <w:sz w:val="18"/>
          <w:szCs w:val="18"/>
        </w:rPr>
        <w:t>4</w:t>
      </w:r>
      <w:bookmarkEnd w:id="296"/>
      <w:r>
        <w:rPr>
          <w:color w:val="000000"/>
          <w:spacing w:val="0"/>
          <w:w w:val="100"/>
          <w:position w:val="0"/>
        </w:rPr>
        <w:t>、</w:t>
        <w:tab/>
        <w:t>投资并购及管理风险</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为了公司发展战略及规划的需要，公司及公司全资子公司或产业基金于相继完成多个公司的股权投资和并购，但投资并 购本身就是一种风险较高的商业活动。随着投资并购项目的不断增多，公司与被投资并购的企业之间存在业务模式、管理制 度、企业文化上的差异，异地管理带来的管控风险、团队的稳定性风险等因素都给公司管理带来新的挑战。同时，公司对外 投资并购时，存在项目本身承诺利润能否实现、商誉减值、市场政策变化及法律等方面的风险因素。若因宏观经济环境的恶 化或被收购公司的经营出现风险，相关收购形成的商誉将对公司年度经营业绩产生不利影响。</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应对措施：公司在投资并购方面采取较为稳健的投资策略，审慎选择投资标的，投前做好市场以及收购对象的尽职调查 工作，并完善投资并购协议以减少法律风险，投后发挥协同效应实现其价值，从而不断提升公司盈利能力和市场规模。对于 尚未实现盈利的子公司，公司已充分意识到潜在的商誉减值风险，将从收购源头开始控制风险，最大限度地降低可能的商誉 减值风险。同时，公司将加强内部控制尤其是风险控制体系建设，以面对公司规模扩大后所带来的管理风险。</w:t>
      </w:r>
    </w:p>
    <w:p>
      <w:pPr>
        <w:pStyle w:val="Style30"/>
        <w:keepNext w:val="0"/>
        <w:keepLines w:val="0"/>
        <w:widowControl w:val="0"/>
        <w:shd w:val="clear" w:color="auto" w:fill="auto"/>
        <w:tabs>
          <w:tab w:pos="670" w:val="left"/>
        </w:tabs>
        <w:bidi w:val="0"/>
        <w:spacing w:before="0" w:after="0" w:line="314" w:lineRule="exact"/>
        <w:ind w:left="0" w:right="0" w:firstLine="380"/>
        <w:jc w:val="both"/>
      </w:pPr>
      <w:bookmarkStart w:id="297" w:name="bookmark297"/>
      <w:r>
        <w:rPr>
          <w:color w:val="000000"/>
          <w:spacing w:val="0"/>
          <w:w w:val="100"/>
          <w:position w:val="0"/>
          <w:sz w:val="18"/>
          <w:szCs w:val="18"/>
        </w:rPr>
        <w:t>5</w:t>
      </w:r>
      <w:bookmarkEnd w:id="297"/>
      <w:r>
        <w:rPr>
          <w:color w:val="000000"/>
          <w:spacing w:val="0"/>
          <w:w w:val="100"/>
          <w:position w:val="0"/>
        </w:rPr>
        <w:t>、</w:t>
        <w:tab/>
        <w:t>商业模式创新风险</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凡是创新就一定具有不确定性，就一定存在风险。目前公司业务采用的是智慧城市项目建设+业务总包+数据运营服务三 结合的商业模式，无论是政府出资企业建设模式，或政府和企业共同出资建设模式，或政府规划第三方建设和运营模式，均 存在不同利弊和风险。同时，智慧城市的和服务是智慧城市推进面临的最大挑战之一，是全行业企业都需要探索的新业务和 新模式，存在大量的不确定性。</w:t>
      </w:r>
    </w:p>
    <w:p>
      <w:pPr>
        <w:pStyle w:val="Style30"/>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应对措施：公司会密切关注与行业相关的国家政策法规的跟踪与研究，在现有智慧城市项目商业模式的基础上，根据市 场和行业发展需求，采取“存量”业务和“增量”业务并重且比例优化的经营方式，适当控制智慧城市项目建设+业务总包+ 数据运营服务中“增量”业务特别是数据运营创新业务在公司业务总量的比例，待“增量”业务的商业模式得到充分验证后 再大规模推进，由此可以尽可能降低由于商业模式创新风险对公司可能带来的影响。</w:t>
      </w:r>
    </w:p>
    <w:p>
      <w:pPr>
        <w:pStyle w:val="Style30"/>
        <w:keepNext w:val="0"/>
        <w:keepLines w:val="0"/>
        <w:widowControl w:val="0"/>
        <w:shd w:val="clear" w:color="auto" w:fill="auto"/>
        <w:bidi w:val="0"/>
        <w:spacing w:before="0" w:after="0" w:line="315" w:lineRule="exact"/>
        <w:ind w:left="0" w:right="0" w:firstLine="360"/>
        <w:jc w:val="both"/>
      </w:pPr>
      <w:bookmarkStart w:id="298" w:name="bookmark298"/>
      <w:r>
        <w:rPr>
          <w:color w:val="000000"/>
          <w:spacing w:val="0"/>
          <w:w w:val="100"/>
          <w:position w:val="0"/>
          <w:sz w:val="18"/>
          <w:szCs w:val="18"/>
        </w:rPr>
        <w:t>6</w:t>
      </w:r>
      <w:bookmarkEnd w:id="298"/>
      <w:r>
        <w:rPr>
          <w:color w:val="000000"/>
          <w:spacing w:val="0"/>
          <w:w w:val="100"/>
          <w:position w:val="0"/>
        </w:rPr>
        <w:t>、诉讼结果不确定和应补偿股份注销完成时间不确定的风险</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公司就与李欣上市公司收购纠纷已向浙江省高级人民法院提起民事诉讼，浙江省高级人民法院业已受理（案号：</w:t>
      </w:r>
      <w:r>
        <w:rPr>
          <w:color w:val="000000"/>
          <w:spacing w:val="0"/>
          <w:w w:val="100"/>
          <w:position w:val="0"/>
          <w:sz w:val="18"/>
          <w:szCs w:val="18"/>
        </w:rPr>
        <w:t xml:space="preserve">（2016） </w:t>
      </w:r>
      <w:r>
        <w:rPr>
          <w:color w:val="000000"/>
          <w:spacing w:val="0"/>
          <w:w w:val="100"/>
          <w:position w:val="0"/>
        </w:rPr>
        <w:t>浙民初</w:t>
      </w:r>
      <w:r>
        <w:rPr>
          <w:color w:val="000000"/>
          <w:spacing w:val="0"/>
          <w:w w:val="100"/>
          <w:position w:val="0"/>
          <w:sz w:val="18"/>
          <w:szCs w:val="18"/>
        </w:rPr>
        <w:t>6</w:t>
      </w:r>
      <w:r>
        <w:rPr>
          <w:color w:val="000000"/>
          <w:spacing w:val="0"/>
          <w:w w:val="100"/>
          <w:position w:val="0"/>
        </w:rPr>
        <w:t>号），目前本案已开庭审理，正在一审审理阶段。李欣共持有公司股份</w:t>
      </w:r>
      <w:r>
        <w:rPr>
          <w:color w:val="000000"/>
          <w:spacing w:val="0"/>
          <w:w w:val="100"/>
          <w:position w:val="0"/>
          <w:sz w:val="18"/>
          <w:szCs w:val="18"/>
        </w:rPr>
        <w:t>27,835,840</w:t>
      </w:r>
      <w:r>
        <w:rPr>
          <w:color w:val="000000"/>
          <w:spacing w:val="0"/>
          <w:w w:val="100"/>
          <w:position w:val="0"/>
        </w:rPr>
        <w:t>股全部处于司法轮候冻结状态。 上述案件的判决结果及执行结果存在不确定性；李欣应补偿股份的注销完成时间亦存在不确定性。</w:t>
      </w:r>
    </w:p>
    <w:p>
      <w:pPr>
        <w:pStyle w:val="Style30"/>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应对措施：公司会充分收集相关证据，积极应对诉讼过程中的所有可能性，保护上市公司基本利益，维护广大投资者合 法权益。</w:t>
      </w:r>
    </w:p>
    <w:p>
      <w:pPr>
        <w:pStyle w:val="Style28"/>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r>
        <w:rPr>
          <w:color w:val="000000"/>
          <w:spacing w:val="0"/>
          <w:w w:val="100"/>
          <w:position w:val="0"/>
          <w:sz w:val="24"/>
          <w:szCs w:val="24"/>
        </w:rPr>
        <w:t>十、接待调研、沟通、采访等活动登记表</w:t>
      </w:r>
      <w:bookmarkEnd w:id="299"/>
      <w:bookmarkEnd w:id="300"/>
      <w:bookmarkEnd w:id="301"/>
    </w:p>
    <w:p>
      <w:pPr>
        <w:pStyle w:val="Style34"/>
        <w:keepNext/>
        <w:keepLines/>
        <w:widowControl w:val="0"/>
        <w:shd w:val="clear" w:color="auto" w:fill="auto"/>
        <w:bidi w:val="0"/>
        <w:spacing w:before="0" w:after="36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、报告期内接待调研、沟通、采访等活动登记表</w:t>
      </w:r>
      <w:bookmarkEnd w:id="302"/>
      <w:bookmarkEnd w:id="303"/>
      <w:bookmarkEnd w:id="305"/>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ectPr>
          <w:footnotePr>
            <w:pos w:val="pageBottom"/>
            <w:numFmt w:val="decimal"/>
            <w:numRestart w:val="continuous"/>
          </w:footnotePr>
          <w:pgSz w:w="11900" w:h="16840"/>
          <w:pgMar w:top="1162" w:right="1070" w:bottom="1436" w:left="1058" w:header="0" w:footer="3" w:gutter="0"/>
          <w:cols w:space="720"/>
          <w:noEndnote/>
          <w:rtlGutter w:val="0"/>
          <w:docGrid w:linePitch="360"/>
        </w:sectPr>
      </w:pPr>
    </w:p>
    <w:p>
      <w:pPr>
        <w:pStyle w:val="Style17"/>
        <w:keepNext/>
        <w:keepLines/>
        <w:widowControl w:val="0"/>
        <w:shd w:val="clear" w:color="auto" w:fill="auto"/>
        <w:bidi w:val="0"/>
        <w:spacing w:before="480" w:line="240" w:lineRule="auto"/>
        <w:ind w:left="0" w:right="0" w:firstLine="0"/>
        <w:jc w:val="center"/>
      </w:pPr>
      <w:bookmarkStart w:id="306" w:name="bookmark306"/>
      <w:bookmarkStart w:id="307" w:name="bookmark307"/>
      <w:bookmarkStart w:id="308" w:name="bookmark308"/>
      <w:r>
        <w:rPr>
          <w:color w:val="000000"/>
          <w:spacing w:val="0"/>
          <w:w w:val="100"/>
          <w:position w:val="0"/>
        </w:rPr>
        <w:t>第五节重要事项</w:t>
      </w:r>
      <w:bookmarkEnd w:id="306"/>
      <w:bookmarkEnd w:id="307"/>
      <w:bookmarkEnd w:id="308"/>
    </w:p>
    <w:p>
      <w:pPr>
        <w:pStyle w:val="Style28"/>
        <w:keepNext/>
        <w:keepLines/>
        <w:widowControl w:val="0"/>
        <w:shd w:val="clear" w:color="auto" w:fill="auto"/>
        <w:bidi w:val="0"/>
        <w:spacing w:before="0" w:after="260" w:line="240" w:lineRule="auto"/>
        <w:ind w:left="0" w:right="0" w:firstLine="0"/>
        <w:jc w:val="both"/>
      </w:pPr>
      <w:bookmarkStart w:id="309" w:name="bookmark309"/>
      <w:bookmarkStart w:id="310" w:name="bookmark310"/>
      <w:bookmarkStart w:id="311" w:name="bookmark311"/>
      <w:bookmarkStart w:id="312" w:name="bookmark312"/>
      <w:bookmarkStart w:id="313" w:name="bookmark313"/>
      <w:r>
        <w:rPr>
          <w:color w:val="000000"/>
          <w:spacing w:val="0"/>
          <w:w w:val="100"/>
          <w:position w:val="0"/>
          <w:sz w:val="24"/>
          <w:szCs w:val="24"/>
        </w:rPr>
        <w:t>一</w:t>
      </w:r>
      <w:bookmarkEnd w:id="312"/>
      <w:r>
        <w:rPr>
          <w:color w:val="000000"/>
          <w:spacing w:val="0"/>
          <w:w w:val="100"/>
          <w:position w:val="0"/>
          <w:sz w:val="24"/>
          <w:szCs w:val="24"/>
        </w:rPr>
        <w:t>、公司普通股利润分配及资本公积金转增股本情况</w:t>
      </w:r>
      <w:bookmarkEnd w:id="310"/>
      <w:bookmarkEnd w:id="311"/>
      <w:bookmarkEnd w:id="313"/>
      <w:bookmarkEnd w:id="309"/>
    </w:p>
    <w:p>
      <w:pPr>
        <w:pStyle w:val="Style3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694" w:val="left"/>
        </w:tabs>
        <w:bidi w:val="0"/>
        <w:spacing w:before="0" w:after="0" w:line="317" w:lineRule="exact"/>
        <w:ind w:left="0" w:right="0" w:firstLine="360"/>
        <w:jc w:val="both"/>
      </w:pPr>
      <w:bookmarkStart w:id="314" w:name="bookmark314"/>
      <w:r>
        <w:rPr>
          <w:color w:val="000000"/>
          <w:spacing w:val="0"/>
          <w:w w:val="100"/>
          <w:position w:val="0"/>
          <w:sz w:val="18"/>
          <w:szCs w:val="18"/>
        </w:rPr>
        <w:t>1</w:t>
      </w:r>
      <w:bookmarkEnd w:id="314"/>
      <w:r>
        <w:rPr>
          <w:color w:val="000000"/>
          <w:spacing w:val="0"/>
          <w:w w:val="100"/>
          <w:position w:val="0"/>
        </w:rPr>
        <w:t>、</w:t>
        <w:tab/>
        <w:t>利润分配政策的调整</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报告期内，利润分配政策未发生调整。</w:t>
      </w:r>
    </w:p>
    <w:p>
      <w:pPr>
        <w:pStyle w:val="Style30"/>
        <w:keepNext w:val="0"/>
        <w:keepLines w:val="0"/>
        <w:widowControl w:val="0"/>
        <w:shd w:val="clear" w:color="auto" w:fill="auto"/>
        <w:tabs>
          <w:tab w:pos="704" w:val="left"/>
        </w:tabs>
        <w:bidi w:val="0"/>
        <w:spacing w:before="0" w:after="0" w:line="317" w:lineRule="exact"/>
        <w:ind w:left="0" w:right="0" w:firstLine="360"/>
        <w:jc w:val="both"/>
      </w:pPr>
      <w:bookmarkStart w:id="315" w:name="bookmark315"/>
      <w:r>
        <w:rPr>
          <w:color w:val="000000"/>
          <w:spacing w:val="0"/>
          <w:w w:val="100"/>
          <w:position w:val="0"/>
          <w:sz w:val="18"/>
          <w:szCs w:val="18"/>
        </w:rPr>
        <w:t>2</w:t>
      </w:r>
      <w:bookmarkEnd w:id="315"/>
      <w:r>
        <w:rPr>
          <w:color w:val="000000"/>
          <w:spacing w:val="0"/>
          <w:w w:val="100"/>
          <w:position w:val="0"/>
        </w:rPr>
        <w:t>、</w:t>
        <w:tab/>
        <w:t>利润分配政策的执行</w:t>
      </w:r>
    </w:p>
    <w:p>
      <w:pPr>
        <w:pStyle w:val="Style30"/>
        <w:keepNext w:val="0"/>
        <w:keepLines w:val="0"/>
        <w:widowControl w:val="0"/>
        <w:shd w:val="clear" w:color="auto" w:fill="auto"/>
        <w:bidi w:val="0"/>
        <w:spacing w:before="0" w:after="80" w:line="317"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w:t>
      </w:r>
      <w:r>
        <w:rPr>
          <w:color w:val="000000"/>
          <w:spacing w:val="0"/>
          <w:w w:val="100"/>
          <w:position w:val="0"/>
          <w:sz w:val="18"/>
          <w:szCs w:val="18"/>
        </w:rPr>
        <w:t>2015</w:t>
      </w:r>
      <w:r>
        <w:rPr>
          <w:color w:val="000000"/>
          <w:spacing w:val="0"/>
          <w:w w:val="100"/>
          <w:position w:val="0"/>
        </w:rPr>
        <w:t>年度股东大会审议通过了《</w:t>
      </w:r>
      <w:r>
        <w:rPr>
          <w:color w:val="000000"/>
          <w:spacing w:val="0"/>
          <w:w w:val="100"/>
          <w:position w:val="0"/>
          <w:sz w:val="18"/>
          <w:szCs w:val="18"/>
        </w:rPr>
        <w:t>2015</w:t>
      </w:r>
      <w:r>
        <w:rPr>
          <w:color w:val="000000"/>
          <w:spacing w:val="0"/>
          <w:w w:val="100"/>
          <w:position w:val="0"/>
        </w:rPr>
        <w:t>年度利润分配预案》：以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日的公司总股本 </w:t>
      </w:r>
      <w:r>
        <w:rPr>
          <w:color w:val="000000"/>
          <w:spacing w:val="0"/>
          <w:w w:val="100"/>
          <w:position w:val="0"/>
          <w:sz w:val="18"/>
          <w:szCs w:val="18"/>
        </w:rPr>
        <w:t>655,789,086</w:t>
      </w:r>
      <w:r>
        <w:rPr>
          <w:color w:val="000000"/>
          <w:spacing w:val="0"/>
          <w:w w:val="100"/>
          <w:position w:val="0"/>
        </w:rPr>
        <w:t>股为基数，按每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0.2</w:t>
      </w:r>
      <w:r>
        <w:rPr>
          <w:color w:val="000000"/>
          <w:spacing w:val="0"/>
          <w:w w:val="100"/>
          <w:position w:val="0"/>
        </w:rPr>
        <w:t>元（含税），共计</w:t>
      </w:r>
      <w:r>
        <w:rPr>
          <w:color w:val="000000"/>
          <w:spacing w:val="0"/>
          <w:w w:val="100"/>
          <w:position w:val="0"/>
          <w:sz w:val="18"/>
          <w:szCs w:val="18"/>
        </w:rPr>
        <w:t>13,115,781.72</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剩余未分配利润 结转以后年度分配。本次权益分配方案已于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4</w:t>
      </w:r>
      <w:r>
        <w:rPr>
          <w:color w:val="000000"/>
          <w:spacing w:val="0"/>
          <w:w w:val="100"/>
          <w:position w:val="0"/>
        </w:rPr>
        <w:t>日实施完毕。上述现金分红政策符合公司章程的规定，独立董事</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发表了独立意见。</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655,789,086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32,789,454.30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779,488,058.57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bl>
    <w:p>
      <w:pPr>
        <w:pStyle w:val="Style30"/>
        <w:keepNext w:val="0"/>
        <w:keepLines w:val="0"/>
        <w:widowControl w:val="0"/>
        <w:pBdr>
          <w:bottom w:val="single" w:sz="4" w:space="0" w:color="auto"/>
        </w:pBdr>
        <w:shd w:val="clear" w:color="auto" w:fill="auto"/>
        <w:bidi w:val="0"/>
        <w:spacing w:before="0" w:after="0" w:line="315" w:lineRule="exact"/>
        <w:ind w:left="0" w:right="0" w:firstLine="0"/>
        <w:jc w:val="center"/>
      </w:pPr>
      <w:r>
        <w:rPr>
          <w:color w:val="000000"/>
          <w:spacing w:val="0"/>
          <w:w w:val="100"/>
          <w:position w:val="0"/>
        </w:rPr>
        <w:t>利润分配或资本公积金转增预案的详细情况说明</w:t>
      </w:r>
    </w:p>
    <w:p>
      <w:pPr>
        <w:pStyle w:val="Style30"/>
        <w:keepNext w:val="0"/>
        <w:keepLines w:val="0"/>
        <w:widowControl w:val="0"/>
        <w:shd w:val="clear" w:color="auto" w:fill="auto"/>
        <w:bidi w:val="0"/>
        <w:spacing w:before="0" w:after="0" w:line="360"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年末的公司总股本</w:t>
      </w:r>
      <w:r>
        <w:rPr>
          <w:rFonts w:ascii="Times New Roman" w:eastAsia="Times New Roman" w:hAnsi="Times New Roman" w:cs="Times New Roman"/>
          <w:color w:val="000000"/>
          <w:spacing w:val="0"/>
          <w:w w:val="100"/>
          <w:position w:val="0"/>
          <w:sz w:val="18"/>
          <w:szCs w:val="18"/>
        </w:rPr>
        <w:t>655,789,086</w:t>
      </w:r>
      <w:r>
        <w:rPr>
          <w:color w:val="000000"/>
          <w:spacing w:val="0"/>
          <w:w w:val="100"/>
          <w:position w:val="0"/>
        </w:rPr>
        <w:t>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 税），共计</w:t>
      </w:r>
      <w:r>
        <w:rPr>
          <w:rFonts w:ascii="Times New Roman" w:eastAsia="Times New Roman" w:hAnsi="Times New Roman" w:cs="Times New Roman"/>
          <w:color w:val="000000"/>
          <w:spacing w:val="0"/>
          <w:w w:val="100"/>
          <w:position w:val="0"/>
          <w:sz w:val="18"/>
          <w:szCs w:val="18"/>
        </w:rPr>
        <w:t>32,789,454.30</w:t>
      </w:r>
      <w:r>
        <w:rPr>
          <w:color w:val="000000"/>
          <w:spacing w:val="0"/>
          <w:w w:val="100"/>
          <w:position w:val="0"/>
        </w:rPr>
        <w:t>元（含税），剩余未分配利润结转以后年度分配。本预案还需提交公司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 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tabs>
          <w:tab w:pos="677" w:val="left"/>
        </w:tabs>
        <w:bidi w:val="0"/>
        <w:spacing w:before="0" w:after="0" w:line="315" w:lineRule="exact"/>
        <w:ind w:left="0" w:right="0" w:firstLine="360"/>
        <w:jc w:val="both"/>
      </w:pPr>
      <w:bookmarkStart w:id="316" w:name="bookmark316"/>
      <w:r>
        <w:rPr>
          <w:color w:val="000000"/>
          <w:spacing w:val="0"/>
          <w:w w:val="100"/>
          <w:position w:val="0"/>
          <w:sz w:val="18"/>
          <w:szCs w:val="18"/>
        </w:rPr>
        <w:t>1</w:t>
      </w:r>
      <w:bookmarkEnd w:id="316"/>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日，公司召开了 </w:t>
      </w:r>
      <w:r>
        <w:rPr>
          <w:color w:val="000000"/>
          <w:spacing w:val="0"/>
          <w:w w:val="100"/>
          <w:position w:val="0"/>
          <w:sz w:val="18"/>
          <w:szCs w:val="18"/>
        </w:rPr>
        <w:t>2014</w:t>
      </w:r>
      <w:r>
        <w:rPr>
          <w:color w:val="000000"/>
          <w:spacing w:val="0"/>
          <w:w w:val="100"/>
          <w:position w:val="0"/>
        </w:rPr>
        <w:t xml:space="preserve">年度股东大会，审议通过了 </w:t>
      </w:r>
      <w:r>
        <w:rPr>
          <w:color w:val="000000"/>
          <w:spacing w:val="0"/>
          <w:w w:val="100"/>
          <w:position w:val="0"/>
          <w:sz w:val="18"/>
          <w:szCs w:val="18"/>
        </w:rPr>
        <w:t>2014</w:t>
      </w:r>
      <w:r>
        <w:rPr>
          <w:color w:val="000000"/>
          <w:spacing w:val="0"/>
          <w:w w:val="100"/>
          <w:position w:val="0"/>
        </w:rPr>
        <w:t>年度利润分配预案：以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日的 公司总股本</w:t>
      </w:r>
      <w:r>
        <w:rPr>
          <w:color w:val="000000"/>
          <w:spacing w:val="0"/>
          <w:w w:val="100"/>
          <w:position w:val="0"/>
          <w:sz w:val="18"/>
          <w:szCs w:val="18"/>
        </w:rPr>
        <w:t>277,243,495</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1</w:t>
      </w:r>
      <w:r>
        <w:rPr>
          <w:color w:val="000000"/>
          <w:spacing w:val="0"/>
          <w:w w:val="100"/>
          <w:position w:val="0"/>
        </w:rPr>
        <w:t>元（含税</w:t>
      </w:r>
      <w:r>
        <w:rPr>
          <w:color w:val="000000"/>
          <w:spacing w:val="0"/>
          <w:w w:val="100"/>
          <w:position w:val="0"/>
          <w:sz w:val="18"/>
          <w:szCs w:val="18"/>
        </w:rPr>
        <w:t>），</w:t>
      </w:r>
      <w:r>
        <w:rPr>
          <w:color w:val="000000"/>
          <w:spacing w:val="0"/>
          <w:w w:val="100"/>
          <w:position w:val="0"/>
        </w:rPr>
        <w:t>共分配现金股利</w:t>
      </w:r>
      <w:r>
        <w:rPr>
          <w:color w:val="000000"/>
          <w:spacing w:val="0"/>
          <w:w w:val="100"/>
          <w:position w:val="0"/>
          <w:sz w:val="18"/>
          <w:szCs w:val="18"/>
        </w:rPr>
        <w:t>27,724,349.50</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 未分配利润结转以后年度分配；以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日的公司总股本</w:t>
      </w:r>
      <w:r>
        <w:rPr>
          <w:color w:val="000000"/>
          <w:spacing w:val="0"/>
          <w:w w:val="100"/>
          <w:position w:val="0"/>
          <w:sz w:val="18"/>
          <w:szCs w:val="18"/>
        </w:rPr>
        <w:t>277,243,495</w:t>
      </w:r>
      <w:r>
        <w:rPr>
          <w:color w:val="000000"/>
          <w:spacing w:val="0"/>
          <w:w w:val="100"/>
          <w:position w:val="0"/>
        </w:rPr>
        <w:t>股为基数，以资本公积金转增股本，每</w:t>
      </w:r>
      <w:r>
        <w:rPr>
          <w:color w:val="000000"/>
          <w:spacing w:val="0"/>
          <w:w w:val="100"/>
          <w:position w:val="0"/>
          <w:sz w:val="18"/>
          <w:szCs w:val="18"/>
        </w:rPr>
        <w:t xml:space="preserve">10 </w:t>
      </w:r>
      <w:r>
        <w:rPr>
          <w:color w:val="000000"/>
          <w:spacing w:val="0"/>
          <w:w w:val="100"/>
          <w:position w:val="0"/>
        </w:rPr>
        <w:t>股转增</w:t>
      </w:r>
      <w:r>
        <w:rPr>
          <w:color w:val="000000"/>
          <w:spacing w:val="0"/>
          <w:w w:val="100"/>
          <w:position w:val="0"/>
          <w:sz w:val="18"/>
          <w:szCs w:val="18"/>
        </w:rPr>
        <w:t>12</w:t>
      </w:r>
      <w:r>
        <w:rPr>
          <w:color w:val="000000"/>
          <w:spacing w:val="0"/>
          <w:w w:val="100"/>
          <w:position w:val="0"/>
        </w:rPr>
        <w:t>股，共计转增股本</w:t>
      </w:r>
      <w:r>
        <w:rPr>
          <w:color w:val="000000"/>
          <w:spacing w:val="0"/>
          <w:w w:val="100"/>
          <w:position w:val="0"/>
          <w:sz w:val="18"/>
          <w:szCs w:val="18"/>
        </w:rPr>
        <w:t>332,692,194</w:t>
      </w:r>
      <w:r>
        <w:rPr>
          <w:color w:val="000000"/>
          <w:spacing w:val="0"/>
          <w:w w:val="100"/>
          <w:position w:val="0"/>
        </w:rPr>
        <w:t>股。</w:t>
      </w:r>
    </w:p>
    <w:p>
      <w:pPr>
        <w:pStyle w:val="Style30"/>
        <w:keepNext w:val="0"/>
        <w:keepLines w:val="0"/>
        <w:widowControl w:val="0"/>
        <w:shd w:val="clear" w:color="auto" w:fill="auto"/>
        <w:tabs>
          <w:tab w:pos="672" w:val="left"/>
        </w:tabs>
        <w:bidi w:val="0"/>
        <w:spacing w:before="0" w:after="0" w:line="312" w:lineRule="exact"/>
        <w:ind w:left="0" w:right="0" w:firstLine="360"/>
        <w:jc w:val="both"/>
      </w:pPr>
      <w:bookmarkStart w:id="317" w:name="bookmark317"/>
      <w:r>
        <w:rPr>
          <w:color w:val="000000"/>
          <w:spacing w:val="0"/>
          <w:w w:val="100"/>
          <w:position w:val="0"/>
          <w:sz w:val="18"/>
          <w:szCs w:val="18"/>
        </w:rPr>
        <w:t>2</w:t>
      </w:r>
      <w:bookmarkEnd w:id="317"/>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日，公司召开了 </w:t>
      </w:r>
      <w:r>
        <w:rPr>
          <w:color w:val="000000"/>
          <w:spacing w:val="0"/>
          <w:w w:val="100"/>
          <w:position w:val="0"/>
          <w:sz w:val="18"/>
          <w:szCs w:val="18"/>
        </w:rPr>
        <w:t>2015</w:t>
      </w:r>
      <w:r>
        <w:rPr>
          <w:color w:val="000000"/>
          <w:spacing w:val="0"/>
          <w:w w:val="100"/>
          <w:position w:val="0"/>
        </w:rPr>
        <w:t xml:space="preserve">年度股东大会，审议通过了 </w:t>
      </w:r>
      <w:r>
        <w:rPr>
          <w:color w:val="000000"/>
          <w:spacing w:val="0"/>
          <w:w w:val="100"/>
          <w:position w:val="0"/>
          <w:sz w:val="18"/>
          <w:szCs w:val="18"/>
        </w:rPr>
        <w:t>2015</w:t>
      </w:r>
      <w:r>
        <w:rPr>
          <w:color w:val="000000"/>
          <w:spacing w:val="0"/>
          <w:w w:val="100"/>
          <w:position w:val="0"/>
        </w:rPr>
        <w:t>年度利润分配预案：以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日的 公司总股本</w:t>
      </w:r>
      <w:r>
        <w:rPr>
          <w:color w:val="000000"/>
          <w:spacing w:val="0"/>
          <w:w w:val="100"/>
          <w:position w:val="0"/>
          <w:sz w:val="18"/>
          <w:szCs w:val="18"/>
        </w:rPr>
        <w:t>655,789,086</w:t>
      </w:r>
      <w:r>
        <w:rPr>
          <w:color w:val="000000"/>
          <w:spacing w:val="0"/>
          <w:w w:val="100"/>
          <w:position w:val="0"/>
        </w:rPr>
        <w:t>股为基数，每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0.2</w:t>
      </w:r>
      <w:r>
        <w:rPr>
          <w:color w:val="000000"/>
          <w:spacing w:val="0"/>
          <w:w w:val="100"/>
          <w:position w:val="0"/>
        </w:rPr>
        <w:t>元（含税</w:t>
      </w:r>
      <w:r>
        <w:rPr>
          <w:color w:val="000000"/>
          <w:spacing w:val="0"/>
          <w:w w:val="100"/>
          <w:position w:val="0"/>
          <w:sz w:val="18"/>
          <w:szCs w:val="18"/>
        </w:rPr>
        <w:t>），</w:t>
      </w:r>
      <w:r>
        <w:rPr>
          <w:color w:val="000000"/>
          <w:spacing w:val="0"/>
          <w:w w:val="100"/>
          <w:position w:val="0"/>
        </w:rPr>
        <w:t>共分配现金股利</w:t>
      </w:r>
      <w:r>
        <w:rPr>
          <w:color w:val="000000"/>
          <w:spacing w:val="0"/>
          <w:w w:val="100"/>
          <w:position w:val="0"/>
          <w:sz w:val="18"/>
          <w:szCs w:val="18"/>
        </w:rPr>
        <w:t>13,115,781.72</w:t>
      </w:r>
      <w:r>
        <w:rPr>
          <w:color w:val="000000"/>
          <w:spacing w:val="0"/>
          <w:w w:val="100"/>
          <w:position w:val="0"/>
        </w:rPr>
        <w:t>元（含税）。</w:t>
      </w:r>
    </w:p>
    <w:p>
      <w:pPr>
        <w:pStyle w:val="Style30"/>
        <w:keepNext w:val="0"/>
        <w:keepLines w:val="0"/>
        <w:widowControl w:val="0"/>
        <w:shd w:val="clear" w:color="auto" w:fill="auto"/>
        <w:tabs>
          <w:tab w:pos="672" w:val="left"/>
        </w:tabs>
        <w:bidi w:val="0"/>
        <w:spacing w:before="0" w:after="0" w:line="314" w:lineRule="exact"/>
        <w:ind w:left="0" w:right="0" w:firstLine="360"/>
        <w:jc w:val="both"/>
      </w:pPr>
      <w:bookmarkStart w:id="318" w:name="bookmark318"/>
      <w:r>
        <w:rPr>
          <w:color w:val="000000"/>
          <w:spacing w:val="0"/>
          <w:w w:val="100"/>
          <w:position w:val="0"/>
          <w:sz w:val="18"/>
          <w:szCs w:val="18"/>
        </w:rPr>
        <w:t>3</w:t>
      </w:r>
      <w:bookmarkEnd w:id="318"/>
      <w:r>
        <w:rPr>
          <w:color w:val="000000"/>
          <w:spacing w:val="0"/>
          <w:w w:val="100"/>
          <w:position w:val="0"/>
        </w:rPr>
        <w:t>、</w:t>
        <w:tab/>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 xml:space="preserve">日，公司召开了第四届董事会第三次会议，审议通过了 </w:t>
      </w:r>
      <w:r>
        <w:rPr>
          <w:color w:val="000000"/>
          <w:spacing w:val="0"/>
          <w:w w:val="100"/>
          <w:position w:val="0"/>
          <w:sz w:val="18"/>
          <w:szCs w:val="18"/>
        </w:rPr>
        <w:t>2016</w:t>
      </w:r>
      <w:r>
        <w:rPr>
          <w:color w:val="000000"/>
          <w:spacing w:val="0"/>
          <w:w w:val="100"/>
          <w:position w:val="0"/>
        </w:rPr>
        <w:t>年度利润分配预案：拟以</w:t>
      </w:r>
      <w:r>
        <w:rPr>
          <w:color w:val="000000"/>
          <w:spacing w:val="0"/>
          <w:w w:val="100"/>
          <w:position w:val="0"/>
          <w:sz w:val="18"/>
          <w:szCs w:val="18"/>
        </w:rPr>
        <w:t>2016</w:t>
      </w:r>
      <w:r>
        <w:rPr>
          <w:color w:val="000000"/>
          <w:spacing w:val="0"/>
          <w:w w:val="100"/>
          <w:position w:val="0"/>
        </w:rPr>
        <w:t>年末的 公司总股本</w:t>
      </w:r>
      <w:r>
        <w:rPr>
          <w:color w:val="000000"/>
          <w:spacing w:val="0"/>
          <w:w w:val="100"/>
          <w:position w:val="0"/>
          <w:sz w:val="18"/>
          <w:szCs w:val="18"/>
        </w:rPr>
        <w:t>655,789,086</w:t>
      </w:r>
      <w:r>
        <w:rPr>
          <w:color w:val="000000"/>
          <w:spacing w:val="0"/>
          <w:w w:val="100"/>
          <w:position w:val="0"/>
        </w:rPr>
        <w:t>股为基数，按每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0.5</w:t>
      </w:r>
      <w:r>
        <w:rPr>
          <w:color w:val="000000"/>
          <w:spacing w:val="0"/>
          <w:w w:val="100"/>
          <w:position w:val="0"/>
        </w:rPr>
        <w:t>元（含税），共计</w:t>
      </w:r>
      <w:r>
        <w:rPr>
          <w:color w:val="000000"/>
          <w:spacing w:val="0"/>
          <w:w w:val="100"/>
          <w:position w:val="0"/>
          <w:sz w:val="18"/>
          <w:szCs w:val="18"/>
        </w:rPr>
        <w:t>32,789,454.30</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 未分配利润结转以后年度分配。本预案还需提交公司</w:t>
      </w:r>
      <w:r>
        <w:rPr>
          <w:color w:val="000000"/>
          <w:spacing w:val="0"/>
          <w:w w:val="100"/>
          <w:position w:val="0"/>
          <w:sz w:val="18"/>
          <w:szCs w:val="18"/>
        </w:rPr>
        <w:t>2016</w:t>
      </w:r>
      <w:r>
        <w:rPr>
          <w:color w:val="000000"/>
          <w:spacing w:val="0"/>
          <w:w w:val="100"/>
          <w:position w:val="0"/>
        </w:rPr>
        <w:t>年度股东大会审议。</w:t>
      </w:r>
    </w:p>
    <w:p>
      <w:pPr>
        <w:pStyle w:val="Style30"/>
        <w:keepNext w:val="0"/>
        <w:keepLines w:val="0"/>
        <w:widowControl w:val="0"/>
        <w:shd w:val="clear" w:color="auto" w:fill="auto"/>
        <w:bidi w:val="0"/>
        <w:spacing w:before="0" w:after="160" w:line="315" w:lineRule="exact"/>
        <w:ind w:left="0" w:right="0" w:firstLine="0"/>
        <w:jc w:val="both"/>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32,789,454.30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153,377,346.60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13,115,781.72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111,209,966.75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27,493,699.20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175,291,268.94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both"/>
      </w:pPr>
      <w:bookmarkStart w:id="319" w:name="bookmark319"/>
      <w:bookmarkStart w:id="320" w:name="bookmark320"/>
      <w:bookmarkStart w:id="321" w:name="bookmark321"/>
      <w:bookmarkStart w:id="322" w:name="bookmark322"/>
      <w:r>
        <w:rPr>
          <w:color w:val="000000"/>
          <w:spacing w:val="0"/>
          <w:w w:val="100"/>
          <w:position w:val="0"/>
          <w:sz w:val="24"/>
          <w:szCs w:val="24"/>
        </w:rPr>
        <w:t>二</w:t>
      </w:r>
      <w:bookmarkEnd w:id="321"/>
      <w:r>
        <w:rPr>
          <w:color w:val="000000"/>
          <w:spacing w:val="0"/>
          <w:w w:val="100"/>
          <w:position w:val="0"/>
          <w:sz w:val="24"/>
          <w:szCs w:val="24"/>
        </w:rPr>
        <w:t>、承诺事项履行情况</w:t>
      </w:r>
      <w:bookmarkEnd w:id="319"/>
      <w:bookmarkEnd w:id="320"/>
      <w:bookmarkEnd w:id="322"/>
    </w:p>
    <w:p>
      <w:pPr>
        <w:pStyle w:val="Style34"/>
        <w:keepNext/>
        <w:keepLines/>
        <w:widowControl w:val="0"/>
        <w:shd w:val="clear" w:color="auto" w:fill="auto"/>
        <w:bidi w:val="0"/>
        <w:spacing w:before="0" w:after="360" w:line="326" w:lineRule="exact"/>
        <w:ind w:left="0" w:right="0" w:firstLine="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1</w:t>
      </w:r>
      <w:bookmarkEnd w:id="325"/>
      <w:r>
        <w:rPr>
          <w:color w:val="000000"/>
          <w:spacing w:val="0"/>
          <w:w w:val="100"/>
          <w:position w:val="0"/>
        </w:rPr>
        <w:t>、公司实际控制人、股东、关联方、收购人以及公司等承诺相关方在报告期内履行完毕及截至报告期末 尚未履行完毕的承诺事项</w:t>
      </w:r>
      <w:bookmarkEnd w:id="323"/>
      <w:bookmarkEnd w:id="324"/>
      <w:bookmarkEnd w:id="326"/>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37"/>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自本次交易 中取得的股 份自本次发 行结束之日 起十二个月 内不得转让。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 绩承诺未达 预期，涉及股 份补偿事宜。 李欣未经上 市公司同意</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自法定限售 期十二个月 届满后，第一 年可解禁所 获股份的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，第二年 可再解禁所 获股份的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，第三年 可再解禁所 获股份的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，第四年 可再解禁所 获股份的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，第五年 可再解禁所 获股份的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，自法定 限售期届满 后五年即全 解禁。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年为李 欣业绩承诺 期，应待亚太 安讯审计报 告出具后，视 是否需实行 股份补偿，按 以上比例计 算当年可解 禁股份数并 扣减需进行 股份补偿部 分后予以解 禁，若不足扣 减，则当年无 股份解禁。李 欣承诺所持 股份在限售 期内未经上 市公司同意 不得用于质 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将所持公司 股份 </w:t>
            </w:r>
            <w:r>
              <w:rPr>
                <w:rFonts w:ascii="Times New Roman" w:eastAsia="Times New Roman" w:hAnsi="Times New Roman" w:cs="Times New Roman"/>
                <w:color w:val="000000"/>
                <w:spacing w:val="0"/>
                <w:w w:val="100"/>
                <w:position w:val="0"/>
                <w:sz w:val="18"/>
                <w:szCs w:val="18"/>
              </w:rPr>
              <w:t xml:space="preserve">27,813,840 </w:t>
            </w:r>
            <w:r>
              <w:rPr>
                <w:color w:val="000000"/>
                <w:spacing w:val="0"/>
                <w:w w:val="100"/>
                <w:position w:val="0"/>
              </w:rPr>
              <w:t>股 在限售期内 质押给浙江 浙商证券资 产管理有限 公司，违反了 承诺。</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前没有直接 或间接通过 其直接或间 接控制的其 他经营主体 从事与银江 股份及亚太 安讯业务相 同或类似的 业务，或有其 它任何与银 江股份或亚 太安讯存在 同业竞争的 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次交易完成 后，承诺人将 不会以自营 方式、直接或 间接通过直 接或间接控 制的其他经 营主体开展、 经营与银江 股份或亚太 安讯业务相 同或相似的 业务；不以银 江股份或亚 太安讯的名 义为银江股 份或亚太安 讯现有客户 提供与银江 股份或亚太 安讯业务相 同或类似的 商品或服务； 避免产生任 何同业竞争 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 因承诺人违 反上述承诺 而给银江股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份或亚太安 讯造成损失 的，应承担全 部赔偿责任。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本人将按照</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《中华人民 共和国公司 法》等法律法 规以及银江 股份有限公 司《公司章 程》的有关规 定行使股东 权利；在股东 大会对涉及 本人的关联 交易进行表 决时，履行回 避表决的义 务。本人将杜 绝一切非法 占用银江股 份有限公司 的资金、资产 的行为，在任 何情况下，不 要求银江股 份有限公司 向本人及本 人投资或控 制的其他企 业提供任何 形式的担保。 本人将尽可 能地避免和 减少与银江 股份有限公 司的关联交 易；对无法避 免或者有合 理原因而发 生的关联交 易，将遵循市 场公正、公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平、公开的原 则，并依法签 订协议，履行 合法程序，按 照银江股份 有限公司《公 司章程》、有 关法律法规 和《上市规 则》等有关规 定履行信息 披露义务和 办理有关报 批程序，保证 不通过关联 交易损害银 江股份有限 公司及其他 股东的合法 权益。如因本 人未履行本 承诺函所作 的承诺而给 银江股份有 限公司造成 一切损失和 后果，本人承 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本人现为亚 太安讯实际 控制人，亚太 安讯曾于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年设立 红筹架构成 为外企企业 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 解除红筹架 构重新转为 内资企业，在 红筹架构期 间，亚太安讯 并未实际享 受外资企业 企业所得税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优惠政策，同 时红筹架构 解除时，亚太 安讯已按相 关规定为境 外股东代扣 代缴了企业 所得税。对于 亚太安讯设 立及解除红 筹架构的整 个过程中，各 相关主体可 能存在未来 发生补缴相 关税收风险， 而因此给亚 太安讯带来 的任何经济 损失（包括行 政处罚损 失），本人愿 意承担全额 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本人愿意承 担亚太安讯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年底解 除其历史上 红筹架构所 涉及相关税 务、外汇管理 等方面的风 险，承担亚太 安讯因红筹 架构解除涉 及相关税务、 外汇管理等 方面风险所 致的损失。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重组交易期 间，本人及本 人控制的企 业、公司及其 他经济组织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李欣未遵守 银江股份货 币资金管理 制度，违反了</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不会利用控 股地位或股 东身份、职务 便利以借款、 代偿债务、代 垫款项或者 其他方式占 用亚太安讯 及其子公司 之资金；重组 完成后，本人 将遵守并督 促亚太安讯 严格执行银 江股份货币 资金管理制 度，不利用职 务便利以借 款、代偿债 务、代垫款项 或者其他方 式占用亚太 安讯及其子 公司之资金。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本次交易完 成后，本人会 将持有的城 城速通</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的股权转让 给亚太安讯， 并在本次交 易完成后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月内办理完 成工商变更 手续。如本人 违反上述承 诺而给银江 股份或亚太 安讯造成损 失的，将承担 全部赔偿责 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本次交易完 成后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本人将在亚 太安讯继续 担任经营管 理职务，不主 动提出离职</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（经银江股 份书面批准 的除外），并 在任职期间 勤勉尽责，尽 可能为亚太 安讯创造最 佳业绩。如因 本人违反上 述承诺而给 银江股份或 亚太安讯造 成损失的，愿 承担全部赔 偿责任。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本人承诺并 确保，目前亚 太安讯租赁 位于朝阳区 三间房的租 赁物业，出租 人未取得相 应的房产证 书，如亚太安 讯因租赁该 物业而导致 亚太安讯承 受任何负债、 直接经济损 失，承诺人将 向亚太安讯 全额予以赔 偿，避免给亚 太安讯造成 任何损失。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在本次交易 交割前，亚太 安讯核心团 队（包括但不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本次交易后</w:t>
            </w:r>
            <w:r>
              <w:rPr>
                <w:rFonts w:ascii="Times New Roman" w:eastAsia="Times New Roman" w:hAnsi="Times New Roman" w:cs="Times New Roman"/>
                <w:color w:val="000000"/>
                <w:spacing w:val="0"/>
                <w:w w:val="100"/>
                <w:position w:val="0"/>
                <w:sz w:val="18"/>
                <w:szCs w:val="18"/>
              </w:rPr>
              <w:t>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于海燕未经 公司批准，在 承诺期内擅 自离职，违反</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限于李欣、颜 廷健、于海 燕、张晔、侯 世勇、金鑫） 应与亚太安 讯签订不短 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年期限的 聘用合同，并 出具承诺函 承诺在本次 交易后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 将不主动从 亚太安讯离 职（经甲方书 面批准的除 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了承诺。</w:t>
            </w: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承诺亚太安 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年和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年实现 的净利润（扣 除非经常性 损益后归属 于母公司所 有者的净利 润）分别不得 低于</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5,750 </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 xml:space="preserve">6,613 </w:t>
            </w:r>
            <w:r>
              <w:rPr>
                <w:color w:val="000000"/>
                <w:spacing w:val="0"/>
                <w:w w:val="100"/>
                <w:position w:val="0"/>
              </w:rPr>
              <w:t xml:space="preserve">万元。如亚太 安讯对应的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年和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年的实 际盈利数不 足上述</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承诺盈利数 的，李欣应当 进行补偿。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 绩承诺未达 预期，涉及股 份补偿事宜。 李欣未及时 履行业绩补 偿承诺，违反 了承诺。</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 完成后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 内，本人将在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本次交易后</w:t>
            </w:r>
            <w:r>
              <w:rPr>
                <w:rFonts w:ascii="Times New Roman" w:eastAsia="Times New Roman" w:hAnsi="Times New Roman" w:cs="Times New Roman"/>
                <w:color w:val="000000"/>
                <w:spacing w:val="0"/>
                <w:w w:val="100"/>
                <w:position w:val="0"/>
                <w:sz w:val="18"/>
                <w:szCs w:val="18"/>
              </w:rPr>
              <w:t>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年内</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于海燕未经 公司批准，在 承诺期内擅</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亚太安讯继 续担任经营 管理职务，不 主动提出离 职（经银江股 份书面批准 的除外），并 在任职期间 勤勉尽责，尽 可能为亚太 安讯创造最 佳业绩。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自离职，违反 了承诺。</w:t>
            </w:r>
          </w:p>
        </w:tc>
      </w:tr>
      <w:tr>
        <w:trPr>
          <w:trHeight w:val="8515"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 东银江科技 集团有限公 司及实际控 制人王辉、刘 健夫妇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本公司（本 人）将不在中 国境内外直 接或间接从 事或参与任 何在商业上 对股份公司 构成竞争的 业务及活动 或拥有与股 份公司存在 竞争关系的 任何经济实 体、机构、经 济组织的权 益；或以其他 任何形式取 得该经济实 体、机构、经 济组织的控 制权。本公司</w:t>
            </w:r>
          </w:p>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（本人）愿意 承担因违反 上述承诺而 给股份公司 造成的全部 经济损失。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控股股东银 江科技集团 及实际控制 人王辉、刘健 夫妇均遵守 上述承诺，未 发现违反上 述承诺情况。</w:t>
            </w:r>
          </w:p>
        </w:tc>
      </w:tr>
      <w:tr>
        <w:trPr>
          <w:trHeight w:val="134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云南惠潮投 资合伙企业</w:t>
            </w:r>
          </w:p>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本次认购所 获股份自上 市之日起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已履行完毕， 未发现违反 上述承诺情 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华安未来资 产管理（上 海）有限公司</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（对应的账 户名称：华安 资产一工商 银行一长安 信托一银江 股份定增权 益投资单一 资金信托）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本次认购所 获股份自上 市之日起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个月内不进 行转让。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已履行完毕， 未发现违反 上述承诺情 况。</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上银基金管 理有限公司</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（对应的账 户名称：上银 基金一浦发 银行一上银 基金财富</w:t>
            </w:r>
            <w:r>
              <w:rPr>
                <w:rFonts w:ascii="Times New Roman" w:eastAsia="Times New Roman" w:hAnsi="Times New Roman" w:cs="Times New Roman"/>
                <w:color w:val="000000"/>
                <w:spacing w:val="0"/>
                <w:w w:val="100"/>
                <w:position w:val="0"/>
                <w:sz w:val="18"/>
                <w:szCs w:val="18"/>
              </w:rPr>
              <w:t xml:space="preserve">49 </w:t>
            </w:r>
            <w:r>
              <w:rPr>
                <w:color w:val="000000"/>
                <w:spacing w:val="0"/>
                <w:w w:val="100"/>
                <w:position w:val="0"/>
              </w:rPr>
              <w:t>号资产管理 计划、上银基 金一浦发银 行一上银基 金财富</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号 资产管理计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本次认购所 获股份自上 市之日起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个月内不进 行转让。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已履行完毕， 未发现违反 上述承诺情 况。</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财通基金管 理有限公司</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（对应的账 户名称：中国 光大银行股 份有限公司 —财通多策 略精选混合 型证券投资 基金、财通基 金一工商银 行一财通基 金一同安定 增保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 管理计划、财 通基金一工 商银行一中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本次认购所 获股份自上 市之日起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个月内不进 行转让。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已履行完毕， 未发现违反 上述承诺情 况。</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国对外经济 贸易信托一 外贸信托.恒 盛定向、财通 基金一工商 银行一上海 同安投资管 理有限公司</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（玉泉</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号）、财通基 金一工商银 行一上海同 安投资管理 有限公司（玉 泉</w:t>
            </w:r>
            <w:r>
              <w:rPr>
                <w:rFonts w:ascii="Times New Roman" w:eastAsia="Times New Roman" w:hAnsi="Times New Roman" w:cs="Times New Roman"/>
                <w:color w:val="000000"/>
                <w:spacing w:val="0"/>
                <w:w w:val="100"/>
                <w:position w:val="0"/>
                <w:sz w:val="18"/>
                <w:szCs w:val="18"/>
              </w:rPr>
              <w:t>221</w:t>
            </w:r>
            <w:r>
              <w:rPr>
                <w:color w:val="000000"/>
                <w:spacing w:val="0"/>
                <w:w w:val="100"/>
                <w:position w:val="0"/>
              </w:rPr>
              <w:t>号）、 财通基金一 工商银行一 富春定增添 利</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号资产管 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公司承诺不 为激励对象 依股票期权 激励计划获 取有关权益 提供贷款以 及其他任何 形式的财务 资助，包括为 其贷款提供 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本公司严格 遵守上述承 诺，未发现违 反上述承诺 情况。</w:t>
            </w:r>
          </w:p>
        </w:tc>
      </w:tr>
      <w:tr>
        <w:trPr>
          <w:trHeight w:val="411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董事长及管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 董事长及管 理层半年内 不以各种形 式减持所持 有的公司股 份，并会采取 不限于二级 市场增持等 各种措施，稳 定资本市场， 提升投资者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已履行完毕， 未发现违反 上述承诺情 况。</w:t>
            </w:r>
          </w:p>
        </w:tc>
      </w:tr>
    </w:tbl>
    <w:tbl>
      <w:tblPr>
        <w:tblOverlap w:val="never"/>
        <w:jc w:val="center"/>
        <w:tblLayout w:type="fixed"/>
      </w:tblPr>
      <w:tblGrid>
        <w:gridCol w:w="2837"/>
        <w:gridCol w:w="6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pPr>
            <w:r>
              <w:rPr>
                <w:color w:val="000000"/>
                <w:spacing w:val="0"/>
                <w:w w:val="100"/>
                <w:position w:val="0"/>
              </w:rPr>
              <w:t>信心。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李欣未遵守承诺，目前公司已通过司法途径等方式追究李欣的相关法律责任。详见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日公司在巨 潮资讯网分别披露的《关于股票回购注销进展暨诉讼事项的公告》和相关《关于诉讼 进展的公告》。</w:t>
            </w:r>
          </w:p>
        </w:tc>
      </w:tr>
    </w:tbl>
    <w:p>
      <w:pPr>
        <w:widowControl w:val="0"/>
        <w:spacing w:after="259" w:line="1" w:lineRule="exact"/>
      </w:pPr>
    </w:p>
    <w:p>
      <w:pPr>
        <w:pStyle w:val="Style34"/>
        <w:keepNext/>
        <w:keepLines/>
        <w:widowControl w:val="0"/>
        <w:shd w:val="clear" w:color="auto" w:fill="auto"/>
        <w:bidi w:val="0"/>
        <w:spacing w:before="0" w:after="360" w:line="312" w:lineRule="exact"/>
        <w:ind w:left="0" w:right="0" w:firstLine="0"/>
        <w:jc w:val="both"/>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2</w:t>
      </w:r>
      <w:bookmarkEnd w:id="329"/>
      <w:r>
        <w:rPr>
          <w:color w:val="000000"/>
          <w:spacing w:val="0"/>
          <w:w w:val="100"/>
          <w:position w:val="0"/>
        </w:rPr>
        <w:t>、公司资产或项目存在盈利预测，且报告期仍处在盈利预测期间，公司就资产或项目达到原盈利预测及 其原因做出说明</w:t>
      </w:r>
      <w:bookmarkEnd w:id="327"/>
      <w:bookmarkEnd w:id="328"/>
      <w:bookmarkEnd w:id="330"/>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当期预测业绩</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当期实际业绩</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杭州清普项目</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资产重组时业</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绩承诺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《发行股份及 支付现金购买 资产报告书》</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（修订稿）</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公司股东、交易对手方对公司或相关资产年度经营业绩作出的承诺情况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根据本公司与杭州清普信息技术有限公司原股东贺旻、张勤、陈庆、陈旭明签订的《现金及发行股份购买资产协议》的 约定，经协商后交易价格最终按</w:t>
      </w:r>
      <w:r>
        <w:rPr>
          <w:color w:val="000000"/>
          <w:spacing w:val="0"/>
          <w:w w:val="100"/>
          <w:position w:val="0"/>
          <w:sz w:val="18"/>
          <w:szCs w:val="18"/>
        </w:rPr>
        <w:t>7,735</w:t>
      </w:r>
      <w:r>
        <w:rPr>
          <w:color w:val="000000"/>
          <w:spacing w:val="0"/>
          <w:w w:val="100"/>
          <w:position w:val="0"/>
        </w:rPr>
        <w:t>万元确定。清普信息公司实际控制人贺旻承诺清普信息公司</w:t>
      </w: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2017</w:t>
      </w:r>
      <w:r>
        <w:rPr>
          <w:color w:val="000000"/>
          <w:spacing w:val="0"/>
          <w:w w:val="100"/>
          <w:position w:val="0"/>
        </w:rPr>
        <w:t xml:space="preserve">年度、 </w:t>
      </w:r>
      <w:r>
        <w:rPr>
          <w:color w:val="000000"/>
          <w:spacing w:val="0"/>
          <w:w w:val="100"/>
          <w:position w:val="0"/>
          <w:sz w:val="18"/>
          <w:szCs w:val="18"/>
        </w:rPr>
        <w:t>2018</w:t>
      </w:r>
      <w:r>
        <w:rPr>
          <w:color w:val="000000"/>
          <w:spacing w:val="0"/>
          <w:w w:val="100"/>
          <w:position w:val="0"/>
        </w:rPr>
        <w:t>年度经审计的扣除非经常性损益后的归属于母公司股东的税后净利润分别不低于人民币</w:t>
      </w:r>
      <w:r>
        <w:rPr>
          <w:color w:val="000000"/>
          <w:spacing w:val="0"/>
          <w:w w:val="100"/>
          <w:position w:val="0"/>
          <w:sz w:val="18"/>
          <w:szCs w:val="18"/>
        </w:rPr>
        <w:t>850</w:t>
      </w:r>
      <w:r>
        <w:rPr>
          <w:color w:val="000000"/>
          <w:spacing w:val="0"/>
          <w:w w:val="100"/>
          <w:position w:val="0"/>
        </w:rPr>
        <w:t>万元、</w:t>
      </w:r>
      <w:r>
        <w:rPr>
          <w:color w:val="000000"/>
          <w:spacing w:val="0"/>
          <w:w w:val="100"/>
          <w:position w:val="0"/>
          <w:sz w:val="18"/>
          <w:szCs w:val="18"/>
        </w:rPr>
        <w:t>1,020</w:t>
      </w:r>
      <w:r>
        <w:rPr>
          <w:color w:val="000000"/>
          <w:spacing w:val="0"/>
          <w:w w:val="100"/>
          <w:position w:val="0"/>
        </w:rPr>
        <w:t>万元和</w:t>
      </w:r>
      <w:r>
        <w:rPr>
          <w:color w:val="000000"/>
          <w:spacing w:val="0"/>
          <w:w w:val="100"/>
          <w:position w:val="0"/>
          <w:sz w:val="18"/>
          <w:szCs w:val="18"/>
        </w:rPr>
        <w:t xml:space="preserve">1,224 </w:t>
      </w:r>
      <w:r>
        <w:rPr>
          <w:color w:val="000000"/>
          <w:spacing w:val="0"/>
          <w:w w:val="100"/>
          <w:position w:val="0"/>
        </w:rPr>
        <w:t>万元。</w:t>
      </w:r>
    </w:p>
    <w:p>
      <w:pPr>
        <w:pStyle w:val="Style28"/>
        <w:keepNext/>
        <w:keepLines/>
        <w:widowControl w:val="0"/>
        <w:shd w:val="clear" w:color="auto" w:fill="auto"/>
        <w:tabs>
          <w:tab w:pos="502" w:val="left"/>
        </w:tabs>
        <w:bidi w:val="0"/>
        <w:spacing w:before="0" w:after="36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三</w:t>
      </w:r>
      <w:bookmarkEnd w:id="333"/>
      <w:r>
        <w:rPr>
          <w:color w:val="000000"/>
          <w:spacing w:val="0"/>
          <w:w w:val="100"/>
          <w:position w:val="0"/>
          <w:sz w:val="24"/>
          <w:szCs w:val="24"/>
        </w:rPr>
        <w:t>、</w:t>
        <w:tab/>
        <w:t>控股股东及其关联方对上市公司的非经营性占用资金情况</w:t>
      </w:r>
      <w:bookmarkEnd w:id="331"/>
      <w:bookmarkEnd w:id="332"/>
      <w:bookmarkEnd w:id="334"/>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02" w:val="left"/>
        </w:tabs>
        <w:bidi w:val="0"/>
        <w:spacing w:before="0" w:after="36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四</w:t>
      </w:r>
      <w:bookmarkEnd w:id="337"/>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35"/>
      <w:bookmarkEnd w:id="336"/>
      <w:bookmarkEnd w:id="338"/>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13" w:lineRule="exact"/>
        <w:ind w:left="0" w:right="0" w:firstLine="480"/>
        <w:jc w:val="both"/>
      </w:pPr>
      <w:r>
        <w:rPr>
          <w:color w:val="000000"/>
          <w:spacing w:val="0"/>
          <w:w w:val="100"/>
          <w:position w:val="0"/>
        </w:rPr>
        <w:t>收购标的北京亚太安讯科技有限责任公司未完成业绩承诺，根据《银江股份有限公司与北京亚太安讯科技股份有限公司 大股东现金及发行股份购买资产之盈利预测补偿协议》约定，李欣应向银江股份有限公司补偿其持有的</w:t>
      </w:r>
      <w:r>
        <w:rPr>
          <w:color w:val="000000"/>
          <w:spacing w:val="0"/>
          <w:w w:val="100"/>
          <w:position w:val="0"/>
          <w:sz w:val="18"/>
          <w:szCs w:val="18"/>
        </w:rPr>
        <w:t>25,240,153</w:t>
      </w:r>
      <w:r>
        <w:rPr>
          <w:color w:val="000000"/>
          <w:spacing w:val="0"/>
          <w:w w:val="100"/>
          <w:position w:val="0"/>
        </w:rPr>
        <w:t>股公司 股票。因李欣违反协议约定，未经上市公司同意，将其持有的股票质押给浙商证券股份有限公司全资子公司浙江浙商资产管 理有限公司，导致其无法正常履行补偿义务。银江股份有限公司已将本事项当事人李欣和本事项衍生案件当事人浙商证券股 份有限公司全资子公司浙江浙商资产管理有限公司共同诉至浙江省高级人民法院，截至本报告日，案件尚未判决。具体内容 见公司于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日在巨潮资讯网上披露的《董事会关于公司</w:t>
      </w:r>
      <w:r>
        <w:rPr>
          <w:color w:val="000000"/>
          <w:spacing w:val="0"/>
          <w:w w:val="100"/>
          <w:position w:val="0"/>
          <w:sz w:val="18"/>
          <w:szCs w:val="18"/>
        </w:rPr>
        <w:t>2016</w:t>
      </w:r>
      <w:r>
        <w:rPr>
          <w:color w:val="000000"/>
          <w:spacing w:val="0"/>
          <w:w w:val="100"/>
          <w:position w:val="0"/>
        </w:rPr>
        <w:t>年带强调事项段的无保留意见审计报告涉及事项 的专项说明》。</w:t>
      </w:r>
    </w:p>
    <w:p>
      <w:pPr>
        <w:pStyle w:val="Style28"/>
        <w:keepNext/>
        <w:keepLines/>
        <w:widowControl w:val="0"/>
        <w:shd w:val="clear" w:color="auto" w:fill="auto"/>
        <w:tabs>
          <w:tab w:pos="502" w:val="left"/>
        </w:tabs>
        <w:bidi w:val="0"/>
        <w:spacing w:before="0" w:after="360" w:line="240" w:lineRule="auto"/>
        <w:ind w:left="0" w:right="0" w:firstLine="0"/>
        <w:jc w:val="both"/>
      </w:pPr>
      <w:bookmarkStart w:id="339" w:name="bookmark339"/>
      <w:bookmarkStart w:id="340" w:name="bookmark340"/>
      <w:bookmarkStart w:id="341" w:name="bookmark341"/>
      <w:bookmarkStart w:id="342" w:name="bookmark342"/>
      <w:r>
        <w:rPr>
          <w:color w:val="000000"/>
          <w:spacing w:val="0"/>
          <w:w w:val="100"/>
          <w:position w:val="0"/>
          <w:sz w:val="24"/>
          <w:szCs w:val="24"/>
        </w:rPr>
        <w:t>五</w:t>
      </w:r>
      <w:bookmarkEnd w:id="34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9"/>
      <w:bookmarkEnd w:id="340"/>
      <w:bookmarkEnd w:id="342"/>
    </w:p>
    <w:p>
      <w:pPr>
        <w:pStyle w:val="Style30"/>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436" w:right="1117" w:bottom="1431"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0"/>
        <w:keepNext w:val="0"/>
        <w:keepLines w:val="0"/>
        <w:widowControl w:val="0"/>
        <w:shd w:val="clear" w:color="auto" w:fill="auto"/>
        <w:bidi w:val="0"/>
        <w:spacing w:before="0" w:after="360" w:line="638" w:lineRule="exact"/>
        <w:ind w:left="380" w:right="0" w:firstLine="6120"/>
        <w:jc w:val="left"/>
      </w:pPr>
      <w:r>
        <w:rPr>
          <w:color w:val="000000"/>
          <w:spacing w:val="0"/>
          <w:w w:val="100"/>
          <w:position w:val="0"/>
        </w:rPr>
        <w:t>银江股份有限公司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 公司董事会、监事会和管理层认为该审计意见客观反映了公司的实际情况。</w:t>
      </w:r>
    </w:p>
    <w:p>
      <w:pPr>
        <w:pStyle w:val="Style28"/>
        <w:keepNext/>
        <w:keepLines/>
        <w:widowControl w:val="0"/>
        <w:shd w:val="clear" w:color="auto" w:fill="auto"/>
        <w:tabs>
          <w:tab w:pos="600" w:val="left"/>
        </w:tabs>
        <w:bidi w:val="0"/>
        <w:spacing w:before="0" w:after="36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六</w:t>
      </w:r>
      <w:bookmarkEnd w:id="345"/>
      <w:r>
        <w:rPr>
          <w:color w:val="000000"/>
          <w:spacing w:val="0"/>
          <w:w w:val="100"/>
          <w:position w:val="0"/>
          <w:sz w:val="24"/>
          <w:szCs w:val="24"/>
        </w:rPr>
        <w:t>、</w:t>
        <w:tab/>
        <w:t>董事会关于报告期会计政策、会计估计变更或重大会计差错更正的说明</w:t>
      </w:r>
      <w:bookmarkEnd w:id="343"/>
      <w:bookmarkEnd w:id="344"/>
      <w:bookmarkEnd w:id="346"/>
    </w:p>
    <w:p>
      <w:pPr>
        <w:pStyle w:val="Style30"/>
        <w:keepNext w:val="0"/>
        <w:keepLines w:val="0"/>
        <w:widowControl w:val="0"/>
        <w:shd w:val="clear" w:color="auto" w:fill="auto"/>
        <w:bidi w:val="0"/>
        <w:spacing w:before="0" w:after="120" w:line="55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600" w:val="left"/>
        </w:tabs>
        <w:bidi w:val="0"/>
        <w:spacing w:before="0" w:after="36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七</w:t>
      </w:r>
      <w:bookmarkEnd w:id="349"/>
      <w:r>
        <w:rPr>
          <w:color w:val="000000"/>
          <w:spacing w:val="0"/>
          <w:w w:val="100"/>
          <w:position w:val="0"/>
          <w:sz w:val="24"/>
          <w:szCs w:val="24"/>
        </w:rPr>
        <w:t>、</w:t>
        <w:tab/>
        <w:t>与上年度财务报告相比，合并报表范围发生变化的情况说明</w:t>
      </w:r>
      <w:bookmarkEnd w:id="347"/>
      <w:bookmarkEnd w:id="348"/>
      <w:bookmarkEnd w:id="350"/>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714" w:val="left"/>
        </w:tabs>
        <w:bidi w:val="0"/>
        <w:spacing w:before="0" w:after="120" w:line="240" w:lineRule="auto"/>
        <w:ind w:left="0" w:right="0" w:firstLine="380"/>
        <w:jc w:val="left"/>
      </w:pPr>
      <w:bookmarkStart w:id="351" w:name="bookmark351"/>
      <w:r>
        <w:rPr>
          <w:color w:val="000000"/>
          <w:spacing w:val="0"/>
          <w:w w:val="100"/>
          <w:position w:val="0"/>
          <w:sz w:val="18"/>
          <w:szCs w:val="18"/>
        </w:rPr>
        <w:t>1</w:t>
      </w:r>
      <w:bookmarkEnd w:id="351"/>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月，公司新设子公司浙江交通宝互联网技术有限公司，从设立之日起将其纳入合并报表范围。</w:t>
      </w:r>
    </w:p>
    <w:p>
      <w:pPr>
        <w:pStyle w:val="Style30"/>
        <w:keepNext w:val="0"/>
        <w:keepLines w:val="0"/>
        <w:widowControl w:val="0"/>
        <w:shd w:val="clear" w:color="auto" w:fill="auto"/>
        <w:tabs>
          <w:tab w:pos="724" w:val="left"/>
        </w:tabs>
        <w:bidi w:val="0"/>
        <w:spacing w:before="0" w:after="120" w:line="240" w:lineRule="auto"/>
        <w:ind w:left="0" w:right="0" w:firstLine="380"/>
        <w:jc w:val="left"/>
      </w:pPr>
      <w:bookmarkStart w:id="352" w:name="bookmark352"/>
      <w:r>
        <w:rPr>
          <w:color w:val="000000"/>
          <w:spacing w:val="0"/>
          <w:w w:val="100"/>
          <w:position w:val="0"/>
          <w:sz w:val="18"/>
          <w:szCs w:val="18"/>
        </w:rPr>
        <w:t>2</w:t>
      </w:r>
      <w:bookmarkEnd w:id="352"/>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月，公司新设全资子公司银江股份（香港）有限公司，从设立之日起将其纳入合并报表范围。</w:t>
      </w:r>
    </w:p>
    <w:p>
      <w:pPr>
        <w:pStyle w:val="Style30"/>
        <w:keepNext w:val="0"/>
        <w:keepLines w:val="0"/>
        <w:widowControl w:val="0"/>
        <w:shd w:val="clear" w:color="auto" w:fill="auto"/>
        <w:tabs>
          <w:tab w:pos="724" w:val="left"/>
        </w:tabs>
        <w:bidi w:val="0"/>
        <w:spacing w:before="0" w:after="120" w:line="240" w:lineRule="auto"/>
        <w:ind w:left="0" w:right="0" w:firstLine="380"/>
        <w:jc w:val="left"/>
      </w:pPr>
      <w:bookmarkStart w:id="353" w:name="bookmark353"/>
      <w:r>
        <w:rPr>
          <w:color w:val="000000"/>
          <w:spacing w:val="0"/>
          <w:w w:val="100"/>
          <w:position w:val="0"/>
          <w:sz w:val="18"/>
          <w:szCs w:val="18"/>
        </w:rPr>
        <w:t>3</w:t>
      </w:r>
      <w:bookmarkEnd w:id="353"/>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月，公司新设全资子公司四川银江智慧城市信息技术有限公司，从设立之日起将其纳入合并报表范围。</w:t>
      </w:r>
    </w:p>
    <w:p>
      <w:pPr>
        <w:pStyle w:val="Style30"/>
        <w:keepNext w:val="0"/>
        <w:keepLines w:val="0"/>
        <w:widowControl w:val="0"/>
        <w:shd w:val="clear" w:color="auto" w:fill="auto"/>
        <w:tabs>
          <w:tab w:pos="729" w:val="left"/>
        </w:tabs>
        <w:bidi w:val="0"/>
        <w:spacing w:before="0" w:after="120" w:line="240" w:lineRule="auto"/>
        <w:ind w:left="0" w:right="0" w:firstLine="380"/>
        <w:jc w:val="left"/>
      </w:pPr>
      <w:bookmarkStart w:id="354" w:name="bookmark354"/>
      <w:r>
        <w:rPr>
          <w:color w:val="000000"/>
          <w:spacing w:val="0"/>
          <w:w w:val="100"/>
          <w:position w:val="0"/>
          <w:sz w:val="18"/>
          <w:szCs w:val="18"/>
        </w:rPr>
        <w:t>4</w:t>
      </w:r>
      <w:bookmarkEnd w:id="354"/>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月，公司新设全资子公司湖南银江智慧城市信息技术有限公司，从设立之日起将其纳入合并报表范围。</w:t>
      </w:r>
    </w:p>
    <w:p>
      <w:pPr>
        <w:pStyle w:val="Style30"/>
        <w:keepNext w:val="0"/>
        <w:keepLines w:val="0"/>
        <w:widowControl w:val="0"/>
        <w:shd w:val="clear" w:color="auto" w:fill="auto"/>
        <w:tabs>
          <w:tab w:pos="724" w:val="left"/>
        </w:tabs>
        <w:bidi w:val="0"/>
        <w:spacing w:before="0" w:after="120" w:line="240" w:lineRule="auto"/>
        <w:ind w:left="0" w:right="0" w:firstLine="380"/>
        <w:jc w:val="left"/>
      </w:pPr>
      <w:bookmarkStart w:id="355" w:name="bookmark355"/>
      <w:r>
        <w:rPr>
          <w:color w:val="000000"/>
          <w:spacing w:val="0"/>
          <w:w w:val="100"/>
          <w:position w:val="0"/>
          <w:sz w:val="18"/>
          <w:szCs w:val="18"/>
        </w:rPr>
        <w:t>5</w:t>
      </w:r>
      <w:bookmarkEnd w:id="355"/>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月，公司新设子公司杭州众嗨网络技术有限公司，从设立之日起将其纳入合并报表范围。</w:t>
      </w:r>
    </w:p>
    <w:p>
      <w:pPr>
        <w:pStyle w:val="Style30"/>
        <w:keepNext w:val="0"/>
        <w:keepLines w:val="0"/>
        <w:widowControl w:val="0"/>
        <w:shd w:val="clear" w:color="auto" w:fill="auto"/>
        <w:tabs>
          <w:tab w:pos="724" w:val="left"/>
        </w:tabs>
        <w:bidi w:val="0"/>
        <w:spacing w:before="0" w:after="0" w:line="240" w:lineRule="auto"/>
        <w:ind w:left="0" w:right="0" w:firstLine="380"/>
        <w:jc w:val="left"/>
      </w:pPr>
      <w:bookmarkStart w:id="356" w:name="bookmark356"/>
      <w:r>
        <w:rPr>
          <w:color w:val="000000"/>
          <w:spacing w:val="0"/>
          <w:w w:val="100"/>
          <w:position w:val="0"/>
          <w:sz w:val="18"/>
          <w:szCs w:val="18"/>
        </w:rPr>
        <w:t>6</w:t>
      </w:r>
      <w:bookmarkEnd w:id="356"/>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月，公司新设全资子公司江苏银江智慧城市信息技术有限公司，从设立之日起将其纳入合并报表范围。</w:t>
      </w:r>
    </w:p>
    <w:p>
      <w:pPr>
        <w:pStyle w:val="Style30"/>
        <w:keepNext w:val="0"/>
        <w:keepLines w:val="0"/>
        <w:widowControl w:val="0"/>
        <w:shd w:val="clear" w:color="auto" w:fill="auto"/>
        <w:tabs>
          <w:tab w:pos="704" w:val="left"/>
        </w:tabs>
        <w:bidi w:val="0"/>
        <w:spacing w:before="0" w:after="360" w:line="326" w:lineRule="exact"/>
        <w:ind w:left="0" w:right="0" w:firstLine="380"/>
        <w:jc w:val="left"/>
      </w:pPr>
      <w:bookmarkStart w:id="357" w:name="bookmark357"/>
      <w:r>
        <w:rPr>
          <w:color w:val="000000"/>
          <w:spacing w:val="0"/>
          <w:w w:val="100"/>
          <w:position w:val="0"/>
          <w:sz w:val="18"/>
          <w:szCs w:val="18"/>
        </w:rPr>
        <w:t>7</w:t>
      </w:r>
      <w:bookmarkEnd w:id="357"/>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月，公司以支付现金及发行股份的方式取得杭州清浦信息技术有限公司</w:t>
      </w:r>
      <w:r>
        <w:rPr>
          <w:color w:val="000000"/>
          <w:spacing w:val="0"/>
          <w:w w:val="100"/>
          <w:position w:val="0"/>
          <w:sz w:val="18"/>
          <w:szCs w:val="18"/>
        </w:rPr>
        <w:t>70%</w:t>
      </w:r>
      <w:r>
        <w:rPr>
          <w:color w:val="000000"/>
          <w:spacing w:val="0"/>
          <w:w w:val="100"/>
          <w:position w:val="0"/>
        </w:rPr>
        <w:t>股权，从工商变更登记日起， 将其纳入合并报表范围。</w:t>
      </w:r>
    </w:p>
    <w:p>
      <w:pPr>
        <w:pStyle w:val="Style28"/>
        <w:keepNext/>
        <w:keepLines/>
        <w:widowControl w:val="0"/>
        <w:shd w:val="clear" w:color="auto" w:fill="auto"/>
        <w:tabs>
          <w:tab w:pos="600" w:val="left"/>
        </w:tabs>
        <w:bidi w:val="0"/>
        <w:spacing w:before="0" w:after="36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sz w:val="24"/>
          <w:szCs w:val="24"/>
        </w:rPr>
        <w:t>八</w:t>
      </w:r>
      <w:bookmarkEnd w:id="360"/>
      <w:r>
        <w:rPr>
          <w:color w:val="000000"/>
          <w:spacing w:val="0"/>
          <w:w w:val="100"/>
          <w:position w:val="0"/>
          <w:sz w:val="24"/>
          <w:szCs w:val="24"/>
        </w:rPr>
        <w:t>、</w:t>
        <w:tab/>
        <w:t>聘任、解聘会计师事务所情况</w:t>
      </w:r>
      <w:bookmarkEnd w:id="358"/>
      <w:bookmarkEnd w:id="359"/>
      <w:bookmarkEnd w:id="361"/>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谭争、许旭光</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九</w:t>
      </w:r>
      <w:bookmarkEnd w:id="364"/>
      <w:r>
        <w:rPr>
          <w:color w:val="000000"/>
          <w:spacing w:val="0"/>
          <w:w w:val="100"/>
          <w:position w:val="0"/>
          <w:sz w:val="24"/>
          <w:szCs w:val="24"/>
        </w:rPr>
        <w:t>、年度报告披露后面临暂停上市和终止上市情况</w:t>
      </w:r>
      <w:bookmarkEnd w:id="362"/>
      <w:bookmarkEnd w:id="363"/>
      <w:bookmarkEnd w:id="36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十、破产重整相关事项</w:t>
      </w:r>
      <w:bookmarkEnd w:id="366"/>
      <w:bookmarkEnd w:id="367"/>
      <w:bookmarkEnd w:id="368"/>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sectPr>
          <w:headerReference w:type="default" r:id="rId9"/>
          <w:footerReference w:type="default" r:id="rId10"/>
          <w:footnotePr>
            <w:pos w:val="pageBottom"/>
            <w:numFmt w:val="decimal"/>
            <w:numRestart w:val="continuous"/>
          </w:footnotePr>
          <w:pgSz w:w="11900" w:h="16840"/>
          <w:pgMar w:top="553" w:right="1075" w:bottom="1158" w:left="1104" w:header="125" w:footer="3" w:gutter="0"/>
          <w:cols w:space="720"/>
          <w:noEndnote/>
          <w:rtlGutter w:val="0"/>
          <w:docGrid w:linePitch="360"/>
        </w:sectPr>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4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十一、重大诉讼、仲裁事项</w:t>
      </w:r>
      <w:bookmarkEnd w:id="369"/>
      <w:bookmarkEnd w:id="370"/>
      <w:bookmarkEnd w:id="371"/>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4"/>
        <w:gridCol w:w="1085"/>
        <w:gridCol w:w="1267"/>
        <w:gridCol w:w="955"/>
        <w:gridCol w:w="1392"/>
        <w:gridCol w:w="1262"/>
        <w:gridCol w:w="1080"/>
        <w:gridCol w:w="109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122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银江股份有限公 司向浙江省高级 人民法院就与李 欣的上市公司收 购纠纷提起民事 诉讼，请求法院判 令李欣向公司交 付公司股份 </w:t>
            </w:r>
            <w:r>
              <w:rPr>
                <w:rFonts w:ascii="Times New Roman" w:eastAsia="Times New Roman" w:hAnsi="Times New Roman" w:cs="Times New Roman"/>
                <w:color w:val="000000"/>
                <w:spacing w:val="0"/>
                <w:w w:val="100"/>
                <w:position w:val="0"/>
                <w:sz w:val="18"/>
                <w:szCs w:val="18"/>
              </w:rPr>
              <w:t xml:space="preserve">25,240,153 </w:t>
            </w:r>
            <w:r>
              <w:rPr>
                <w:color w:val="000000"/>
                <w:spacing w:val="0"/>
                <w:w w:val="100"/>
                <w:position w:val="0"/>
              </w:rPr>
              <w:t xml:space="preserve">股，由 公司予以注销；李 欣如无法足额向 公司交付公司股 份 </w:t>
            </w:r>
            <w:r>
              <w:rPr>
                <w:rFonts w:ascii="Times New Roman" w:eastAsia="Times New Roman" w:hAnsi="Times New Roman" w:cs="Times New Roman"/>
                <w:color w:val="000000"/>
                <w:spacing w:val="0"/>
                <w:w w:val="100"/>
                <w:position w:val="0"/>
                <w:sz w:val="18"/>
                <w:szCs w:val="18"/>
              </w:rPr>
              <w:t xml:space="preserve">25,240,153 </w:t>
            </w:r>
            <w:r>
              <w:rPr>
                <w:color w:val="000000"/>
                <w:spacing w:val="0"/>
                <w:w w:val="100"/>
                <w:position w:val="0"/>
              </w:rPr>
              <w:t xml:space="preserve">股， 则李欣应将交付 不足部分的公司 股份数折算现金 补偿金支付给公 司。（备注：本案 存有衍生诉讼案 件：银江股份有限 公司向杭州市中 级人民法院起诉 李欣、浙江浙商证 券资产管理有限 公司停止执行 </w:t>
            </w:r>
            <w:r>
              <w:rPr>
                <w:rFonts w:ascii="Times New Roman" w:eastAsia="Times New Roman" w:hAnsi="Times New Roman" w:cs="Times New Roman"/>
                <w:color w:val="000000"/>
                <w:spacing w:val="0"/>
                <w:w w:val="100"/>
                <w:position w:val="0"/>
                <w:sz w:val="18"/>
                <w:szCs w:val="18"/>
              </w:rPr>
              <w:t xml:space="preserve">25,240,153 </w:t>
            </w:r>
            <w:r>
              <w:rPr>
                <w:color w:val="000000"/>
                <w:spacing w:val="0"/>
                <w:w w:val="100"/>
                <w:position w:val="0"/>
              </w:rPr>
              <w:t>股银江 股份的案外人执 行异议之诉；浙江 省杭州市中级人 民法院于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日作出一 审判决，驳回原告 银江股份的诉讼 请求，案件受理费 </w:t>
            </w:r>
            <w:r>
              <w:rPr>
                <w:rFonts w:ascii="Times New Roman" w:eastAsia="Times New Roman" w:hAnsi="Times New Roman" w:cs="Times New Roman"/>
                <w:color w:val="000000"/>
                <w:spacing w:val="0"/>
                <w:w w:val="100"/>
                <w:position w:val="0"/>
                <w:sz w:val="18"/>
                <w:szCs w:val="18"/>
              </w:rPr>
              <w:t xml:space="preserve">1,422,103 </w:t>
            </w:r>
            <w:r>
              <w:rPr>
                <w:color w:val="000000"/>
                <w:spacing w:val="0"/>
                <w:w w:val="100"/>
                <w:position w:val="0"/>
              </w:rPr>
              <w:t>元，由原 告负担。截止本公 告披露日，公司对 一审判决不服，已 向浙江省高级人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24,417.48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已开庭审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暂无结果及影响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暂未判决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《关于股票 回购注销进 展暨诉讼事 项的公告》； 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 发布了《关于 诉讼进展的 公告》</w:t>
            </w:r>
          </w:p>
        </w:tc>
      </w:tr>
    </w:tbl>
    <w:tbl>
      <w:tblPr>
        <w:tblOverlap w:val="never"/>
        <w:jc w:val="center"/>
        <w:tblLayout w:type="fixed"/>
      </w:tblPr>
      <w:tblGrid>
        <w:gridCol w:w="1454"/>
        <w:gridCol w:w="1085"/>
        <w:gridCol w:w="1267"/>
        <w:gridCol w:w="955"/>
        <w:gridCol w:w="1392"/>
        <w:gridCol w:w="1262"/>
        <w:gridCol w:w="1080"/>
        <w:gridCol w:w="1090"/>
      </w:tblGrid>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民法院提起上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220" w:line="240" w:lineRule="auto"/>
        <w:ind w:left="0" w:right="0" w:firstLine="0"/>
        <w:jc w:val="left"/>
      </w:pPr>
      <w:bookmarkStart w:id="372" w:name="bookmark372"/>
      <w:bookmarkStart w:id="373" w:name="bookmark373"/>
      <w:bookmarkStart w:id="374" w:name="bookmark374"/>
      <w:r>
        <w:rPr>
          <w:color w:val="000000"/>
          <w:spacing w:val="0"/>
          <w:w w:val="100"/>
          <w:position w:val="0"/>
          <w:sz w:val="24"/>
          <w:szCs w:val="24"/>
        </w:rPr>
        <w:t>十二、处罚及整改情况</w:t>
      </w:r>
      <w:bookmarkEnd w:id="372"/>
      <w:bookmarkEnd w:id="373"/>
      <w:bookmarkEnd w:id="374"/>
    </w:p>
    <w:p>
      <w:pPr>
        <w:pStyle w:val="Style30"/>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公司报告期不存在处罚及整改情况。</w:t>
      </w:r>
    </w:p>
    <w:p>
      <w:pPr>
        <w:pStyle w:val="Style28"/>
        <w:keepNext/>
        <w:keepLines/>
        <w:widowControl w:val="0"/>
        <w:shd w:val="clear" w:color="auto" w:fill="auto"/>
        <w:bidi w:val="0"/>
        <w:spacing w:before="0" w:after="360" w:line="240" w:lineRule="auto"/>
        <w:ind w:left="0" w:right="0" w:firstLine="0"/>
        <w:jc w:val="left"/>
      </w:pPr>
      <w:bookmarkStart w:id="375" w:name="bookmark375"/>
      <w:bookmarkStart w:id="376" w:name="bookmark376"/>
      <w:bookmarkStart w:id="377" w:name="bookmark377"/>
      <w:r>
        <w:rPr>
          <w:color w:val="000000"/>
          <w:spacing w:val="0"/>
          <w:w w:val="100"/>
          <w:position w:val="0"/>
          <w:sz w:val="24"/>
          <w:szCs w:val="24"/>
        </w:rPr>
        <w:t>十三、公司及其控股股东、实际控制人的诚信状况</w:t>
      </w:r>
      <w:bookmarkEnd w:id="375"/>
      <w:bookmarkEnd w:id="376"/>
      <w:bookmarkEnd w:id="377"/>
    </w:p>
    <w:p>
      <w:pPr>
        <w:pStyle w:val="Style30"/>
        <w:keepNext w:val="0"/>
        <w:keepLines w:val="0"/>
        <w:widowControl w:val="0"/>
        <w:shd w:val="clear" w:color="auto" w:fill="auto"/>
        <w:bidi w:val="0"/>
        <w:spacing w:before="0" w:after="2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378" w:name="bookmark378"/>
      <w:bookmarkStart w:id="379" w:name="bookmark379"/>
      <w:bookmarkStart w:id="380" w:name="bookmark380"/>
      <w:r>
        <w:rPr>
          <w:color w:val="000000"/>
          <w:spacing w:val="0"/>
          <w:w w:val="100"/>
          <w:position w:val="0"/>
          <w:sz w:val="24"/>
          <w:szCs w:val="24"/>
        </w:rPr>
        <w:t>十四、公司股权激励计划、员工持股计划或其他员工激励措施的实施情况</w:t>
      </w:r>
      <w:bookmarkEnd w:id="378"/>
      <w:bookmarkEnd w:id="379"/>
      <w:bookmarkEnd w:id="380"/>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4" w:lineRule="exact"/>
        <w:ind w:left="0" w:right="0" w:firstLine="380"/>
        <w:jc w:val="left"/>
      </w:pPr>
      <w:bookmarkStart w:id="381" w:name="bookmark381"/>
      <w:r>
        <w:rPr>
          <w:color w:val="000000"/>
          <w:spacing w:val="0"/>
          <w:w w:val="100"/>
          <w:position w:val="0"/>
        </w:rPr>
        <w:t>（</w:t>
      </w:r>
      <w:bookmarkEnd w:id="381"/>
      <w:r>
        <w:rPr>
          <w:color w:val="000000"/>
          <w:spacing w:val="0"/>
          <w:w w:val="100"/>
          <w:position w:val="0"/>
        </w:rPr>
        <w:t>一）公司第二期股票期权激励计划实施情况</w:t>
      </w:r>
    </w:p>
    <w:p>
      <w:pPr>
        <w:pStyle w:val="Style30"/>
        <w:keepNext w:val="0"/>
        <w:keepLines w:val="0"/>
        <w:widowControl w:val="0"/>
        <w:shd w:val="clear" w:color="auto" w:fill="auto"/>
        <w:tabs>
          <w:tab w:pos="645" w:val="left"/>
        </w:tabs>
        <w:bidi w:val="0"/>
        <w:spacing w:before="0" w:after="0" w:line="317" w:lineRule="exact"/>
        <w:ind w:left="0" w:right="0" w:firstLine="380"/>
        <w:jc w:val="both"/>
      </w:pPr>
      <w:bookmarkStart w:id="382" w:name="bookmark382"/>
      <w:r>
        <w:rPr>
          <w:color w:val="000000"/>
          <w:spacing w:val="0"/>
          <w:w w:val="100"/>
          <w:position w:val="0"/>
          <w:sz w:val="18"/>
          <w:szCs w:val="18"/>
        </w:rPr>
        <w:t>1</w:t>
      </w:r>
      <w:bookmarkEnd w:id="382"/>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日，本公司召开第三届董事会第十八次会议，审议并通过《银江股份有限公司第二期股票期权激励 计划（草案）》及其摘要、《银江股份有限公司第二期股票期权激励计划实施考核管理办法》、《关于提请股东大会授权董事会 办理公司第二期股票期权激励计划有关事项的议案》及《关于召开</w:t>
      </w:r>
      <w:r>
        <w:rPr>
          <w:color w:val="000000"/>
          <w:spacing w:val="0"/>
          <w:w w:val="100"/>
          <w:position w:val="0"/>
          <w:sz w:val="18"/>
          <w:szCs w:val="18"/>
        </w:rPr>
        <w:t>2015</w:t>
      </w:r>
      <w:r>
        <w:rPr>
          <w:color w:val="000000"/>
          <w:spacing w:val="0"/>
          <w:w w:val="100"/>
          <w:position w:val="0"/>
        </w:rPr>
        <w:t>年第五次临时股东大会的议案》等相关议案，公司 独立董事对此发表同意的独立意见。</w:t>
      </w:r>
    </w:p>
    <w:p>
      <w:pPr>
        <w:pStyle w:val="Style30"/>
        <w:keepNext w:val="0"/>
        <w:keepLines w:val="0"/>
        <w:widowControl w:val="0"/>
        <w:shd w:val="clear" w:color="auto" w:fill="auto"/>
        <w:tabs>
          <w:tab w:pos="645" w:val="left"/>
        </w:tabs>
        <w:bidi w:val="0"/>
        <w:spacing w:before="0" w:after="0" w:line="319" w:lineRule="exact"/>
        <w:ind w:left="0" w:right="0" w:firstLine="380"/>
        <w:jc w:val="both"/>
      </w:pPr>
      <w:bookmarkStart w:id="383" w:name="bookmark383"/>
      <w:r>
        <w:rPr>
          <w:color w:val="000000"/>
          <w:spacing w:val="0"/>
          <w:w w:val="100"/>
          <w:position w:val="0"/>
          <w:sz w:val="18"/>
          <w:szCs w:val="18"/>
        </w:rPr>
        <w:t>2</w:t>
      </w:r>
      <w:bookmarkEnd w:id="383"/>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日，本公司召开第三届监事会第十七次会议，会议审议并通过《银江股份有限公司第二期股票期权 激励计划（草案）》及其摘要、《银江股份有限公司第二期股票期权激励计划实施考核管理办法》等相关议案，并出具了对股 票期权激励对象人员名单的核查意见。</w:t>
      </w:r>
    </w:p>
    <w:p>
      <w:pPr>
        <w:pStyle w:val="Style30"/>
        <w:keepNext w:val="0"/>
        <w:keepLines w:val="0"/>
        <w:widowControl w:val="0"/>
        <w:shd w:val="clear" w:color="auto" w:fill="auto"/>
        <w:tabs>
          <w:tab w:pos="650" w:val="left"/>
        </w:tabs>
        <w:bidi w:val="0"/>
        <w:spacing w:before="0" w:after="0" w:line="319" w:lineRule="exact"/>
        <w:ind w:left="0" w:right="0" w:firstLine="380"/>
        <w:jc w:val="both"/>
      </w:pPr>
      <w:bookmarkStart w:id="384" w:name="bookmark384"/>
      <w:r>
        <w:rPr>
          <w:color w:val="000000"/>
          <w:spacing w:val="0"/>
          <w:w w:val="100"/>
          <w:position w:val="0"/>
          <w:sz w:val="18"/>
          <w:szCs w:val="18"/>
        </w:rPr>
        <w:t>3</w:t>
      </w:r>
      <w:bookmarkEnd w:id="384"/>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日，本公司召开</w:t>
      </w:r>
      <w:r>
        <w:rPr>
          <w:color w:val="000000"/>
          <w:spacing w:val="0"/>
          <w:w w:val="100"/>
          <w:position w:val="0"/>
          <w:sz w:val="18"/>
          <w:szCs w:val="18"/>
        </w:rPr>
        <w:t>2015</w:t>
      </w:r>
      <w:r>
        <w:rPr>
          <w:color w:val="000000"/>
          <w:spacing w:val="0"/>
          <w:w w:val="100"/>
          <w:position w:val="0"/>
        </w:rPr>
        <w:t>年第五次临时股东大会，审议并通过《银江股份有限公司第二期股票期权激 励计划（草案）》及其摘要、《银江股份有限公司第二期股票期权激励计划实施考核管理办法》、《关于提请股东大会授权董事 会办理公司第二期股票期权激励计划有关事项的议案》等相关议案，董事会被授权确定期权授权日、在激励对象符合条件时 向激励对象授予股票期权并办理授予股票期权所必须的全部事宜。</w:t>
      </w:r>
    </w:p>
    <w:p>
      <w:pPr>
        <w:pStyle w:val="Style30"/>
        <w:keepNext w:val="0"/>
        <w:keepLines w:val="0"/>
        <w:widowControl w:val="0"/>
        <w:shd w:val="clear" w:color="auto" w:fill="auto"/>
        <w:tabs>
          <w:tab w:pos="645" w:val="left"/>
        </w:tabs>
        <w:bidi w:val="0"/>
        <w:spacing w:before="0" w:after="0" w:line="312" w:lineRule="exact"/>
        <w:ind w:left="0" w:right="0" w:firstLine="380"/>
        <w:jc w:val="both"/>
      </w:pPr>
      <w:bookmarkStart w:id="385" w:name="bookmark385"/>
      <w:r>
        <w:rPr>
          <w:color w:val="000000"/>
          <w:spacing w:val="0"/>
          <w:w w:val="100"/>
          <w:position w:val="0"/>
          <w:sz w:val="18"/>
          <w:szCs w:val="18"/>
        </w:rPr>
        <w:t>4</w:t>
      </w:r>
      <w:bookmarkEnd w:id="385"/>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日，本公司分别召开第三届董事会第二十二次会议和第三届监事会第二十一次会议，审议并通过《关 于调整公司第二期股票期权激励计划授予激励对象名单及授予数量的议案》及《关于公司第二期股票期权激励计划授予的议 案》等相关议案，确定以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日作为激励计划的授予日，向符合条件的</w:t>
      </w:r>
      <w:r>
        <w:rPr>
          <w:color w:val="000000"/>
          <w:spacing w:val="0"/>
          <w:w w:val="100"/>
          <w:position w:val="0"/>
          <w:sz w:val="18"/>
          <w:szCs w:val="18"/>
        </w:rPr>
        <w:t>338</w:t>
      </w:r>
      <w:r>
        <w:rPr>
          <w:color w:val="000000"/>
          <w:spacing w:val="0"/>
          <w:w w:val="100"/>
          <w:position w:val="0"/>
        </w:rPr>
        <w:t>名激励对象授予</w:t>
      </w:r>
      <w:r>
        <w:rPr>
          <w:color w:val="000000"/>
          <w:spacing w:val="0"/>
          <w:w w:val="100"/>
          <w:position w:val="0"/>
          <w:sz w:val="18"/>
          <w:szCs w:val="18"/>
        </w:rPr>
        <w:t>1581</w:t>
      </w:r>
      <w:r>
        <w:rPr>
          <w:color w:val="000000"/>
          <w:spacing w:val="0"/>
          <w:w w:val="100"/>
          <w:position w:val="0"/>
        </w:rPr>
        <w:t xml:space="preserve">万份股票期权。 公司独立董事已就该事项发表了独立意见，认为激励对象主体资格确认办法合法有效，确定的授权日符合相关规定，同意 </w:t>
      </w:r>
      <w:r>
        <w:rPr>
          <w:color w:val="000000"/>
          <w:spacing w:val="0"/>
          <w:w w:val="100"/>
          <w:position w:val="0"/>
          <w:sz w:val="18"/>
          <w:szCs w:val="18"/>
        </w:rPr>
        <w:t>338</w:t>
      </w:r>
      <w:r>
        <w:rPr>
          <w:color w:val="000000"/>
          <w:spacing w:val="0"/>
          <w:w w:val="100"/>
          <w:position w:val="0"/>
        </w:rPr>
        <w:t>名激励对象获授</w:t>
      </w:r>
      <w:r>
        <w:rPr>
          <w:color w:val="000000"/>
          <w:spacing w:val="0"/>
          <w:w w:val="100"/>
          <w:position w:val="0"/>
          <w:sz w:val="18"/>
          <w:szCs w:val="18"/>
        </w:rPr>
        <w:t>1581</w:t>
      </w:r>
      <w:r>
        <w:rPr>
          <w:color w:val="000000"/>
          <w:spacing w:val="0"/>
          <w:w w:val="100"/>
          <w:position w:val="0"/>
        </w:rPr>
        <w:t>万股票期权。</w:t>
      </w:r>
    </w:p>
    <w:p>
      <w:pPr>
        <w:pStyle w:val="Style30"/>
        <w:keepNext w:val="0"/>
        <w:keepLines w:val="0"/>
        <w:widowControl w:val="0"/>
        <w:shd w:val="clear" w:color="auto" w:fill="auto"/>
        <w:tabs>
          <w:tab w:pos="650" w:val="left"/>
        </w:tabs>
        <w:bidi w:val="0"/>
        <w:spacing w:before="0" w:after="0" w:line="312" w:lineRule="exact"/>
        <w:ind w:left="0" w:right="0" w:firstLine="380"/>
        <w:jc w:val="both"/>
      </w:pPr>
      <w:bookmarkStart w:id="386" w:name="bookmark386"/>
      <w:r>
        <w:rPr>
          <w:color w:val="000000"/>
          <w:spacing w:val="0"/>
          <w:w w:val="100"/>
          <w:position w:val="0"/>
          <w:sz w:val="18"/>
          <w:szCs w:val="18"/>
        </w:rPr>
        <w:t>5</w:t>
      </w:r>
      <w:bookmarkEnd w:id="386"/>
      <w:r>
        <w:rPr>
          <w:color w:val="000000"/>
          <w:spacing w:val="0"/>
          <w:w w:val="100"/>
          <w:position w:val="0"/>
        </w:rPr>
        <w:t>、</w:t>
        <w:tab/>
        <w:t>经中国证券登记结算有限责任公司深圳分公司审核确认，公司已于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日完成《银江股份有限公司第二 期股票期权激励计划（草案）》所涉</w:t>
      </w:r>
      <w:r>
        <w:rPr>
          <w:color w:val="000000"/>
          <w:spacing w:val="0"/>
          <w:w w:val="100"/>
          <w:position w:val="0"/>
          <w:sz w:val="18"/>
          <w:szCs w:val="18"/>
        </w:rPr>
        <w:t>1581</w:t>
      </w:r>
      <w:r>
        <w:rPr>
          <w:color w:val="000000"/>
          <w:spacing w:val="0"/>
          <w:w w:val="100"/>
          <w:position w:val="0"/>
        </w:rPr>
        <w:t>万份授予期权登记工作，期权简称：银江</w:t>
      </w:r>
      <w:r>
        <w:rPr>
          <w:color w:val="000000"/>
          <w:spacing w:val="0"/>
          <w:w w:val="100"/>
          <w:position w:val="0"/>
          <w:sz w:val="18"/>
          <w:szCs w:val="18"/>
        </w:rPr>
        <w:t>JLC2</w:t>
      </w:r>
      <w:r>
        <w:rPr>
          <w:color w:val="000000"/>
          <w:spacing w:val="0"/>
          <w:w w:val="100"/>
          <w:position w:val="0"/>
        </w:rPr>
        <w:t>，期权代码：</w:t>
      </w:r>
      <w:r>
        <w:rPr>
          <w:color w:val="000000"/>
          <w:spacing w:val="0"/>
          <w:w w:val="100"/>
          <w:position w:val="0"/>
          <w:sz w:val="18"/>
          <w:szCs w:val="18"/>
        </w:rPr>
        <w:t>036202</w:t>
      </w:r>
      <w:r>
        <w:rPr>
          <w:color w:val="000000"/>
          <w:spacing w:val="0"/>
          <w:w w:val="100"/>
          <w:position w:val="0"/>
        </w:rPr>
        <w:t>。</w:t>
      </w:r>
    </w:p>
    <w:p>
      <w:pPr>
        <w:pStyle w:val="Style30"/>
        <w:keepNext w:val="0"/>
        <w:keepLines w:val="0"/>
        <w:widowControl w:val="0"/>
        <w:shd w:val="clear" w:color="auto" w:fill="auto"/>
        <w:tabs>
          <w:tab w:pos="645" w:val="left"/>
        </w:tabs>
        <w:bidi w:val="0"/>
        <w:spacing w:before="0" w:after="0" w:line="314" w:lineRule="exact"/>
        <w:ind w:left="0" w:right="0" w:firstLine="380"/>
        <w:jc w:val="both"/>
      </w:pPr>
      <w:bookmarkStart w:id="387" w:name="bookmark387"/>
      <w:r>
        <w:rPr>
          <w:color w:val="000000"/>
          <w:spacing w:val="0"/>
          <w:w w:val="100"/>
          <w:position w:val="0"/>
          <w:sz w:val="18"/>
          <w:szCs w:val="18"/>
        </w:rPr>
        <w:t>6</w:t>
      </w:r>
      <w:bookmarkEnd w:id="387"/>
      <w:r>
        <w:rPr>
          <w:color w:val="000000"/>
          <w:spacing w:val="0"/>
          <w:w w:val="100"/>
          <w:position w:val="0"/>
        </w:rPr>
        <w:t>、</w:t>
        <w:tab/>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日，本公司分别召开第四届董事会第三次会议和第四届监事会第二次会议，审议并通过《关于注销 公司第二期股票期权激励计划第一个行权期和第二个行权期未达到行权条件股票期权的议案》、《关于终止第二期股票期权激 励计划并注销已授予股票期权的议案》，公司将对第一个行权期和第二个行权期未达到行权条件的股票期权及剩余未到期的 第三个行权期的股票期权予以注销，注销后的第二期股票期权激励计划存续期权份额为零，第二期股票期权激励计划提前终 止。公司独立董事发表了相关独立意见；上海锦天城律师事务所出具了相关法律意见书。</w:t>
      </w:r>
    </w:p>
    <w:p>
      <w:pPr>
        <w:pStyle w:val="Style30"/>
        <w:keepNext w:val="0"/>
        <w:keepLines w:val="0"/>
        <w:widowControl w:val="0"/>
        <w:shd w:val="clear" w:color="auto" w:fill="auto"/>
        <w:tabs>
          <w:tab w:pos="645" w:val="left"/>
        </w:tabs>
        <w:bidi w:val="0"/>
        <w:spacing w:before="0" w:after="120" w:line="314" w:lineRule="exact"/>
        <w:ind w:left="0" w:right="0" w:firstLine="380"/>
        <w:jc w:val="both"/>
      </w:pPr>
      <w:bookmarkStart w:id="388" w:name="bookmark388"/>
      <w:r>
        <w:rPr>
          <w:color w:val="000000"/>
          <w:spacing w:val="0"/>
          <w:w w:val="100"/>
          <w:position w:val="0"/>
          <w:sz w:val="18"/>
          <w:szCs w:val="18"/>
        </w:rPr>
        <w:t>7</w:t>
      </w:r>
      <w:bookmarkEnd w:id="388"/>
      <w:r>
        <w:rPr>
          <w:color w:val="000000"/>
          <w:spacing w:val="0"/>
          <w:w w:val="100"/>
          <w:position w:val="0"/>
        </w:rPr>
        <w:t>、</w:t>
        <w:tab/>
        <w:t>鉴于公司注销第二期股票期权激励计划第一个行权期和第二个行权期未达到行权条件期权，并终止第二期股票期权 激励计划，根据《企业会计准则》的有关规定，公司将冲回第二个行权期和第三个行权期的期权在</w:t>
      </w:r>
      <w:r>
        <w:rPr>
          <w:color w:val="000000"/>
          <w:spacing w:val="0"/>
          <w:w w:val="100"/>
          <w:position w:val="0"/>
          <w:sz w:val="18"/>
          <w:szCs w:val="18"/>
        </w:rPr>
        <w:t>2015</w:t>
      </w:r>
      <w:r>
        <w:rPr>
          <w:color w:val="000000"/>
          <w:spacing w:val="0"/>
          <w:w w:val="100"/>
          <w:position w:val="0"/>
        </w:rPr>
        <w:t xml:space="preserve">年确认的期权费用 </w:t>
      </w:r>
      <w:r>
        <w:rPr>
          <w:color w:val="000000"/>
          <w:spacing w:val="0"/>
          <w:w w:val="100"/>
          <w:position w:val="0"/>
          <w:sz w:val="18"/>
          <w:szCs w:val="18"/>
        </w:rPr>
        <w:t>24.49</w:t>
      </w:r>
      <w:r>
        <w:rPr>
          <w:color w:val="000000"/>
          <w:spacing w:val="0"/>
          <w:w w:val="100"/>
          <w:position w:val="0"/>
        </w:rPr>
        <w:t>万元，第二个行权期和第三个行权期应在</w:t>
      </w:r>
      <w:r>
        <w:rPr>
          <w:color w:val="000000"/>
          <w:spacing w:val="0"/>
          <w:w w:val="100"/>
          <w:position w:val="0"/>
          <w:sz w:val="18"/>
          <w:szCs w:val="18"/>
        </w:rPr>
        <w:t>2016</w:t>
      </w:r>
      <w:r>
        <w:rPr>
          <w:color w:val="000000"/>
          <w:spacing w:val="0"/>
          <w:w w:val="100"/>
          <w:position w:val="0"/>
        </w:rPr>
        <w:t>年计提的期权费用不予确认。上述会计处理不会对公司的财务状况和 经营成果产生重大实质性影响，不会损害上市公司及全体股东的利益。</w:t>
      </w:r>
    </w:p>
    <w:p>
      <w:pPr>
        <w:pStyle w:val="Style30"/>
        <w:keepNext w:val="0"/>
        <w:keepLines w:val="0"/>
        <w:widowControl w:val="0"/>
        <w:shd w:val="clear" w:color="auto" w:fill="auto"/>
        <w:bidi w:val="0"/>
        <w:spacing w:before="0" w:after="0" w:line="319" w:lineRule="exact"/>
        <w:ind w:left="0" w:right="0" w:firstLine="380"/>
        <w:jc w:val="left"/>
      </w:pPr>
      <w:bookmarkStart w:id="389" w:name="bookmark389"/>
      <w:r>
        <w:rPr>
          <w:color w:val="000000"/>
          <w:spacing w:val="0"/>
          <w:w w:val="100"/>
          <w:position w:val="0"/>
        </w:rPr>
        <w:t>（</w:t>
      </w:r>
      <w:bookmarkEnd w:id="389"/>
      <w:r>
        <w:rPr>
          <w:color w:val="000000"/>
          <w:spacing w:val="0"/>
          <w:w w:val="100"/>
          <w:position w:val="0"/>
        </w:rPr>
        <w:t>二）公司第一期员工持股计划实施情况</w:t>
      </w:r>
    </w:p>
    <w:p>
      <w:pPr>
        <w:pStyle w:val="Style30"/>
        <w:keepNext w:val="0"/>
        <w:keepLines w:val="0"/>
        <w:widowControl w:val="0"/>
        <w:shd w:val="clear" w:color="auto" w:fill="auto"/>
        <w:tabs>
          <w:tab w:pos="682" w:val="left"/>
        </w:tabs>
        <w:bidi w:val="0"/>
        <w:spacing w:before="0" w:after="0" w:line="317" w:lineRule="exact"/>
        <w:ind w:left="0" w:right="0" w:firstLine="380"/>
        <w:jc w:val="left"/>
      </w:pPr>
      <w:bookmarkStart w:id="390" w:name="bookmark390"/>
      <w:r>
        <w:rPr>
          <w:color w:val="000000"/>
          <w:spacing w:val="0"/>
          <w:w w:val="100"/>
          <w:position w:val="0"/>
          <w:sz w:val="18"/>
          <w:szCs w:val="18"/>
        </w:rPr>
        <w:t>1</w:t>
      </w:r>
      <w:bookmarkEnd w:id="390"/>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日，本公司召开第三届董事会第十八次会议，审议并通过《关于公司第一期员工持股计划（草案） 及其摘要的议案》、《关于公司〈第一期员工持股计划管理规则〉的议案》、《关于提请股东大会授权董事会办理公司第一期员工 持股计划有关事项的议案》及《关于召开</w:t>
      </w:r>
      <w:r>
        <w:rPr>
          <w:color w:val="000000"/>
          <w:spacing w:val="0"/>
          <w:w w:val="100"/>
          <w:position w:val="0"/>
          <w:sz w:val="18"/>
          <w:szCs w:val="18"/>
        </w:rPr>
        <w:t>2015</w:t>
      </w:r>
      <w:r>
        <w:rPr>
          <w:color w:val="000000"/>
          <w:spacing w:val="0"/>
          <w:w w:val="100"/>
          <w:position w:val="0"/>
        </w:rPr>
        <w:t>年第五次临时股东大会的议案》等相关议案，公司独立董事对此发表同意的 独立意见。</w:t>
      </w:r>
    </w:p>
    <w:p>
      <w:pPr>
        <w:pStyle w:val="Style30"/>
        <w:keepNext w:val="0"/>
        <w:keepLines w:val="0"/>
        <w:widowControl w:val="0"/>
        <w:shd w:val="clear" w:color="auto" w:fill="auto"/>
        <w:tabs>
          <w:tab w:pos="677" w:val="left"/>
        </w:tabs>
        <w:bidi w:val="0"/>
        <w:spacing w:before="0" w:after="0" w:line="321" w:lineRule="exact"/>
        <w:ind w:left="0" w:right="0" w:firstLine="380"/>
        <w:jc w:val="left"/>
      </w:pPr>
      <w:bookmarkStart w:id="391" w:name="bookmark391"/>
      <w:r>
        <w:rPr>
          <w:color w:val="000000"/>
          <w:spacing w:val="0"/>
          <w:w w:val="100"/>
          <w:position w:val="0"/>
          <w:sz w:val="18"/>
          <w:szCs w:val="18"/>
        </w:rPr>
        <w:t>2</w:t>
      </w:r>
      <w:bookmarkEnd w:id="391"/>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日，本公司召开第三届监事会第十七次会议，会议审议并通过《关于公司第一期员工持股计划（草 案）及其摘要的议案》和《关于公司〈第一期员工持股计划管理规则〉的议案》等相关议案。</w:t>
      </w:r>
    </w:p>
    <w:p>
      <w:pPr>
        <w:pStyle w:val="Style30"/>
        <w:keepNext w:val="0"/>
        <w:keepLines w:val="0"/>
        <w:widowControl w:val="0"/>
        <w:shd w:val="clear" w:color="auto" w:fill="auto"/>
        <w:tabs>
          <w:tab w:pos="682" w:val="left"/>
        </w:tabs>
        <w:bidi w:val="0"/>
        <w:spacing w:before="0" w:after="0" w:line="321" w:lineRule="exact"/>
        <w:ind w:left="0" w:right="0" w:firstLine="380"/>
        <w:jc w:val="left"/>
      </w:pPr>
      <w:bookmarkStart w:id="392" w:name="bookmark392"/>
      <w:r>
        <w:rPr>
          <w:color w:val="000000"/>
          <w:spacing w:val="0"/>
          <w:w w:val="100"/>
          <w:position w:val="0"/>
          <w:sz w:val="18"/>
          <w:szCs w:val="18"/>
        </w:rPr>
        <w:t>3</w:t>
      </w:r>
      <w:bookmarkEnd w:id="392"/>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日，本公司召开</w:t>
      </w:r>
      <w:r>
        <w:rPr>
          <w:color w:val="000000"/>
          <w:spacing w:val="0"/>
          <w:w w:val="100"/>
          <w:position w:val="0"/>
          <w:sz w:val="18"/>
          <w:szCs w:val="18"/>
        </w:rPr>
        <w:t>2015</w:t>
      </w:r>
      <w:r>
        <w:rPr>
          <w:color w:val="000000"/>
          <w:spacing w:val="0"/>
          <w:w w:val="100"/>
          <w:position w:val="0"/>
        </w:rPr>
        <w:t>年第五次临时股东大会，审议并通过《关于公司第一期员工持股计划（草案） 及其摘要的议案》、《关于公司〈第一期员工持股计划管理规则〉的议案》、《关于提请股东大会授权董事会办理公司第一期员工 持股计划有关事项的议案》等相关议案。</w:t>
      </w:r>
    </w:p>
    <w:p>
      <w:pPr>
        <w:pStyle w:val="Style30"/>
        <w:keepNext w:val="0"/>
        <w:keepLines w:val="0"/>
        <w:widowControl w:val="0"/>
        <w:shd w:val="clear" w:color="auto" w:fill="auto"/>
        <w:tabs>
          <w:tab w:pos="677" w:val="left"/>
        </w:tabs>
        <w:bidi w:val="0"/>
        <w:spacing w:before="0" w:after="0" w:line="321" w:lineRule="exact"/>
        <w:ind w:left="0" w:right="0" w:firstLine="380"/>
        <w:jc w:val="left"/>
      </w:pPr>
      <w:bookmarkStart w:id="393" w:name="bookmark393"/>
      <w:r>
        <w:rPr>
          <w:color w:val="000000"/>
          <w:spacing w:val="0"/>
          <w:w w:val="100"/>
          <w:position w:val="0"/>
          <w:sz w:val="18"/>
          <w:szCs w:val="18"/>
        </w:rPr>
        <w:t>4</w:t>
      </w:r>
      <w:bookmarkEnd w:id="393"/>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8</w:t>
      </w:r>
      <w:r>
        <w:rPr>
          <w:color w:val="000000"/>
          <w:spacing w:val="0"/>
          <w:w w:val="100"/>
          <w:position w:val="0"/>
        </w:rPr>
        <w:t>日，本公司召开第三届董事会第二十五次会议，审议并通过《关于修改〈银江股份有限公司第一期员 工持股计划（草案）＞及其摘要的议案》，根据公司实际情况和股东大会授权，同意公司对第一期员工持股计划的管理方式、 资金来源和份额进行变更，并对草案中涉及的相关条款内容进行调整。公司独立董事对此发表同意的独立意见。</w:t>
      </w:r>
    </w:p>
    <w:p>
      <w:pPr>
        <w:pStyle w:val="Style30"/>
        <w:keepNext w:val="0"/>
        <w:keepLines w:val="0"/>
        <w:widowControl w:val="0"/>
        <w:shd w:val="clear" w:color="auto" w:fill="auto"/>
        <w:tabs>
          <w:tab w:pos="682" w:val="left"/>
        </w:tabs>
        <w:bidi w:val="0"/>
        <w:spacing w:before="0" w:after="160" w:line="310" w:lineRule="exact"/>
        <w:ind w:left="0" w:right="0" w:firstLine="380"/>
        <w:jc w:val="left"/>
      </w:pPr>
      <w:bookmarkStart w:id="394" w:name="bookmark394"/>
      <w:r>
        <w:rPr>
          <w:color w:val="000000"/>
          <w:spacing w:val="0"/>
          <w:w w:val="100"/>
          <w:position w:val="0"/>
          <w:sz w:val="18"/>
          <w:szCs w:val="18"/>
        </w:rPr>
        <w:t>5</w:t>
      </w:r>
      <w:bookmarkEnd w:id="394"/>
      <w:r>
        <w:rPr>
          <w:color w:val="000000"/>
          <w:spacing w:val="0"/>
          <w:w w:val="100"/>
          <w:position w:val="0"/>
        </w:rPr>
        <w:t>、</w:t>
        <w:tab/>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日，公司第一期员工持股计划完成股票购买。公司第一期员工持股计划认购的“申万菱信-银江 股份员工持股资产管理计划”通过二级市场以竞价方式累计买入本公司股票</w:t>
      </w:r>
      <w:r>
        <w:rPr>
          <w:color w:val="000000"/>
          <w:spacing w:val="0"/>
          <w:w w:val="100"/>
          <w:position w:val="0"/>
          <w:sz w:val="18"/>
          <w:szCs w:val="18"/>
        </w:rPr>
        <w:t>2,326,841</w:t>
      </w:r>
      <w:r>
        <w:rPr>
          <w:color w:val="000000"/>
          <w:spacing w:val="0"/>
          <w:w w:val="100"/>
          <w:position w:val="0"/>
        </w:rPr>
        <w:t>股，占公司总股本</w:t>
      </w:r>
      <w:r>
        <w:rPr>
          <w:color w:val="000000"/>
          <w:spacing w:val="0"/>
          <w:w w:val="100"/>
          <w:position w:val="0"/>
          <w:sz w:val="18"/>
          <w:szCs w:val="18"/>
        </w:rPr>
        <w:t>0.3548%，</w:t>
      </w:r>
      <w:r>
        <w:rPr>
          <w:color w:val="000000"/>
          <w:spacing w:val="0"/>
          <w:w w:val="100"/>
          <w:position w:val="0"/>
        </w:rPr>
        <w:t>成交均 价约为人民币</w:t>
      </w:r>
      <w:r>
        <w:rPr>
          <w:color w:val="000000"/>
          <w:spacing w:val="0"/>
          <w:w w:val="100"/>
          <w:position w:val="0"/>
          <w:sz w:val="18"/>
          <w:szCs w:val="18"/>
        </w:rPr>
        <w:t>17.2329</w:t>
      </w:r>
      <w:r>
        <w:rPr>
          <w:color w:val="000000"/>
          <w:spacing w:val="0"/>
          <w:w w:val="100"/>
          <w:position w:val="0"/>
        </w:rPr>
        <w:t>元</w:t>
      </w:r>
      <w:r>
        <w:rPr>
          <w:color w:val="000000"/>
          <w:spacing w:val="0"/>
          <w:w w:val="100"/>
          <w:position w:val="0"/>
          <w:sz w:val="18"/>
          <w:szCs w:val="18"/>
        </w:rPr>
        <w:t>/</w:t>
      </w:r>
      <w:r>
        <w:rPr>
          <w:color w:val="000000"/>
          <w:spacing w:val="0"/>
          <w:w w:val="100"/>
          <w:position w:val="0"/>
        </w:rPr>
        <w:t>股，成交金额为人民币</w:t>
      </w:r>
      <w:r>
        <w:rPr>
          <w:color w:val="000000"/>
          <w:spacing w:val="0"/>
          <w:w w:val="100"/>
          <w:position w:val="0"/>
          <w:sz w:val="18"/>
          <w:szCs w:val="18"/>
        </w:rPr>
        <w:t>40,098,162.82</w:t>
      </w:r>
      <w:r>
        <w:rPr>
          <w:color w:val="000000"/>
          <w:spacing w:val="0"/>
          <w:w w:val="100"/>
          <w:position w:val="0"/>
        </w:rPr>
        <w:t>元。该计划所购买的公司股票锁定期为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14</w:t>
      </w:r>
      <w:r>
        <w:rPr>
          <w:color w:val="000000"/>
          <w:spacing w:val="0"/>
          <w:w w:val="100"/>
          <w:position w:val="0"/>
        </w:rPr>
        <w:t>日 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p>
      <w:pPr>
        <w:pStyle w:val="Style30"/>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以上内容详见中国证监会指定创业板信息披露网站公告。</w:t>
      </w:r>
    </w:p>
    <w:p>
      <w:pPr>
        <w:pStyle w:val="Style3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本报告期内股权激励和员工持股计划事项临时报告披露网站查询:</w:t>
      </w:r>
    </w:p>
    <w:tbl>
      <w:tblPr>
        <w:tblOverlap w:val="never"/>
        <w:jc w:val="center"/>
        <w:tblLayout w:type="fixed"/>
      </w:tblPr>
      <w:tblGrid>
        <w:gridCol w:w="4973"/>
        <w:gridCol w:w="1987"/>
        <w:gridCol w:w="2136"/>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临时公告披露日期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临时公告披露索引</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申万菱信-银江股份员工持股资产管理计划资产管理合同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第一期员工持股计划修订对照说明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第一期员工持股计划（草案修订稿）摘要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第一期员工持股计划（草案修订稿）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独立董事对相关事项的独立意见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关于第一期员工持股计划实施进展的公告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关于首期股票期权激励计划部分已授予股票期权注销完成的公 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2016-01-26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关于第一期员工持股计划实施进展的公告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关于第一期员工持股计划实施进展的公告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关于第一期员工持股计划实施进展的公告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2016-04-14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关于公司第一期员工持股计划完成股票购买的公告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2016-06-14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395" w:name="bookmark395"/>
      <w:bookmarkStart w:id="396" w:name="bookmark396"/>
      <w:bookmarkStart w:id="397" w:name="bookmark397"/>
      <w:r>
        <w:rPr>
          <w:color w:val="000000"/>
          <w:spacing w:val="0"/>
          <w:w w:val="100"/>
          <w:position w:val="0"/>
          <w:sz w:val="24"/>
          <w:szCs w:val="24"/>
        </w:rPr>
        <w:t>十五、重大关联交易</w:t>
      </w:r>
      <w:bookmarkEnd w:id="395"/>
      <w:bookmarkEnd w:id="396"/>
      <w:bookmarkEnd w:id="397"/>
    </w:p>
    <w:p>
      <w:pPr>
        <w:pStyle w:val="Style34"/>
        <w:keepNext/>
        <w:keepLines/>
        <w:widowControl w:val="0"/>
        <w:shd w:val="clear" w:color="auto" w:fill="auto"/>
        <w:bidi w:val="0"/>
        <w:spacing w:before="0" w:after="36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、与日常经营相关的关联交易</w:t>
      </w:r>
      <w:bookmarkEnd w:id="398"/>
      <w:bookmarkEnd w:id="399"/>
      <w:bookmarkEnd w:id="401"/>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37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占同类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是否超</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可获得</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w:t>
            </w:r>
          </w:p>
        </w:tc>
      </w:tr>
    </w:tbl>
    <w:p>
      <w:pPr>
        <w:spacing w:lineRule="exact" w:line="1"/>
        <w:rPr>
          <w:sz w:val="2"/>
          <w:szCs w:val="2"/>
        </w:rPr>
      </w:pPr>
      <w:r>
        <w:br w:type="page"/>
      </w:r>
    </w:p>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989"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系</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易定价</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原则</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易金额</w:t>
            </w:r>
          </w:p>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（万</w:t>
            </w:r>
          </w:p>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交易金 额的比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交易额 度（万</w:t>
            </w:r>
          </w:p>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过获批 额度</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易结算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的同类 交易市 价</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w:t>
            </w:r>
          </w:p>
        </w:tc>
        <w:tc>
          <w:tcPr>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引</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北京欧迈 特数字技 术有限责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材料采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材料采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北京银江 瑞讯科技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材料采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材料采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安徽新网 讯科技发 展有限公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材料采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材料采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厦门银江 智慧城市 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材料采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材料采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上海银江 智慧智能 化技术有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材料采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材料采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1,268.3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1,268.3</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银江孵化 器股份有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 东子公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购买服</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物业管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2016-4</w:t>
              <w:softHyphen/>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2016-0 </w:t>
            </w:r>
            <w:r>
              <w:rPr>
                <w:rFonts w:ascii="Times New Roman" w:eastAsia="Times New Roman" w:hAnsi="Times New Roman" w:cs="Times New Roman"/>
                <w:color w:val="000000"/>
                <w:spacing w:val="0"/>
                <w:w w:val="100"/>
                <w:position w:val="0"/>
                <w:sz w:val="18"/>
                <w:szCs w:val="18"/>
              </w:rPr>
              <w:t>43</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 智慧科技 产业园有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 东子公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购买服</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物业管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智谷创业 园有限公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 东子公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提供劳</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建造劳</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2015-0 </w:t>
            </w:r>
            <w:r>
              <w:rPr>
                <w:rFonts w:ascii="Times New Roman" w:eastAsia="Times New Roman" w:hAnsi="Times New Roman" w:cs="Times New Roman"/>
                <w:color w:val="000000"/>
                <w:spacing w:val="0"/>
                <w:w w:val="100"/>
                <w:position w:val="0"/>
                <w:sz w:val="18"/>
                <w:szCs w:val="18"/>
              </w:rPr>
              <w:t>64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北京银江 瑞讯科技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按类别对本期将发生的日常关联交</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861"/>
        <w:gridCol w:w="6720"/>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易进行总金额预计的，在报告期内的 实际履行情况（如有）</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、资产或股权收购、出售发生的关联交易</w:t>
      </w:r>
      <w:bookmarkEnd w:id="402"/>
      <w:bookmarkEnd w:id="403"/>
      <w:bookmarkEnd w:id="405"/>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749"/>
        <w:gridCol w:w="802"/>
        <w:gridCol w:w="802"/>
        <w:gridCol w:w="797"/>
        <w:gridCol w:w="797"/>
        <w:gridCol w:w="797"/>
        <w:gridCol w:w="797"/>
        <w:gridCol w:w="797"/>
        <w:gridCol w:w="797"/>
        <w:gridCol w:w="797"/>
        <w:gridCol w:w="802"/>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转让价格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交易损益</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 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购买房产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受让房产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号：</w:t>
            </w:r>
          </w:p>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2015-123</w:t>
            </w:r>
          </w:p>
        </w:tc>
      </w:tr>
      <w:tr>
        <w:trPr>
          <w:trHeight w:val="715"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、共同对外投资的关联交易</w:t>
      </w:r>
      <w:bookmarkEnd w:id="406"/>
      <w:bookmarkEnd w:id="407"/>
      <w:bookmarkEnd w:id="409"/>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80"/>
        <w:gridCol w:w="1075"/>
        <w:gridCol w:w="1075"/>
        <w:gridCol w:w="1224"/>
        <w:gridCol w:w="1080"/>
        <w:gridCol w:w="1349"/>
        <w:gridCol w:w="1349"/>
        <w:gridCol w:w="1349"/>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被投资企业 的注册资本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利润（万元）</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 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浙江银江金 服控股有限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被投资企业的重大在建项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4"/>
        <w:keepNext/>
        <w:keepLines/>
        <w:widowControl w:val="0"/>
        <w:shd w:val="clear" w:color="auto" w:fill="auto"/>
        <w:tabs>
          <w:tab w:pos="378" w:val="left"/>
        </w:tabs>
        <w:bidi w:val="0"/>
        <w:spacing w:before="0" w:after="38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4</w:t>
      </w:r>
      <w:bookmarkEnd w:id="412"/>
      <w:r>
        <w:rPr>
          <w:color w:val="000000"/>
          <w:spacing w:val="0"/>
          <w:w w:val="100"/>
          <w:position w:val="0"/>
        </w:rPr>
        <w:t>、</w:t>
        <w:tab/>
        <w:t>关联债权债务往来</w:t>
      </w:r>
      <w:bookmarkEnd w:id="410"/>
      <w:bookmarkEnd w:id="411"/>
      <w:bookmarkEnd w:id="41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公司报告期不存在非经营性关联债权债务往来。</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5</w:t>
      </w:r>
      <w:bookmarkEnd w:id="416"/>
      <w:r>
        <w:rPr>
          <w:color w:val="000000"/>
          <w:spacing w:val="0"/>
          <w:w w:val="100"/>
          <w:position w:val="0"/>
        </w:rPr>
        <w:t>、</w:t>
        <w:tab/>
        <w:t>其他重大关联交易</w:t>
      </w:r>
      <w:bookmarkEnd w:id="414"/>
      <w:bookmarkEnd w:id="415"/>
      <w:bookmarkEnd w:id="417"/>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after="380" w:line="240" w:lineRule="auto"/>
        <w:ind w:left="0" w:right="0" w:firstLine="0"/>
        <w:jc w:val="left"/>
      </w:pPr>
      <w:bookmarkStart w:id="418" w:name="bookmark418"/>
      <w:bookmarkStart w:id="419" w:name="bookmark419"/>
      <w:bookmarkStart w:id="420" w:name="bookmark420"/>
      <w:r>
        <w:rPr>
          <w:color w:val="000000"/>
          <w:spacing w:val="0"/>
          <w:w w:val="100"/>
          <w:position w:val="0"/>
          <w:sz w:val="24"/>
          <w:szCs w:val="24"/>
        </w:rPr>
        <w:t>十六、重大合同及其履行情况</w:t>
      </w:r>
      <w:bookmarkEnd w:id="418"/>
      <w:bookmarkEnd w:id="419"/>
      <w:bookmarkEnd w:id="420"/>
    </w:p>
    <w:p>
      <w:pPr>
        <w:pStyle w:val="Style34"/>
        <w:keepNext/>
        <w:keepLines/>
        <w:widowControl w:val="0"/>
        <w:shd w:val="clear" w:color="auto" w:fill="auto"/>
        <w:tabs>
          <w:tab w:pos="368" w:val="left"/>
        </w:tabs>
        <w:bidi w:val="0"/>
        <w:spacing w:before="0" w:after="38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1</w:t>
      </w:r>
      <w:bookmarkEnd w:id="423"/>
      <w:r>
        <w:rPr>
          <w:color w:val="000000"/>
          <w:spacing w:val="0"/>
          <w:w w:val="100"/>
          <w:position w:val="0"/>
        </w:rPr>
        <w:t>、</w:t>
        <w:tab/>
        <w:t>托管、承包、租赁事项情况</w:t>
      </w:r>
      <w:bookmarkEnd w:id="421"/>
      <w:bookmarkEnd w:id="422"/>
      <w:bookmarkEnd w:id="424"/>
    </w:p>
    <w:p>
      <w:pPr>
        <w:pStyle w:val="Style42"/>
        <w:keepNext/>
        <w:keepLines/>
        <w:widowControl w:val="0"/>
        <w:shd w:val="clear" w:color="auto" w:fill="auto"/>
        <w:tabs>
          <w:tab w:pos="493" w:val="left"/>
        </w:tabs>
        <w:bidi w:val="0"/>
        <w:spacing w:before="0" w:after="38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25"/>
      <w:bookmarkEnd w:id="426"/>
      <w:bookmarkEnd w:id="42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2"/>
        <w:keepNext/>
        <w:keepLines/>
        <w:widowControl w:val="0"/>
        <w:shd w:val="clear" w:color="auto" w:fill="auto"/>
        <w:tabs>
          <w:tab w:pos="493" w:val="left"/>
        </w:tabs>
        <w:bidi w:val="0"/>
        <w:spacing w:before="0" w:after="38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29"/>
      <w:bookmarkEnd w:id="430"/>
      <w:bookmarkEnd w:id="43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2"/>
        <w:keepNext/>
        <w:keepLines/>
        <w:widowControl w:val="0"/>
        <w:shd w:val="clear" w:color="auto" w:fill="auto"/>
        <w:tabs>
          <w:tab w:pos="493" w:val="left"/>
        </w:tabs>
        <w:bidi w:val="0"/>
        <w:spacing w:before="0" w:after="38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w:t>
      </w:r>
      <w:bookmarkEnd w:id="43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33"/>
      <w:bookmarkEnd w:id="434"/>
      <w:bookmarkEnd w:id="43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w:t>
        <w:tab/>
        <w:t>重大担保</w:t>
      </w:r>
      <w:bookmarkEnd w:id="437"/>
      <w:bookmarkEnd w:id="438"/>
      <w:bookmarkEnd w:id="44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3</w:t>
      </w:r>
      <w:bookmarkEnd w:id="443"/>
      <w:r>
        <w:rPr>
          <w:color w:val="000000"/>
          <w:spacing w:val="0"/>
          <w:w w:val="100"/>
          <w:position w:val="0"/>
        </w:rPr>
        <w:t>、</w:t>
        <w:tab/>
        <w:t>委托他人进行现金资产管理情况</w:t>
      </w:r>
      <w:bookmarkEnd w:id="441"/>
      <w:bookmarkEnd w:id="442"/>
      <w:bookmarkEnd w:id="444"/>
    </w:p>
    <w:p>
      <w:pPr>
        <w:pStyle w:val="Style42"/>
        <w:keepNext/>
        <w:keepLines/>
        <w:widowControl w:val="0"/>
        <w:shd w:val="clear" w:color="auto" w:fill="auto"/>
        <w:tabs>
          <w:tab w:pos="493" w:val="left"/>
        </w:tabs>
        <w:bidi w:val="0"/>
        <w:spacing w:before="0" w:after="38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w:t>
      </w:r>
      <w:bookmarkEnd w:id="44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45"/>
      <w:bookmarkEnd w:id="446"/>
      <w:bookmarkEnd w:id="44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2"/>
        <w:keepNext/>
        <w:keepLines/>
        <w:widowControl w:val="0"/>
        <w:shd w:val="clear" w:color="auto" w:fill="auto"/>
        <w:tabs>
          <w:tab w:pos="493" w:val="left"/>
        </w:tabs>
        <w:bidi w:val="0"/>
        <w:spacing w:before="0" w:after="38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w:t>
      </w:r>
      <w:bookmarkEnd w:id="45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49"/>
      <w:bookmarkEnd w:id="450"/>
      <w:bookmarkEnd w:id="45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4</w:t>
      </w:r>
      <w:bookmarkEnd w:id="455"/>
      <w:r>
        <w:rPr>
          <w:color w:val="000000"/>
          <w:spacing w:val="0"/>
          <w:w w:val="100"/>
          <w:position w:val="0"/>
        </w:rPr>
        <w:t>、</w:t>
        <w:tab/>
        <w:t>其他重大合同</w:t>
      </w:r>
      <w:bookmarkEnd w:id="453"/>
      <w:bookmarkEnd w:id="454"/>
      <w:bookmarkEnd w:id="45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60" w:line="240" w:lineRule="auto"/>
        <w:ind w:left="0" w:right="0" w:firstLine="0"/>
        <w:jc w:val="left"/>
      </w:pPr>
      <w:bookmarkStart w:id="457" w:name="bookmark457"/>
      <w:bookmarkStart w:id="458" w:name="bookmark458"/>
      <w:bookmarkStart w:id="459" w:name="bookmark459"/>
      <w:r>
        <w:rPr>
          <w:color w:val="000000"/>
          <w:spacing w:val="0"/>
          <w:w w:val="100"/>
          <w:position w:val="0"/>
          <w:sz w:val="24"/>
          <w:szCs w:val="24"/>
        </w:rPr>
        <w:t>十七、社会责任情况</w:t>
      </w:r>
      <w:bookmarkEnd w:id="457"/>
      <w:bookmarkEnd w:id="458"/>
      <w:bookmarkEnd w:id="459"/>
    </w:p>
    <w:p>
      <w:pPr>
        <w:pStyle w:val="Style34"/>
        <w:keepNext/>
        <w:keepLines/>
        <w:widowControl w:val="0"/>
        <w:shd w:val="clear" w:color="auto" w:fill="auto"/>
        <w:tabs>
          <w:tab w:pos="367" w:val="left"/>
        </w:tabs>
        <w:bidi w:val="0"/>
        <w:spacing w:before="0" w:after="26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w:t>
        <w:tab/>
        <w:t>履行精准扶贫社会责任情况</w:t>
      </w:r>
      <w:bookmarkEnd w:id="460"/>
      <w:bookmarkEnd w:id="461"/>
      <w:bookmarkEnd w:id="463"/>
    </w:p>
    <w:p>
      <w:pPr>
        <w:pStyle w:val="Style30"/>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公司报告年度暂未开展精准扶贫工作，也暂无后续精准扶贫计划。</w:t>
      </w:r>
    </w:p>
    <w:p>
      <w:pPr>
        <w:pStyle w:val="Style34"/>
        <w:keepNext/>
        <w:keepLines/>
        <w:widowControl w:val="0"/>
        <w:shd w:val="clear" w:color="auto" w:fill="auto"/>
        <w:tabs>
          <w:tab w:pos="376" w:val="left"/>
        </w:tabs>
        <w:bidi w:val="0"/>
        <w:spacing w:before="0" w:after="26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w:t>
        <w:tab/>
        <w:t>履行其他社会责任的情况</w:t>
      </w:r>
      <w:bookmarkEnd w:id="464"/>
      <w:bookmarkEnd w:id="465"/>
      <w:bookmarkEnd w:id="467"/>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公司积极履行企业应尽的义务，承担社会责任。公司在不断为股东创造价值的同时，也积极承担对员工、客户、社会等 其他利益相关者的责任。</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公司严格按照《公司法》、《深圳证券交易所创业板股票上市规则》、《上市公司信息披露管理办法》等相关法律法规的要 求，及时、准确、真实、完整地进行信息披露，通过投资者电话、电子邮箱、投资者关系互动平台和实地调研等多种方式与 投资者进行沟通交流，提高了公司的透明度和诚信度。公司非常重视对投资者的合理回报，制定了相对稳定的利润分配政策 和分红方案以回报股东。公司一直坚持以人为本的人才理念，实施企业人才战略，严格遵守《劳动法》、《劳动合同法》等相 关法律法规，尊重和维护员工的个人权益，通过优化员工工作环境、定期发放节日补助，安排年度免费体检等方式切实关注 员工健康、安全和满意度；以银江大学为平台，开展员工知识技能的理论培训及实践操作技能培训，使员工专业素质得到切 实的提高和发展，维护员工合法权益。</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是否发布社会责任报告</w:t>
      </w:r>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r>
        <w:rPr>
          <w:color w:val="000000"/>
          <w:spacing w:val="0"/>
          <w:w w:val="100"/>
          <w:position w:val="0"/>
          <w:sz w:val="24"/>
          <w:szCs w:val="24"/>
        </w:rPr>
        <w:t>十八、其他重大事项的说明</w:t>
      </w:r>
      <w:bookmarkEnd w:id="468"/>
      <w:bookmarkEnd w:id="469"/>
      <w:bookmarkEnd w:id="470"/>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910" w:val="left"/>
        </w:tabs>
        <w:bidi w:val="0"/>
        <w:spacing w:before="0" w:after="0" w:line="314" w:lineRule="exact"/>
        <w:ind w:left="0" w:right="0" w:firstLine="380"/>
        <w:jc w:val="both"/>
      </w:pPr>
      <w:bookmarkStart w:id="471" w:name="bookmark471"/>
      <w:r>
        <w:rPr>
          <w:color w:val="000000"/>
          <w:spacing w:val="0"/>
          <w:w w:val="100"/>
          <w:position w:val="0"/>
        </w:rPr>
        <w:t>（</w:t>
      </w:r>
      <w:bookmarkEnd w:id="471"/>
      <w:r>
        <w:rPr>
          <w:color w:val="000000"/>
          <w:spacing w:val="0"/>
          <w:w w:val="100"/>
          <w:position w:val="0"/>
        </w:rPr>
        <w:t>一）</w:t>
        <w:tab/>
        <w:t>关于公司智慧城市总包项目进展情况</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截至本报告期末，公司先后与</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个地方政府签订了战略合作协议，并建立战略总包合作关系。目前部分项目仍处于深 化设计及项目推进阶段，公司将根据规划和地方政府的实际需求，逐步推进项目的实施。其中，山东莱西、章丘、安丘及吉 林东丰项目已落地实施。</w:t>
      </w:r>
    </w:p>
    <w:p>
      <w:pPr>
        <w:pStyle w:val="Style30"/>
        <w:keepNext w:val="0"/>
        <w:keepLines w:val="0"/>
        <w:widowControl w:val="0"/>
        <w:shd w:val="clear" w:color="auto" w:fill="auto"/>
        <w:tabs>
          <w:tab w:pos="910" w:val="left"/>
        </w:tabs>
        <w:bidi w:val="0"/>
        <w:spacing w:before="0" w:after="0" w:line="314" w:lineRule="exact"/>
        <w:ind w:left="0" w:right="0" w:firstLine="380"/>
        <w:jc w:val="both"/>
      </w:pPr>
      <w:bookmarkStart w:id="472" w:name="bookmark472"/>
      <w:r>
        <w:rPr>
          <w:color w:val="000000"/>
          <w:spacing w:val="0"/>
          <w:w w:val="100"/>
          <w:position w:val="0"/>
        </w:rPr>
        <w:t>（</w:t>
      </w:r>
      <w:bookmarkEnd w:id="472"/>
      <w:r>
        <w:rPr>
          <w:color w:val="000000"/>
          <w:spacing w:val="0"/>
          <w:w w:val="100"/>
          <w:position w:val="0"/>
        </w:rPr>
        <w:t>二）</w:t>
        <w:tab/>
        <w:t>关于发起设立大爱人寿保险股份有限公司（筹）的进展情况</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报告期内，大爱人寿保险股份有限公司（筹）筹备工作组，正在积极协调筹建申报工作。</w:t>
      </w:r>
    </w:p>
    <w:p>
      <w:pPr>
        <w:pStyle w:val="Style30"/>
        <w:keepNext w:val="0"/>
        <w:keepLines w:val="0"/>
        <w:widowControl w:val="0"/>
        <w:shd w:val="clear" w:color="auto" w:fill="auto"/>
        <w:tabs>
          <w:tab w:pos="910" w:val="left"/>
        </w:tabs>
        <w:bidi w:val="0"/>
        <w:spacing w:before="0" w:after="0" w:line="314" w:lineRule="exact"/>
        <w:ind w:left="0" w:right="0" w:firstLine="380"/>
        <w:jc w:val="both"/>
      </w:pPr>
      <w:bookmarkStart w:id="473" w:name="bookmark473"/>
      <w:r>
        <w:rPr>
          <w:color w:val="000000"/>
          <w:spacing w:val="0"/>
          <w:w w:val="100"/>
          <w:position w:val="0"/>
        </w:rPr>
        <w:t>（</w:t>
      </w:r>
      <w:bookmarkEnd w:id="473"/>
      <w:r>
        <w:rPr>
          <w:color w:val="000000"/>
          <w:spacing w:val="0"/>
          <w:w w:val="100"/>
          <w:position w:val="0"/>
        </w:rPr>
        <w:t>三）</w:t>
        <w:tab/>
        <w:t>关于公司发行股份购买资产事项的进展情况</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报告期内，公司资产重组事项（暨以发行股份及支付现金方式购买江苏智途科技股份有限公司</w:t>
      </w:r>
      <w:r>
        <w:rPr>
          <w:rFonts w:ascii="Times New Roman" w:eastAsia="Times New Roman" w:hAnsi="Times New Roman" w:cs="Times New Roman"/>
          <w:color w:val="000000"/>
          <w:spacing w:val="0"/>
          <w:w w:val="100"/>
          <w:position w:val="0"/>
          <w:sz w:val="18"/>
          <w:szCs w:val="18"/>
        </w:rPr>
        <w:t>39.12%</w:t>
      </w:r>
      <w:r>
        <w:rPr>
          <w:color w:val="000000"/>
          <w:spacing w:val="0"/>
          <w:w w:val="100"/>
          <w:position w:val="0"/>
        </w:rPr>
        <w:t>股权和杭州清普 信息技术有限公司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股权）目前正在办理股权转让和工商过户手续。其中，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日本次重大资产重组的标的资 产之一杭州清普信息技术有限公司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股权已经过户至本公司名下，相关工商变更登记手续已办理完成；本次重大资产重 组的标的资产之一江苏智途科技股份有限公司的相关资产过户手续尚在办理过程中。</w:t>
      </w:r>
    </w:p>
    <w:p>
      <w:pPr>
        <w:pStyle w:val="Style30"/>
        <w:keepNext w:val="0"/>
        <w:keepLines w:val="0"/>
        <w:widowControl w:val="0"/>
        <w:shd w:val="clear" w:color="auto" w:fill="auto"/>
        <w:tabs>
          <w:tab w:pos="910" w:val="left"/>
        </w:tabs>
        <w:bidi w:val="0"/>
        <w:spacing w:before="0" w:after="0" w:line="314" w:lineRule="exact"/>
        <w:ind w:left="0" w:right="0" w:firstLine="380"/>
        <w:jc w:val="both"/>
      </w:pPr>
      <w:bookmarkStart w:id="474" w:name="bookmark474"/>
      <w:r>
        <w:rPr>
          <w:color w:val="000000"/>
          <w:spacing w:val="0"/>
          <w:w w:val="100"/>
          <w:position w:val="0"/>
        </w:rPr>
        <w:t>（</w:t>
      </w:r>
      <w:bookmarkEnd w:id="474"/>
      <w:r>
        <w:rPr>
          <w:color w:val="000000"/>
          <w:spacing w:val="0"/>
          <w:w w:val="100"/>
          <w:position w:val="0"/>
        </w:rPr>
        <w:t>四）</w:t>
        <w:tab/>
        <w:t>公司应补偿股份回购注销进展暨重大诉讼进展情况</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公司向浙江省高级人民法院就与李欣的上市公司收购纠纷提起民事诉讼，浙江省高级人民法院业已受理（案号：（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浙民初</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日向公司送达《立案通知》。请求法院判令李欣向公司交代公司股份</w:t>
      </w:r>
      <w:r>
        <w:rPr>
          <w:rFonts w:ascii="Times New Roman" w:eastAsia="Times New Roman" w:hAnsi="Times New Roman" w:cs="Times New Roman"/>
          <w:color w:val="000000"/>
          <w:spacing w:val="0"/>
          <w:w w:val="100"/>
          <w:position w:val="0"/>
          <w:sz w:val="18"/>
          <w:szCs w:val="18"/>
        </w:rPr>
        <w:t>25,240,153</w:t>
      </w:r>
      <w:r>
        <w:rPr>
          <w:color w:val="000000"/>
          <w:spacing w:val="0"/>
          <w:w w:val="100"/>
          <w:position w:val="0"/>
        </w:rPr>
        <w:t>股，由公 司予以注销；李欣如无法足额向公司交付公司股份</w:t>
      </w:r>
      <w:r>
        <w:rPr>
          <w:rFonts w:ascii="Times New Roman" w:eastAsia="Times New Roman" w:hAnsi="Times New Roman" w:cs="Times New Roman"/>
          <w:color w:val="000000"/>
          <w:spacing w:val="0"/>
          <w:w w:val="100"/>
          <w:position w:val="0"/>
          <w:sz w:val="18"/>
          <w:szCs w:val="18"/>
        </w:rPr>
        <w:t>25,240,153</w:t>
      </w:r>
      <w:r>
        <w:rPr>
          <w:color w:val="000000"/>
          <w:spacing w:val="0"/>
          <w:w w:val="100"/>
          <w:position w:val="0"/>
        </w:rPr>
        <w:t>股，则李欣应将交付不足部分的公司股份数折算现金补偿金支 付给公司。报告期内，本案尚在一审审理过程中。</w:t>
      </w:r>
    </w:p>
    <w:p>
      <w:pPr>
        <w:pStyle w:val="Style30"/>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月，本案衍生诉讼案件一本公司与浙商资管、李欣案外人执行异议之诉【案号为（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）浙</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899</w:t>
      </w:r>
      <w:r>
        <w:rPr>
          <w:color w:val="000000"/>
          <w:spacing w:val="0"/>
          <w:w w:val="100"/>
          <w:position w:val="0"/>
        </w:rPr>
        <w:t>号】, 已经杭州市中级人民法院作出一审判决，具体内容详见公司于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日在巨潮资讯网上披露的《关于诉讼进展的公 告》（公告编号：</w:t>
      </w:r>
      <w:r>
        <w:rPr>
          <w:rFonts w:ascii="Times New Roman" w:eastAsia="Times New Roman" w:hAnsi="Times New Roman" w:cs="Times New Roman"/>
          <w:color w:val="000000"/>
          <w:spacing w:val="0"/>
          <w:w w:val="100"/>
          <w:position w:val="0"/>
          <w:sz w:val="18"/>
          <w:szCs w:val="18"/>
        </w:rPr>
        <w:t>2017-015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月，公司已向浙江省高级人民法院提起上诉，具体内容详见公司于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日在巨潮资讯网上披露的《关于诉讼进展的公告》（公告编号：</w:t>
      </w:r>
      <w:r>
        <w:rPr>
          <w:rFonts w:ascii="Times New Roman" w:eastAsia="Times New Roman" w:hAnsi="Times New Roman" w:cs="Times New Roman"/>
          <w:color w:val="000000"/>
          <w:spacing w:val="0"/>
          <w:w w:val="100"/>
          <w:position w:val="0"/>
          <w:sz w:val="18"/>
          <w:szCs w:val="18"/>
        </w:rPr>
        <w:t>2017-021</w:t>
      </w:r>
      <w:r>
        <w:rPr>
          <w:color w:val="000000"/>
          <w:spacing w:val="0"/>
          <w:w w:val="100"/>
          <w:position w:val="0"/>
        </w:rPr>
        <w:t>）。</w:t>
      </w:r>
    </w:p>
    <w:p>
      <w:pPr>
        <w:pStyle w:val="Style30"/>
        <w:keepNext w:val="0"/>
        <w:keepLines w:val="0"/>
        <w:widowControl w:val="0"/>
        <w:shd w:val="clear" w:color="auto" w:fill="auto"/>
        <w:tabs>
          <w:tab w:pos="884" w:val="left"/>
        </w:tabs>
        <w:bidi w:val="0"/>
        <w:spacing w:before="0" w:after="0" w:line="317" w:lineRule="exact"/>
        <w:ind w:left="0" w:right="0" w:firstLine="380"/>
        <w:jc w:val="left"/>
      </w:pPr>
      <w:bookmarkStart w:id="475" w:name="bookmark475"/>
      <w:r>
        <w:rPr>
          <w:color w:val="000000"/>
          <w:spacing w:val="0"/>
          <w:w w:val="100"/>
          <w:position w:val="0"/>
        </w:rPr>
        <w:t>（</w:t>
      </w:r>
      <w:bookmarkEnd w:id="475"/>
      <w:r>
        <w:rPr>
          <w:color w:val="000000"/>
          <w:spacing w:val="0"/>
          <w:w w:val="100"/>
          <w:position w:val="0"/>
        </w:rPr>
        <w:t>五）</w:t>
        <w:tab/>
        <w:t>关于临沂市城区</w:t>
      </w:r>
      <w:r>
        <w:rPr>
          <w:rFonts w:ascii="Times New Roman" w:eastAsia="Times New Roman" w:hAnsi="Times New Roman" w:cs="Times New Roman"/>
          <w:color w:val="000000"/>
          <w:spacing w:val="0"/>
          <w:w w:val="100"/>
          <w:position w:val="0"/>
          <w:sz w:val="18"/>
          <w:szCs w:val="18"/>
        </w:rPr>
        <w:t xml:space="preserve">BRT </w:t>
      </w:r>
      <w:r>
        <w:rPr>
          <w:color w:val="000000"/>
          <w:spacing w:val="0"/>
          <w:w w:val="100"/>
          <w:position w:val="0"/>
        </w:rPr>
        <w:t>一期工程</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项目实施进展情况</w:t>
      </w:r>
    </w:p>
    <w:p>
      <w:pPr>
        <w:pStyle w:val="Style30"/>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日，公司在巨潮资讯网发布《关于项目预中标的提示性公告》，山东天元路桥工程有限公司、天元建设 集团有限公司与银江股份作为投标联合体中标。银江股份作为该项目的设计方，已在报告期内完成了设计任务。</w:t>
      </w:r>
    </w:p>
    <w:p>
      <w:pPr>
        <w:pStyle w:val="Style30"/>
        <w:keepNext w:val="0"/>
        <w:keepLines w:val="0"/>
        <w:widowControl w:val="0"/>
        <w:shd w:val="clear" w:color="auto" w:fill="auto"/>
        <w:tabs>
          <w:tab w:pos="884" w:val="left"/>
        </w:tabs>
        <w:bidi w:val="0"/>
        <w:spacing w:before="0" w:after="0" w:line="317" w:lineRule="exact"/>
        <w:ind w:left="0" w:right="0" w:firstLine="380"/>
        <w:jc w:val="both"/>
      </w:pPr>
      <w:bookmarkStart w:id="476" w:name="bookmark476"/>
      <w:r>
        <w:rPr>
          <w:color w:val="000000"/>
          <w:spacing w:val="0"/>
          <w:w w:val="100"/>
          <w:position w:val="0"/>
        </w:rPr>
        <w:t>（</w:t>
      </w:r>
      <w:bookmarkEnd w:id="476"/>
      <w:r>
        <w:rPr>
          <w:color w:val="000000"/>
          <w:spacing w:val="0"/>
          <w:w w:val="100"/>
          <w:position w:val="0"/>
        </w:rPr>
        <w:t>六）</w:t>
        <w:tab/>
        <w:t>关于章丘市智慧城市视屏监控“天网”工程</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项目实施进展情况</w:t>
      </w:r>
    </w:p>
    <w:p>
      <w:pPr>
        <w:pStyle w:val="Style30"/>
        <w:keepNext w:val="0"/>
        <w:keepLines w:val="0"/>
        <w:widowControl w:val="0"/>
        <w:shd w:val="clear" w:color="auto" w:fill="auto"/>
        <w:bidi w:val="0"/>
        <w:spacing w:before="0" w:after="360" w:line="317"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日，公司在巨潮资讯网刊登了《关于项目预中标的提示性公告》（公告编号：</w:t>
      </w:r>
      <w:r>
        <w:rPr>
          <w:rFonts w:ascii="Times New Roman" w:eastAsia="Times New Roman" w:hAnsi="Times New Roman" w:cs="Times New Roman"/>
          <w:color w:val="000000"/>
          <w:spacing w:val="0"/>
          <w:w w:val="100"/>
          <w:position w:val="0"/>
          <w:sz w:val="18"/>
          <w:szCs w:val="18"/>
        </w:rPr>
        <w:t>2016-102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日，公司在巨潮资讯网刊登了《关于收到中标通知书的公告》（公告编号：</w:t>
      </w:r>
      <w:r>
        <w:rPr>
          <w:rFonts w:ascii="Times New Roman" w:eastAsia="Times New Roman" w:hAnsi="Times New Roman" w:cs="Times New Roman"/>
          <w:color w:val="000000"/>
          <w:spacing w:val="0"/>
          <w:w w:val="100"/>
          <w:position w:val="0"/>
          <w:sz w:val="18"/>
          <w:szCs w:val="18"/>
        </w:rPr>
        <w:t>2016-106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月，公司与章丘市公安 局签订了《章丘市智慧城市视频监控“天网”工程</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项目合同》，项目总投资为人民币</w:t>
      </w:r>
      <w:r>
        <w:rPr>
          <w:rFonts w:ascii="Times New Roman" w:eastAsia="Times New Roman" w:hAnsi="Times New Roman" w:cs="Times New Roman"/>
          <w:color w:val="000000"/>
          <w:spacing w:val="0"/>
          <w:w w:val="100"/>
          <w:position w:val="0"/>
          <w:sz w:val="18"/>
          <w:szCs w:val="18"/>
        </w:rPr>
        <w:t>9598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rPr>
        <w:t>合同约定，注册成立项目公司。目前，该</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项目正在实施过程中。</w:t>
      </w:r>
    </w:p>
    <w:p>
      <w:pPr>
        <w:pStyle w:val="Style28"/>
        <w:keepNext/>
        <w:keepLines/>
        <w:widowControl w:val="0"/>
        <w:shd w:val="clear" w:color="auto" w:fill="auto"/>
        <w:bidi w:val="0"/>
        <w:spacing w:before="0" w:after="26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十九、公司子公司重大事项</w:t>
      </w:r>
      <w:bookmarkEnd w:id="477"/>
      <w:bookmarkEnd w:id="478"/>
      <w:bookmarkEnd w:id="479"/>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7"/>
        <w:keepNext/>
        <w:keepLines/>
        <w:widowControl w:val="0"/>
        <w:shd w:val="clear" w:color="auto" w:fill="auto"/>
        <w:bidi w:val="0"/>
        <w:spacing w:before="0" w:line="240" w:lineRule="auto"/>
        <w:ind w:left="0" w:right="0" w:firstLine="0"/>
        <w:jc w:val="center"/>
      </w:pPr>
      <w:bookmarkStart w:id="480" w:name="bookmark480"/>
      <w:bookmarkStart w:id="481" w:name="bookmark481"/>
      <w:bookmarkStart w:id="482" w:name="bookmark482"/>
      <w:r>
        <w:rPr>
          <w:color w:val="000000"/>
          <w:spacing w:val="0"/>
          <w:w w:val="100"/>
          <w:position w:val="0"/>
        </w:rPr>
        <w:t>第六节股份变动及股东情况</w:t>
      </w:r>
      <w:bookmarkEnd w:id="480"/>
      <w:bookmarkEnd w:id="481"/>
      <w:bookmarkEnd w:id="482"/>
    </w:p>
    <w:p>
      <w:pPr>
        <w:pStyle w:val="Style28"/>
        <w:keepNext/>
        <w:keepLines/>
        <w:widowControl w:val="0"/>
        <w:shd w:val="clear" w:color="auto" w:fill="auto"/>
        <w:bidi w:val="0"/>
        <w:spacing w:before="0" w:after="360" w:line="240" w:lineRule="auto"/>
        <w:ind w:left="0" w:right="0" w:firstLine="0"/>
        <w:jc w:val="left"/>
      </w:pPr>
      <w:bookmarkStart w:id="483" w:name="bookmark483"/>
      <w:bookmarkStart w:id="484" w:name="bookmark484"/>
      <w:bookmarkStart w:id="485" w:name="bookmark485"/>
      <w:bookmarkStart w:id="486" w:name="bookmark486"/>
      <w:bookmarkStart w:id="487" w:name="bookmark487"/>
      <w:r>
        <w:rPr>
          <w:color w:val="000000"/>
          <w:spacing w:val="0"/>
          <w:w w:val="100"/>
          <w:position w:val="0"/>
          <w:sz w:val="24"/>
          <w:szCs w:val="24"/>
        </w:rPr>
        <w:t>一</w:t>
      </w:r>
      <w:bookmarkEnd w:id="486"/>
      <w:r>
        <w:rPr>
          <w:color w:val="000000"/>
          <w:spacing w:val="0"/>
          <w:w w:val="100"/>
          <w:position w:val="0"/>
          <w:sz w:val="24"/>
          <w:szCs w:val="24"/>
        </w:rPr>
        <w:t>、股份变动情况</w:t>
      </w:r>
      <w:bookmarkEnd w:id="484"/>
      <w:bookmarkEnd w:id="485"/>
      <w:bookmarkEnd w:id="487"/>
      <w:bookmarkEnd w:id="483"/>
    </w:p>
    <w:p>
      <w:pPr>
        <w:pStyle w:val="Style34"/>
        <w:keepNext/>
        <w:keepLines/>
        <w:widowControl w:val="0"/>
        <w:shd w:val="clear" w:color="auto" w:fill="auto"/>
        <w:bidi w:val="0"/>
        <w:spacing w:before="0" w:after="36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、股份变动情况</w:t>
      </w:r>
      <w:bookmarkEnd w:id="488"/>
      <w:bookmarkEnd w:id="489"/>
      <w:bookmarkEnd w:id="49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8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-41,376,7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-41,376,7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37,539,28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-41,376,7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-41,376,7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37,539,28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36,869,56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-36,869,5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42,046,47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37,539,28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41,975,08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41,975,08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618,249,8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41,975,08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41,975,08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618,249,8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655,190,7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655,789,0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598,330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598,330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、高管股份每年按照其上年末持有总数的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予以锁定；报告期内公司高管股权激励行权部分也自动锁定增加股数的</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；报告期内，公司离任高管所持股份全部锁定；公司董事、监事、高级管理人员增持部分也自动锁定增加股数的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p>
      <w:pPr>
        <w:pStyle w:val="Style30"/>
        <w:keepNext w:val="0"/>
        <w:keepLines w:val="0"/>
        <w:widowControl w:val="0"/>
        <w:shd w:val="clear" w:color="auto" w:fill="auto"/>
        <w:bidi w:val="0"/>
        <w:spacing w:before="0" w:after="0" w:line="322" w:lineRule="exact"/>
        <w:ind w:left="0" w:right="0" w:firstLine="380"/>
        <w:jc w:val="left"/>
      </w:pPr>
      <w:bookmarkStart w:id="492" w:name="bookmark492"/>
      <w:r>
        <w:rPr>
          <w:rFonts w:ascii="Times New Roman" w:eastAsia="Times New Roman" w:hAnsi="Times New Roman" w:cs="Times New Roman"/>
          <w:color w:val="000000"/>
          <w:spacing w:val="0"/>
          <w:w w:val="100"/>
          <w:position w:val="0"/>
          <w:sz w:val="18"/>
          <w:szCs w:val="18"/>
        </w:rPr>
        <w:t>2</w:t>
      </w:r>
      <w:bookmarkEnd w:id="492"/>
      <w:r>
        <w:rPr>
          <w:color w:val="000000"/>
          <w:spacing w:val="0"/>
          <w:w w:val="100"/>
          <w:position w:val="0"/>
        </w:rPr>
        <w:t>、 报告期内，公司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年非公开发行限售股份</w:t>
      </w:r>
      <w:r>
        <w:rPr>
          <w:rFonts w:ascii="Times New Roman" w:eastAsia="Times New Roman" w:hAnsi="Times New Roman" w:cs="Times New Roman"/>
          <w:color w:val="000000"/>
          <w:spacing w:val="0"/>
          <w:w w:val="100"/>
          <w:position w:val="0"/>
          <w:sz w:val="18"/>
          <w:szCs w:val="18"/>
        </w:rPr>
        <w:t>43,391,304</w:t>
      </w:r>
      <w:r>
        <w:rPr>
          <w:color w:val="000000"/>
          <w:spacing w:val="0"/>
          <w:w w:val="100"/>
          <w:position w:val="0"/>
        </w:rPr>
        <w:t>股上市流通，具体内容详见公司于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日在巨潮 资讯网上披露的《限售股份上市流通提示性公告》。</w:t>
      </w:r>
    </w:p>
    <w:p>
      <w:pPr>
        <w:pStyle w:val="Style30"/>
        <w:keepNext w:val="0"/>
        <w:keepLines w:val="0"/>
        <w:widowControl w:val="0"/>
        <w:shd w:val="clear" w:color="auto" w:fill="auto"/>
        <w:tabs>
          <w:tab w:pos="708" w:val="left"/>
        </w:tabs>
        <w:bidi w:val="0"/>
        <w:spacing w:before="0" w:after="0" w:line="314" w:lineRule="exact"/>
        <w:ind w:left="0" w:right="0" w:firstLine="380"/>
        <w:jc w:val="left"/>
      </w:pPr>
      <w:bookmarkStart w:id="493" w:name="bookmark493"/>
      <w:r>
        <w:rPr>
          <w:rFonts w:ascii="Times New Roman" w:eastAsia="Times New Roman" w:hAnsi="Times New Roman" w:cs="Times New Roman"/>
          <w:color w:val="000000"/>
          <w:spacing w:val="0"/>
          <w:w w:val="100"/>
          <w:position w:val="0"/>
          <w:sz w:val="18"/>
          <w:szCs w:val="18"/>
        </w:rPr>
        <w:t>3</w:t>
      </w:r>
      <w:bookmarkEnd w:id="493"/>
      <w:r>
        <w:rPr>
          <w:color w:val="000000"/>
          <w:spacing w:val="0"/>
          <w:w w:val="100"/>
          <w:position w:val="0"/>
        </w:rPr>
        <w:t>、</w:t>
        <w:tab/>
        <w:t>报告期内，公司股票期权激励计划首次授予股票期权第三个行权期共计行权</w:t>
      </w:r>
      <w:r>
        <w:rPr>
          <w:rFonts w:ascii="Times New Roman" w:eastAsia="Times New Roman" w:hAnsi="Times New Roman" w:cs="Times New Roman"/>
          <w:color w:val="000000"/>
          <w:spacing w:val="0"/>
          <w:w w:val="100"/>
          <w:position w:val="0"/>
          <w:sz w:val="18"/>
          <w:szCs w:val="18"/>
        </w:rPr>
        <w:t>598,330</w:t>
      </w:r>
      <w:r>
        <w:rPr>
          <w:color w:val="000000"/>
          <w:spacing w:val="0"/>
          <w:w w:val="100"/>
          <w:position w:val="0"/>
        </w:rPr>
        <w:t xml:space="preserve">股，引起公司股本数量增加 </w:t>
      </w:r>
      <w:r>
        <w:rPr>
          <w:rFonts w:ascii="Times New Roman" w:eastAsia="Times New Roman" w:hAnsi="Times New Roman" w:cs="Times New Roman"/>
          <w:color w:val="000000"/>
          <w:spacing w:val="0"/>
          <w:w w:val="100"/>
          <w:position w:val="0"/>
          <w:sz w:val="18"/>
          <w:szCs w:val="18"/>
        </w:rPr>
        <w:t>598,330</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日，公司股本总额为</w:t>
      </w:r>
      <w:r>
        <w:rPr>
          <w:rFonts w:ascii="Times New Roman" w:eastAsia="Times New Roman" w:hAnsi="Times New Roman" w:cs="Times New Roman"/>
          <w:color w:val="000000"/>
          <w:spacing w:val="0"/>
          <w:w w:val="100"/>
          <w:position w:val="0"/>
          <w:sz w:val="18"/>
          <w:szCs w:val="18"/>
        </w:rPr>
        <w:t>655,789,086</w:t>
      </w:r>
      <w:r>
        <w:rPr>
          <w:color w:val="000000"/>
          <w:spacing w:val="0"/>
          <w:w w:val="100"/>
          <w:position w:val="0"/>
        </w:rPr>
        <w:t>股。上述股权变动已经瑞华会计师事务所（特殊普通合 伙）出具验资报告并已于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月办理工商变更登记。</w:t>
      </w:r>
    </w:p>
    <w:p>
      <w:pPr>
        <w:pStyle w:val="Style30"/>
        <w:keepNext w:val="0"/>
        <w:keepLines w:val="0"/>
        <w:widowControl w:val="0"/>
        <w:shd w:val="clear" w:color="auto" w:fill="auto"/>
        <w:bidi w:val="0"/>
        <w:spacing w:before="0" w:after="0" w:line="349"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股份变动的过户情况</w:t>
      </w:r>
    </w:p>
    <w:p>
      <w:pPr>
        <w:pStyle w:val="Style30"/>
        <w:keepNext w:val="0"/>
        <w:keepLines w:val="0"/>
        <w:widowControl w:val="0"/>
        <w:shd w:val="clear" w:color="auto" w:fill="auto"/>
        <w:bidi w:val="0"/>
        <w:spacing w:before="0" w:after="0" w:line="34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49"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0" w:line="34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49"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公司控股股东银江科技集团于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日通过深圳证券交易所大宗交易方式累计减持公司 无限售流通股</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万股，减持数量占公司总股本</w:t>
      </w:r>
      <w:r>
        <w:rPr>
          <w:rFonts w:ascii="Times New Roman" w:eastAsia="Times New Roman" w:hAnsi="Times New Roman" w:cs="Times New Roman"/>
          <w:color w:val="000000"/>
          <w:spacing w:val="0"/>
          <w:w w:val="100"/>
          <w:position w:val="0"/>
          <w:sz w:val="18"/>
          <w:szCs w:val="18"/>
        </w:rPr>
        <w:t>1.5248%</w:t>
      </w: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日在巨潮资讯网披露的《关 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以上股东减持股份的提示性公告》。</w:t>
      </w:r>
    </w:p>
    <w:p>
      <w:pPr>
        <w:pStyle w:val="Style34"/>
        <w:keepNext/>
        <w:keepLines/>
        <w:widowControl w:val="0"/>
        <w:shd w:val="clear" w:color="auto" w:fill="auto"/>
        <w:bidi w:val="0"/>
        <w:spacing w:before="0" w:after="26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、限售股份变动情况</w:t>
      </w:r>
      <w:bookmarkEnd w:id="494"/>
      <w:bookmarkEnd w:id="495"/>
      <w:bookmarkEnd w:id="497"/>
    </w:p>
    <w:p>
      <w:pPr>
        <w:pStyle w:val="Style30"/>
        <w:keepNext w:val="0"/>
        <w:keepLines w:val="0"/>
        <w:widowControl w:val="0"/>
        <w:shd w:val="clear" w:color="auto" w:fill="auto"/>
        <w:bidi w:val="0"/>
        <w:spacing w:before="0" w:after="140" w:line="33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拟解除限售日期</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902,775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董事所持本公司 股份每年按照其 上年末持股总数 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予以锁 定。</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804,064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1,068,064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0" w:lineRule="exact"/>
              <w:ind w:left="0" w:right="0" w:firstLine="0"/>
              <w:jc w:val="both"/>
            </w:pPr>
            <w:r>
              <w:rPr>
                <w:color w:val="000000"/>
                <w:spacing w:val="0"/>
                <w:w w:val="100"/>
                <w:position w:val="0"/>
              </w:rPr>
              <w:t>董事所持本公司 股份每年按照其 上年末持股总数 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予以锁 定。</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2,630,595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2,630,595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董事所持本公司 股份每年按照其 上年末持股总数 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予以锁 定。</w:t>
            </w:r>
          </w:p>
        </w:tc>
      </w:tr>
      <w:tr>
        <w:trPr>
          <w:trHeight w:val="9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1,525,004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1,525,003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董事所持本公司</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股份每年按照其</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上年末持股总数</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予以锁 定。</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金振江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董事所持本公司 股份每年按照其 上年末持股总数 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予以锁 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孙志林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高管锁定股（已 离任）</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周雅芬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高管锁定股（已 离任）</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高管锁定股（已 离任）</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高管所持本公司 股份每年按照其 上年末持股总数 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予以锁 定。</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温晓岳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高管所持本公司 股份每年按照其 上年末持股总数 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予以锁 定。</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樊锦祥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董事所持本公司 股份每年按照其 上年末持股总数 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予以锁 定。</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日。鉴于于海燕 未遵守承诺，未 经银江股份书面 批准，已于承诺 期内离职，截止 本公告披露日， 暂未解除限售。</w:t>
            </w:r>
          </w:p>
        </w:tc>
      </w:tr>
      <w:tr>
        <w:trPr>
          <w:trHeight w:val="193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27,813,840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假设李欣在</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年期间 均完成亚太安讯 的业绩承诺，无 需履行股份补偿 义务。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6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2,638,087 </w:t>
            </w:r>
            <w:r>
              <w:rPr>
                <w:color w:val="000000"/>
                <w:spacing w:val="0"/>
                <w:w w:val="100"/>
                <w:position w:val="0"/>
              </w:rPr>
              <w:t>股，</w:t>
            </w:r>
          </w:p>
          <w:p>
            <w:pPr>
              <w:pStyle w:val="Style25"/>
              <w:keepNext w:val="0"/>
              <w:keepLines w:val="0"/>
              <w:widowControl w:val="0"/>
              <w:numPr>
                <w:ilvl w:val="0"/>
                <w:numId w:val="9"/>
              </w:numPr>
              <w:shd w:val="clear" w:color="auto" w:fill="auto"/>
              <w:tabs>
                <w:tab w:pos="413" w:val="left"/>
              </w:tabs>
              <w:bidi w:val="0"/>
              <w:spacing w:before="0" w:after="100" w:line="315"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日解除限售</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2,638,087 </w:t>
            </w:r>
            <w:r>
              <w:rPr>
                <w:color w:val="000000"/>
                <w:spacing w:val="0"/>
                <w:w w:val="100"/>
                <w:position w:val="0"/>
              </w:rPr>
              <w:t>股，</w:t>
            </w:r>
          </w:p>
          <w:p>
            <w:pPr>
              <w:pStyle w:val="Style25"/>
              <w:keepNext w:val="0"/>
              <w:keepLines w:val="0"/>
              <w:widowControl w:val="0"/>
              <w:numPr>
                <w:ilvl w:val="0"/>
                <w:numId w:val="9"/>
              </w:numPr>
              <w:shd w:val="clear" w:color="auto" w:fill="auto"/>
              <w:tabs>
                <w:tab w:pos="413" w:val="left"/>
              </w:tabs>
              <w:bidi w:val="0"/>
              <w:spacing w:before="0" w:after="100" w:line="315"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日解除限售</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4,396,811 </w:t>
            </w:r>
            <w:r>
              <w:rPr>
                <w:color w:val="000000"/>
                <w:spacing w:val="0"/>
                <w:w w:val="100"/>
                <w:position w:val="0"/>
              </w:rPr>
              <w:t>股，</w:t>
            </w:r>
          </w:p>
          <w:p>
            <w:pPr>
              <w:pStyle w:val="Style25"/>
              <w:keepNext w:val="0"/>
              <w:keepLines w:val="0"/>
              <w:widowControl w:val="0"/>
              <w:numPr>
                <w:ilvl w:val="0"/>
                <w:numId w:val="9"/>
              </w:numPr>
              <w:shd w:val="clear" w:color="auto" w:fill="auto"/>
              <w:tabs>
                <w:tab w:pos="413" w:val="left"/>
              </w:tabs>
              <w:bidi w:val="0"/>
              <w:spacing w:before="0" w:after="100" w:line="315"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日解除限售</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4,396,811 </w:t>
            </w:r>
            <w:r>
              <w:rPr>
                <w:color w:val="000000"/>
                <w:spacing w:val="0"/>
                <w:w w:val="100"/>
                <w:position w:val="0"/>
              </w:rPr>
              <w:t>股，</w:t>
            </w:r>
          </w:p>
          <w:p>
            <w:pPr>
              <w:pStyle w:val="Style25"/>
              <w:keepNext w:val="0"/>
              <w:keepLines w:val="0"/>
              <w:widowControl w:val="0"/>
              <w:numPr>
                <w:ilvl w:val="0"/>
                <w:numId w:val="9"/>
              </w:numPr>
              <w:shd w:val="clear" w:color="auto" w:fill="auto"/>
              <w:tabs>
                <w:tab w:pos="413" w:val="left"/>
              </w:tabs>
              <w:bidi w:val="0"/>
              <w:spacing w:before="0" w:after="100" w:line="315"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3,517,449 </w:t>
            </w:r>
            <w:r>
              <w:rPr>
                <w:color w:val="000000"/>
                <w:spacing w:val="0"/>
                <w:w w:val="100"/>
                <w:position w:val="0"/>
              </w:rPr>
              <w:t>股；由 于公司送红股、 资本公积转增股 本等原因增加的 公司股份，亦应 遵守上述约定。 李欣未完成亚太 安讯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年业绩 承诺。</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云南惠潮投资合 伙企业（有限合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日解除限售</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中国光大银行股 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 通多策略精选混 合型证券投资基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日解除限售</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同安定增保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347,826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日解除限售</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财通基金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上海同安 投资管理有限公 司（玉泉</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869,565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日解除限售</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财通基金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上海同安 投资管理有限公 司（玉泉</w:t>
            </w:r>
            <w:r>
              <w:rPr>
                <w:rFonts w:ascii="Times New Roman" w:eastAsia="Times New Roman" w:hAnsi="Times New Roman" w:cs="Times New Roman"/>
                <w:color w:val="000000"/>
                <w:spacing w:val="0"/>
                <w:w w:val="100"/>
                <w:position w:val="0"/>
                <w:sz w:val="18"/>
                <w:szCs w:val="18"/>
              </w:rPr>
              <w:t>221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434,782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日解除限售</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中国对外 经济贸易信托</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外贸信托</w:t>
            </w:r>
            <w:r>
              <w:rPr>
                <w:color w:val="000000"/>
                <w:spacing w:val="0"/>
                <w:w w:val="100"/>
                <w:position w:val="0"/>
                <w:sz w:val="18"/>
                <w:szCs w:val="18"/>
              </w:rPr>
              <w:t>。</w:t>
            </w:r>
            <w:r>
              <w:rPr>
                <w:color w:val="000000"/>
                <w:spacing w:val="0"/>
                <w:w w:val="100"/>
                <w:position w:val="0"/>
              </w:rPr>
              <w:t>恒盛 定向增发投资集 合资金信托计划</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（外贸信托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日解除限售</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财通基金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富春定增 添利</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号资产管 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日解除限售</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华安资产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工商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长安信托</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银江股份定增权 益投资单一资金 信托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16,347,828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16,347,828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日解除限售</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上银基金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浦发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上银基金 财富</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号资产管 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日解除限售</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上银基金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浦发 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上银基金 财富</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号资产管 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日解除限售</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78,051,100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43,391,470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2,879,655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37,539,285</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8"/>
        <w:keepNext/>
        <w:keepLines/>
        <w:widowControl w:val="0"/>
        <w:shd w:val="clear" w:color="auto" w:fill="auto"/>
        <w:bidi w:val="0"/>
        <w:spacing w:before="0" w:after="380" w:line="240" w:lineRule="auto"/>
        <w:ind w:left="0" w:right="0" w:firstLine="0"/>
        <w:jc w:val="both"/>
      </w:pPr>
      <w:bookmarkStart w:id="498" w:name="bookmark498"/>
      <w:bookmarkStart w:id="499" w:name="bookmark499"/>
      <w:bookmarkStart w:id="500" w:name="bookmark500"/>
      <w:bookmarkStart w:id="501" w:name="bookmark501"/>
      <w:r>
        <w:rPr>
          <w:color w:val="000000"/>
          <w:spacing w:val="0"/>
          <w:w w:val="100"/>
          <w:position w:val="0"/>
          <w:sz w:val="24"/>
          <w:szCs w:val="24"/>
        </w:rPr>
        <w:t>二</w:t>
      </w:r>
      <w:bookmarkEnd w:id="500"/>
      <w:r>
        <w:rPr>
          <w:color w:val="000000"/>
          <w:spacing w:val="0"/>
          <w:w w:val="100"/>
          <w:position w:val="0"/>
          <w:sz w:val="24"/>
          <w:szCs w:val="24"/>
        </w:rPr>
        <w:t>、证券发行与上市情况</w:t>
      </w:r>
      <w:bookmarkEnd w:id="498"/>
      <w:bookmarkEnd w:id="499"/>
      <w:bookmarkEnd w:id="501"/>
    </w:p>
    <w:p>
      <w:pPr>
        <w:pStyle w:val="Style34"/>
        <w:keepNext/>
        <w:keepLines/>
        <w:widowControl w:val="0"/>
        <w:shd w:val="clear" w:color="auto" w:fill="auto"/>
        <w:tabs>
          <w:tab w:pos="368" w:val="left"/>
        </w:tabs>
        <w:bidi w:val="0"/>
        <w:spacing w:before="0" w:after="380" w:line="240"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w:t>
        <w:tab/>
        <w:t>报告期内证券发行（不含优先股）情况</w:t>
      </w:r>
      <w:bookmarkEnd w:id="502"/>
      <w:bookmarkEnd w:id="503"/>
      <w:bookmarkEnd w:id="505"/>
    </w:p>
    <w:p>
      <w:pPr>
        <w:pStyle w:val="Style30"/>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w:t>
        <w:tab/>
        <w:t>公司股份总数及股东结构的变动、公司资产和负债结构的变动情况说明</w:t>
      </w:r>
      <w:bookmarkEnd w:id="506"/>
      <w:bookmarkEnd w:id="507"/>
      <w:bookmarkEnd w:id="509"/>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报告期内，公司股票期权激励计划首次授予股票期权第三个行权期共计行权</w:t>
      </w:r>
      <w:r>
        <w:rPr>
          <w:color w:val="000000"/>
          <w:spacing w:val="0"/>
          <w:w w:val="100"/>
          <w:position w:val="0"/>
          <w:sz w:val="18"/>
          <w:szCs w:val="18"/>
        </w:rPr>
        <w:t>598,330</w:t>
      </w:r>
      <w:r>
        <w:rPr>
          <w:color w:val="000000"/>
          <w:spacing w:val="0"/>
          <w:w w:val="100"/>
          <w:position w:val="0"/>
        </w:rPr>
        <w:t>股，引起公司股本数量增加</w:t>
      </w:r>
      <w:r>
        <w:rPr>
          <w:color w:val="000000"/>
          <w:spacing w:val="0"/>
          <w:w w:val="100"/>
          <w:position w:val="0"/>
          <w:sz w:val="18"/>
          <w:szCs w:val="18"/>
        </w:rPr>
        <w:t xml:space="preserve">598,330 </w:t>
      </w:r>
      <w:r>
        <w:rPr>
          <w:color w:val="000000"/>
          <w:spacing w:val="0"/>
          <w:w w:val="100"/>
          <w:position w:val="0"/>
        </w:rPr>
        <w:t>股，截至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日，公司股本总额为</w:t>
      </w:r>
      <w:r>
        <w:rPr>
          <w:color w:val="000000"/>
          <w:spacing w:val="0"/>
          <w:w w:val="100"/>
          <w:position w:val="0"/>
          <w:sz w:val="18"/>
          <w:szCs w:val="18"/>
        </w:rPr>
        <w:t>655,789,086</w:t>
      </w:r>
      <w:r>
        <w:rPr>
          <w:color w:val="000000"/>
          <w:spacing w:val="0"/>
          <w:w w:val="100"/>
          <w:position w:val="0"/>
        </w:rPr>
        <w:t>股。上述股权变动已经瑞华会计师事务所（特殊普通合伙）出 具验资报告并已于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月办理工商变更登记。</w:t>
      </w:r>
    </w:p>
    <w:p>
      <w:pPr>
        <w:pStyle w:val="Style34"/>
        <w:keepNext/>
        <w:keepLines/>
        <w:widowControl w:val="0"/>
        <w:shd w:val="clear" w:color="auto" w:fill="auto"/>
        <w:tabs>
          <w:tab w:pos="378" w:val="left"/>
        </w:tabs>
        <w:bidi w:val="0"/>
        <w:spacing w:before="0" w:after="380" w:line="240" w:lineRule="auto"/>
        <w:ind w:left="0" w:right="0" w:firstLine="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3</w:t>
      </w:r>
      <w:bookmarkEnd w:id="512"/>
      <w:r>
        <w:rPr>
          <w:color w:val="000000"/>
          <w:spacing w:val="0"/>
          <w:w w:val="100"/>
          <w:position w:val="0"/>
        </w:rPr>
        <w:t>、</w:t>
        <w:tab/>
        <w:t>现存的内部职工股情况</w:t>
      </w:r>
      <w:bookmarkEnd w:id="510"/>
      <w:bookmarkEnd w:id="511"/>
      <w:bookmarkEnd w:id="513"/>
    </w:p>
    <w:p>
      <w:pPr>
        <w:pStyle w:val="Style30"/>
        <w:keepNext w:val="0"/>
        <w:keepLines w:val="0"/>
        <w:widowControl w:val="0"/>
        <w:shd w:val="clear" w:color="auto" w:fill="auto"/>
        <w:bidi w:val="0"/>
        <w:spacing w:before="0" w:after="3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4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三</w:t>
      </w:r>
      <w:bookmarkEnd w:id="516"/>
      <w:r>
        <w:rPr>
          <w:color w:val="000000"/>
          <w:spacing w:val="0"/>
          <w:w w:val="100"/>
          <w:position w:val="0"/>
          <w:sz w:val="24"/>
          <w:szCs w:val="24"/>
        </w:rPr>
        <w:t>、股东和实际控制人情况</w:t>
      </w:r>
      <w:bookmarkEnd w:id="514"/>
      <w:bookmarkEnd w:id="515"/>
      <w:bookmarkEnd w:id="517"/>
    </w:p>
    <w:p>
      <w:pPr>
        <w:pStyle w:val="Style34"/>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1</w:t>
      </w:r>
      <w:bookmarkEnd w:id="520"/>
      <w:r>
        <w:rPr>
          <w:color w:val="000000"/>
          <w:spacing w:val="0"/>
          <w:w w:val="100"/>
          <w:position w:val="0"/>
        </w:rPr>
        <w:t>、公司股东数量及持股情况</w:t>
      </w:r>
      <w:bookmarkEnd w:id="518"/>
      <w:bookmarkEnd w:id="519"/>
      <w:bookmarkEnd w:id="52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78"/>
        <w:gridCol w:w="797"/>
        <w:gridCol w:w="331"/>
        <w:gridCol w:w="456"/>
        <w:gridCol w:w="802"/>
        <w:gridCol w:w="826"/>
        <w:gridCol w:w="312"/>
        <w:gridCol w:w="1037"/>
        <w:gridCol w:w="288"/>
        <w:gridCol w:w="1070"/>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54,503</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51,089</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银江科技集团有</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159,608,6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159,608,6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130,200,000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李欣</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27,835,84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27,813,84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27,835,840</w:t>
            </w:r>
          </w:p>
        </w:tc>
      </w:tr>
      <w:tr>
        <w:trPr>
          <w:trHeight w:val="1651"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华安资产一工商 银行一长安信托 一银江股份定增 权益投资单一资 金信托</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16,347,82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16,347,82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云南惠潮投资合 伙企业（有限合 伙）</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8,695,652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8,695,652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上银基金一浦发 银行一上银基金 财富</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号资产管 理计划</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中国建设银行股 份有限公司一富 国创业板指数分 级证券投资基金</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4,385,448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1,886,664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4,385,448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钱小鸿</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3,507,460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876,865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上银基金一浦发 银行一上银基金 财富</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号资产管 理计划</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3,373,913</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3,373,913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樊锦祥</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3,265,660</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2,449,245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816,415</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深圳市润泰投资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3,253,035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华安资产一工商银行一长安信托一银江股份定增权益投资单一资金信托属于公司非 公开发行对象华安未来资产管理（上海）有限公司、云南惠潮投资合伙企业（有限合 伙）是公司非公开发行对象、中国光大银行股份有限公司一财通多策略精选混合型证 券投资基金属于公司非公开发行对象财通基金管理有限公司、上银基金一浦发银行一 上银基金财富</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号资产管理计划和上银基金一浦发银行一上银基金财富</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号资产管 理计划属于公司非公开发行对象上银基金管理有限公司，上述非公开发行对象所持本 公司股票已于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日上市流通。</w:t>
            </w: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名股东中，银江科技集团有限公司是本公司的控股股东；钱小鸿为公司董 事、副总经理、财务总监；樊锦祥为公司董事、副总经理。除此之外，公司其他前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名股东之间，未知是否存在关联，也未知是否属于一致行动人。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银江科技集团有限公司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159,608,600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159,608,600</w:t>
            </w: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华安资产一工商银行一长安信托一 银江股份定增权益投资单一资金信 托</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16,347,828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16,347,828</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云南惠潮投资合伙企业（有限合伙）</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8,695,652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8,695,652</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上银基金一浦发银行一上银基金财 富</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号资产管理计划</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5,800,000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中国建设银行股份有限公司一富国 创业板指数分级证券投资基金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4,385,448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4,385,448</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上银基金一浦发银行一上银基金财 富</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号资产管理计划</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3,373,913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3,373,913</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深圳市润泰投资有限公司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3,253,035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3,253,035</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中国光大银行股份有限公司一财通 多策略精选混合型证券投资基金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3,175,638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3,175,638</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中国中投证券有限责任公司约定购 回专用账户</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2,968,000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2,968,000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深圳市侨城假日投资发展有限公司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2,742,458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2,742,458</w:t>
            </w:r>
          </w:p>
        </w:tc>
      </w:tr>
      <w:tr>
        <w:trPr>
          <w:trHeight w:val="1339"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银江科技集团有限公司是本公司的控股股东。公司前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名股东之间未知是否存在关联，也未知是否属 于一致行动人。</w:t>
            </w:r>
          </w:p>
        </w:tc>
      </w:tr>
      <w:tr>
        <w:trPr>
          <w:trHeight w:val="994"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在公司上述股东中，银江科技集团有限公司是融资融券投资者信用账户股东。公司股 东银江科技集团有限公司除通过普通证券账户持有</w:t>
            </w:r>
            <w:r>
              <w:rPr>
                <w:rFonts w:ascii="Times New Roman" w:eastAsia="Times New Roman" w:hAnsi="Times New Roman" w:cs="Times New Roman"/>
                <w:color w:val="000000"/>
                <w:spacing w:val="0"/>
                <w:w w:val="100"/>
                <w:position w:val="0"/>
                <w:sz w:val="18"/>
                <w:szCs w:val="18"/>
              </w:rPr>
              <w:t>136,338,600</w:t>
            </w:r>
            <w:r>
              <w:rPr>
                <w:color w:val="000000"/>
                <w:spacing w:val="0"/>
                <w:w w:val="100"/>
                <w:position w:val="0"/>
              </w:rPr>
              <w:t>股外，还通过广发证 券股份有限公司客户信用交易担保证券账户持有</w:t>
            </w:r>
            <w:r>
              <w:rPr>
                <w:rFonts w:ascii="Times New Roman" w:eastAsia="Times New Roman" w:hAnsi="Times New Roman" w:cs="Times New Roman"/>
                <w:color w:val="000000"/>
                <w:spacing w:val="0"/>
                <w:w w:val="100"/>
                <w:position w:val="0"/>
                <w:sz w:val="18"/>
                <w:szCs w:val="18"/>
              </w:rPr>
              <w:t>23,270,000</w:t>
            </w:r>
            <w:r>
              <w:rPr>
                <w:color w:val="000000"/>
                <w:spacing w:val="0"/>
                <w:w w:val="100"/>
                <w:position w:val="0"/>
              </w:rPr>
              <w:t>股，实际合计持有</w:t>
            </w:r>
          </w:p>
        </w:tc>
      </w:tr>
    </w:tbl>
    <w:p>
      <w:pPr>
        <w:spacing w:lineRule="exact" w:line="1"/>
        <w:rPr>
          <w:sz w:val="2"/>
          <w:szCs w:val="2"/>
        </w:rPr>
      </w:pPr>
      <w:r>
        <w:br w:type="page"/>
      </w:r>
    </w:p>
    <w:tbl>
      <w:tblPr>
        <w:tblOverlap w:val="never"/>
        <w:jc w:val="center"/>
        <w:tblLayout w:type="fixed"/>
      </w:tblPr>
      <w:tblGrid>
        <w:gridCol w:w="2885"/>
        <w:gridCol w:w="669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159,608,600 </w:t>
            </w:r>
            <w:r>
              <w:rPr>
                <w:color w:val="000000"/>
                <w:spacing w:val="0"/>
                <w:w w:val="100"/>
                <w:position w:val="0"/>
              </w:rPr>
              <w:t>股。</w:t>
            </w:r>
          </w:p>
        </w:tc>
      </w:tr>
    </w:tbl>
    <w:p>
      <w:pPr>
        <w:pStyle w:val="Style30"/>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40" w:line="30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截止本报告期末，公司前</w:t>
      </w:r>
      <w:r>
        <w:rPr>
          <w:color w:val="000000"/>
          <w:spacing w:val="0"/>
          <w:w w:val="100"/>
          <w:position w:val="0"/>
          <w:sz w:val="18"/>
          <w:szCs w:val="18"/>
        </w:rPr>
        <w:t>10</w:t>
      </w:r>
      <w:r>
        <w:rPr>
          <w:color w:val="000000"/>
          <w:spacing w:val="0"/>
          <w:w w:val="100"/>
          <w:position w:val="0"/>
        </w:rPr>
        <w:t>名无限售条件普通股股东中，“中国中投证券有限责任公司约定购回专用账户”里的投资者万 汇置业（深圳）有限公司在报告期内进行了约定购回式交易，交易数量为</w:t>
      </w:r>
      <w:r>
        <w:rPr>
          <w:color w:val="000000"/>
          <w:spacing w:val="0"/>
          <w:w w:val="100"/>
          <w:position w:val="0"/>
          <w:sz w:val="18"/>
          <w:szCs w:val="18"/>
        </w:rPr>
        <w:t>2,968,000</w:t>
      </w:r>
      <w:r>
        <w:rPr>
          <w:color w:val="000000"/>
          <w:spacing w:val="0"/>
          <w:w w:val="100"/>
          <w:position w:val="0"/>
        </w:rPr>
        <w:t>股，占公司总股本的</w:t>
      </w:r>
      <w:r>
        <w:rPr>
          <w:color w:val="000000"/>
          <w:spacing w:val="0"/>
          <w:w w:val="100"/>
          <w:position w:val="0"/>
          <w:sz w:val="18"/>
          <w:szCs w:val="18"/>
        </w:rPr>
        <w:t>0.45%</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2</w:t>
      </w:r>
      <w:bookmarkEnd w:id="524"/>
      <w:r>
        <w:rPr>
          <w:color w:val="000000"/>
          <w:spacing w:val="0"/>
          <w:w w:val="100"/>
          <w:position w:val="0"/>
        </w:rPr>
        <w:t>、公司控股股东情况</w:t>
      </w:r>
      <w:bookmarkEnd w:id="522"/>
      <w:bookmarkEnd w:id="523"/>
      <w:bookmarkEnd w:id="52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59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75193874-5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许可经营项目：无。一般经 营项目：高科技产业投资开 发；资产管理；信息咨询服 务，印刷产品及设备、塑料 制品及原料的销售，经营进 出口业务。（上述经营范围不 含国家法律法规禁止、限制 和许可经营的项目。）</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3</w:t>
      </w:r>
      <w:bookmarkEnd w:id="528"/>
      <w:r>
        <w:rPr>
          <w:color w:val="000000"/>
          <w:spacing w:val="0"/>
          <w:w w:val="100"/>
          <w:position w:val="0"/>
        </w:rPr>
        <w:t>、公司实际控制人情况</w:t>
      </w:r>
      <w:bookmarkEnd w:id="526"/>
      <w:bookmarkEnd w:id="527"/>
      <w:bookmarkEnd w:id="52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母公司股东</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66433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4596130" cy="1664335"/>
                    </a:xfrm>
                    <a:prstGeom prst="rect"/>
                  </pic:spPr>
                </pic:pic>
              </a:graphicData>
            </a:graphic>
          </wp:inline>
        </w:drawing>
      </w:r>
    </w:p>
    <w:p>
      <w:pPr>
        <w:widowControl w:val="0"/>
        <w:spacing w:after="319" w:line="1" w:lineRule="exact"/>
      </w:pPr>
    </w:p>
    <w:p>
      <w:pPr>
        <w:pStyle w:val="Style25"/>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4</w:t>
      </w:r>
      <w:bookmarkEnd w:id="53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0"/>
      <w:bookmarkEnd w:id="531"/>
      <w:bookmarkEnd w:id="533"/>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5</w:t>
      </w:r>
      <w:bookmarkEnd w:id="536"/>
      <w:r>
        <w:rPr>
          <w:color w:val="000000"/>
          <w:spacing w:val="0"/>
          <w:w w:val="100"/>
          <w:position w:val="0"/>
        </w:rPr>
        <w:t>、</w:t>
        <w:tab/>
        <w:t>控股股东、实际控制人、重组方及其他承诺主体股份限制减持情况</w:t>
      </w:r>
      <w:bookmarkEnd w:id="534"/>
      <w:bookmarkEnd w:id="535"/>
      <w:bookmarkEnd w:id="537"/>
    </w:p>
    <w:p>
      <w:pPr>
        <w:pStyle w:val="Style30"/>
        <w:keepNext w:val="0"/>
        <w:keepLines w:val="0"/>
        <w:widowControl w:val="0"/>
        <w:shd w:val="clear" w:color="auto" w:fill="auto"/>
        <w:bidi w:val="0"/>
        <w:spacing w:before="0" w:after="38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378" w:right="1069" w:bottom="1445" w:left="105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pgSz w:w="11900" w:h="16840"/>
          <w:pgMar w:top="1441" w:right="1066" w:bottom="1441" w:left="1060"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2691130</wp:posOffset>
                </wp:positionH>
                <wp:positionV relativeFrom="paragraph">
                  <wp:posOffset>0</wp:posOffset>
                </wp:positionV>
                <wp:extent cx="2170430" cy="243840"/>
                <wp:wrapTopAndBottom/>
                <wp:docPr id="19" name="Shape 19"/>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538" w:name="bookmark538"/>
                            <w:bookmarkStart w:id="539" w:name="bookmark539"/>
                            <w:bookmarkStart w:id="540" w:name="bookmark540"/>
                            <w:r>
                              <w:rPr>
                                <w:color w:val="000000"/>
                                <w:spacing w:val="0"/>
                                <w:w w:val="100"/>
                                <w:position w:val="0"/>
                              </w:rPr>
                              <w:t>第七节优先股相关情况</w:t>
                            </w:r>
                            <w:bookmarkEnd w:id="538"/>
                            <w:bookmarkEnd w:id="539"/>
                            <w:bookmarkEnd w:id="540"/>
                          </w:p>
                        </w:txbxContent>
                      </wps:txbx>
                      <wps:bodyPr wrap="none" lIns="0" tIns="0" rIns="0" bIns="0">
                        <a:noAutoFit/>
                      </wps:bodyPr>
                    </wps:wsp>
                  </a:graphicData>
                </a:graphic>
              </wp:anchor>
            </w:drawing>
          </mc:Choice>
          <mc:Fallback>
            <w:pict>
              <v:shape id="_x0000_s1045" type="#_x0000_t202" style="position:absolute;margin-left:211.90000000000001pt;margin-top:0;width:170.90000000000001pt;height:19.199999999999999pt;z-index:-125829375;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538" w:name="bookmark538"/>
                      <w:bookmarkStart w:id="539" w:name="bookmark539"/>
                      <w:bookmarkStart w:id="540" w:name="bookmark540"/>
                      <w:r>
                        <w:rPr>
                          <w:color w:val="000000"/>
                          <w:spacing w:val="0"/>
                          <w:w w:val="100"/>
                          <w:position w:val="0"/>
                        </w:rPr>
                        <w:t>第七节优先股相关情况</w:t>
                      </w:r>
                      <w:bookmarkEnd w:id="538"/>
                      <w:bookmarkEnd w:id="539"/>
                      <w:bookmarkEnd w:id="540"/>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bookmarkStart w:id="541" w:name="bookmark54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41"/>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7"/>
        <w:keepNext/>
        <w:keepLines/>
        <w:widowControl w:val="0"/>
        <w:shd w:val="clear" w:color="auto" w:fill="auto"/>
        <w:bidi w:val="0"/>
        <w:spacing w:before="0" w:line="240" w:lineRule="auto"/>
        <w:ind w:left="0" w:right="0" w:firstLine="0"/>
        <w:jc w:val="center"/>
      </w:pPr>
      <w:bookmarkStart w:id="542" w:name="bookmark542"/>
      <w:bookmarkStart w:id="543" w:name="bookmark543"/>
      <w:bookmarkStart w:id="544" w:name="bookmark544"/>
      <w:r>
        <w:rPr>
          <w:color w:val="000000"/>
          <w:spacing w:val="0"/>
          <w:w w:val="100"/>
          <w:position w:val="0"/>
        </w:rPr>
        <w:t>第八节董事、监事、高级管理人员和员工情况</w:t>
      </w:r>
      <w:bookmarkEnd w:id="542"/>
      <w:bookmarkEnd w:id="543"/>
      <w:bookmarkEnd w:id="544"/>
    </w:p>
    <w:p>
      <w:pPr>
        <w:pStyle w:val="Style28"/>
        <w:keepNext/>
        <w:keepLines/>
        <w:widowControl w:val="0"/>
        <w:shd w:val="clear" w:color="auto" w:fill="auto"/>
        <w:bidi w:val="0"/>
        <w:spacing w:before="0" w:after="320" w:line="240" w:lineRule="auto"/>
        <w:ind w:left="0" w:right="0" w:firstLine="0"/>
        <w:jc w:val="left"/>
      </w:pPr>
      <w:bookmarkStart w:id="545" w:name="bookmark545"/>
      <w:bookmarkStart w:id="546" w:name="bookmark546"/>
      <w:bookmarkStart w:id="547" w:name="bookmark547"/>
      <w:bookmarkStart w:id="548" w:name="bookmark548"/>
      <w:bookmarkStart w:id="549" w:name="bookmark549"/>
      <w:r>
        <w:rPr>
          <w:color w:val="000000"/>
          <w:spacing w:val="0"/>
          <w:w w:val="100"/>
          <w:position w:val="0"/>
          <w:sz w:val="24"/>
          <w:szCs w:val="24"/>
        </w:rPr>
        <w:t>一</w:t>
      </w:r>
      <w:bookmarkEnd w:id="548"/>
      <w:r>
        <w:rPr>
          <w:color w:val="000000"/>
          <w:spacing w:val="0"/>
          <w:w w:val="100"/>
          <w:position w:val="0"/>
          <w:sz w:val="24"/>
          <w:szCs w:val="24"/>
        </w:rPr>
        <w:t>、董事、监事和高级管理人员持股变动</w:t>
      </w:r>
      <w:bookmarkEnd w:id="546"/>
      <w:bookmarkEnd w:id="547"/>
      <w:bookmarkEnd w:id="549"/>
      <w:bookmarkEnd w:id="545"/>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5"/>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5"/>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1,203,700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1,241,700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章建强</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1,072,085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1,424,085</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3,507,460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3,507,460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柳展</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2,033,338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2,033,338</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樊锦祥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3,365,560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3,265,660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金振江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事会秘 书、副总 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337,600</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赵新建</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冯晓</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孔桦桦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张芸芸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余力航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257,608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314,708</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温晓岳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257,220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257,220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168,285</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孙志林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177,840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周雅芬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12,807,99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二</w:t>
      </w:r>
      <w:bookmarkEnd w:id="552"/>
      <w:r>
        <w:rPr>
          <w:color w:val="000000"/>
          <w:spacing w:val="0"/>
          <w:w w:val="100"/>
          <w:position w:val="0"/>
          <w:sz w:val="24"/>
          <w:szCs w:val="24"/>
        </w:rPr>
        <w:t>、公司董事、监事、高级管理人员变动情况</w:t>
      </w:r>
      <w:bookmarkEnd w:id="550"/>
      <w:bookmarkEnd w:id="551"/>
      <w:bookmarkEnd w:id="553"/>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孙志林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公司第三届董事会到期离任。</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周雅芬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公司第三届监事会到期离任。</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公司第三届董事会到期离任。</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樊锦祥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公司董事会换届选举。</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孔桦桦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公司监事会换届选举。</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 财务总监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公司董事会换届选举。</w:t>
            </w:r>
          </w:p>
        </w:tc>
      </w:tr>
    </w:tbl>
    <w:p>
      <w:pPr>
        <w:pStyle w:val="Style28"/>
        <w:keepNext/>
        <w:keepLines/>
        <w:widowControl w:val="0"/>
        <w:shd w:val="clear" w:color="auto" w:fill="auto"/>
        <w:bidi w:val="0"/>
        <w:spacing w:before="0" w:after="24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三</w:t>
      </w:r>
      <w:bookmarkEnd w:id="556"/>
      <w:r>
        <w:rPr>
          <w:color w:val="000000"/>
          <w:spacing w:val="0"/>
          <w:w w:val="100"/>
          <w:position w:val="0"/>
          <w:sz w:val="24"/>
          <w:szCs w:val="24"/>
        </w:rPr>
        <w:t>、任职情况</w:t>
      </w:r>
      <w:bookmarkEnd w:id="554"/>
      <w:bookmarkEnd w:id="555"/>
      <w:bookmarkEnd w:id="557"/>
    </w:p>
    <w:p>
      <w:pPr>
        <w:pStyle w:val="Style30"/>
        <w:keepNext w:val="0"/>
        <w:keepLines w:val="0"/>
        <w:widowControl w:val="0"/>
        <w:shd w:val="clear" w:color="auto" w:fill="auto"/>
        <w:bidi w:val="0"/>
        <w:spacing w:before="0" w:after="0" w:line="320"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吴越，男，中国国籍，</w:t>
      </w:r>
      <w:r>
        <w:rPr>
          <w:color w:val="000000"/>
          <w:spacing w:val="0"/>
          <w:w w:val="100"/>
          <w:position w:val="0"/>
          <w:sz w:val="18"/>
          <w:szCs w:val="18"/>
        </w:rPr>
        <w:t>1967</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月出生，无境外永久居留权，工学博士，教授级高级工程师。现任本公司董事长，浙 江银江研究院有限公司董事长，浙江银江金服控股有限公司董事。</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章建强，男，中国国籍，</w:t>
      </w:r>
      <w:r>
        <w:rPr>
          <w:color w:val="000000"/>
          <w:spacing w:val="0"/>
          <w:w w:val="100"/>
          <w:position w:val="0"/>
          <w:sz w:val="18"/>
          <w:szCs w:val="18"/>
        </w:rPr>
        <w:t>1974</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月出生，无境外永久居留权，浙江大学</w:t>
      </w:r>
      <w:r>
        <w:rPr>
          <w:color w:val="000000"/>
          <w:spacing w:val="0"/>
          <w:w w:val="100"/>
          <w:position w:val="0"/>
          <w:sz w:val="18"/>
          <w:szCs w:val="18"/>
        </w:rPr>
        <w:t>MBA，</w:t>
      </w:r>
      <w:r>
        <w:rPr>
          <w:color w:val="000000"/>
          <w:spacing w:val="0"/>
          <w:w w:val="100"/>
          <w:position w:val="0"/>
        </w:rPr>
        <w:t>中国品牌创新杰出人物，中国软件和信 息技术服务业品牌建设领袖人物。现任本公司董事、总经理、首席执行官。</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钱小鸿，男，中国国籍，</w:t>
      </w: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3</w:t>
      </w:r>
      <w:r>
        <w:rPr>
          <w:color w:val="000000"/>
          <w:spacing w:val="0"/>
          <w:w w:val="100"/>
          <w:position w:val="0"/>
        </w:rPr>
        <w:t>月出生，无境外永久居留权，同济大学交通运输工程专业硕士，教授级高级工程师， 浙江工业大学研究生导师，国家一级建造师、计算机信息系统集成高级项目经理。现任本公司董事、财务总监、副总经理， 上海济祥智能交通科技有限公司董事。</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柳展，男，中国国籍，</w:t>
      </w:r>
      <w:r>
        <w:rPr>
          <w:color w:val="000000"/>
          <w:spacing w:val="0"/>
          <w:w w:val="100"/>
          <w:position w:val="0"/>
          <w:sz w:val="18"/>
          <w:szCs w:val="18"/>
        </w:rPr>
        <w:t>1970</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月出生，无境外永久居留权，本科学历，工程师，国家一级建造师，计算机信息系统 集成高级项目经理。现任本公司董事，浙江银江智慧交通集团有限公司董事长，浙江银江交通技术有限公司执行董事，江苏 银江交通技术有限公司执行董事。</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樊锦祥，男，中国国籍，</w:t>
      </w: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月出生，无境外永久居留权，本科学历，工程师。现任本公司董事、副总经理，江 苏银江智慧城市信息技术有限公司执行董事、浙大健康管理有限公司监事、银江（北京）物联网技术有限公司监事、智谷创 业园有限公司总经理、杭州银江智慧城市技术集团有限公司执行董事、厦门智谷投资有限公司执行董事、青岛智谷创业园有 限公司董事、上海济祥智能交通科技有限公司监事。</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金振江，男，中国国籍，</w:t>
      </w: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月出生，无境外永久居留权，本科学历。现任本公司董事、董事会秘书、副总经理， 银江（北京）物联网技术有限公司执行董事，浙江浙大健康管理有限公司董事，浙江银江金服控股有限公司董事。</w:t>
      </w:r>
    </w:p>
    <w:p>
      <w:pPr>
        <w:pStyle w:val="Style30"/>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刘国平，</w:t>
      </w:r>
      <w:r>
        <w:rPr>
          <w:color w:val="000000"/>
          <w:spacing w:val="0"/>
          <w:w w:val="100"/>
          <w:position w:val="0"/>
          <w:sz w:val="18"/>
          <w:szCs w:val="18"/>
        </w:rPr>
        <w:t>1953</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月出生，男，中国国籍，无境外永久居留权，大学学历，副教授。现任本公司独立董事，杭州思达 管理咨询有限公司董事长、浙江祖名豆制品股份有限公司外部董事、浙江百川导体科技股份有限公司独立董事、浙江恒林椅 业股份有限公司独立董事、杭州炬华科技股份有限公司独立董事。</w:t>
      </w:r>
    </w:p>
    <w:p>
      <w:pPr>
        <w:pStyle w:val="Style30"/>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冯晓，</w:t>
      </w: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月出生，女，中国国籍，无境外永久居留权，中共党员，硕士。会计学教授，硕士研究生导师、</w:t>
      </w:r>
      <w:r>
        <w:rPr>
          <w:color w:val="000000"/>
          <w:spacing w:val="0"/>
          <w:w w:val="100"/>
          <w:position w:val="0"/>
          <w:sz w:val="18"/>
          <w:szCs w:val="18"/>
        </w:rPr>
        <w:t xml:space="preserve">MBA </w:t>
      </w:r>
      <w:r>
        <w:rPr>
          <w:color w:val="000000"/>
          <w:spacing w:val="0"/>
          <w:w w:val="100"/>
          <w:position w:val="0"/>
        </w:rPr>
        <w:t>导师、中国注册会计师（非执业）。现任本公司独立董事、浙江财经大学教师，现兼任四川金顶（集团）股份有限公司、香 溢融通控股集团股份有限公司、杭州士兰微电子股份有限公司、北京蓝色光标品牌管理顾问股份有限公司独立董事。</w:t>
      </w:r>
    </w:p>
    <w:p>
      <w:pPr>
        <w:pStyle w:val="Style30"/>
        <w:keepNext w:val="0"/>
        <w:keepLines w:val="0"/>
        <w:widowControl w:val="0"/>
        <w:shd w:val="clear" w:color="auto" w:fill="auto"/>
        <w:bidi w:val="0"/>
        <w:spacing w:before="0" w:after="0" w:line="320" w:lineRule="exact"/>
        <w:ind w:left="0" w:right="0" w:firstLine="380"/>
        <w:jc w:val="both"/>
      </w:pPr>
      <w:r>
        <w:rPr>
          <w:color w:val="000000"/>
          <w:spacing w:val="0"/>
          <w:w w:val="100"/>
          <w:position w:val="0"/>
        </w:rPr>
        <w:t>赵新建，中国国籍，无境外永久居留权，男，</w:t>
      </w:r>
      <w:r>
        <w:rPr>
          <w:color w:val="000000"/>
          <w:spacing w:val="0"/>
          <w:w w:val="100"/>
          <w:position w:val="0"/>
          <w:sz w:val="18"/>
          <w:szCs w:val="18"/>
        </w:rPr>
        <w:t>1955</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月出生，硕士，教授，硕士研究生导师。现任本公司独立董事、 浙江盛洋科技股份有限公司独立董事。</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孔桦桦，女，中国国籍，</w:t>
      </w:r>
      <w:r>
        <w:rPr>
          <w:color w:val="000000"/>
          <w:spacing w:val="0"/>
          <w:w w:val="100"/>
          <w:position w:val="0"/>
          <w:sz w:val="18"/>
          <w:szCs w:val="18"/>
        </w:rPr>
        <w:t>1980</w:t>
      </w:r>
      <w:r>
        <w:rPr>
          <w:color w:val="000000"/>
          <w:spacing w:val="0"/>
          <w:w w:val="100"/>
          <w:position w:val="0"/>
        </w:rPr>
        <w:t>年</w:t>
      </w:r>
      <w:r>
        <w:rPr>
          <w:color w:val="000000"/>
          <w:spacing w:val="0"/>
          <w:w w:val="100"/>
          <w:position w:val="0"/>
          <w:sz w:val="18"/>
          <w:szCs w:val="18"/>
        </w:rPr>
        <w:t>3</w:t>
      </w:r>
      <w:r>
        <w:rPr>
          <w:color w:val="000000"/>
          <w:spacing w:val="0"/>
          <w:w w:val="100"/>
          <w:position w:val="0"/>
        </w:rPr>
        <w:t>月出生，无境外永久居留权，工业工程硕士。现任本公司监事长、企业发展中心总 经理。</w:t>
      </w:r>
    </w:p>
    <w:p>
      <w:pPr>
        <w:pStyle w:val="Style30"/>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张芸芸，女，中国国籍，</w:t>
      </w: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月出生，无境外永久居留权，大专学历。现任本公司监事。</w:t>
      </w:r>
    </w:p>
    <w:p>
      <w:pPr>
        <w:pStyle w:val="Style30"/>
        <w:keepNext w:val="0"/>
        <w:keepLines w:val="0"/>
        <w:widowControl w:val="0"/>
        <w:shd w:val="clear" w:color="auto" w:fill="auto"/>
        <w:bidi w:val="0"/>
        <w:spacing w:before="0" w:after="0" w:line="320" w:lineRule="exact"/>
        <w:ind w:left="0" w:right="0" w:firstLine="380"/>
        <w:jc w:val="both"/>
      </w:pPr>
      <w:r>
        <w:rPr>
          <w:color w:val="000000"/>
          <w:spacing w:val="0"/>
          <w:w w:val="100"/>
          <w:position w:val="0"/>
        </w:rPr>
        <w:t>余力航，女，中国国籍，</w:t>
      </w:r>
      <w:r>
        <w:rPr>
          <w:color w:val="000000"/>
          <w:spacing w:val="0"/>
          <w:w w:val="100"/>
          <w:position w:val="0"/>
          <w:sz w:val="18"/>
          <w:szCs w:val="18"/>
        </w:rPr>
        <w:t>1989</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月出生，无境外永久居留权，本科学历。现任行政办公室行政总监。</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陈才君，男，中国国籍，</w:t>
      </w:r>
      <w:r>
        <w:rPr>
          <w:color w:val="000000"/>
          <w:spacing w:val="0"/>
          <w:w w:val="100"/>
          <w:position w:val="0"/>
          <w:sz w:val="18"/>
          <w:szCs w:val="18"/>
        </w:rPr>
        <w:t>1981</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月出生，无境外永久居留权，本科学历。现任本公司副总经理，浙江银江智慧交通 集团有限公司总经理，浙江交通宝互联网技术有限公司执行董事、总经理，交通宝互联网技术有限公司执行董事，济南银江 智慧城市技术有限公司执行董事、总经理，重庆银江交通工程有限公司执行董事。</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温晓岳，女，中国国籍，</w:t>
      </w:r>
      <w:r>
        <w:rPr>
          <w:color w:val="000000"/>
          <w:spacing w:val="0"/>
          <w:w w:val="100"/>
          <w:position w:val="0"/>
          <w:sz w:val="18"/>
          <w:szCs w:val="18"/>
        </w:rPr>
        <w:t>1983</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月出生，无境外永久居留权，硕士，工程师。现任本公司副总经理，浙江银江研究 院有限公司董事、总经理，济南银江智慧城市技术有限公司监事。</w:t>
      </w:r>
    </w:p>
    <w:p>
      <w:pPr>
        <w:pStyle w:val="Style30"/>
        <w:keepNext w:val="0"/>
        <w:keepLines w:val="0"/>
        <w:widowControl w:val="0"/>
        <w:shd w:val="clear" w:color="auto" w:fill="auto"/>
        <w:bidi w:val="0"/>
        <w:spacing w:before="0" w:after="80" w:line="349"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在其他单位任职情况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9"/>
        <w:gridCol w:w="1589"/>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浙江银江研究院有限公司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浙江银江金服控股有限公司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钱小鸿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上海济祥智能交通科技有限公司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柳展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柳展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柳展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江苏银江交通技术有限公司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金振江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银江（北京）物联网技术有限公司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金振江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浙大健康管理有限公司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金振江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浙江银江金服控股有限公司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樊锦祥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江苏银江智慧城市信息技术有限公司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樊锦祥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浙大健康管理有限公司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樊锦祥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银江（北京）物联网技术有限公司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樊锦祥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杭州银江智慧城市技术集团有限公司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樊锦祥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上海济祥智能交通科技有限公司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陈才君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陈才君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浙江交通宝互联网技术有限公司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陈才君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陈才君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济南银江智慧城市技术有限公司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陈才君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重庆银江交通工程有限公司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温晓岳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浙江银江研究院有限公司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温晓岳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济南银江智慧城市技术有限公司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四</w:t>
      </w:r>
      <w:bookmarkEnd w:id="560"/>
      <w:r>
        <w:rPr>
          <w:color w:val="000000"/>
          <w:spacing w:val="0"/>
          <w:w w:val="100"/>
          <w:position w:val="0"/>
          <w:sz w:val="24"/>
          <w:szCs w:val="24"/>
        </w:rPr>
        <w:t>、董事、监事、高级管理人员报酬情况</w:t>
      </w:r>
      <w:bookmarkEnd w:id="558"/>
      <w:bookmarkEnd w:id="559"/>
      <w:bookmarkEnd w:id="561"/>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0" w:line="317" w:lineRule="exact"/>
        <w:ind w:left="0" w:right="0" w:firstLine="360"/>
        <w:jc w:val="left"/>
      </w:pPr>
      <w:r>
        <w:rPr>
          <w:color w:val="000000"/>
          <w:spacing w:val="0"/>
          <w:w w:val="100"/>
          <w:position w:val="0"/>
        </w:rPr>
        <w:t>董事、监事、高级管理人员报酬的决策程序：董事、监事、高级管理人员薪酬根据公司《年度绩效考核管理办法》确定, 由董事会薪酬与考核委员会组织并考核。</w:t>
      </w:r>
    </w:p>
    <w:p>
      <w:pPr>
        <w:pStyle w:val="Style30"/>
        <w:keepNext w:val="0"/>
        <w:keepLines w:val="0"/>
        <w:widowControl w:val="0"/>
        <w:shd w:val="clear" w:color="auto" w:fill="auto"/>
        <w:bidi w:val="0"/>
        <w:spacing w:before="0" w:after="0" w:line="317" w:lineRule="exact"/>
        <w:ind w:left="0" w:right="0" w:firstLine="360"/>
        <w:jc w:val="left"/>
      </w:pPr>
      <w:r>
        <w:rPr>
          <w:color w:val="000000"/>
          <w:spacing w:val="0"/>
          <w:w w:val="100"/>
          <w:position w:val="0"/>
        </w:rPr>
        <w:t>董事、监事、高级管理人员报酬确定依据：年度绩效目标。</w:t>
      </w:r>
    </w:p>
    <w:p>
      <w:pPr>
        <w:pStyle w:val="Style30"/>
        <w:keepNext w:val="0"/>
        <w:keepLines w:val="0"/>
        <w:widowControl w:val="0"/>
        <w:shd w:val="clear" w:color="auto" w:fill="auto"/>
        <w:bidi w:val="0"/>
        <w:spacing w:before="0" w:after="0" w:line="317" w:lineRule="exact"/>
        <w:ind w:left="0" w:right="0" w:firstLine="360"/>
        <w:jc w:val="left"/>
      </w:pPr>
      <w:r>
        <w:rPr>
          <w:color w:val="000000"/>
          <w:spacing w:val="0"/>
          <w:w w:val="100"/>
          <w:position w:val="0"/>
        </w:rPr>
        <w:t>董事、监事和高级管理人员报酬的实际支付情况：工资、津贴次月发放；奖金延后发放。</w:t>
      </w:r>
    </w:p>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3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钱小鸿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董事、副总经理、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樊锦祥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金振江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董事、董事会秘 书、副总经理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孔桦桦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张芸芸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余力航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陈才君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温晓岳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周雅芬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孙志林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562" w:name="bookmark562"/>
      <w:bookmarkStart w:id="563" w:name="bookmark563"/>
      <w:bookmarkStart w:id="564" w:name="bookmark564"/>
      <w:bookmarkStart w:id="565" w:name="bookmark565"/>
      <w:r>
        <w:rPr>
          <w:color w:val="000000"/>
          <w:spacing w:val="0"/>
          <w:w w:val="100"/>
          <w:position w:val="0"/>
          <w:sz w:val="24"/>
          <w:szCs w:val="24"/>
        </w:rPr>
        <w:t>五</w:t>
      </w:r>
      <w:bookmarkEnd w:id="564"/>
      <w:r>
        <w:rPr>
          <w:color w:val="000000"/>
          <w:spacing w:val="0"/>
          <w:w w:val="100"/>
          <w:position w:val="0"/>
          <w:sz w:val="24"/>
          <w:szCs w:val="24"/>
        </w:rPr>
        <w:t>、公司员工情况</w:t>
      </w:r>
      <w:bookmarkEnd w:id="562"/>
      <w:bookmarkEnd w:id="563"/>
      <w:bookmarkEnd w:id="565"/>
    </w:p>
    <w:p>
      <w:pPr>
        <w:pStyle w:val="Style34"/>
        <w:keepNext/>
        <w:keepLines/>
        <w:widowControl w:val="0"/>
        <w:shd w:val="clear" w:color="auto" w:fill="auto"/>
        <w:bidi w:val="0"/>
        <w:spacing w:before="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、员工数量、专业构成及教育程度</w:t>
      </w:r>
      <w:bookmarkEnd w:id="566"/>
      <w:bookmarkEnd w:id="567"/>
      <w:bookmarkEnd w:id="56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809</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503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809</w:t>
            </w:r>
          </w:p>
        </w:tc>
      </w:tr>
    </w:tbl>
    <w:p>
      <w:pPr>
        <w:widowControl w:val="0"/>
        <w:spacing w:after="339" w:line="1" w:lineRule="exact"/>
      </w:pPr>
    </w:p>
    <w:p>
      <w:pPr>
        <w:pStyle w:val="Style34"/>
        <w:keepNext/>
        <w:keepLines/>
        <w:widowControl w:val="0"/>
        <w:shd w:val="clear" w:color="auto" w:fill="auto"/>
        <w:bidi w:val="0"/>
        <w:spacing w:before="0" w:after="260" w:line="240" w:lineRule="auto"/>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2</w:t>
      </w:r>
      <w:bookmarkEnd w:id="572"/>
      <w:r>
        <w:rPr>
          <w:color w:val="000000"/>
          <w:spacing w:val="0"/>
          <w:w w:val="100"/>
          <w:position w:val="0"/>
        </w:rPr>
        <w:t>、薪酬政策</w:t>
      </w:r>
      <w:bookmarkEnd w:id="570"/>
      <w:bookmarkEnd w:id="571"/>
      <w:bookmarkEnd w:id="573"/>
    </w:p>
    <w:p>
      <w:pPr>
        <w:pStyle w:val="Style30"/>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本公司采用劳动合同制，按照《中华人民共和国劳动合同法》和国家及地方其他有关劳动法律、法规的规定，与员工签 订劳动合同。公司严格执行国家用工制度、劳动保护制度、社会保障制度和医疗保障制度，按照国家规定为员工缴纳社会保 险、医疗保险。公司的员工薪酬政策以《公司薪酬管理制度》为蓝本，充分结合公司实际运营状况，依据岗位职能及工作情 况全方位对员工进行各方面的考核。</w:t>
      </w:r>
    </w:p>
    <w:p>
      <w:pPr>
        <w:pStyle w:val="Style34"/>
        <w:keepNext/>
        <w:keepLines/>
        <w:widowControl w:val="0"/>
        <w:shd w:val="clear" w:color="auto" w:fill="auto"/>
        <w:tabs>
          <w:tab w:pos="378" w:val="left"/>
        </w:tabs>
        <w:bidi w:val="0"/>
        <w:spacing w:before="0" w:after="28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3</w:t>
      </w:r>
      <w:bookmarkEnd w:id="576"/>
      <w:r>
        <w:rPr>
          <w:color w:val="000000"/>
          <w:spacing w:val="0"/>
          <w:w w:val="100"/>
          <w:position w:val="0"/>
        </w:rPr>
        <w:t>、</w:t>
        <w:tab/>
        <w:t>培训计划</w:t>
      </w:r>
      <w:bookmarkEnd w:id="574"/>
      <w:bookmarkEnd w:id="575"/>
      <w:bookmarkEnd w:id="577"/>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公司有着完善的年度培训计划，培训内容包含工作专业技能、安全、管理等各个方面知识，以内部培训、外部培训、在 职培训等多种形式展开。</w:t>
      </w:r>
    </w:p>
    <w:p>
      <w:pPr>
        <w:pStyle w:val="Style34"/>
        <w:keepNext/>
        <w:keepLines/>
        <w:widowControl w:val="0"/>
        <w:shd w:val="clear" w:color="auto" w:fill="auto"/>
        <w:tabs>
          <w:tab w:pos="378" w:val="left"/>
        </w:tabs>
        <w:bidi w:val="0"/>
        <w:spacing w:before="0" w:after="28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4</w:t>
      </w:r>
      <w:bookmarkEnd w:id="580"/>
      <w:r>
        <w:rPr>
          <w:color w:val="000000"/>
          <w:spacing w:val="0"/>
          <w:w w:val="100"/>
          <w:position w:val="0"/>
        </w:rPr>
        <w:t>、</w:t>
        <w:tab/>
        <w:t>劳务外包情况</w:t>
      </w:r>
      <w:bookmarkEnd w:id="578"/>
      <w:bookmarkEnd w:id="579"/>
      <w:bookmarkEnd w:id="581"/>
    </w:p>
    <w:p>
      <w:pPr>
        <w:pStyle w:val="Style30"/>
        <w:keepNext w:val="0"/>
        <w:keepLines w:val="0"/>
        <w:widowControl w:val="0"/>
        <w:shd w:val="clear" w:color="auto" w:fill="auto"/>
        <w:bidi w:val="0"/>
        <w:spacing w:before="0" w:after="320" w:line="312" w:lineRule="exact"/>
        <w:ind w:left="0" w:right="0" w:firstLine="0"/>
        <w:jc w:val="left"/>
        <w:sectPr>
          <w:footnotePr>
            <w:pos w:val="pageBottom"/>
            <w:numFmt w:val="decimal"/>
            <w:numRestart w:val="continuous"/>
          </w:footnotePr>
          <w:type w:val="continuous"/>
          <w:pgSz w:w="11900" w:h="16840"/>
          <w:pgMar w:top="1441" w:right="1066" w:bottom="1441" w:left="106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540" w:line="240" w:lineRule="auto"/>
        <w:ind w:left="0" w:right="0" w:firstLine="0"/>
        <w:jc w:val="center"/>
      </w:pPr>
      <w:bookmarkStart w:id="582" w:name="bookmark582"/>
      <w:bookmarkStart w:id="583" w:name="bookmark583"/>
      <w:bookmarkStart w:id="584" w:name="bookmark584"/>
      <w:r>
        <w:rPr>
          <w:color w:val="000000"/>
          <w:spacing w:val="0"/>
          <w:w w:val="100"/>
          <w:position w:val="0"/>
        </w:rPr>
        <w:t>第九节公司治理</w:t>
      </w:r>
      <w:bookmarkEnd w:id="582"/>
      <w:bookmarkEnd w:id="583"/>
      <w:bookmarkEnd w:id="584"/>
    </w:p>
    <w:p>
      <w:pPr>
        <w:pStyle w:val="Style28"/>
        <w:keepNext/>
        <w:keepLines/>
        <w:widowControl w:val="0"/>
        <w:shd w:val="clear" w:color="auto" w:fill="auto"/>
        <w:bidi w:val="0"/>
        <w:spacing w:before="0" w:after="260" w:line="240" w:lineRule="auto"/>
        <w:ind w:left="0" w:right="0" w:firstLine="0"/>
        <w:jc w:val="left"/>
      </w:pPr>
      <w:bookmarkStart w:id="585" w:name="bookmark585"/>
      <w:bookmarkStart w:id="586" w:name="bookmark586"/>
      <w:bookmarkStart w:id="587" w:name="bookmark587"/>
      <w:bookmarkStart w:id="588" w:name="bookmark588"/>
      <w:bookmarkStart w:id="589" w:name="bookmark589"/>
      <w:r>
        <w:rPr>
          <w:color w:val="000000"/>
          <w:spacing w:val="0"/>
          <w:w w:val="100"/>
          <w:position w:val="0"/>
          <w:sz w:val="24"/>
          <w:szCs w:val="24"/>
        </w:rPr>
        <w:t>一</w:t>
      </w:r>
      <w:bookmarkEnd w:id="588"/>
      <w:r>
        <w:rPr>
          <w:color w:val="000000"/>
          <w:spacing w:val="0"/>
          <w:w w:val="100"/>
          <w:position w:val="0"/>
          <w:sz w:val="24"/>
          <w:szCs w:val="24"/>
        </w:rPr>
        <w:t>、公司治理的基本状况</w:t>
      </w:r>
      <w:bookmarkEnd w:id="586"/>
      <w:bookmarkEnd w:id="587"/>
      <w:bookmarkEnd w:id="589"/>
      <w:bookmarkEnd w:id="585"/>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报告期内，公司严格按照《公司法》、《证券法》、《上市公司治理准则》、《深圳证券交易所创业板股票上市规则》、《深圳 证券交易所创业板上市公司规范运作指引》等法律法规的要求，不断完善公司治理结构，进一步规范公司运作，提高公司治 理水平。截至报告期末，公司治理的实际状况符合《上市公司治理准则》和《深圳证券交易所创业板上市公司规范运作指引》 的要求。</w:t>
      </w:r>
    </w:p>
    <w:p>
      <w:pPr>
        <w:pStyle w:val="Style30"/>
        <w:keepNext w:val="0"/>
        <w:keepLines w:val="0"/>
        <w:widowControl w:val="0"/>
        <w:shd w:val="clear" w:color="auto" w:fill="auto"/>
        <w:tabs>
          <w:tab w:pos="654" w:val="left"/>
        </w:tabs>
        <w:bidi w:val="0"/>
        <w:spacing w:before="0" w:after="0" w:line="314" w:lineRule="exact"/>
        <w:ind w:left="0" w:right="0" w:firstLine="380"/>
        <w:jc w:val="both"/>
      </w:pPr>
      <w:bookmarkStart w:id="590" w:name="bookmark590"/>
      <w:r>
        <w:rPr>
          <w:rFonts w:ascii="Times New Roman" w:eastAsia="Times New Roman" w:hAnsi="Times New Roman" w:cs="Times New Roman"/>
          <w:color w:val="000000"/>
          <w:spacing w:val="0"/>
          <w:w w:val="100"/>
          <w:position w:val="0"/>
          <w:sz w:val="18"/>
          <w:szCs w:val="18"/>
        </w:rPr>
        <w:t>1</w:t>
      </w:r>
      <w:bookmarkEnd w:id="590"/>
      <w:r>
        <w:rPr>
          <w:color w:val="000000"/>
          <w:spacing w:val="0"/>
          <w:w w:val="100"/>
          <w:position w:val="0"/>
        </w:rPr>
        <w:t>、</w:t>
        <w:tab/>
        <w:t>关于股东与股东大会</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公司严格按照《公司法》、《深圳证券交易所创业板上市公司规范运作指引》、《公司章程》、《股东大会议事规则》等规定 要求，召集、召开股东大会，确保所有股东享有平等地位，保护全体股东的利益。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次股东大会，均 使用网络投票表决和现场投票表决相结合的形式召开，让中小投资者充分行使自己的权利。同时，公司聘请律师出席见证了 股东大会会议的召集、召开和表决程序的合法性，维护股东的合法权益。</w:t>
      </w:r>
    </w:p>
    <w:p>
      <w:pPr>
        <w:pStyle w:val="Style30"/>
        <w:keepNext w:val="0"/>
        <w:keepLines w:val="0"/>
        <w:widowControl w:val="0"/>
        <w:shd w:val="clear" w:color="auto" w:fill="auto"/>
        <w:tabs>
          <w:tab w:pos="674" w:val="left"/>
        </w:tabs>
        <w:bidi w:val="0"/>
        <w:spacing w:before="0" w:after="0" w:line="314" w:lineRule="exact"/>
        <w:ind w:left="0" w:right="0" w:firstLine="380"/>
        <w:jc w:val="both"/>
      </w:pPr>
      <w:bookmarkStart w:id="591" w:name="bookmark591"/>
      <w:r>
        <w:rPr>
          <w:rFonts w:ascii="Times New Roman" w:eastAsia="Times New Roman" w:hAnsi="Times New Roman" w:cs="Times New Roman"/>
          <w:color w:val="000000"/>
          <w:spacing w:val="0"/>
          <w:w w:val="100"/>
          <w:position w:val="0"/>
          <w:sz w:val="18"/>
          <w:szCs w:val="18"/>
        </w:rPr>
        <w:t>2</w:t>
      </w:r>
      <w:bookmarkEnd w:id="591"/>
      <w:r>
        <w:rPr>
          <w:color w:val="000000"/>
          <w:spacing w:val="0"/>
          <w:w w:val="100"/>
          <w:position w:val="0"/>
        </w:rPr>
        <w:t>、</w:t>
        <w:tab/>
        <w:t>关于公司与控股股东</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公司拥有独立完整的业务和自主经营能力，在业务、人员、资产、机构、财务等方面均独立于控股股东，公司董事会、 监事会和内部机构独立运作。公司控股股东依法行使其权利并承担义务，没有超越股东大会直接或间接干预公司经营活动， 不存在控股股东、实际控制人利用其控制地位侵害其他股东利益的行为；报告期内公司没有为控股股东及其关联企业提供担 保，亦不存在控股股东非经营性占用公司资金的行为；公司与控股股东及其关联单位不存在有关联交易或同业竞争的情况。</w:t>
      </w:r>
    </w:p>
    <w:p>
      <w:pPr>
        <w:pStyle w:val="Style30"/>
        <w:keepNext w:val="0"/>
        <w:keepLines w:val="0"/>
        <w:widowControl w:val="0"/>
        <w:shd w:val="clear" w:color="auto" w:fill="auto"/>
        <w:tabs>
          <w:tab w:pos="674" w:val="left"/>
        </w:tabs>
        <w:bidi w:val="0"/>
        <w:spacing w:before="0" w:after="0" w:line="314" w:lineRule="exact"/>
        <w:ind w:left="0" w:right="0" w:firstLine="380"/>
        <w:jc w:val="left"/>
      </w:pPr>
      <w:bookmarkStart w:id="592" w:name="bookmark592"/>
      <w:r>
        <w:rPr>
          <w:rFonts w:ascii="Times New Roman" w:eastAsia="Times New Roman" w:hAnsi="Times New Roman" w:cs="Times New Roman"/>
          <w:color w:val="000000"/>
          <w:spacing w:val="0"/>
          <w:w w:val="100"/>
          <w:position w:val="0"/>
          <w:sz w:val="18"/>
          <w:szCs w:val="18"/>
        </w:rPr>
        <w:t>3</w:t>
      </w:r>
      <w:bookmarkEnd w:id="592"/>
      <w:r>
        <w:rPr>
          <w:color w:val="000000"/>
          <w:spacing w:val="0"/>
          <w:w w:val="100"/>
          <w:position w:val="0"/>
        </w:rPr>
        <w:t>、</w:t>
        <w:tab/>
        <w:t>关于董事和董事会</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名，董事会的人数及人员构成符合法律、法规和《公司章程》的要求。公司董 事依据《深圳证券交易所创业板上市公司规范运作指引》、《公司章程》、《董事会议事规则》、《独立董事工作细则》等开展工 作，出席董事会和股东大会，依法行使职权，勤勉尽责地履行职责和义务。报告期内，公司董事会共召开了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次会议，会议 的召集召开程序符合法律法规、《公司章程》及《公司董事会议事规则》的相关规定。公司董事会下设战略决策委员会、提 名委员会、审计委员会、薪酬与考核委员会四个专门委员会。各委员会依据《公司章程》和各委员会议事规则的规定履行职 权。</w:t>
      </w:r>
    </w:p>
    <w:p>
      <w:pPr>
        <w:pStyle w:val="Style30"/>
        <w:keepNext w:val="0"/>
        <w:keepLines w:val="0"/>
        <w:widowControl w:val="0"/>
        <w:shd w:val="clear" w:color="auto" w:fill="auto"/>
        <w:tabs>
          <w:tab w:pos="674" w:val="left"/>
        </w:tabs>
        <w:bidi w:val="0"/>
        <w:spacing w:before="0" w:after="0" w:line="314" w:lineRule="exact"/>
        <w:ind w:left="0" w:right="0" w:firstLine="380"/>
        <w:jc w:val="both"/>
      </w:pPr>
      <w:bookmarkStart w:id="593" w:name="bookmark593"/>
      <w:r>
        <w:rPr>
          <w:rFonts w:ascii="Times New Roman" w:eastAsia="Times New Roman" w:hAnsi="Times New Roman" w:cs="Times New Roman"/>
          <w:color w:val="000000"/>
          <w:spacing w:val="0"/>
          <w:w w:val="100"/>
          <w:position w:val="0"/>
          <w:sz w:val="18"/>
          <w:szCs w:val="18"/>
        </w:rPr>
        <w:t>4</w:t>
      </w:r>
      <w:bookmarkEnd w:id="593"/>
      <w:r>
        <w:rPr>
          <w:color w:val="000000"/>
          <w:spacing w:val="0"/>
          <w:w w:val="100"/>
          <w:position w:val="0"/>
        </w:rPr>
        <w:t>、</w:t>
        <w:tab/>
        <w:t>关于监事和监事会</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名，监事会的人数和构成符合法律、法规的要求。公司监事能够按照《监事会 议事规则》的要求，认真履行自己的职责，对公司重大事项、财务状况以及董事、高管人员履行职责的合法合规性进行监督。 报告期内，公司监事会共召开了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次会议，会议的召集、召开程序符合法律法规、《公司章程》及《公司监事会议事规则》 的相关规定。</w:t>
      </w:r>
    </w:p>
    <w:p>
      <w:pPr>
        <w:pStyle w:val="Style30"/>
        <w:keepNext w:val="0"/>
        <w:keepLines w:val="0"/>
        <w:widowControl w:val="0"/>
        <w:shd w:val="clear" w:color="auto" w:fill="auto"/>
        <w:tabs>
          <w:tab w:pos="674" w:val="left"/>
        </w:tabs>
        <w:bidi w:val="0"/>
        <w:spacing w:before="0" w:after="0" w:line="314" w:lineRule="exact"/>
        <w:ind w:left="0" w:right="0" w:firstLine="380"/>
        <w:jc w:val="both"/>
      </w:pPr>
      <w:bookmarkStart w:id="594" w:name="bookmark594"/>
      <w:r>
        <w:rPr>
          <w:rFonts w:ascii="Times New Roman" w:eastAsia="Times New Roman" w:hAnsi="Times New Roman" w:cs="Times New Roman"/>
          <w:color w:val="000000"/>
          <w:spacing w:val="0"/>
          <w:w w:val="100"/>
          <w:position w:val="0"/>
          <w:sz w:val="18"/>
          <w:szCs w:val="18"/>
        </w:rPr>
        <w:t>5</w:t>
      </w:r>
      <w:bookmarkEnd w:id="594"/>
      <w:r>
        <w:rPr>
          <w:color w:val="000000"/>
          <w:spacing w:val="0"/>
          <w:w w:val="100"/>
          <w:position w:val="0"/>
        </w:rPr>
        <w:t>、</w:t>
        <w:tab/>
        <w:t>关于绩效评价与激励约束机制</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公司已建立绩效评价与激励约束机制。为调动公司员工工作的积极性，公司针对不同岗位制定不同的绩效考核标准。公 司董事会下设的薪酬与考核委员会负责对公司董事及高管进行绩效考核，且已逐步完善和建立公正、透明的绩效评价标准和 激励约束机制。《公司章程》明确规定了高级管理人员的履职行为、权限和职责，高级管理人员的聘任公开、透明，符合法 律、法规的规定，现有的考核及激励约束机制符合公司的发展现状。</w:t>
      </w:r>
    </w:p>
    <w:p>
      <w:pPr>
        <w:pStyle w:val="Style30"/>
        <w:keepNext w:val="0"/>
        <w:keepLines w:val="0"/>
        <w:widowControl w:val="0"/>
        <w:shd w:val="clear" w:color="auto" w:fill="auto"/>
        <w:tabs>
          <w:tab w:pos="674" w:val="left"/>
        </w:tabs>
        <w:bidi w:val="0"/>
        <w:spacing w:before="0" w:after="0" w:line="314" w:lineRule="exact"/>
        <w:ind w:left="0" w:right="0" w:firstLine="380"/>
        <w:jc w:val="both"/>
      </w:pPr>
      <w:bookmarkStart w:id="595" w:name="bookmark595"/>
      <w:r>
        <w:rPr>
          <w:rFonts w:ascii="Times New Roman" w:eastAsia="Times New Roman" w:hAnsi="Times New Roman" w:cs="Times New Roman"/>
          <w:color w:val="000000"/>
          <w:spacing w:val="0"/>
          <w:w w:val="100"/>
          <w:position w:val="0"/>
          <w:sz w:val="18"/>
          <w:szCs w:val="18"/>
        </w:rPr>
        <w:t>6</w:t>
      </w:r>
      <w:bookmarkEnd w:id="595"/>
      <w:r>
        <w:rPr>
          <w:color w:val="000000"/>
          <w:spacing w:val="0"/>
          <w:w w:val="100"/>
          <w:position w:val="0"/>
        </w:rPr>
        <w:t>、</w:t>
        <w:tab/>
        <w:t>关于信息披露与透明度</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完整地披露有关信息；并指定公司董事会秘书负责信息披露工作，协调公司与投资者的关系，接待股东来访，回答投资者咨 询。公司指定《证券时报》为信息披露报纸，巨潮资讯网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为信息披露网站，确保公司所有股东能够 以平等的机会获得信息。</w:t>
      </w:r>
    </w:p>
    <w:p>
      <w:pPr>
        <w:pStyle w:val="Style30"/>
        <w:keepNext w:val="0"/>
        <w:keepLines w:val="0"/>
        <w:widowControl w:val="0"/>
        <w:shd w:val="clear" w:color="auto" w:fill="auto"/>
        <w:bidi w:val="0"/>
        <w:spacing w:before="0" w:after="0" w:line="319" w:lineRule="exact"/>
        <w:ind w:left="0" w:right="0" w:firstLine="380"/>
        <w:jc w:val="both"/>
      </w:pPr>
      <w:bookmarkStart w:id="596" w:name="bookmark596"/>
      <w:r>
        <w:rPr>
          <w:rFonts w:ascii="Times New Roman" w:eastAsia="Times New Roman" w:hAnsi="Times New Roman" w:cs="Times New Roman"/>
          <w:color w:val="000000"/>
          <w:spacing w:val="0"/>
          <w:w w:val="100"/>
          <w:position w:val="0"/>
          <w:sz w:val="18"/>
          <w:szCs w:val="18"/>
        </w:rPr>
        <w:t>7</w:t>
      </w:r>
      <w:bookmarkEnd w:id="596"/>
      <w:r>
        <w:rPr>
          <w:color w:val="000000"/>
          <w:spacing w:val="0"/>
          <w:w w:val="100"/>
          <w:position w:val="0"/>
        </w:rPr>
        <w:t>、关于相关利益者</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公司充分尊重和维护相关利益者的合法权益，积极与相关利益者合作，加强与各方的沟通和交流，实现股东、员工、社 会等各方利益的协调平衡，共同推动公司持续、健康的发展。</w:t>
      </w:r>
    </w:p>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40" w:line="319"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17" w:val="left"/>
        </w:tabs>
        <w:bidi w:val="0"/>
        <w:spacing w:before="0" w:after="26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二</w:t>
      </w:r>
      <w:bookmarkEnd w:id="599"/>
      <w:r>
        <w:rPr>
          <w:color w:val="000000"/>
          <w:spacing w:val="0"/>
          <w:w w:val="100"/>
          <w:position w:val="0"/>
          <w:sz w:val="24"/>
          <w:szCs w:val="24"/>
        </w:rPr>
        <w:t>、</w:t>
        <w:tab/>
        <w:t>公司相对于控股股东在业务、人员、资产、机构、财务等方面的独立情况</w:t>
      </w:r>
      <w:bookmarkEnd w:id="597"/>
      <w:bookmarkEnd w:id="598"/>
      <w:bookmarkEnd w:id="600"/>
    </w:p>
    <w:p>
      <w:pPr>
        <w:pStyle w:val="Style30"/>
        <w:keepNext w:val="0"/>
        <w:keepLines w:val="0"/>
        <w:widowControl w:val="0"/>
        <w:shd w:val="clear" w:color="auto" w:fill="auto"/>
        <w:bidi w:val="0"/>
        <w:spacing w:before="0" w:after="340" w:line="317" w:lineRule="exact"/>
        <w:ind w:left="0" w:right="0" w:firstLine="380"/>
        <w:jc w:val="left"/>
      </w:pPr>
      <w:r>
        <w:rPr>
          <w:color w:val="000000"/>
          <w:spacing w:val="0"/>
          <w:w w:val="100"/>
          <w:position w:val="0"/>
        </w:rPr>
        <w:t>公司拥有独立完整的业务和自主经营能力，在业务、人员、资产、机构、财务上独立于控股股东，公司董事会、监事会 和内部机构独立运作。</w:t>
      </w:r>
    </w:p>
    <w:p>
      <w:pPr>
        <w:pStyle w:val="Style28"/>
        <w:keepNext/>
        <w:keepLines/>
        <w:widowControl w:val="0"/>
        <w:shd w:val="clear" w:color="auto" w:fill="auto"/>
        <w:tabs>
          <w:tab w:pos="517" w:val="left"/>
        </w:tabs>
        <w:bidi w:val="0"/>
        <w:spacing w:before="0" w:after="2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三</w:t>
      </w:r>
      <w:bookmarkEnd w:id="603"/>
      <w:r>
        <w:rPr>
          <w:color w:val="000000"/>
          <w:spacing w:val="0"/>
          <w:w w:val="100"/>
          <w:position w:val="0"/>
          <w:sz w:val="24"/>
          <w:szCs w:val="24"/>
        </w:rPr>
        <w:t>、</w:t>
        <w:tab/>
        <w:t>同业竞争情况</w:t>
      </w:r>
      <w:bookmarkEnd w:id="601"/>
      <w:bookmarkEnd w:id="602"/>
      <w:bookmarkEnd w:id="604"/>
    </w:p>
    <w:p>
      <w:pPr>
        <w:pStyle w:val="Style30"/>
        <w:keepNext w:val="0"/>
        <w:keepLines w:val="0"/>
        <w:widowControl w:val="0"/>
        <w:shd w:val="clear" w:color="auto" w:fill="auto"/>
        <w:bidi w:val="0"/>
        <w:spacing w:before="0" w:after="34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sz w:val="24"/>
          <w:szCs w:val="24"/>
        </w:rPr>
        <w:t>四</w:t>
      </w:r>
      <w:bookmarkEnd w:id="607"/>
      <w:r>
        <w:rPr>
          <w:color w:val="000000"/>
          <w:spacing w:val="0"/>
          <w:w w:val="100"/>
          <w:position w:val="0"/>
          <w:sz w:val="24"/>
          <w:szCs w:val="24"/>
        </w:rPr>
        <w:t>、报告期内召开的年度股东大会和临时股东大会的有关情况</w:t>
      </w:r>
      <w:bookmarkEnd w:id="605"/>
      <w:bookmarkEnd w:id="606"/>
      <w:bookmarkEnd w:id="608"/>
    </w:p>
    <w:p>
      <w:pPr>
        <w:pStyle w:val="Style34"/>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、本报告期股东大会情况</w:t>
      </w:r>
      <w:bookmarkEnd w:id="609"/>
      <w:bookmarkEnd w:id="610"/>
      <w:bookmarkEnd w:id="612"/>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、表决权恢复的优先股股东请求召开临时股东大会</w:t>
      </w:r>
      <w:bookmarkEnd w:id="613"/>
      <w:bookmarkEnd w:id="614"/>
      <w:bookmarkEnd w:id="616"/>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sz w:val="24"/>
          <w:szCs w:val="24"/>
        </w:rPr>
        <w:t>五</w:t>
      </w:r>
      <w:bookmarkEnd w:id="619"/>
      <w:r>
        <w:rPr>
          <w:color w:val="000000"/>
          <w:spacing w:val="0"/>
          <w:w w:val="100"/>
          <w:position w:val="0"/>
          <w:sz w:val="24"/>
          <w:szCs w:val="24"/>
        </w:rPr>
        <w:t>、报告期内独立董事履行职责的情况</w:t>
      </w:r>
      <w:bookmarkEnd w:id="617"/>
      <w:bookmarkEnd w:id="618"/>
      <w:bookmarkEnd w:id="620"/>
    </w:p>
    <w:p>
      <w:pPr>
        <w:pStyle w:val="Style34"/>
        <w:keepNext/>
        <w:keepLines/>
        <w:widowControl w:val="0"/>
        <w:shd w:val="clear" w:color="auto" w:fill="auto"/>
        <w:bidi w:val="0"/>
        <w:spacing w:before="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color w:val="000000"/>
          <w:spacing w:val="0"/>
          <w:w w:val="100"/>
          <w:position w:val="0"/>
        </w:rPr>
        <w:t>、独立董事出席董事会及股东大会的情况</w:t>
      </w:r>
      <w:bookmarkEnd w:id="621"/>
      <w:bookmarkEnd w:id="622"/>
      <w:bookmarkEnd w:id="624"/>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bl>
    <w:tbl>
      <w:tblPr>
        <w:tblOverlap w:val="never"/>
        <w:jc w:val="center"/>
        <w:tblLayout w:type="fixed"/>
      </w:tblPr>
      <w:tblGrid>
        <w:gridCol w:w="1627"/>
        <w:gridCol w:w="1325"/>
        <w:gridCol w:w="1325"/>
        <w:gridCol w:w="1325"/>
        <w:gridCol w:w="1325"/>
        <w:gridCol w:w="1320"/>
        <w:gridCol w:w="1334"/>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4"/>
        <w:keepNext/>
        <w:keepLines/>
        <w:widowControl w:val="0"/>
        <w:shd w:val="clear" w:color="auto" w:fill="auto"/>
        <w:tabs>
          <w:tab w:pos="378" w:val="left"/>
        </w:tabs>
        <w:bidi w:val="0"/>
        <w:spacing w:before="0" w:after="24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2</w:t>
      </w:r>
      <w:bookmarkEnd w:id="627"/>
      <w:r>
        <w:rPr>
          <w:color w:val="000000"/>
          <w:spacing w:val="0"/>
          <w:w w:val="100"/>
          <w:position w:val="0"/>
        </w:rPr>
        <w:t>、</w:t>
        <w:tab/>
        <w:t>独立董事对公司有关事项提出异议的情况</w:t>
      </w:r>
      <w:bookmarkEnd w:id="625"/>
      <w:bookmarkEnd w:id="626"/>
      <w:bookmarkEnd w:id="628"/>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4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3</w:t>
      </w:r>
      <w:bookmarkEnd w:id="631"/>
      <w:r>
        <w:rPr>
          <w:color w:val="000000"/>
          <w:spacing w:val="0"/>
          <w:w w:val="100"/>
          <w:position w:val="0"/>
        </w:rPr>
        <w:t>、</w:t>
        <w:tab/>
        <w:t>独立董事履行职责的其他说明</w:t>
      </w:r>
      <w:bookmarkEnd w:id="629"/>
      <w:bookmarkEnd w:id="630"/>
      <w:bookmarkEnd w:id="632"/>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50" w:lineRule="exact"/>
        <w:ind w:left="0" w:right="0" w:firstLine="0"/>
        <w:jc w:val="left"/>
      </w:pPr>
      <w:r>
        <w:rPr>
          <w:i/>
          <w:iCs/>
          <w:color w:val="000000"/>
          <w:spacing w:val="0"/>
          <w:w w:val="100"/>
          <w:position w:val="0"/>
        </w:rPr>
        <w:t>V</w:t>
      </w:r>
      <w:r>
        <w:rPr>
          <w:i/>
          <w:iCs/>
          <w:color w:val="000000"/>
          <w:spacing w:val="0"/>
          <w:w w:val="100"/>
          <w:position w:val="0"/>
          <w:sz w:val="18"/>
          <w:szCs w:val="18"/>
        </w:rPr>
        <w:t>是</w:t>
      </w:r>
      <w:r>
        <w:rPr>
          <w:i/>
          <w:iCs/>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独立董事对公司有关建议被采纳或未被采纳的说明 报告期内，独立董事对公司提出的合理建议均被采纳。</w:t>
      </w:r>
    </w:p>
    <w:p>
      <w:pPr>
        <w:pStyle w:val="Style28"/>
        <w:keepNext/>
        <w:keepLines/>
        <w:widowControl w:val="0"/>
        <w:shd w:val="clear" w:color="auto" w:fill="auto"/>
        <w:tabs>
          <w:tab w:pos="600" w:val="left"/>
        </w:tabs>
        <w:bidi w:val="0"/>
        <w:spacing w:before="0" w:after="24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sz w:val="24"/>
          <w:szCs w:val="24"/>
        </w:rPr>
        <w:t>六</w:t>
      </w:r>
      <w:bookmarkEnd w:id="635"/>
      <w:r>
        <w:rPr>
          <w:color w:val="000000"/>
          <w:spacing w:val="0"/>
          <w:w w:val="100"/>
          <w:position w:val="0"/>
          <w:sz w:val="24"/>
          <w:szCs w:val="24"/>
        </w:rPr>
        <w:t>、</w:t>
        <w:tab/>
        <w:t>董事会下设专门委员会在报告期内履行职责情况</w:t>
      </w:r>
      <w:bookmarkEnd w:id="633"/>
      <w:bookmarkEnd w:id="634"/>
      <w:bookmarkEnd w:id="636"/>
    </w:p>
    <w:p>
      <w:pPr>
        <w:pStyle w:val="Style30"/>
        <w:keepNext w:val="0"/>
        <w:keepLines w:val="0"/>
        <w:widowControl w:val="0"/>
        <w:shd w:val="clear" w:color="auto" w:fill="auto"/>
        <w:tabs>
          <w:tab w:pos="704" w:val="left"/>
        </w:tabs>
        <w:bidi w:val="0"/>
        <w:spacing w:before="0" w:after="0" w:line="312" w:lineRule="exact"/>
        <w:ind w:left="0" w:right="0" w:firstLine="380"/>
        <w:jc w:val="both"/>
      </w:pPr>
      <w:bookmarkStart w:id="637" w:name="bookmark637"/>
      <w:r>
        <w:rPr>
          <w:rFonts w:ascii="Times New Roman" w:eastAsia="Times New Roman" w:hAnsi="Times New Roman" w:cs="Times New Roman"/>
          <w:color w:val="000000"/>
          <w:spacing w:val="0"/>
          <w:w w:val="100"/>
          <w:position w:val="0"/>
          <w:sz w:val="18"/>
          <w:szCs w:val="18"/>
        </w:rPr>
        <w:t>1</w:t>
      </w:r>
      <w:bookmarkEnd w:id="637"/>
      <w:r>
        <w:rPr>
          <w:color w:val="000000"/>
          <w:spacing w:val="0"/>
          <w:w w:val="100"/>
          <w:position w:val="0"/>
        </w:rPr>
        <w:t>、</w:t>
        <w:tab/>
        <w:t>提名委员会履职情况：报告期内，提名委员会就公司董事会换届选举暨第四届董事会董事候选人提名、经理人选等 相关事项进行审查并提出建议，形成决议并提交董事会审议。</w:t>
      </w:r>
    </w:p>
    <w:p>
      <w:pPr>
        <w:pStyle w:val="Style30"/>
        <w:keepNext w:val="0"/>
        <w:keepLines w:val="0"/>
        <w:widowControl w:val="0"/>
        <w:shd w:val="clear" w:color="auto" w:fill="auto"/>
        <w:tabs>
          <w:tab w:pos="699" w:val="left"/>
        </w:tabs>
        <w:bidi w:val="0"/>
        <w:spacing w:before="0" w:after="0" w:line="322" w:lineRule="exact"/>
        <w:ind w:left="0" w:right="0" w:firstLine="380"/>
        <w:jc w:val="both"/>
      </w:pPr>
      <w:bookmarkStart w:id="638" w:name="bookmark638"/>
      <w:r>
        <w:rPr>
          <w:rFonts w:ascii="Times New Roman" w:eastAsia="Times New Roman" w:hAnsi="Times New Roman" w:cs="Times New Roman"/>
          <w:color w:val="000000"/>
          <w:spacing w:val="0"/>
          <w:w w:val="100"/>
          <w:position w:val="0"/>
          <w:sz w:val="18"/>
          <w:szCs w:val="18"/>
        </w:rPr>
        <w:t>2</w:t>
      </w:r>
      <w:bookmarkEnd w:id="638"/>
      <w:r>
        <w:rPr>
          <w:color w:val="000000"/>
          <w:spacing w:val="0"/>
          <w:w w:val="100"/>
          <w:position w:val="0"/>
        </w:rPr>
        <w:t>、</w:t>
        <w:tab/>
        <w:t>战略决策委员会履职情况：报告期内，战略决策委员会讨论审议了公司重大对外投资、发行短期融资券、转让参股 公司股权、发行股份购买资产等相关事宜。</w:t>
      </w:r>
    </w:p>
    <w:p>
      <w:pPr>
        <w:pStyle w:val="Style30"/>
        <w:keepNext w:val="0"/>
        <w:keepLines w:val="0"/>
        <w:widowControl w:val="0"/>
        <w:shd w:val="clear" w:color="auto" w:fill="auto"/>
        <w:tabs>
          <w:tab w:pos="714" w:val="left"/>
        </w:tabs>
        <w:bidi w:val="0"/>
        <w:spacing w:before="0" w:after="0" w:line="314" w:lineRule="exact"/>
        <w:ind w:left="0" w:right="0" w:firstLine="380"/>
        <w:jc w:val="both"/>
      </w:pPr>
      <w:bookmarkStart w:id="639" w:name="bookmark639"/>
      <w:r>
        <w:rPr>
          <w:rFonts w:ascii="Times New Roman" w:eastAsia="Times New Roman" w:hAnsi="Times New Roman" w:cs="Times New Roman"/>
          <w:color w:val="000000"/>
          <w:spacing w:val="0"/>
          <w:w w:val="100"/>
          <w:position w:val="0"/>
          <w:sz w:val="18"/>
          <w:szCs w:val="18"/>
        </w:rPr>
        <w:t>3</w:t>
      </w:r>
      <w:bookmarkEnd w:id="639"/>
      <w:r>
        <w:rPr>
          <w:color w:val="000000"/>
          <w:spacing w:val="0"/>
          <w:w w:val="100"/>
          <w:position w:val="0"/>
        </w:rPr>
        <w:t>、</w:t>
        <w:tab/>
        <w:t>审计委员会履职情况：审计委员会主要负责公司内外部审计的沟通和协调，组织内部审计、内部控制体系的建设等 相关工作。报告期内，审计委员会主要审议了公司内部审计部门提交的内审财务报告，对内部审计部门的工作进行监督和指 导。在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年年报编制和审计过程中，审计委员会与审计机构沟通确定了年度财务报告审计工作的时间安排，对公司的财 务报表进行了审计并形成了内部审计书面报告。报告期内，审计委员会就聘任会计师事务所、关联交易等事项进行审查并评 议，形成决议并提交董事会审议。</w:t>
      </w:r>
    </w:p>
    <w:p>
      <w:pPr>
        <w:pStyle w:val="Style30"/>
        <w:keepNext w:val="0"/>
        <w:keepLines w:val="0"/>
        <w:widowControl w:val="0"/>
        <w:shd w:val="clear" w:color="auto" w:fill="auto"/>
        <w:tabs>
          <w:tab w:pos="704" w:val="left"/>
        </w:tabs>
        <w:bidi w:val="0"/>
        <w:spacing w:before="0" w:after="360" w:line="322" w:lineRule="exact"/>
        <w:ind w:left="0" w:right="0" w:firstLine="380"/>
        <w:jc w:val="both"/>
      </w:pPr>
      <w:bookmarkStart w:id="640" w:name="bookmark640"/>
      <w:r>
        <w:rPr>
          <w:rFonts w:ascii="Times New Roman" w:eastAsia="Times New Roman" w:hAnsi="Times New Roman" w:cs="Times New Roman"/>
          <w:color w:val="000000"/>
          <w:spacing w:val="0"/>
          <w:w w:val="100"/>
          <w:position w:val="0"/>
          <w:sz w:val="18"/>
          <w:szCs w:val="18"/>
        </w:rPr>
        <w:t>4</w:t>
      </w:r>
      <w:bookmarkEnd w:id="640"/>
      <w:r>
        <w:rPr>
          <w:color w:val="000000"/>
          <w:spacing w:val="0"/>
          <w:w w:val="100"/>
          <w:position w:val="0"/>
        </w:rPr>
        <w:t>、</w:t>
        <w:tab/>
        <w:t>薪酬与考核委员会履职情况：报告期内，薪酬与考核委员会审查公司董事（非独立董事）及高级管理人员的履职情 况并对其进行年度绩效考评，同时，对公司薪酬制度执行情况予以监督。</w:t>
      </w:r>
    </w:p>
    <w:p>
      <w:pPr>
        <w:pStyle w:val="Style28"/>
        <w:keepNext/>
        <w:keepLines/>
        <w:widowControl w:val="0"/>
        <w:shd w:val="clear" w:color="auto" w:fill="auto"/>
        <w:tabs>
          <w:tab w:pos="600" w:val="left"/>
        </w:tabs>
        <w:bidi w:val="0"/>
        <w:spacing w:before="0" w:after="24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七</w:t>
      </w:r>
      <w:bookmarkEnd w:id="643"/>
      <w:r>
        <w:rPr>
          <w:color w:val="000000"/>
          <w:spacing w:val="0"/>
          <w:w w:val="100"/>
          <w:position w:val="0"/>
          <w:sz w:val="24"/>
          <w:szCs w:val="24"/>
        </w:rPr>
        <w:t>、</w:t>
        <w:tab/>
        <w:t>监事会工作情况</w:t>
      </w:r>
      <w:bookmarkEnd w:id="641"/>
      <w:bookmarkEnd w:id="642"/>
      <w:bookmarkEnd w:id="644"/>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监事会在报告期内的监督活动中发现公司是否存在风险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公司监事会对报告期内的监督事项无异议。</w:t>
      </w:r>
    </w:p>
    <w:p>
      <w:pPr>
        <w:pStyle w:val="Style28"/>
        <w:keepNext/>
        <w:keepLines/>
        <w:widowControl w:val="0"/>
        <w:shd w:val="clear" w:color="auto" w:fill="auto"/>
        <w:tabs>
          <w:tab w:pos="517" w:val="left"/>
        </w:tabs>
        <w:bidi w:val="0"/>
        <w:spacing w:before="0" w:after="26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sz w:val="24"/>
          <w:szCs w:val="24"/>
        </w:rPr>
        <w:t>八</w:t>
      </w:r>
      <w:bookmarkEnd w:id="647"/>
      <w:r>
        <w:rPr>
          <w:color w:val="000000"/>
          <w:spacing w:val="0"/>
          <w:w w:val="100"/>
          <w:position w:val="0"/>
          <w:sz w:val="24"/>
          <w:szCs w:val="24"/>
        </w:rPr>
        <w:t>、</w:t>
        <w:tab/>
        <w:t>高级管理人员的考评及激励情况</w:t>
      </w:r>
      <w:bookmarkEnd w:id="645"/>
      <w:bookmarkEnd w:id="646"/>
      <w:bookmarkEnd w:id="648"/>
    </w:p>
    <w:p>
      <w:pPr>
        <w:pStyle w:val="Style30"/>
        <w:keepNext w:val="0"/>
        <w:keepLines w:val="0"/>
        <w:widowControl w:val="0"/>
        <w:shd w:val="clear" w:color="auto" w:fill="auto"/>
        <w:bidi w:val="0"/>
        <w:spacing w:before="0" w:after="360" w:line="314" w:lineRule="exact"/>
        <w:ind w:left="0" w:right="0" w:firstLine="360"/>
        <w:jc w:val="left"/>
      </w:pPr>
      <w:r>
        <w:rPr>
          <w:color w:val="000000"/>
          <w:spacing w:val="0"/>
          <w:w w:val="100"/>
          <w:position w:val="0"/>
        </w:rPr>
        <w:t>公司高级管理人员的薪资由基本薪酬和绩效奖金构成，基本薪酬参考市场同类薪酬标准，结合考虑职位、责任、能力等 因素确定，基本薪酬按月平均发放。绩效奖金根据《公司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年度经营业绩考核责任书》，结合年度绩效考核结果等确定。 薪资水平与其承担责任、风险和经营业绩挂钩。</w:t>
      </w:r>
    </w:p>
    <w:p>
      <w:pPr>
        <w:pStyle w:val="Style28"/>
        <w:keepNext/>
        <w:keepLines/>
        <w:widowControl w:val="0"/>
        <w:shd w:val="clear" w:color="auto" w:fill="auto"/>
        <w:tabs>
          <w:tab w:pos="517" w:val="left"/>
        </w:tabs>
        <w:bidi w:val="0"/>
        <w:spacing w:before="0" w:after="36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sz w:val="24"/>
          <w:szCs w:val="24"/>
        </w:rPr>
        <w:t>九</w:t>
      </w:r>
      <w:bookmarkEnd w:id="651"/>
      <w:r>
        <w:rPr>
          <w:color w:val="000000"/>
          <w:spacing w:val="0"/>
          <w:w w:val="100"/>
          <w:position w:val="0"/>
          <w:sz w:val="24"/>
          <w:szCs w:val="24"/>
        </w:rPr>
        <w:t>、</w:t>
        <w:tab/>
        <w:t>内部控制评价报告</w:t>
      </w:r>
      <w:bookmarkEnd w:id="649"/>
      <w:bookmarkEnd w:id="650"/>
      <w:bookmarkEnd w:id="652"/>
    </w:p>
    <w:p>
      <w:pPr>
        <w:pStyle w:val="Style34"/>
        <w:keepNext/>
        <w:keepLines/>
        <w:widowControl w:val="0"/>
        <w:shd w:val="clear" w:color="auto" w:fill="auto"/>
        <w:bidi w:val="0"/>
        <w:spacing w:before="0" w:after="36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、报告期内发现的内部控制重大缺陷的具体情况</w:t>
      </w:r>
      <w:bookmarkEnd w:id="653"/>
      <w:bookmarkEnd w:id="654"/>
      <w:bookmarkEnd w:id="656"/>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2</w:t>
      </w:r>
      <w:bookmarkEnd w:id="659"/>
      <w:r>
        <w:rPr>
          <w:color w:val="000000"/>
          <w:spacing w:val="0"/>
          <w:w w:val="100"/>
          <w:position w:val="0"/>
        </w:rPr>
        <w:t>、内控自我评价报告</w:t>
      </w:r>
      <w:bookmarkEnd w:id="657"/>
      <w:bookmarkEnd w:id="658"/>
      <w:bookmarkEnd w:id="660"/>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http://www. cninfo. </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 董事、监事和高级管理人员的舞弊行为；</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 册会计师发现的却未被公司内部控制识别 的当期财务报告中的重大错报；（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 委员会和审计部门对公司的对外财务报告 和财务报告内部控制监督无效。财务报告 重要缺陷的迹象包括：（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 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 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 或特殊交易的账务处理没有建立相应的控 制机制或没有实施且没有相应的补偿性控 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）对于期末财务报告过程的控制存 在一项或多项缺陷且不能合理保证编制的 财务报表达到真实、完整的目标。一般缺 陷是指除上述重大缺陷、重要缺陷之外的 其他控制缺陷。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99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 指标。内部控制缺陷可能导致或导致的损 失与利润表相关的，以营业收入指标衡量。</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定量标准以营业收入、资产总额作为衡 量指标。内部控制缺陷可能导致或导致 的损失与利润报表相关的，以营业收入</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如果该缺陷单独或连同其他缺陷可能导致 的财务报告错报金额小于营业收入的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则认定为一般缺陷；如果超过营业收入的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,则认定为重要缺陷；如果 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,则认定为重大缺陷。 内部控制缺陷可能导致或导致的损失与资 产管理相关的，以资产总额指标衡量。如 果该缺陷单独或连同其他缺陷可能导致的 财务报告错报金额小于资产总额的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,则 认定为一般缺陷；如果超过资产总额的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则认定为重要缺陷；如果超 过资产总额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指标衡量。如果该缺陷单独或连同其他 缺陷可能导致的损失金额小于营业收 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 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 重要缺陷；如果超过营业收入的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则认定为重大缺陷。内部控制缺陷可能 导致或导致的损失与资产管理相关的， 以资产总额指标衡量。如果该缺陷单独 或连同其他缺陷可能导致的损失小于 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 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则 认定为重要缺陷；如果超过资产总额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661" w:name="bookmark661"/>
      <w:bookmarkStart w:id="662" w:name="bookmark662"/>
      <w:bookmarkStart w:id="663" w:name="bookmark663"/>
      <w:r>
        <w:rPr>
          <w:color w:val="000000"/>
          <w:spacing w:val="0"/>
          <w:w w:val="100"/>
          <w:position w:val="0"/>
          <w:sz w:val="24"/>
          <w:szCs w:val="24"/>
        </w:rPr>
        <w:t>十、内部控制审计报告或鉴证报告</w:t>
      </w:r>
      <w:bookmarkEnd w:id="661"/>
      <w:bookmarkEnd w:id="662"/>
      <w:bookmarkEnd w:id="663"/>
    </w:p>
    <w:p>
      <w:pPr>
        <w:pStyle w:val="Style37"/>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我们认为，银江股份有限公司于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日在所有重大方面保持了按照财政部颁布的《内部会计控制规范</w:t>
            </w:r>
            <w:r>
              <w:rPr>
                <w:color w:val="000000"/>
                <w:spacing w:val="0"/>
                <w:w w:val="100"/>
                <w:position w:val="0"/>
                <w:sz w:val="18"/>
                <w:szCs w:val="18"/>
              </w:rPr>
              <w:t>一</w:t>
            </w:r>
            <w:r>
              <w:rPr>
                <w:color w:val="000000"/>
                <w:spacing w:val="0"/>
                <w:w w:val="100"/>
                <w:position w:val="0"/>
              </w:rPr>
              <w:t>基本 规范（试行）》的有关规范标准中与财务报表相关的有效的内部控制。</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00" w:line="341" w:lineRule="exact"/>
        <w:ind w:left="0" w:right="0" w:firstLine="0"/>
        <w:jc w:val="left"/>
        <w:sectPr>
          <w:footnotePr>
            <w:pos w:val="pageBottom"/>
            <w:numFmt w:val="decimal"/>
            <w:numRestart w:val="continuous"/>
          </w:footnotePr>
          <w:pgSz w:w="11900" w:h="16840"/>
          <w:pgMar w:top="1388" w:right="1051" w:bottom="1527" w:left="1077"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keepLines/>
        <w:widowControl w:val="0"/>
        <w:shd w:val="clear" w:color="auto" w:fill="auto"/>
        <w:bidi w:val="0"/>
        <w:spacing w:before="0" w:after="600" w:line="240" w:lineRule="auto"/>
        <w:ind w:left="0" w:right="0" w:firstLine="0"/>
        <w:jc w:val="center"/>
      </w:pPr>
      <w:bookmarkStart w:id="664" w:name="bookmark664"/>
      <w:bookmarkStart w:id="665" w:name="bookmark665"/>
      <w:bookmarkStart w:id="666" w:name="bookmark666"/>
      <w:r>
        <w:rPr>
          <w:color w:val="000000"/>
          <w:spacing w:val="0"/>
          <w:w w:val="100"/>
          <w:position w:val="0"/>
        </w:rPr>
        <w:t>第十节公司债券相关情况</w:t>
      </w:r>
      <w:bookmarkEnd w:id="664"/>
      <w:bookmarkEnd w:id="665"/>
      <w:bookmarkEnd w:id="666"/>
    </w:p>
    <w:p>
      <w:pPr>
        <w:pStyle w:val="Style30"/>
        <w:keepNext w:val="0"/>
        <w:keepLines w:val="0"/>
        <w:widowControl w:val="0"/>
        <w:shd w:val="clear" w:color="auto" w:fill="auto"/>
        <w:bidi w:val="0"/>
        <w:spacing w:before="0" w:after="140" w:line="240" w:lineRule="auto"/>
        <w:ind w:left="0" w:right="0" w:firstLine="0"/>
        <w:jc w:val="left"/>
      </w:pPr>
      <w:bookmarkStart w:id="667" w:name="bookmark667"/>
      <w:r>
        <w:rPr>
          <w:color w:val="000000"/>
          <w:spacing w:val="0"/>
          <w:w w:val="100"/>
          <w:position w:val="0"/>
        </w:rPr>
        <w:t>公司是否存在公开发行并在证券交易所上市，且在年度报告批准报出日未到期或到期未能全额兑付的公司债券</w:t>
      </w:r>
      <w:bookmarkEnd w:id="667"/>
    </w:p>
    <w:p>
      <w:pPr>
        <w:pStyle w:val="Style3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600" w:after="520" w:line="240" w:lineRule="auto"/>
        <w:ind w:left="0" w:right="0" w:firstLine="0"/>
        <w:jc w:val="center"/>
      </w:pPr>
      <w:bookmarkStart w:id="668" w:name="bookmark668"/>
      <w:bookmarkStart w:id="669" w:name="bookmark669"/>
      <w:bookmarkStart w:id="670" w:name="bookmark670"/>
      <w:r>
        <w:rPr>
          <w:color w:val="000000"/>
          <w:spacing w:val="0"/>
          <w:w w:val="100"/>
          <w:position w:val="0"/>
        </w:rPr>
        <w:t>第十一节财务报告</w:t>
      </w:r>
      <w:bookmarkEnd w:id="668"/>
      <w:bookmarkEnd w:id="669"/>
      <w:bookmarkEnd w:id="670"/>
    </w:p>
    <w:p>
      <w:pPr>
        <w:pStyle w:val="Style37"/>
        <w:keepNext w:val="0"/>
        <w:keepLines w:val="0"/>
        <w:widowControl w:val="0"/>
        <w:shd w:val="clear" w:color="auto" w:fill="auto"/>
        <w:bidi w:val="0"/>
        <w:spacing w:before="0" w:after="0" w:line="240" w:lineRule="auto"/>
        <w:ind w:left="0" w:right="0" w:firstLine="0"/>
        <w:jc w:val="left"/>
        <w:rPr>
          <w:sz w:val="24"/>
          <w:szCs w:val="24"/>
        </w:rPr>
      </w:pPr>
      <w:bookmarkStart w:id="671" w:name="bookmark671"/>
      <w:bookmarkStart w:id="672" w:name="bookmark672"/>
      <w:r>
        <w:rPr>
          <w:b/>
          <w:bCs/>
          <w:color w:val="000000"/>
          <w:spacing w:val="0"/>
          <w:w w:val="100"/>
          <w:position w:val="0"/>
          <w:sz w:val="24"/>
          <w:szCs w:val="24"/>
        </w:rPr>
        <w:t>一、审计报告</w:t>
      </w:r>
      <w:bookmarkEnd w:id="672"/>
      <w:bookmarkEnd w:id="67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[2017]33080019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谭争、许旭光</w:t>
            </w:r>
          </w:p>
        </w:tc>
      </w:tr>
    </w:tbl>
    <w:p>
      <w:pPr>
        <w:pStyle w:val="Style3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79" w:line="1" w:lineRule="exact"/>
      </w:pPr>
    </w:p>
    <w:p>
      <w:pPr>
        <w:pStyle w:val="Style9"/>
        <w:keepNext w:val="0"/>
        <w:keepLines w:val="0"/>
        <w:widowControl w:val="0"/>
        <w:shd w:val="clear" w:color="auto" w:fill="auto"/>
        <w:bidi w:val="0"/>
        <w:spacing w:before="0" w:after="640" w:line="240" w:lineRule="auto"/>
        <w:ind w:left="0" w:right="0" w:firstLine="0"/>
        <w:jc w:val="center"/>
      </w:pPr>
      <w:r>
        <w:rPr>
          <w:color w:val="000000"/>
          <w:spacing w:val="0"/>
          <w:w w:val="100"/>
          <w:position w:val="0"/>
        </w:rPr>
        <w:t>审计报告</w:t>
      </w:r>
    </w:p>
    <w:p>
      <w:pPr>
        <w:pStyle w:val="Style25"/>
        <w:keepNext w:val="0"/>
        <w:keepLines w:val="0"/>
        <w:widowControl w:val="0"/>
        <w:shd w:val="clear" w:color="auto" w:fill="auto"/>
        <w:bidi w:val="0"/>
        <w:spacing w:before="0" w:after="460" w:line="240" w:lineRule="auto"/>
        <w:ind w:left="0" w:right="0" w:firstLine="0"/>
        <w:jc w:val="right"/>
        <w:rPr>
          <w:sz w:val="22"/>
          <w:szCs w:val="22"/>
        </w:rPr>
      </w:pPr>
      <w:r>
        <w:rPr>
          <w:color w:val="000000"/>
          <w:spacing w:val="0"/>
          <w:w w:val="100"/>
          <w:position w:val="0"/>
          <w:sz w:val="22"/>
          <w:szCs w:val="22"/>
        </w:rPr>
        <w:t>瑞华审字</w:t>
      </w:r>
      <w:r>
        <w:rPr>
          <w:rFonts w:ascii="Times New Roman" w:eastAsia="Times New Roman" w:hAnsi="Times New Roman" w:cs="Times New Roman"/>
          <w:color w:val="000000"/>
          <w:spacing w:val="0"/>
          <w:w w:val="100"/>
          <w:position w:val="0"/>
          <w:sz w:val="24"/>
          <w:szCs w:val="24"/>
        </w:rPr>
        <w:t>[2017]33080019</w:t>
      </w:r>
      <w:r>
        <w:rPr>
          <w:color w:val="000000"/>
          <w:spacing w:val="0"/>
          <w:w w:val="100"/>
          <w:position w:val="0"/>
          <w:sz w:val="22"/>
          <w:szCs w:val="22"/>
        </w:rPr>
        <w:t>号</w:t>
      </w:r>
    </w:p>
    <w:p>
      <w:pPr>
        <w:pStyle w:val="Style64"/>
        <w:keepNext w:val="0"/>
        <w:keepLines w:val="0"/>
        <w:widowControl w:val="0"/>
        <w:shd w:val="clear" w:color="auto" w:fill="auto"/>
        <w:bidi w:val="0"/>
        <w:spacing w:before="0" w:after="460"/>
        <w:ind w:left="0" w:right="0" w:firstLine="0"/>
        <w:jc w:val="both"/>
        <w:rPr>
          <w:sz w:val="24"/>
          <w:szCs w:val="24"/>
        </w:rPr>
      </w:pPr>
      <w:r>
        <w:rPr>
          <w:b/>
          <w:bCs/>
          <w:color w:val="000000"/>
          <w:spacing w:val="0"/>
          <w:w w:val="100"/>
          <w:position w:val="0"/>
          <w:sz w:val="24"/>
          <w:szCs w:val="24"/>
        </w:rPr>
        <w:t>银江股份有限公司全体股东：</w:t>
      </w:r>
    </w:p>
    <w:p>
      <w:pPr>
        <w:pStyle w:val="Style64"/>
        <w:keepNext w:val="0"/>
        <w:keepLines w:val="0"/>
        <w:widowControl w:val="0"/>
        <w:shd w:val="clear" w:color="auto" w:fill="auto"/>
        <w:bidi w:val="0"/>
        <w:spacing w:before="0" w:after="460" w:line="473" w:lineRule="exact"/>
        <w:ind w:left="0" w:right="0"/>
        <w:jc w:val="both"/>
      </w:pPr>
      <w:r>
        <w:rPr>
          <w:color w:val="000000"/>
          <w:spacing w:val="0"/>
          <w:w w:val="100"/>
          <w:position w:val="0"/>
        </w:rPr>
        <w:t>我们审计了后附的银江股份有限公司财务报表，包括</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日合并及公司的资产 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年度合并及公司的利润表、合并及公司的现金流量表和合并及公司的股东权益 变动表以及财务报表附注。</w:t>
      </w:r>
    </w:p>
    <w:p>
      <w:pPr>
        <w:pStyle w:val="Style64"/>
        <w:keepNext w:val="0"/>
        <w:keepLines w:val="0"/>
        <w:widowControl w:val="0"/>
        <w:shd w:val="clear" w:color="auto" w:fill="auto"/>
        <w:tabs>
          <w:tab w:pos="1017" w:val="left"/>
        </w:tabs>
        <w:bidi w:val="0"/>
        <w:spacing w:before="0" w:after="0"/>
        <w:ind w:left="0" w:right="0"/>
        <w:jc w:val="both"/>
        <w:rPr>
          <w:sz w:val="24"/>
          <w:szCs w:val="24"/>
        </w:rPr>
      </w:pPr>
      <w:bookmarkStart w:id="673" w:name="bookmark673"/>
      <w:r>
        <w:rPr>
          <w:b/>
          <w:bCs/>
          <w:color w:val="000000"/>
          <w:spacing w:val="0"/>
          <w:w w:val="100"/>
          <w:position w:val="0"/>
          <w:sz w:val="24"/>
          <w:szCs w:val="24"/>
        </w:rPr>
        <w:t>一</w:t>
      </w:r>
      <w:bookmarkEnd w:id="673"/>
      <w:r>
        <w:rPr>
          <w:b/>
          <w:bCs/>
          <w:color w:val="000000"/>
          <w:spacing w:val="0"/>
          <w:w w:val="100"/>
          <w:position w:val="0"/>
          <w:sz w:val="24"/>
          <w:szCs w:val="24"/>
        </w:rPr>
        <w:t>、</w:t>
        <w:tab/>
        <w:t>管理层对财务报表的责任</w:t>
      </w:r>
    </w:p>
    <w:p>
      <w:pPr>
        <w:pStyle w:val="Style64"/>
        <w:keepNext w:val="0"/>
        <w:keepLines w:val="0"/>
        <w:widowControl w:val="0"/>
        <w:shd w:val="clear" w:color="auto" w:fill="auto"/>
        <w:bidi w:val="0"/>
        <w:spacing w:before="0" w:after="460"/>
        <w:ind w:left="0" w:right="0"/>
        <w:jc w:val="both"/>
      </w:pPr>
      <w:r>
        <w:rPr>
          <w:color w:val="000000"/>
          <w:spacing w:val="0"/>
          <w:w w:val="100"/>
          <w:position w:val="0"/>
        </w:rPr>
        <w:t>编制和公允列报财务报表是银江股份有限公司管理层的责任。这种责任包括：（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）按照 企业会计准则的规定编制财务报表，并使其实现公允反映；（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）设计、执行和维护必要的内 部控制，以使财务报表不存在由于舞弊或错误导致的重大错报。</w:t>
      </w:r>
    </w:p>
    <w:p>
      <w:pPr>
        <w:pStyle w:val="Style64"/>
        <w:keepNext w:val="0"/>
        <w:keepLines w:val="0"/>
        <w:widowControl w:val="0"/>
        <w:shd w:val="clear" w:color="auto" w:fill="auto"/>
        <w:tabs>
          <w:tab w:pos="1017" w:val="left"/>
        </w:tabs>
        <w:bidi w:val="0"/>
        <w:spacing w:before="0" w:after="0" w:line="466" w:lineRule="exact"/>
        <w:ind w:left="0" w:right="0"/>
        <w:jc w:val="both"/>
        <w:rPr>
          <w:sz w:val="24"/>
          <w:szCs w:val="24"/>
        </w:rPr>
      </w:pPr>
      <w:bookmarkStart w:id="674" w:name="bookmark674"/>
      <w:r>
        <w:rPr>
          <w:b/>
          <w:bCs/>
          <w:color w:val="000000"/>
          <w:spacing w:val="0"/>
          <w:w w:val="100"/>
          <w:position w:val="0"/>
          <w:sz w:val="24"/>
          <w:szCs w:val="24"/>
        </w:rPr>
        <w:t>二</w:t>
      </w:r>
      <w:bookmarkEnd w:id="674"/>
      <w:r>
        <w:rPr>
          <w:b/>
          <w:bCs/>
          <w:color w:val="000000"/>
          <w:spacing w:val="0"/>
          <w:w w:val="100"/>
          <w:position w:val="0"/>
          <w:sz w:val="24"/>
          <w:szCs w:val="24"/>
        </w:rPr>
        <w:t>、</w:t>
        <w:tab/>
        <w:t>注册会计师的责任</w:t>
      </w:r>
    </w:p>
    <w:p>
      <w:pPr>
        <w:pStyle w:val="Style64"/>
        <w:keepNext w:val="0"/>
        <w:keepLines w:val="0"/>
        <w:widowControl w:val="0"/>
        <w:shd w:val="clear" w:color="auto" w:fill="auto"/>
        <w:bidi w:val="0"/>
        <w:spacing w:before="0" w:after="0" w:line="466" w:lineRule="exact"/>
        <w:ind w:left="0" w:right="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64"/>
        <w:keepNext w:val="0"/>
        <w:keepLines w:val="0"/>
        <w:widowControl w:val="0"/>
        <w:shd w:val="clear" w:color="auto" w:fill="auto"/>
        <w:bidi w:val="0"/>
        <w:spacing w:before="0" w:after="0" w:line="466" w:lineRule="exact"/>
        <w:ind w:left="0" w:right="0"/>
        <w:jc w:val="both"/>
      </w:pPr>
      <w:r>
        <w:rPr>
          <w:color w:val="000000"/>
          <w:spacing w:val="0"/>
          <w:w w:val="100"/>
          <w:position w:val="0"/>
        </w:rPr>
        <w:t>审计工作涉及实施审计程序，以获取有关财务报表金额和披露的审计证据。选择的审计</w:t>
        <w:br w:type="page"/>
      </w:r>
      <w:r>
        <w:rPr>
          <w:color w:val="000000"/>
          <w:spacing w:val="0"/>
          <w:w w:val="100"/>
          <w:position w:val="0"/>
        </w:rPr>
        <w:t>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64"/>
        <w:keepNext w:val="0"/>
        <w:keepLines w:val="0"/>
        <w:widowControl w:val="0"/>
        <w:shd w:val="clear" w:color="auto" w:fill="auto"/>
        <w:bidi w:val="0"/>
        <w:spacing w:before="0" w:after="460" w:line="469" w:lineRule="exact"/>
        <w:ind w:left="0" w:right="0"/>
        <w:jc w:val="both"/>
      </w:pPr>
      <w:r>
        <w:rPr>
          <w:color w:val="000000"/>
          <w:spacing w:val="0"/>
          <w:w w:val="100"/>
          <w:position w:val="0"/>
        </w:rPr>
        <w:t>我们相信，我们获取的审计证据是充分、适当的，为发表审计意见提供了基础。</w:t>
      </w:r>
    </w:p>
    <w:p>
      <w:pPr>
        <w:pStyle w:val="Style64"/>
        <w:keepNext w:val="0"/>
        <w:keepLines w:val="0"/>
        <w:widowControl w:val="0"/>
        <w:shd w:val="clear" w:color="auto" w:fill="auto"/>
        <w:tabs>
          <w:tab w:pos="988" w:val="left"/>
        </w:tabs>
        <w:bidi w:val="0"/>
        <w:spacing w:before="0" w:after="0"/>
        <w:ind w:left="0" w:right="0"/>
        <w:jc w:val="both"/>
        <w:rPr>
          <w:sz w:val="24"/>
          <w:szCs w:val="24"/>
        </w:rPr>
      </w:pPr>
      <w:bookmarkStart w:id="675" w:name="bookmark675"/>
      <w:r>
        <w:rPr>
          <w:b/>
          <w:bCs/>
          <w:color w:val="000000"/>
          <w:spacing w:val="0"/>
          <w:w w:val="100"/>
          <w:position w:val="0"/>
          <w:sz w:val="24"/>
          <w:szCs w:val="24"/>
        </w:rPr>
        <w:t>三</w:t>
      </w:r>
      <w:bookmarkEnd w:id="675"/>
      <w:r>
        <w:rPr>
          <w:b/>
          <w:bCs/>
          <w:color w:val="000000"/>
          <w:spacing w:val="0"/>
          <w:w w:val="100"/>
          <w:position w:val="0"/>
          <w:sz w:val="24"/>
          <w:szCs w:val="24"/>
        </w:rPr>
        <w:t>、</w:t>
        <w:tab/>
        <w:t>审计意见</w:t>
      </w:r>
    </w:p>
    <w:p>
      <w:pPr>
        <w:pStyle w:val="Style64"/>
        <w:keepNext w:val="0"/>
        <w:keepLines w:val="0"/>
        <w:widowControl w:val="0"/>
        <w:shd w:val="clear" w:color="auto" w:fill="auto"/>
        <w:bidi w:val="0"/>
        <w:spacing w:before="0" w:after="460"/>
        <w:ind w:left="0" w:right="0"/>
        <w:jc w:val="both"/>
      </w:pPr>
      <w:r>
        <w:rPr>
          <w:color w:val="000000"/>
          <w:spacing w:val="0"/>
          <w:w w:val="100"/>
          <w:position w:val="0"/>
        </w:rPr>
        <w:t>我们认为，上述财务报表在所有重大方面按照企业会计准则的规定编制，公允反映了银 江股份有限公司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年度合并及公司的经营成果 和现金流量。</w:t>
      </w:r>
    </w:p>
    <w:p>
      <w:pPr>
        <w:pStyle w:val="Style64"/>
        <w:keepNext w:val="0"/>
        <w:keepLines w:val="0"/>
        <w:widowControl w:val="0"/>
        <w:shd w:val="clear" w:color="auto" w:fill="auto"/>
        <w:tabs>
          <w:tab w:pos="988" w:val="left"/>
        </w:tabs>
        <w:bidi w:val="0"/>
        <w:spacing w:before="0" w:after="0"/>
        <w:ind w:left="0" w:right="0"/>
        <w:jc w:val="both"/>
        <w:rPr>
          <w:sz w:val="24"/>
          <w:szCs w:val="24"/>
        </w:rPr>
      </w:pPr>
      <w:bookmarkStart w:id="676" w:name="bookmark676"/>
      <w:r>
        <w:rPr>
          <w:b/>
          <w:bCs/>
          <w:color w:val="000000"/>
          <w:spacing w:val="0"/>
          <w:w w:val="100"/>
          <w:position w:val="0"/>
          <w:sz w:val="24"/>
          <w:szCs w:val="24"/>
        </w:rPr>
        <w:t>四</w:t>
      </w:r>
      <w:bookmarkEnd w:id="676"/>
      <w:r>
        <w:rPr>
          <w:b/>
          <w:bCs/>
          <w:color w:val="000000"/>
          <w:spacing w:val="0"/>
          <w:w w:val="100"/>
          <w:position w:val="0"/>
          <w:sz w:val="24"/>
          <w:szCs w:val="24"/>
        </w:rPr>
        <w:t>、</w:t>
        <w:tab/>
        <w:t>强调事项</w:t>
      </w:r>
    </w:p>
    <w:p>
      <w:pPr>
        <w:pStyle w:val="Style64"/>
        <w:keepNext w:val="0"/>
        <w:keepLines w:val="0"/>
        <w:widowControl w:val="0"/>
        <w:shd w:val="clear" w:color="auto" w:fill="auto"/>
        <w:bidi w:val="0"/>
        <w:spacing w:before="0" w:after="0"/>
        <w:ind w:left="0" w:right="0"/>
        <w:jc w:val="both"/>
      </w:pPr>
      <w:r>
        <w:rPr>
          <w:color w:val="000000"/>
          <w:spacing w:val="0"/>
          <w:w w:val="100"/>
          <w:position w:val="0"/>
        </w:rPr>
        <w:t>我们提醒财务报表使用者关注，如财务报表附注十三、</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所述，因收购标的北京亚太安讯 科技有限责任公司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 xml:space="preserve">年度未完成业绩承诺，李欣应向银江股份有限公司补偿其持有的 </w:t>
      </w:r>
      <w:r>
        <w:rPr>
          <w:rFonts w:ascii="Times New Roman" w:eastAsia="Times New Roman" w:hAnsi="Times New Roman" w:cs="Times New Roman"/>
          <w:color w:val="000000"/>
          <w:spacing w:val="0"/>
          <w:w w:val="100"/>
          <w:position w:val="0"/>
          <w:sz w:val="24"/>
          <w:szCs w:val="24"/>
        </w:rPr>
        <w:t>25,240,153</w:t>
      </w:r>
      <w:r>
        <w:rPr>
          <w:color w:val="000000"/>
          <w:spacing w:val="0"/>
          <w:w w:val="100"/>
          <w:position w:val="0"/>
        </w:rPr>
        <w:t>股银江股份有限公司股票，因李欣已将其股票质押给浙江浙商资产管理有限公司， 导致其无法履行补偿义务。银江股份有限公司已将本事项当事人李欣和本事项衍生案件当事 人浙江浙商资产管理有限公司共同诉至浙江省高级人民法院，截至本报告日，案件尚未判决。 本段内容不影响已发表的审计意见。</w:t>
      </w:r>
    </w:p>
    <w:p>
      <w:pPr>
        <w:widowControl w:val="0"/>
        <w:spacing w:line="1" w:lineRule="exact"/>
        <w:sectPr>
          <w:footnotePr>
            <w:pos w:val="pageBottom"/>
            <w:numFmt w:val="decimal"/>
            <w:numRestart w:val="continuous"/>
          </w:footnotePr>
          <w:pgSz w:w="11900" w:h="16840"/>
          <w:pgMar w:top="1340" w:right="1023" w:bottom="1570" w:left="1076" w:header="0" w:footer="3" w:gutter="0"/>
          <w:cols w:space="720"/>
          <w:noEndnote/>
          <w:rtlGutter w:val="0"/>
          <w:docGrid w:linePitch="360"/>
        </w:sectPr>
      </w:pPr>
      <w:r>
        <mc:AlternateContent>
          <mc:Choice Requires="wps">
            <w:drawing>
              <wp:anchor distT="1536700" distB="325755" distL="0" distR="0" simplePos="0" relativeHeight="125829380" behindDoc="0" locked="0" layoutInCell="1" allowOverlap="1">
                <wp:simplePos x="0" y="0"/>
                <wp:positionH relativeFrom="page">
                  <wp:posOffset>905510</wp:posOffset>
                </wp:positionH>
                <wp:positionV relativeFrom="paragraph">
                  <wp:posOffset>1536700</wp:posOffset>
                </wp:positionV>
                <wp:extent cx="2465705" cy="186055"/>
                <wp:wrapTopAndBottom/>
                <wp:docPr id="21" name="Shape 21"/>
                <a:graphic xmlns:a="http://schemas.openxmlformats.org/drawingml/2006/main">
                  <a:graphicData uri="http://schemas.microsoft.com/office/word/2010/wordprocessingShape">
                    <wps:wsp>
                      <wps:cNvSpPr txBox="1"/>
                      <wps:spPr>
                        <a:xfrm>
                          <a:ext cx="2465705" cy="1860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xbxContent>
                      </wps:txbx>
                      <wps:bodyPr wrap="none" lIns="0" tIns="0" rIns="0" bIns="0">
                        <a:noAutoFit/>
                      </wps:bodyPr>
                    </wps:wsp>
                  </a:graphicData>
                </a:graphic>
              </wp:anchor>
            </w:drawing>
          </mc:Choice>
          <mc:Fallback>
            <w:pict>
              <v:shape id="_x0000_s1047" type="#_x0000_t202" style="position:absolute;margin-left:71.299999999999997pt;margin-top:121.pt;width:194.15000000000001pt;height:14.65pt;z-index:-125829373;mso-wrap-distance-left:0;mso-wrap-distance-top:121.pt;mso-wrap-distance-right:0;mso-wrap-distance-bottom:25.650000000000002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xbxContent>
                </v:textbox>
                <w10:wrap type="topAndBottom" anchorx="page"/>
              </v:shape>
            </w:pict>
          </mc:Fallback>
        </mc:AlternateContent>
      </w:r>
      <w:r>
        <mc:AlternateContent>
          <mc:Choice Requires="wps">
            <w:drawing>
              <wp:anchor distT="1536700" distB="328930" distL="0" distR="0" simplePos="0" relativeHeight="125829382" behindDoc="0" locked="0" layoutInCell="1" allowOverlap="1">
                <wp:simplePos x="0" y="0"/>
                <wp:positionH relativeFrom="page">
                  <wp:posOffset>3767455</wp:posOffset>
                </wp:positionH>
                <wp:positionV relativeFrom="paragraph">
                  <wp:posOffset>1536700</wp:posOffset>
                </wp:positionV>
                <wp:extent cx="1536065" cy="182880"/>
                <wp:wrapTopAndBottom/>
                <wp:docPr id="23" name="Shape 23"/>
                <a:graphic xmlns:a="http://schemas.openxmlformats.org/drawingml/2006/main">
                  <a:graphicData uri="http://schemas.microsoft.com/office/word/2010/wordprocessingShape">
                    <wps:wsp>
                      <wps:cNvSpPr txBox="1"/>
                      <wps:spPr>
                        <a:xfrm>
                          <a:ext cx="1536065" cy="1828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中国注册会计师：谭争</w:t>
                            </w:r>
                          </w:p>
                        </w:txbxContent>
                      </wps:txbx>
                      <wps:bodyPr wrap="none" lIns="0" tIns="0" rIns="0" bIns="0">
                        <a:noAutoFit/>
                      </wps:bodyPr>
                    </wps:wsp>
                  </a:graphicData>
                </a:graphic>
              </wp:anchor>
            </w:drawing>
          </mc:Choice>
          <mc:Fallback>
            <w:pict>
              <v:shape id="_x0000_s1049" type="#_x0000_t202" style="position:absolute;margin-left:296.65000000000003pt;margin-top:121.pt;width:120.95pt;height:14.4pt;z-index:-125829371;mso-wrap-distance-left:0;mso-wrap-distance-top:121.pt;mso-wrap-distance-right:0;mso-wrap-distance-bottom:25.900000000000002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中国注册会计师：谭争</w:t>
                      </w:r>
                    </w:p>
                  </w:txbxContent>
                </v:textbox>
                <w10:wrap type="topAndBottom" anchorx="page"/>
              </v:shape>
            </w:pict>
          </mc:Fallback>
        </mc:AlternateContent>
      </w:r>
      <w:r>
        <mc:AlternateContent>
          <mc:Choice Requires="wps">
            <w:drawing>
              <wp:anchor distT="1847850" distB="0" distL="0" distR="0" simplePos="0" relativeHeight="125829384" behindDoc="0" locked="0" layoutInCell="1" allowOverlap="1">
                <wp:simplePos x="0" y="0"/>
                <wp:positionH relativeFrom="page">
                  <wp:posOffset>1807845</wp:posOffset>
                </wp:positionH>
                <wp:positionV relativeFrom="paragraph">
                  <wp:posOffset>1847850</wp:posOffset>
                </wp:positionV>
                <wp:extent cx="673735" cy="201295"/>
                <wp:wrapTopAndBottom/>
                <wp:docPr id="25" name="Shape 25"/>
                <a:graphic xmlns:a="http://schemas.openxmlformats.org/drawingml/2006/main">
                  <a:graphicData uri="http://schemas.microsoft.com/office/word/2010/wordprocessingShape">
                    <wps:wsp>
                      <wps:cNvSpPr txBox="1"/>
                      <wps:spPr>
                        <a:xfrm>
                          <a:ext cx="673735" cy="20129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51" type="#_x0000_t202" style="position:absolute;margin-left:142.34999999999999pt;margin-top:145.5pt;width:53.050000000000004pt;height:15.85pt;z-index:-125829369;mso-wrap-distance-left:0;mso-wrap-distance-top:145.5pt;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v:textbox>
                <w10:wrap type="topAndBottom" anchorx="page"/>
              </v:shape>
            </w:pict>
          </mc:Fallback>
        </mc:AlternateContent>
      </w:r>
      <w:r>
        <mc:AlternateContent>
          <mc:Choice Requires="wps">
            <w:drawing>
              <wp:anchor distT="1847850" distB="17780" distL="0" distR="0" simplePos="0" relativeHeight="125829386" behindDoc="0" locked="0" layoutInCell="1" allowOverlap="1">
                <wp:simplePos x="0" y="0"/>
                <wp:positionH relativeFrom="page">
                  <wp:posOffset>3767455</wp:posOffset>
                </wp:positionH>
                <wp:positionV relativeFrom="paragraph">
                  <wp:posOffset>1847850</wp:posOffset>
                </wp:positionV>
                <wp:extent cx="1688465" cy="182880"/>
                <wp:wrapTopAndBottom/>
                <wp:docPr id="27" name="Shape 27"/>
                <a:graphic xmlns:a="http://schemas.openxmlformats.org/drawingml/2006/main">
                  <a:graphicData uri="http://schemas.microsoft.com/office/word/2010/wordprocessingShape">
                    <wps:wsp>
                      <wps:cNvSpPr txBox="1"/>
                      <wps:spPr>
                        <a:xfrm>
                          <a:ext cx="1688465" cy="1828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中国注册会计师：许旭光</w:t>
                            </w:r>
                          </w:p>
                        </w:txbxContent>
                      </wps:txbx>
                      <wps:bodyPr wrap="none" lIns="0" tIns="0" rIns="0" bIns="0">
                        <a:noAutoFit/>
                      </wps:bodyPr>
                    </wps:wsp>
                  </a:graphicData>
                </a:graphic>
              </wp:anchor>
            </w:drawing>
          </mc:Choice>
          <mc:Fallback>
            <w:pict>
              <v:shape id="_x0000_s1053" type="#_x0000_t202" style="position:absolute;margin-left:296.65000000000003pt;margin-top:145.5pt;width:132.94999999999999pt;height:14.4pt;z-index:-125829367;mso-wrap-distance-left:0;mso-wrap-distance-top:145.5pt;mso-wrap-distance-right:0;mso-wrap-distance-bottom:1.4000000000000001pt;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中国注册会计师：许旭光</w:t>
                      </w:r>
                    </w:p>
                  </w:txbxContent>
                </v:textbox>
                <w10:wrap type="topAndBottom" anchorx="page"/>
              </v:shape>
            </w:pict>
          </mc:Fallback>
        </mc:AlternateContent>
      </w:r>
    </w:p>
    <w:p>
      <w:pPr>
        <w:widowControl w:val="0"/>
        <w:spacing w:line="240" w:lineRule="exact"/>
        <w:rPr>
          <w:sz w:val="19"/>
          <w:szCs w:val="19"/>
        </w:rPr>
      </w:pP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40" w:right="0" w:bottom="1340" w:left="0" w:header="0" w:footer="3" w:gutter="0"/>
          <w:cols w:space="720"/>
          <w:noEndnote/>
          <w:rtlGutter w:val="0"/>
          <w:docGrid w:linePitch="360"/>
        </w:sectPr>
      </w:pPr>
    </w:p>
    <w:p>
      <w:pPr>
        <w:pStyle w:val="Style64"/>
        <w:keepNext w:val="0"/>
        <w:keepLines w:val="0"/>
        <w:widowControl w:val="0"/>
        <w:shd w:val="clear" w:color="auto" w:fill="auto"/>
        <w:bidi w:val="0"/>
        <w:spacing w:before="0" w:after="0" w:line="240" w:lineRule="auto"/>
        <w:ind w:left="4920" w:right="0" w:firstLine="0"/>
        <w:jc w:val="left"/>
        <w:sectPr>
          <w:footnotePr>
            <w:pos w:val="pageBottom"/>
            <w:numFmt w:val="decimal"/>
            <w:numRestart w:val="continuous"/>
          </w:footnotePr>
          <w:type w:val="continuous"/>
          <w:pgSz w:w="11900" w:h="16840"/>
          <w:pgMar w:top="1340" w:right="994" w:bottom="1340" w:left="1104" w:header="0" w:footer="3" w:gutter="0"/>
          <w:cols w:space="720"/>
          <w:noEndnote/>
          <w:rtlGutter w:val="0"/>
          <w:docGrid w:linePitch="360"/>
        </w:sectPr>
      </w:pPr>
      <w:r>
        <w:rPr>
          <w:color w:val="000000"/>
          <w:spacing w:val="0"/>
          <w:w w:val="100"/>
          <w:position w:val="0"/>
        </w:rPr>
        <w:t>二。一七年四月十九日</w:t>
      </w:r>
    </w:p>
    <w:p>
      <w:pPr>
        <w:pStyle w:val="Style28"/>
        <w:keepNext/>
        <w:keepLines/>
        <w:widowControl w:val="0"/>
        <w:shd w:val="clear" w:color="auto" w:fill="auto"/>
        <w:bidi w:val="0"/>
        <w:spacing w:before="80" w:after="380" w:line="240" w:lineRule="auto"/>
        <w:ind w:left="0" w:right="0" w:firstLine="0"/>
        <w:jc w:val="left"/>
      </w:pPr>
      <w:bookmarkStart w:id="677" w:name="bookmark677"/>
      <w:bookmarkStart w:id="678" w:name="bookmark678"/>
      <w:bookmarkStart w:id="679" w:name="bookmark679"/>
      <w:r>
        <w:rPr>
          <w:color w:val="000000"/>
          <w:spacing w:val="0"/>
          <w:w w:val="100"/>
          <w:position w:val="0"/>
          <w:sz w:val="24"/>
          <w:szCs w:val="24"/>
        </w:rPr>
        <w:t>二、财务报表</w:t>
      </w:r>
      <w:bookmarkEnd w:id="677"/>
      <w:bookmarkEnd w:id="678"/>
      <w:bookmarkEnd w:id="67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bookmarkEnd w:id="682"/>
      <w:r>
        <w:rPr>
          <w:color w:val="000000"/>
          <w:spacing w:val="0"/>
          <w:w w:val="100"/>
          <w:position w:val="0"/>
        </w:rPr>
        <w:t>、合并资产负债表</w:t>
      </w:r>
      <w:bookmarkEnd w:id="680"/>
      <w:bookmarkEnd w:id="681"/>
      <w:bookmarkEnd w:id="68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编制单位：银江股份有限公司</w:t>
      </w:r>
    </w:p>
    <w:p>
      <w:pPr>
        <w:pStyle w:val="Style25"/>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1,071,407,340.52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1,232,881,119.71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21,626,384.00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4,962,156.05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1,268,832,142.63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1,257,670,050.80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103,514,672.18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113,608,281.80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367,711,773.17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318,196,012.70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1,166,657,213.56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1,043,715,630.99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1,153,430.87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1,309,857.94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4,000,902,956.93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3,972,343,109.99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429,361,305.95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141,141,980.00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139,498,753.39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89,268,182.48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373,971,092.47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184,193,389.48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202,702,579.87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82,582,832.46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125,068,522.17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78,865,540.20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30,152,936.71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33,902,690.52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63,617,297.33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30,697,546.33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3,358,865.69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771,815.43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69,145,457.10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52,103,622.53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63,750,000.00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1,467,876,810.68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757,277,599.43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5,468,779,767.61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4,729,620,709.42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475,517,440.00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71,306,802.71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62,661,440.42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919,322,888.65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960,139,267.12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148,733,588.32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161,598,999.56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18,921,507.23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22,744,078.08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161,044,009.63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171,578,215.98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1,055,773.37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935,527.41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2,926,772.00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1,265,265.50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218,419,486.65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133,481,385.69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407,124,821.93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2,424,373,090.49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1,974,404,179.76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4,653,571.43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30,323,598.89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30,323,598.89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64,653,571.43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2,454,696,689.38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2,039,057,751.19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655,789,086.00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655,190,756.00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1,351,903,150.03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1,347,080,135.72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25,240,153.00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25,240,153.00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171,833,727.06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100,216,991.54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81,105,076.10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729,984,275.03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608,277,908.79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2,984,487,076.66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2,666,413,723.61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29,596,001.57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24,149,234.62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3,014,083,078.23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2,690,562,958.23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5,468,779,767.61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4,729,620,709.42</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8" behindDoc="0" locked="0" layoutInCell="1" allowOverlap="1">
                <wp:simplePos x="0" y="0"/>
                <wp:positionH relativeFrom="page">
                  <wp:posOffset>706120</wp:posOffset>
                </wp:positionH>
                <wp:positionV relativeFrom="margin">
                  <wp:posOffset>1539240</wp:posOffset>
                </wp:positionV>
                <wp:extent cx="1054735" cy="149225"/>
                <wp:wrapTopAndBottom/>
                <wp:docPr id="29" name="Shape 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wps:txbx>
                      <wps:bodyPr wrap="none" lIns="0" tIns="0" rIns="0" bIns="0">
                        <a:noAutoFit/>
                      </wps:bodyPr>
                    </wps:wsp>
                  </a:graphicData>
                </a:graphic>
              </wp:anchor>
            </w:drawing>
          </mc:Choice>
          <mc:Fallback>
            <w:pict>
              <v:shape id="_x0000_s1055" type="#_x0000_t202" style="position:absolute;margin-left:55.600000000000001pt;margin-top:121.2pt;width:83.049999999999997pt;height:11.75pt;z-index:-125829365;mso-wrap-distance-left:9.pt;mso-wrap-distance-top:12.pt;mso-wrap-distance-right:40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法定代表人：章建强</w:t>
                      </w:r>
                    </w:p>
                  </w:txbxContent>
                </v:textbox>
                <w10:wrap type="topAndBottom" anchorx="page" anchory="margin"/>
              </v:shape>
            </w:pict>
          </mc:Fallback>
        </mc:AlternateContent>
      </w:r>
      <w:r>
        <mc:AlternateContent>
          <mc:Choice Requires="wps">
            <w:drawing>
              <wp:anchor distT="152400" distB="3175" distL="2290445" distR="2513330" simplePos="0" relativeHeight="125829390" behindDoc="0" locked="0" layoutInCell="1" allowOverlap="1">
                <wp:simplePos x="0" y="0"/>
                <wp:positionH relativeFrom="page">
                  <wp:posOffset>2882265</wp:posOffset>
                </wp:positionH>
                <wp:positionV relativeFrom="margin">
                  <wp:posOffset>1539240</wp:posOffset>
                </wp:positionV>
                <wp:extent cx="1508760" cy="146050"/>
                <wp:wrapTopAndBottom/>
                <wp:docPr id="31" name="Shape 3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主管会计工作负责人：钱小鸿</w:t>
                            </w:r>
                          </w:p>
                        </w:txbxContent>
                      </wps:txbx>
                      <wps:bodyPr wrap="none" lIns="0" tIns="0" rIns="0" bIns="0">
                        <a:noAutoFit/>
                      </wps:bodyPr>
                    </wps:wsp>
                  </a:graphicData>
                </a:graphic>
              </wp:anchor>
            </w:drawing>
          </mc:Choice>
          <mc:Fallback>
            <w:pict>
              <v:shape id="_x0000_s1057" type="#_x0000_t202" style="position:absolute;margin-left:226.95000000000002pt;margin-top:121.2pt;width:118.8pt;height:11.5pt;z-index:-125829363;mso-wrap-distance-left:180.34999999999999pt;mso-wrap-distance-top:12.pt;mso-wrap-distance-right:197.90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主管会计工作负责人：钱小鸿</w:t>
                      </w:r>
                    </w:p>
                  </w:txbxContent>
                </v:textbox>
                <w10:wrap type="topAndBottom" anchorx="page" anchory="margin"/>
              </v:shape>
            </w:pict>
          </mc:Fallback>
        </mc:AlternateContent>
      </w:r>
      <w:r>
        <mc:AlternateContent>
          <mc:Choice Requires="wps">
            <w:drawing>
              <wp:anchor distT="152400" distB="0" distL="4911725" distR="114300" simplePos="0" relativeHeight="125829392" behindDoc="0" locked="0" layoutInCell="1" allowOverlap="1">
                <wp:simplePos x="0" y="0"/>
                <wp:positionH relativeFrom="page">
                  <wp:posOffset>5503545</wp:posOffset>
                </wp:positionH>
                <wp:positionV relativeFrom="margin">
                  <wp:posOffset>1539240</wp:posOffset>
                </wp:positionV>
                <wp:extent cx="1286510" cy="149225"/>
                <wp:wrapTopAndBottom/>
                <wp:docPr id="33" name="Shape 3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会计机构负责人：任刚要</w:t>
                            </w:r>
                          </w:p>
                        </w:txbxContent>
                      </wps:txbx>
                      <wps:bodyPr wrap="none" lIns="0" tIns="0" rIns="0" bIns="0">
                        <a:noAutoFit/>
                      </wps:bodyPr>
                    </wps:wsp>
                  </a:graphicData>
                </a:graphic>
              </wp:anchor>
            </w:drawing>
          </mc:Choice>
          <mc:Fallback>
            <w:pict>
              <v:shape id="_x0000_s1059" type="#_x0000_t202" style="position:absolute;margin-left:433.35000000000002pt;margin-top:121.2pt;width:101.3pt;height:11.75pt;z-index:-125829361;mso-wrap-distance-left:386.7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会计机构负责人：任刚要</w:t>
                      </w:r>
                    </w:p>
                  </w:txbxContent>
                </v:textbox>
                <w10:wrap type="topAndBottom" anchorx="page" anchory="margin"/>
              </v:shape>
            </w:pict>
          </mc:Fallback>
        </mc:AlternateContent>
      </w: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color w:val="000000"/>
          <w:spacing w:val="0"/>
          <w:w w:val="100"/>
          <w:position w:val="0"/>
        </w:rPr>
        <w:t>、母公司资产负债表</w:t>
      </w:r>
      <w:bookmarkEnd w:id="684"/>
      <w:bookmarkEnd w:id="685"/>
      <w:bookmarkEnd w:id="68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988,008,929.48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1,065,056,407.73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18,089,384.00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996,811,847.76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982,569,463.19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85,673,026.11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97,227,377.09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614,771,157.28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461,121,664.09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1,117,539,906.22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990,085,581.11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3,820,894,250.85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3,598,060,493.21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386,365,325.95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129,234,950.91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76,936,983.74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866,276,523.28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628,942,956.36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174,962,676.13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52,930,877.06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57,673,554.85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40,651,231.00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22,065,902.79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28,336,330.97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2,070,493.49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41,156.40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62,717,653.23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43,140,218.12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63,750,000.00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1,732,367,080.63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1,065,729,753.65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5,553,261,331.48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4,663,790,246.86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71,299,902.71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62,661,440.42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882,643,392.83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924,510,852.85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137,311,446.56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144,615,933.69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9,134,268.66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11,660,529.05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107,646,626.82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115,614,917.03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604,868.37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773,374.16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2,926,772.00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1,265,265.50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430,207,554.97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270,404,966.68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407,124,821.93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2,488,899,654.85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1,921,507,279.38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3,428,571.43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30,323,598.89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30,323,598.89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63,428,571.43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2,519,223,253.74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1,984,935,850.81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655,789,086.00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655,190,756.00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1,351,950,367.57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1,347,758,832.40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25,240,153.00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25,240,153.00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171,833,727.06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100,216,991.54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81,105,076.10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779,488,058.57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620,039,884.55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3,034,038,077.74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2,678,854,396.05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5,553,261,331.48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4,663,790,246.86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3</w:t>
      </w:r>
      <w:bookmarkEnd w:id="690"/>
      <w:r>
        <w:rPr>
          <w:color w:val="000000"/>
          <w:spacing w:val="0"/>
          <w:w w:val="100"/>
          <w:position w:val="0"/>
        </w:rPr>
        <w:t>、合并利润表</w:t>
      </w:r>
      <w:bookmarkEnd w:id="688"/>
      <w:bookmarkEnd w:id="689"/>
      <w:bookmarkEnd w:id="69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1,655,303,898.15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1,935,002,048.70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1,655,303,898.15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1,935,002,048.70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1,624,135,929.92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2,155,209,474.63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1,226,669,301.94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1,451,363,124.82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12,577,300.93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47,981,084.99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53,808,278.44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58,278,490.97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197,511,338.29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198,839,994.12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17,711,101.40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10,112,078.28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115,858,608.92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388,634,701.45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124,491,697.19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5,137,806.75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-172,297.01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5,137,806.75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155,659,665.42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-215,069,619.18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17,717,974.44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331,773,536.46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322,087.70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17,117,350.30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1,672,726.93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1,718,393.42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115,272.51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186,764.96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171,704,912.93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114,985,523.86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20,841,139.67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6,367,343.60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150,863,773.26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108,618,180.26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153,377,346.60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111,209,966.75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-2,513,573.34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-2,591,786.49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171,833,727.06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171,833,727.06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171,833,727.06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171,833,727.06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322,697,500.32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108,618,180.26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325,211,073.66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111,209,966.75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-2,513,573.34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-2,591,786.49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30"/>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法定代表人：章建强</w:t>
        <w:tab/>
        <w:t>主管会计工作负责人：钱小鸿</w:t>
        <w:tab/>
        <w:t>会计机构负责人：任刚要</w:t>
      </w:r>
    </w:p>
    <w:p>
      <w:pPr>
        <w:pStyle w:val="Style34"/>
        <w:keepNext/>
        <w:keepLines/>
        <w:widowControl w:val="0"/>
        <w:shd w:val="clear" w:color="auto" w:fill="auto"/>
        <w:bidi w:val="0"/>
        <w:spacing w:before="0" w:after="40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4</w:t>
      </w:r>
      <w:bookmarkEnd w:id="694"/>
      <w:r>
        <w:rPr>
          <w:color w:val="000000"/>
          <w:spacing w:val="0"/>
          <w:w w:val="100"/>
          <w:position w:val="0"/>
        </w:rPr>
        <w:t>、母公司利润表</w:t>
      </w:r>
      <w:bookmarkEnd w:id="692"/>
      <w:bookmarkEnd w:id="693"/>
      <w:bookmarkEnd w:id="69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1,555,920,772.14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1,662,271,925.63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1,170,244,812.94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1,274,142,917.79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11,559,848.36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45,242,080.87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37,103,718.76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45,553,873.69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121,555,037.76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120,564,581.12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14,250,412.24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6,990,910.33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126,933,010.73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349,312,436.47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121,384,907.45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-179,830.80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-3,279,086.75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-179,830.80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195,658,838.80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-179,714,705.44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12,612,282.19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321,769,312.54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17,115,048.84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1,444,038.64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1,423,036.22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14,354.91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206,827,082.35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140,631,570.88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15,707,927.97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6,269,351.07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191,119,154.38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134,362,219.81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171,833,727.06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171,833,727.06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171,833,727.06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362,952,881.44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134,362,219.81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5</w:t>
      </w:r>
      <w:bookmarkEnd w:id="698"/>
      <w:r>
        <w:rPr>
          <w:color w:val="000000"/>
          <w:spacing w:val="0"/>
          <w:w w:val="100"/>
          <w:position w:val="0"/>
        </w:rPr>
        <w:t>、合并现金流量表</w:t>
      </w:r>
      <w:bookmarkEnd w:id="696"/>
      <w:bookmarkEnd w:id="697"/>
      <w:bookmarkEnd w:id="69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1,568,519,901.42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1,953,907,514.93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1,194,358.25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2,114,946.60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230,390,707.56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216,002,275.32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1,800,104,967.23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2,172,024,736.85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1,424,856,493.92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1,478,932,782.01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120,853,207.34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112,918,498.45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70,064,338.53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81,114,610.52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321,465,673.79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400,024,248.68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1,937,239,713.58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2,072,990,139.66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-137,134,746.35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99,034,597.19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66,250,994.20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407,581.71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17,839,468.21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68,383,575.91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17,839,468.21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138,010,949.09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98,571,535.35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226,554,000.00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208,746,280.00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21,236,507.58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8,677,716.86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413,801,456.67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315,995,532.21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-345,417,880.76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-298,156,064.00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25,395,920.70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1,015,404,615.65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2,702,004.00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613,642,496.00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69,584,307.09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44,373,905.50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1,107,822,723.79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1,708,778,521.15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566,960,000.00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38,752,979.43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55,640,863.14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121,510,703.47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60,387,978.75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820,263,682.90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682,988,841.89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287,559,040.89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1,025,789,679.26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-194,949,642.22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826,668,212.45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1,182,428,361.09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355,760,148.64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987,478,718.87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1,182,428,361.09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6</w:t>
      </w:r>
      <w:bookmarkEnd w:id="702"/>
      <w:r>
        <w:rPr>
          <w:color w:val="000000"/>
          <w:spacing w:val="0"/>
          <w:w w:val="100"/>
          <w:position w:val="0"/>
        </w:rPr>
        <w:t>、母公司现金流量表</w:t>
      </w:r>
      <w:bookmarkEnd w:id="700"/>
      <w:bookmarkEnd w:id="701"/>
      <w:bookmarkEnd w:id="70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1,469,769,720.86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1,563,719,090.75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647,880.64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868,743.22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179,397,858.51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180,841,134.23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1,649,815,460.01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1,745,428,968.20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1,374,141,210.77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1,285,156,522.37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50,834,959.65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49,851,763.60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58,808,459.44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60,208,512.74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272,606,678.75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286,089,892.12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1,756,391,308.61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1,681,306,690.83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-106,575,848.60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64,122,277.37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66,250,994.20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17,830,650.00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67,977,134.20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17,830,650.00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93,675,687.54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91,280,976.39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220,905,000.00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191,509,800.00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3,000,001.00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342,580,687.54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285,790,777.39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-274,603,553.34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-267,960,127.39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22,693,916.70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1,014,004,615.65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157,710,087.94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234,122,269.03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1,159,604,004.64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1,827,126,884.68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37,395,824.53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52,842,514.08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261,116,651.12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206,501,293.66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888,512,475.65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806,343,807.74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271,091,528.99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1,020,783,076.94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-110,087,872.95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816,945,226.92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1,018,971,398.84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202,026,171.92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908,883,525.89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1,018,971,398.84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7</w:t>
      </w:r>
      <w:bookmarkEnd w:id="706"/>
      <w:r>
        <w:rPr>
          <w:color w:val="000000"/>
          <w:spacing w:val="0"/>
          <w:w w:val="100"/>
          <w:position w:val="0"/>
        </w:rPr>
        <w:t>、合并所有者权益变动表</w:t>
      </w:r>
      <w:bookmarkEnd w:id="704"/>
      <w:bookmarkEnd w:id="705"/>
      <w:bookmarkEnd w:id="707"/>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655,19</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25,240,</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608,277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655,19</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0,756.</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608,277</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598,33</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4,823,0</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171,833</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121,706</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5,446,7</w:t>
            </w:r>
          </w:p>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171,833</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153,377</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-2,513,5</w:t>
            </w:r>
          </w:p>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322,697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598,33</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2,926,2</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8,591,8</w:t>
            </w:r>
          </w:p>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598,33</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3,171,1</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2,702,0</w:t>
            </w:r>
          </w:p>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5,889,8</w:t>
            </w:r>
          </w:p>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-31,670,</w:t>
            </w:r>
          </w:p>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064.92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-19,111,</w:t>
            </w:r>
          </w:p>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-12,559,</w:t>
            </w:r>
          </w:p>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064.92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1,896,7</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1,351,9</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03,150.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25,240,</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537,997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1,885,3</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47,919.</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,863.22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589.77</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537,997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1,885,3</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47,919.</w:t>
            </w:r>
          </w:p>
        </w:tc>
      </w:tr>
      <w:tr>
        <w:trPr>
          <w:trHeight w:val="41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,863.22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589.77</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605"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382,863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805,215</w:t>
            </w:r>
          </w:p>
        </w:tc>
      </w:tr>
      <w:tr>
        <w:trPr>
          <w:trHeight w:val="154"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,618.18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045.57</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,355.15</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,038.58</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108,618</w:t>
            </w:r>
          </w:p>
        </w:tc>
      </w:tr>
      <w:tr>
        <w:trPr>
          <w:trHeight w:val="341"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966.75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786.49</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,180.26</w:t>
            </w:r>
          </w:p>
        </w:tc>
      </w:tr>
      <w:tr>
        <w:trPr>
          <w:trHeight w:val="37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724,090</w:t>
            </w:r>
          </w:p>
        </w:tc>
      </w:tr>
      <w:tr>
        <w:trPr>
          <w:trHeight w:val="355" w:hRule="exact"/>
        </w:trPr>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,812.18</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568.66</w:t>
            </w: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,557.52</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45,610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,467.0</w:t>
            </w:r>
          </w:p>
          <w:p>
            <w:pPr>
              <w:pStyle w:val="Style25"/>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981,490</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00,728.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-263,59</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8,009.0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25,240,</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-13,235</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-40,929,</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-13,436,</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-27,493,</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332,69</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2,194.</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-332,69</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332,69</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2,194.</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-332,69</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655,19</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0,756.</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1,347,0</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80,135.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25,240,</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608,277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8</w:t>
      </w:r>
      <w:bookmarkEnd w:id="710"/>
      <w:r>
        <w:rPr>
          <w:color w:val="000000"/>
          <w:spacing w:val="0"/>
          <w:w w:val="100"/>
          <w:position w:val="0"/>
        </w:rPr>
        <w:t>、母公司所有者权益变动表</w:t>
      </w:r>
      <w:bookmarkEnd w:id="708"/>
      <w:bookmarkEnd w:id="709"/>
      <w:bookmarkEnd w:id="711"/>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655,190,</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1,347,758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25,240,15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81,105,07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620,039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2,678,854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655,190,</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1,347,758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25,240,15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81,105,07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620,039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2,678,854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598,330.</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4,191,535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159,448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355,183,6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191,119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362,952,8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598,330.</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2,926,269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3,524,599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598,330.</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3,171,149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3,769,479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-31,670,</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980.36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-19,111,</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915.44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-12,559,</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064.92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1,265,265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1,265,265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655,789,</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1,351,950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100,216,9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779,488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3,034,038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,077.74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276,888,</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964,895,2</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67,668,85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526,607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276,888,</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964,895,2</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67,668,85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526,607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,749.26</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378,302,</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382,863,6</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13,436,22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93,432,</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842,794,6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134,362</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45,610,4</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715,555,8</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735,926,1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45,610,4</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981,490,2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-2,336,44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-263,598,</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25,240,15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13,436,22</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-40,929,</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13,436,22</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-13,436,</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27,493,</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332,692,</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-332,692,</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332,692,</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-332,692,</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655,190,</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1,347,758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25,240,15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81,105,07</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620,039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2,678,854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,396.05</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both"/>
      </w:pPr>
      <w:bookmarkStart w:id="712" w:name="bookmark712"/>
      <w:bookmarkStart w:id="713" w:name="bookmark713"/>
      <w:bookmarkStart w:id="714" w:name="bookmark714"/>
      <w:r>
        <w:rPr>
          <w:color w:val="000000"/>
          <w:spacing w:val="0"/>
          <w:w w:val="100"/>
          <w:position w:val="0"/>
          <w:sz w:val="24"/>
          <w:szCs w:val="24"/>
        </w:rPr>
        <w:t>三、公司基本情况</w:t>
      </w:r>
      <w:bookmarkEnd w:id="712"/>
      <w:bookmarkEnd w:id="713"/>
      <w:bookmarkEnd w:id="714"/>
    </w:p>
    <w:p>
      <w:pPr>
        <w:pStyle w:val="Style30"/>
        <w:keepNext w:val="0"/>
        <w:keepLines w:val="0"/>
        <w:widowControl w:val="0"/>
        <w:shd w:val="clear" w:color="auto" w:fill="auto"/>
        <w:bidi w:val="0"/>
        <w:spacing w:before="0" w:after="40" w:line="309" w:lineRule="exact"/>
        <w:ind w:left="0" w:right="0" w:firstLine="0"/>
        <w:jc w:val="both"/>
      </w:pPr>
      <w:r>
        <w:rPr>
          <w:color w:val="000000"/>
          <w:spacing w:val="0"/>
          <w:w w:val="100"/>
          <w:position w:val="0"/>
        </w:rPr>
        <w:t>银江股份有限公司（以下简称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）系在原杭州银江电子有限公司基础上整体变更设立的股份有限公司，由银 江科技集团有限公司和自然人张岩、柴志涛、王毅、杨富金、钱小鸿、樊锦祥、刘健、钱英、柳展、王剑伟作为发起人，注 册资本为人民币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日取得杭州市工商行政管理局核发的 </w:t>
      </w:r>
      <w:r>
        <w:rPr>
          <w:rFonts w:ascii="Times New Roman" w:eastAsia="Times New Roman" w:hAnsi="Times New Roman" w:cs="Times New Roman"/>
          <w:color w:val="000000"/>
          <w:spacing w:val="0"/>
          <w:w w:val="100"/>
          <w:position w:val="0"/>
          <w:sz w:val="18"/>
          <w:szCs w:val="18"/>
        </w:rPr>
        <w:t>330100000003403</w:t>
      </w:r>
      <w:r>
        <w:rPr>
          <w:color w:val="000000"/>
          <w:spacing w:val="0"/>
          <w:w w:val="100"/>
          <w:position w:val="0"/>
        </w:rPr>
        <w:t>号《企业法人营业执照》。</w:t>
      </w:r>
    </w:p>
    <w:p>
      <w:pPr>
        <w:pStyle w:val="Style30"/>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月，公司申请新增注册资本</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万元，由新增法人股东浙江蓝山投资有限公司出资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万元，新增自然人股东 </w:t>
      </w:r>
      <w:r>
        <w:rPr>
          <w:color w:val="000000"/>
          <w:spacing w:val="0"/>
          <w:w w:val="100"/>
          <w:position w:val="0"/>
        </w:rPr>
        <w:t>杨增荣出资</w:t>
      </w:r>
      <w:r>
        <w:rPr>
          <w:rFonts w:ascii="Times New Roman" w:eastAsia="Times New Roman" w:hAnsi="Times New Roman" w:cs="Times New Roman"/>
          <w:color w:val="000000"/>
          <w:spacing w:val="0"/>
          <w:w w:val="100"/>
          <w:position w:val="0"/>
          <w:sz w:val="18"/>
          <w:szCs w:val="18"/>
        </w:rPr>
        <w:t>282</w:t>
      </w:r>
      <w:r>
        <w:rPr>
          <w:color w:val="000000"/>
          <w:spacing w:val="0"/>
          <w:w w:val="100"/>
          <w:position w:val="0"/>
        </w:rPr>
        <w:t>万元，新增自然人股东李涛出资</w:t>
      </w:r>
      <w:r>
        <w:rPr>
          <w:rFonts w:ascii="Times New Roman" w:eastAsia="Times New Roman" w:hAnsi="Times New Roman" w:cs="Times New Roman"/>
          <w:color w:val="000000"/>
          <w:spacing w:val="0"/>
          <w:w w:val="100"/>
          <w:position w:val="0"/>
          <w:sz w:val="18"/>
          <w:szCs w:val="18"/>
        </w:rPr>
        <w:t>278</w:t>
      </w:r>
      <w:r>
        <w:rPr>
          <w:color w:val="000000"/>
          <w:spacing w:val="0"/>
          <w:w w:val="100"/>
          <w:position w:val="0"/>
        </w:rPr>
        <w:t>万元，新增自然人股东章笠中出资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万元，新增自然人股东乐秀夫出 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万元，变更后的注册资本为</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w:t>
      </w:r>
    </w:p>
    <w:p>
      <w:pPr>
        <w:pStyle w:val="Style3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月，钱英将其所持公司股份中的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万股转让给李正大、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万股转让给胡志宏，杨富金将其所持公司股份中的</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万股转让给胡志宏；另外公司申请新增注册资本</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万元，其中银江科技集团有限公司增资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万元，英特尔产品（成都） 有限公司投资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万元，浙江省科技风险投资有限公司投资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万元，杭州青岛实业投资有限公司投资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万元，变更后的 注册资本为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p>
      <w:pPr>
        <w:pStyle w:val="Style3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月，杨增荣、张岩分别将其持有的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万股股份转让给海通开元投资有限公司。</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年度第一次临时股东大会决议，并经中国证券监督管理委员会证监许可【</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1032</w:t>
      </w:r>
      <w:r>
        <w:rPr>
          <w:color w:val="000000"/>
          <w:spacing w:val="0"/>
          <w:w w:val="100"/>
          <w:position w:val="0"/>
        </w:rPr>
        <w:t>号文核准，公司向社会公开 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万元，已于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日在深圳证券交易所创业板上市。</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年度股东大会决议，公司以首次公开发行股票并上市后的总股本</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万股。变更后的注册资本为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亿元。</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年度股东大会决议，公司以总股本数</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亿股为基数，按每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万股，变 更后的注册资本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亿元。</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年第一次临时股东大会决议审议通过的《公司股票期权激励计划（草案修订稿）》，公司 向股票期权激励对象定向发行股票。截止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日，公司累计已向股票激励对象发行股票</w:t>
      </w:r>
      <w:r>
        <w:rPr>
          <w:rFonts w:ascii="Times New Roman" w:eastAsia="Times New Roman" w:hAnsi="Times New Roman" w:cs="Times New Roman"/>
          <w:color w:val="000000"/>
          <w:spacing w:val="0"/>
          <w:w w:val="100"/>
          <w:position w:val="0"/>
          <w:sz w:val="18"/>
          <w:szCs w:val="18"/>
        </w:rPr>
        <w:t>5,113,600</w:t>
      </w:r>
      <w:r>
        <w:rPr>
          <w:color w:val="000000"/>
          <w:spacing w:val="0"/>
          <w:w w:val="100"/>
          <w:position w:val="0"/>
        </w:rPr>
        <w:t>股。</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年第一次临时股东大会决议、第二届董事会第二十八次会议决议，并经中国证券监督管理委员会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证监许可 </w:t>
      </w:r>
      <w:r>
        <w:rPr>
          <w:rFonts w:ascii="Times New Roman" w:eastAsia="Times New Roman" w:hAnsi="Times New Roman" w:cs="Times New Roman"/>
          <w:color w:val="000000"/>
          <w:spacing w:val="0"/>
          <w:w w:val="100"/>
          <w:position w:val="0"/>
          <w:sz w:val="18"/>
          <w:szCs w:val="18"/>
        </w:rPr>
        <w:t xml:space="preserve">[2013] </w:t>
      </w:r>
      <w:r>
        <w:rPr>
          <w:rFonts w:ascii="Times New Roman" w:eastAsia="Times New Roman" w:hAnsi="Times New Roman" w:cs="Times New Roman"/>
          <w:color w:val="000000"/>
          <w:spacing w:val="0"/>
          <w:w w:val="100"/>
          <w:position w:val="0"/>
          <w:sz w:val="18"/>
          <w:szCs w:val="18"/>
        </w:rPr>
        <w:t>1633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核准，公司向李欣发行</w:t>
      </w:r>
      <w:r>
        <w:rPr>
          <w:rFonts w:ascii="Times New Roman" w:eastAsia="Times New Roman" w:hAnsi="Times New Roman" w:cs="Times New Roman"/>
          <w:color w:val="000000"/>
          <w:spacing w:val="0"/>
          <w:w w:val="100"/>
          <w:position w:val="0"/>
          <w:sz w:val="18"/>
          <w:szCs w:val="18"/>
        </w:rPr>
        <w:t>17,587,245</w:t>
      </w:r>
      <w:r>
        <w:rPr>
          <w:color w:val="000000"/>
          <w:spacing w:val="0"/>
          <w:w w:val="100"/>
          <w:position w:val="0"/>
        </w:rPr>
        <w:t>股股份、向昆山中科昆开创业投资有限公司发行</w:t>
      </w:r>
      <w:r>
        <w:rPr>
          <w:rFonts w:ascii="Times New Roman" w:eastAsia="Times New Roman" w:hAnsi="Times New Roman" w:cs="Times New Roman"/>
          <w:color w:val="000000"/>
          <w:spacing w:val="0"/>
          <w:w w:val="100"/>
          <w:position w:val="0"/>
          <w:sz w:val="18"/>
          <w:szCs w:val="18"/>
        </w:rPr>
        <w:t>1,362,518</w:t>
      </w:r>
      <w:r>
        <w:rPr>
          <w:color w:val="000000"/>
          <w:spacing w:val="0"/>
          <w:w w:val="100"/>
          <w:position w:val="0"/>
        </w:rPr>
        <w:t>股股份、向兰 馨成长（天津）股权投资基金合伙企业（有限合伙）发行</w:t>
      </w:r>
      <w:r>
        <w:rPr>
          <w:rFonts w:ascii="Times New Roman" w:eastAsia="Times New Roman" w:hAnsi="Times New Roman" w:cs="Times New Roman"/>
          <w:color w:val="000000"/>
          <w:spacing w:val="0"/>
          <w:w w:val="100"/>
          <w:position w:val="0"/>
          <w:sz w:val="18"/>
          <w:szCs w:val="18"/>
        </w:rPr>
        <w:t>1,362,518</w:t>
      </w:r>
      <w:r>
        <w:rPr>
          <w:color w:val="000000"/>
          <w:spacing w:val="0"/>
          <w:w w:val="100"/>
          <w:position w:val="0"/>
        </w:rPr>
        <w:t>股股份、向杭州众赢成长投资合伙企业（有限合伙）发 行</w:t>
      </w:r>
      <w:r>
        <w:rPr>
          <w:rFonts w:ascii="Times New Roman" w:eastAsia="Times New Roman" w:hAnsi="Times New Roman" w:cs="Times New Roman"/>
          <w:color w:val="000000"/>
          <w:spacing w:val="0"/>
          <w:w w:val="100"/>
          <w:position w:val="0"/>
          <w:sz w:val="18"/>
          <w:szCs w:val="18"/>
        </w:rPr>
        <w:t>1,167,792</w:t>
      </w:r>
      <w:r>
        <w:rPr>
          <w:color w:val="000000"/>
          <w:spacing w:val="0"/>
          <w:w w:val="100"/>
          <w:position w:val="0"/>
        </w:rPr>
        <w:t>股股份、向江阴长泾中科长赢创业投资有限公司发行</w:t>
      </w:r>
      <w:r>
        <w:rPr>
          <w:rFonts w:ascii="Times New Roman" w:eastAsia="Times New Roman" w:hAnsi="Times New Roman" w:cs="Times New Roman"/>
          <w:color w:val="000000"/>
          <w:spacing w:val="0"/>
          <w:w w:val="100"/>
          <w:position w:val="0"/>
          <w:sz w:val="18"/>
          <w:szCs w:val="18"/>
        </w:rPr>
        <w:t>973,254</w:t>
      </w:r>
      <w:r>
        <w:rPr>
          <w:color w:val="000000"/>
          <w:spacing w:val="0"/>
          <w:w w:val="100"/>
          <w:position w:val="0"/>
        </w:rPr>
        <w:t>股股份、向陈兴华发行</w:t>
      </w:r>
      <w:r>
        <w:rPr>
          <w:rFonts w:ascii="Times New Roman" w:eastAsia="Times New Roman" w:hAnsi="Times New Roman" w:cs="Times New Roman"/>
          <w:color w:val="000000"/>
          <w:spacing w:val="0"/>
          <w:w w:val="100"/>
          <w:position w:val="0"/>
          <w:sz w:val="18"/>
          <w:szCs w:val="18"/>
        </w:rPr>
        <w:t>762,143</w:t>
      </w:r>
      <w:r>
        <w:rPr>
          <w:color w:val="000000"/>
          <w:spacing w:val="0"/>
          <w:w w:val="100"/>
          <w:position w:val="0"/>
        </w:rPr>
        <w:t>股股份、向颜 廷健发行</w:t>
      </w:r>
      <w:r>
        <w:rPr>
          <w:rFonts w:ascii="Times New Roman" w:eastAsia="Times New Roman" w:hAnsi="Times New Roman" w:cs="Times New Roman"/>
          <w:color w:val="000000"/>
          <w:spacing w:val="0"/>
          <w:w w:val="100"/>
          <w:position w:val="0"/>
          <w:sz w:val="18"/>
          <w:szCs w:val="18"/>
        </w:rPr>
        <w:t>58,626</w:t>
      </w:r>
      <w:r>
        <w:rPr>
          <w:color w:val="000000"/>
          <w:spacing w:val="0"/>
          <w:w w:val="100"/>
          <w:position w:val="0"/>
        </w:rPr>
        <w:t>股股份、向于海燕发行</w:t>
      </w:r>
      <w:r>
        <w:rPr>
          <w:rFonts w:ascii="Times New Roman" w:eastAsia="Times New Roman" w:hAnsi="Times New Roman" w:cs="Times New Roman"/>
          <w:color w:val="000000"/>
          <w:spacing w:val="0"/>
          <w:w w:val="100"/>
          <w:position w:val="0"/>
          <w:sz w:val="18"/>
          <w:szCs w:val="18"/>
        </w:rPr>
        <w:t>49,836</w:t>
      </w:r>
      <w:r>
        <w:rPr>
          <w:color w:val="000000"/>
          <w:spacing w:val="0"/>
          <w:w w:val="100"/>
          <w:position w:val="0"/>
        </w:rPr>
        <w:t>股股份、向罗明发行</w:t>
      </w:r>
      <w:r>
        <w:rPr>
          <w:rFonts w:ascii="Times New Roman" w:eastAsia="Times New Roman" w:hAnsi="Times New Roman" w:cs="Times New Roman"/>
          <w:color w:val="000000"/>
          <w:spacing w:val="0"/>
          <w:w w:val="100"/>
          <w:position w:val="0"/>
          <w:sz w:val="18"/>
          <w:szCs w:val="18"/>
        </w:rPr>
        <w:t>43,976</w:t>
      </w:r>
      <w:r>
        <w:rPr>
          <w:color w:val="000000"/>
          <w:spacing w:val="0"/>
          <w:w w:val="100"/>
          <w:position w:val="0"/>
        </w:rPr>
        <w:t>股股份、向张晔发行</w:t>
      </w:r>
      <w:r>
        <w:rPr>
          <w:rFonts w:ascii="Times New Roman" w:eastAsia="Times New Roman" w:hAnsi="Times New Roman" w:cs="Times New Roman"/>
          <w:color w:val="000000"/>
          <w:spacing w:val="0"/>
          <w:w w:val="100"/>
          <w:position w:val="0"/>
          <w:sz w:val="18"/>
          <w:szCs w:val="18"/>
        </w:rPr>
        <w:t>29,301</w:t>
      </w:r>
      <w:r>
        <w:rPr>
          <w:color w:val="000000"/>
          <w:spacing w:val="0"/>
          <w:w w:val="100"/>
          <w:position w:val="0"/>
        </w:rPr>
        <w:t>股股份、向侯世 勇发行</w:t>
      </w:r>
      <w:r>
        <w:rPr>
          <w:rFonts w:ascii="Times New Roman" w:eastAsia="Times New Roman" w:hAnsi="Times New Roman" w:cs="Times New Roman"/>
          <w:color w:val="000000"/>
          <w:spacing w:val="0"/>
          <w:w w:val="100"/>
          <w:position w:val="0"/>
          <w:sz w:val="18"/>
          <w:szCs w:val="18"/>
        </w:rPr>
        <w:t>14,651</w:t>
      </w:r>
      <w:r>
        <w:rPr>
          <w:color w:val="000000"/>
          <w:spacing w:val="0"/>
          <w:w w:val="100"/>
          <w:position w:val="0"/>
        </w:rPr>
        <w:t>股股份、向金鑫发行</w:t>
      </w:r>
      <w:r>
        <w:rPr>
          <w:rFonts w:ascii="Times New Roman" w:eastAsia="Times New Roman" w:hAnsi="Times New Roman" w:cs="Times New Roman"/>
          <w:color w:val="000000"/>
          <w:spacing w:val="0"/>
          <w:w w:val="100"/>
          <w:position w:val="0"/>
          <w:sz w:val="18"/>
          <w:szCs w:val="18"/>
        </w:rPr>
        <w:t>14,651</w:t>
      </w:r>
      <w:r>
        <w:rPr>
          <w:color w:val="000000"/>
          <w:spacing w:val="0"/>
          <w:w w:val="100"/>
          <w:position w:val="0"/>
        </w:rPr>
        <w:t>股股份、向张蓓发行</w:t>
      </w:r>
      <w:r>
        <w:rPr>
          <w:rFonts w:ascii="Times New Roman" w:eastAsia="Times New Roman" w:hAnsi="Times New Roman" w:cs="Times New Roman"/>
          <w:color w:val="000000"/>
          <w:spacing w:val="0"/>
          <w:w w:val="100"/>
          <w:position w:val="0"/>
          <w:sz w:val="18"/>
          <w:szCs w:val="18"/>
        </w:rPr>
        <w:t>14,651</w:t>
      </w:r>
      <w:r>
        <w:rPr>
          <w:color w:val="000000"/>
          <w:spacing w:val="0"/>
          <w:w w:val="100"/>
          <w:position w:val="0"/>
        </w:rPr>
        <w:t xml:space="preserve">股股份，以购买北京亚太安讯科技股份有限公司 </w:t>
      </w:r>
      <w:r>
        <w:rPr>
          <w:rFonts w:ascii="Times New Roman" w:eastAsia="Times New Roman" w:hAnsi="Times New Roman" w:cs="Times New Roman"/>
          <w:color w:val="000000"/>
          <w:spacing w:val="0"/>
          <w:w w:val="100"/>
          <w:position w:val="0"/>
          <w:sz w:val="18"/>
          <w:szCs w:val="18"/>
        </w:rPr>
        <w:t>83.3333%</w:t>
      </w:r>
      <w:r>
        <w:rPr>
          <w:color w:val="000000"/>
          <w:spacing w:val="0"/>
          <w:w w:val="100"/>
          <w:position w:val="0"/>
        </w:rPr>
        <w:t>的股权；同时向华安基金管理有限公司、常州投资集团有限公司和国泰基金管理有限公司以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股的发行价格非 公开发行</w:t>
      </w:r>
      <w:r>
        <w:rPr>
          <w:rFonts w:ascii="Times New Roman" w:eastAsia="Times New Roman" w:hAnsi="Times New Roman" w:cs="Times New Roman"/>
          <w:color w:val="000000"/>
          <w:spacing w:val="0"/>
          <w:w w:val="100"/>
          <w:position w:val="0"/>
          <w:sz w:val="18"/>
          <w:szCs w:val="18"/>
        </w:rPr>
        <w:t>8,333,333</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元）人民币普通股，本次定向增发股份共计新增公司股本</w:t>
      </w:r>
      <w:r>
        <w:rPr>
          <w:rFonts w:ascii="Times New Roman" w:eastAsia="Times New Roman" w:hAnsi="Times New Roman" w:cs="Times New Roman"/>
          <w:color w:val="000000"/>
          <w:spacing w:val="0"/>
          <w:w w:val="100"/>
          <w:position w:val="0"/>
          <w:sz w:val="18"/>
          <w:szCs w:val="18"/>
        </w:rPr>
        <w:t>31,774,495</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 公司首期股权激励计划第二个行权期采用自主行权模式，行权期限为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日，行权期内公司 股票期权激励计划首次授予股票期权第二个行权期累计共行权</w:t>
      </w:r>
      <w:r>
        <w:rPr>
          <w:rFonts w:ascii="Times New Roman" w:eastAsia="Times New Roman" w:hAnsi="Times New Roman" w:cs="Times New Roman"/>
          <w:color w:val="000000"/>
          <w:spacing w:val="0"/>
          <w:w w:val="100"/>
          <w:position w:val="0"/>
          <w:sz w:val="18"/>
          <w:szCs w:val="18"/>
        </w:rPr>
        <w:t>2,655,000</w:t>
      </w:r>
      <w:r>
        <w:rPr>
          <w:color w:val="000000"/>
          <w:spacing w:val="0"/>
          <w:w w:val="100"/>
          <w:position w:val="0"/>
        </w:rPr>
        <w:t>股。</w:t>
      </w:r>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日的公司总股本 </w:t>
      </w:r>
      <w:r>
        <w:rPr>
          <w:rFonts w:ascii="Times New Roman" w:eastAsia="Times New Roman" w:hAnsi="Times New Roman" w:cs="Times New Roman"/>
          <w:color w:val="000000"/>
          <w:spacing w:val="0"/>
          <w:w w:val="100"/>
          <w:position w:val="0"/>
          <w:sz w:val="18"/>
          <w:szCs w:val="18"/>
        </w:rPr>
        <w:t>277,243,495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元现金；同时，以资本公积向全体股东每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股。公司分红前总 股本为</w:t>
      </w:r>
      <w:r>
        <w:rPr>
          <w:rFonts w:ascii="Times New Roman" w:eastAsia="Times New Roman" w:hAnsi="Times New Roman" w:cs="Times New Roman"/>
          <w:color w:val="000000"/>
          <w:spacing w:val="0"/>
          <w:w w:val="100"/>
          <w:position w:val="0"/>
          <w:sz w:val="18"/>
          <w:szCs w:val="18"/>
        </w:rPr>
        <w:t>277,243,495</w:t>
      </w:r>
      <w:r>
        <w:rPr>
          <w:color w:val="000000"/>
          <w:spacing w:val="0"/>
          <w:w w:val="100"/>
          <w:position w:val="0"/>
        </w:rPr>
        <w:t>股，分红后总股本增至</w:t>
      </w:r>
      <w:r>
        <w:rPr>
          <w:rFonts w:ascii="Times New Roman" w:eastAsia="Times New Roman" w:hAnsi="Times New Roman" w:cs="Times New Roman"/>
          <w:color w:val="000000"/>
          <w:spacing w:val="0"/>
          <w:w w:val="100"/>
          <w:position w:val="0"/>
          <w:sz w:val="18"/>
          <w:szCs w:val="18"/>
        </w:rPr>
        <w:t>609,935,689</w:t>
      </w:r>
      <w:r>
        <w:rPr>
          <w:color w:val="000000"/>
          <w:spacing w:val="0"/>
          <w:w w:val="100"/>
          <w:position w:val="0"/>
        </w:rPr>
        <w:t>股。</w:t>
      </w:r>
    </w:p>
    <w:p>
      <w:pPr>
        <w:pStyle w:val="Style3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日，公司取得中国证监会《关于核准银江股份有限公司非公开发行股票的批复》（证监许可</w:t>
      </w:r>
      <w:r>
        <w:rPr>
          <w:rFonts w:ascii="Times New Roman" w:eastAsia="Times New Roman" w:hAnsi="Times New Roman" w:cs="Times New Roman"/>
          <w:color w:val="000000"/>
          <w:spacing w:val="0"/>
          <w:w w:val="100"/>
          <w:position w:val="0"/>
          <w:sz w:val="18"/>
          <w:szCs w:val="18"/>
        </w:rPr>
        <w:t>[2015]845</w:t>
      </w:r>
      <w:r>
        <w:rPr>
          <w:color w:val="000000"/>
          <w:spacing w:val="0"/>
          <w:w w:val="100"/>
          <w:position w:val="0"/>
        </w:rPr>
        <w:t>号）， 核准公司非公开发行不超过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万股股票。由于公司于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日实施了以资本公积每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股的利润分配 方案，本次非公开发行股票数量调整为不超过</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万股（含）。该调整事项已经履行了会后事项程序。根据发行对象申购 报价情况，本次非公开发行向财通基金管理有限公司、华安未来资产管理（上海）有限公司、上海基金管理有限公司和云南 惠潮投资合伙企业（有限合伙）以</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股的的发行价格非公开发行</w:t>
      </w:r>
      <w:r>
        <w:rPr>
          <w:rFonts w:ascii="Times New Roman" w:eastAsia="Times New Roman" w:hAnsi="Times New Roman" w:cs="Times New Roman"/>
          <w:color w:val="000000"/>
          <w:spacing w:val="0"/>
          <w:w w:val="100"/>
          <w:position w:val="0"/>
          <w:sz w:val="18"/>
          <w:szCs w:val="18"/>
        </w:rPr>
        <w:t>43,391,304</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元）人民币普通股，本次定 向增发股份共计新增公司股本</w:t>
      </w:r>
      <w:r>
        <w:rPr>
          <w:rFonts w:ascii="Times New Roman" w:eastAsia="Times New Roman" w:hAnsi="Times New Roman" w:cs="Times New Roman"/>
          <w:color w:val="000000"/>
          <w:spacing w:val="0"/>
          <w:w w:val="100"/>
          <w:position w:val="0"/>
          <w:sz w:val="18"/>
          <w:szCs w:val="18"/>
        </w:rPr>
        <w:t>43,391,304</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由于亚太安讯未能完成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年度的承诺业绩，根据公司与其签订的《盈利预测补偿协议》，公司于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日在中国 证券登记结算有限责任公司深圳分公司办理完毕原亚太安讯实际控制人李欣所持有的银江股份</w:t>
      </w:r>
      <w:r>
        <w:rPr>
          <w:rFonts w:ascii="Times New Roman" w:eastAsia="Times New Roman" w:hAnsi="Times New Roman" w:cs="Times New Roman"/>
          <w:color w:val="000000"/>
          <w:spacing w:val="0"/>
          <w:w w:val="100"/>
          <w:position w:val="0"/>
          <w:sz w:val="18"/>
          <w:szCs w:val="18"/>
        </w:rPr>
        <w:t>5,074,307</w:t>
      </w:r>
      <w:r>
        <w:rPr>
          <w:color w:val="000000"/>
          <w:spacing w:val="0"/>
          <w:w w:val="100"/>
          <w:position w:val="0"/>
        </w:rPr>
        <w:t>股回购股份注销手 续。</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公司首期股权激励计划第三个行权期采用自主行权模式，行权期限为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日，行权期内 公司股票期权激励计划首次授予股票期权第二个行权期累计共行权</w:t>
      </w:r>
      <w:r>
        <w:rPr>
          <w:rFonts w:ascii="Times New Roman" w:eastAsia="Times New Roman" w:hAnsi="Times New Roman" w:cs="Times New Roman"/>
          <w:color w:val="000000"/>
          <w:spacing w:val="0"/>
          <w:w w:val="100"/>
          <w:position w:val="0"/>
          <w:sz w:val="18"/>
          <w:szCs w:val="18"/>
        </w:rPr>
        <w:t>7,536,400</w:t>
      </w:r>
      <w:r>
        <w:rPr>
          <w:color w:val="000000"/>
          <w:spacing w:val="0"/>
          <w:w w:val="100"/>
          <w:position w:val="0"/>
        </w:rPr>
        <w:t>股。</w:t>
      </w:r>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日，本公司股本</w:t>
      </w:r>
      <w:r>
        <w:rPr>
          <w:rFonts w:ascii="Times New Roman" w:eastAsia="Times New Roman" w:hAnsi="Times New Roman" w:cs="Times New Roman"/>
          <w:color w:val="000000"/>
          <w:spacing w:val="0"/>
          <w:w w:val="100"/>
          <w:position w:val="0"/>
          <w:sz w:val="18"/>
          <w:szCs w:val="18"/>
        </w:rPr>
        <w:t>655,789,086</w:t>
      </w:r>
      <w:r>
        <w:rPr>
          <w:color w:val="000000"/>
          <w:spacing w:val="0"/>
          <w:w w:val="100"/>
          <w:position w:val="0"/>
        </w:rPr>
        <w:t>元，累计发行股票</w:t>
      </w:r>
      <w:r>
        <w:rPr>
          <w:rFonts w:ascii="Times New Roman" w:eastAsia="Times New Roman" w:hAnsi="Times New Roman" w:cs="Times New Roman"/>
          <w:color w:val="000000"/>
          <w:spacing w:val="0"/>
          <w:w w:val="100"/>
          <w:position w:val="0"/>
          <w:sz w:val="18"/>
          <w:szCs w:val="18"/>
        </w:rPr>
        <w:t>655,789,086</w:t>
      </w:r>
      <w:r>
        <w:rPr>
          <w:color w:val="000000"/>
          <w:spacing w:val="0"/>
          <w:w w:val="100"/>
          <w:position w:val="0"/>
        </w:rPr>
        <w:t>股。</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公司注册地址为浙江省杭州市益乐路</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层；办公地址为浙江省杭州市西湖科技园西园八路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号银江软件园。</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日批准报出。</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户，详见本附注九“在其他主体中的权益”。本公司本年度合并范围比上年度 增加</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户，详见本附注八“合并范围的变更”。</w:t>
      </w:r>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本公司经营范围：交通、医疗、建筑、环境、能源、教育智能化及信息化技术开发、技术服务、成果转让、设计，工业自动 化工程及产品、电力、电子工程及产品、机电工程及产品的设计、技术开发、技术服务、成果转让，安全技术防范工程的设 计、施工、维护，智慧城市信息化的技术研发与咨询服务，计算机系统集成及技术服务，数据处理技术服务，软件开发，电 子产品、计算机软硬件及设备的销售，从事进出口业务，实业投资。（依法须经批准的项目，经有关部门批准后方可开展经 营活动）</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本公司主要从事智慧城市、智慧交通和智慧医疗等领域工程项目的开发、实施和维护。</w:t>
      </w:r>
    </w:p>
    <w:p>
      <w:pPr>
        <w:pStyle w:val="Style28"/>
        <w:keepNext/>
        <w:keepLines/>
        <w:widowControl w:val="0"/>
        <w:shd w:val="clear" w:color="auto" w:fill="auto"/>
        <w:tabs>
          <w:tab w:pos="498" w:val="left"/>
        </w:tabs>
        <w:bidi w:val="0"/>
        <w:spacing w:before="0" w:after="380" w:line="240" w:lineRule="auto"/>
        <w:ind w:left="0" w:right="0" w:firstLine="0"/>
        <w:jc w:val="both"/>
      </w:pPr>
      <w:bookmarkStart w:id="715" w:name="bookmark715"/>
      <w:bookmarkStart w:id="716" w:name="bookmark716"/>
      <w:bookmarkStart w:id="717" w:name="bookmark717"/>
      <w:bookmarkStart w:id="718" w:name="bookmark718"/>
      <w:r>
        <w:rPr>
          <w:color w:val="000000"/>
          <w:spacing w:val="0"/>
          <w:w w:val="100"/>
          <w:position w:val="0"/>
          <w:sz w:val="24"/>
          <w:szCs w:val="24"/>
        </w:rPr>
        <w:t>四</w:t>
      </w:r>
      <w:bookmarkEnd w:id="717"/>
      <w:r>
        <w:rPr>
          <w:color w:val="000000"/>
          <w:spacing w:val="0"/>
          <w:w w:val="100"/>
          <w:position w:val="0"/>
          <w:sz w:val="24"/>
          <w:szCs w:val="24"/>
        </w:rPr>
        <w:t>、</w:t>
        <w:tab/>
        <w:t>财务报表的编制基础</w:t>
      </w:r>
      <w:bookmarkEnd w:id="715"/>
      <w:bookmarkEnd w:id="716"/>
      <w:bookmarkEnd w:id="718"/>
    </w:p>
    <w:p>
      <w:pPr>
        <w:pStyle w:val="Style34"/>
        <w:keepNext/>
        <w:keepLines/>
        <w:widowControl w:val="0"/>
        <w:shd w:val="clear" w:color="auto" w:fill="auto"/>
        <w:tabs>
          <w:tab w:pos="368" w:val="left"/>
        </w:tabs>
        <w:bidi w:val="0"/>
        <w:spacing w:before="0" w:after="260" w:line="240" w:lineRule="auto"/>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w:t>
        <w:tab/>
        <w:t>编制基础</w:t>
      </w:r>
      <w:bookmarkEnd w:id="719"/>
      <w:bookmarkEnd w:id="720"/>
      <w:bookmarkEnd w:id="722"/>
    </w:p>
    <w:p>
      <w:pPr>
        <w:pStyle w:val="Style30"/>
        <w:keepNext w:val="0"/>
        <w:keepLines w:val="0"/>
        <w:widowControl w:val="0"/>
        <w:shd w:val="clear" w:color="auto" w:fill="auto"/>
        <w:tabs>
          <w:tab w:leader="hyphen" w:pos="2966" w:val="left"/>
        </w:tabs>
        <w:bidi w:val="0"/>
        <w:spacing w:before="0" w:after="40" w:line="312" w:lineRule="exact"/>
        <w:ind w:left="0" w:right="0" w:firstLine="0"/>
        <w:jc w:val="both"/>
      </w:pPr>
      <w:r>
        <w:rPr>
          <w:color w:val="000000"/>
          <w:spacing w:val="0"/>
          <w:w w:val="100"/>
          <w:position w:val="0"/>
        </w:rPr>
        <w:t>本公司财务报表以持续经营假设为基础，根据实际发生的交易和事项，按照财政部发布的《企业会计准则一基本准则》（财 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 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根据企业会计准则的相关规定，本公司会计核算以权责发生制为基础。除某些金融工具外，本财务报表均以历史成本为计量 基础。资产如果发生减值，则按照相关规定计提相应的减值准备。</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w:t>
        <w:tab/>
        <w:t>持续经营</w:t>
      </w:r>
      <w:bookmarkEnd w:id="723"/>
      <w:bookmarkEnd w:id="724"/>
      <w:bookmarkEnd w:id="726"/>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公司评价了自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个月的持续经营能力，评价结果表明未对持续经营能力产生重大怀疑，能够持续经营。</w:t>
      </w:r>
    </w:p>
    <w:p>
      <w:pPr>
        <w:pStyle w:val="Style28"/>
        <w:keepNext/>
        <w:keepLines/>
        <w:widowControl w:val="0"/>
        <w:shd w:val="clear" w:color="auto" w:fill="auto"/>
        <w:tabs>
          <w:tab w:pos="517" w:val="left"/>
        </w:tabs>
        <w:bidi w:val="0"/>
        <w:spacing w:before="0" w:after="260" w:line="240" w:lineRule="auto"/>
        <w:ind w:left="0" w:right="0" w:firstLine="0"/>
        <w:jc w:val="both"/>
      </w:pPr>
      <w:bookmarkStart w:id="727" w:name="bookmark727"/>
      <w:bookmarkStart w:id="728" w:name="bookmark728"/>
      <w:bookmarkStart w:id="729" w:name="bookmark729"/>
      <w:bookmarkStart w:id="730" w:name="bookmark730"/>
      <w:r>
        <w:rPr>
          <w:color w:val="000000"/>
          <w:spacing w:val="0"/>
          <w:w w:val="100"/>
          <w:position w:val="0"/>
          <w:sz w:val="24"/>
          <w:szCs w:val="24"/>
        </w:rPr>
        <w:t>五</w:t>
      </w:r>
      <w:bookmarkEnd w:id="729"/>
      <w:r>
        <w:rPr>
          <w:color w:val="000000"/>
          <w:spacing w:val="0"/>
          <w:w w:val="100"/>
          <w:position w:val="0"/>
          <w:sz w:val="24"/>
          <w:szCs w:val="24"/>
        </w:rPr>
        <w:t>、</w:t>
        <w:tab/>
        <w:t>重要会计政策及会计估计</w:t>
      </w:r>
      <w:bookmarkEnd w:id="727"/>
      <w:bookmarkEnd w:id="728"/>
      <w:bookmarkEnd w:id="730"/>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本公司及各子公司根据实际生产经营特点，依据相关企业会计准则的规定，对收入确认、建造合同完工百分比确定、研究开 发支出等交易和事项制定了若干项具体会计政策和会计估计，详见本附注五、</w:t>
      </w:r>
      <w:r>
        <w:rPr>
          <w:color w:val="000000"/>
          <w:spacing w:val="0"/>
          <w:w w:val="100"/>
          <w:position w:val="0"/>
          <w:sz w:val="18"/>
          <w:szCs w:val="18"/>
        </w:rPr>
        <w:t xml:space="preserve">28 </w:t>
      </w:r>
      <w:r>
        <w:rPr>
          <w:color w:val="000000"/>
          <w:spacing w:val="0"/>
          <w:w w:val="100"/>
          <w:position w:val="0"/>
        </w:rPr>
        <w:t>“收入”、附注五、</w:t>
      </w:r>
      <w:r>
        <w:rPr>
          <w:color w:val="000000"/>
          <w:spacing w:val="0"/>
          <w:w w:val="100"/>
          <w:position w:val="0"/>
          <w:sz w:val="18"/>
          <w:szCs w:val="18"/>
        </w:rPr>
        <w:t xml:space="preserve">21 </w:t>
      </w:r>
      <w:r>
        <w:rPr>
          <w:color w:val="000000"/>
          <w:spacing w:val="0"/>
          <w:w w:val="100"/>
          <w:position w:val="0"/>
        </w:rPr>
        <w:t>“无形资产”各项描 述。关于管理层所作出的重大会计判断和估计的说明，请参阅附注五、</w:t>
      </w:r>
      <w:r>
        <w:rPr>
          <w:color w:val="000000"/>
          <w:spacing w:val="0"/>
          <w:w w:val="100"/>
          <w:position w:val="0"/>
          <w:sz w:val="18"/>
          <w:szCs w:val="18"/>
        </w:rPr>
        <w:t xml:space="preserve">32 </w:t>
      </w:r>
      <w:r>
        <w:rPr>
          <w:color w:val="000000"/>
          <w:spacing w:val="0"/>
          <w:w w:val="100"/>
          <w:position w:val="0"/>
        </w:rPr>
        <w:t>“重大会计判断和估计”。</w:t>
      </w:r>
    </w:p>
    <w:p>
      <w:pPr>
        <w:pStyle w:val="Style34"/>
        <w:keepNext/>
        <w:keepLines/>
        <w:widowControl w:val="0"/>
        <w:shd w:val="clear" w:color="auto" w:fill="auto"/>
        <w:tabs>
          <w:tab w:pos="368" w:val="left"/>
        </w:tabs>
        <w:bidi w:val="0"/>
        <w:spacing w:before="0" w:after="260" w:line="240"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color w:val="000000"/>
          <w:spacing w:val="0"/>
          <w:w w:val="100"/>
          <w:position w:val="0"/>
        </w:rPr>
        <w:t>、</w:t>
        <w:tab/>
        <w:t>遵循企业会计准则的声明</w:t>
      </w:r>
      <w:bookmarkEnd w:id="731"/>
      <w:bookmarkEnd w:id="732"/>
      <w:bookmarkEnd w:id="734"/>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 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color w:val="000000"/>
          <w:spacing w:val="0"/>
          <w:w w:val="100"/>
          <w:position w:val="0"/>
        </w:rPr>
        <w:t>、</w:t>
        <w:tab/>
        <w:t>会计期间</w:t>
      </w:r>
      <w:bookmarkEnd w:id="735"/>
      <w:bookmarkEnd w:id="736"/>
      <w:bookmarkEnd w:id="738"/>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 xml:space="preserve">本公司的会计期间分为年度和中期，会计中期指短于一个完整的会计年度的报告期间。本公司会计年度采用公历年度，即每 </w:t>
      </w:r>
      <w:r>
        <w:rPr>
          <w:color w:val="000000"/>
          <w:spacing w:val="0"/>
          <w:w w:val="100"/>
          <w:position w:val="0"/>
        </w:rPr>
        <w:t>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4"/>
        <w:keepNext/>
        <w:keepLines/>
        <w:widowControl w:val="0"/>
        <w:shd w:val="clear" w:color="auto" w:fill="auto"/>
        <w:tabs>
          <w:tab w:pos="340" w:val="left"/>
        </w:tabs>
        <w:bidi w:val="0"/>
        <w:spacing w:before="0" w:after="260" w:line="240"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3</w:t>
      </w:r>
      <w:bookmarkEnd w:id="741"/>
      <w:r>
        <w:rPr>
          <w:color w:val="000000"/>
          <w:spacing w:val="0"/>
          <w:w w:val="100"/>
          <w:position w:val="0"/>
        </w:rPr>
        <w:t>、</w:t>
        <w:tab/>
        <w:t>营业周期</w:t>
      </w:r>
      <w:bookmarkEnd w:id="739"/>
      <w:bookmarkEnd w:id="740"/>
      <w:bookmarkEnd w:id="742"/>
    </w:p>
    <w:p>
      <w:pPr>
        <w:pStyle w:val="Style30"/>
        <w:keepNext w:val="0"/>
        <w:keepLines w:val="0"/>
        <w:widowControl w:val="0"/>
        <w:shd w:val="clear" w:color="auto" w:fill="auto"/>
        <w:bidi w:val="0"/>
        <w:spacing w:before="0" w:after="380" w:line="331" w:lineRule="exact"/>
        <w:ind w:left="0" w:right="0" w:firstLine="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 并以其作为资产和负债的流动性划分标准。</w:t>
      </w:r>
    </w:p>
    <w:p>
      <w:pPr>
        <w:pStyle w:val="Style34"/>
        <w:keepNext/>
        <w:keepLines/>
        <w:widowControl w:val="0"/>
        <w:shd w:val="clear" w:color="auto" w:fill="auto"/>
        <w:tabs>
          <w:tab w:pos="340" w:val="left"/>
        </w:tabs>
        <w:bidi w:val="0"/>
        <w:spacing w:before="0" w:after="260" w:line="24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4</w:t>
      </w:r>
      <w:bookmarkEnd w:id="745"/>
      <w:r>
        <w:rPr>
          <w:color w:val="000000"/>
          <w:spacing w:val="0"/>
          <w:w w:val="100"/>
          <w:position w:val="0"/>
        </w:rPr>
        <w:t>、</w:t>
        <w:tab/>
        <w:t>记账本位币</w:t>
      </w:r>
      <w:bookmarkEnd w:id="743"/>
      <w:bookmarkEnd w:id="744"/>
      <w:bookmarkEnd w:id="746"/>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人民币为本公司及境内子公司经营所处的主要经济环境中的货币，本公司及境内子公司以人民币为记账本位币。本公司编制 本财务报表时所采用的货币为人民币。</w:t>
      </w:r>
    </w:p>
    <w:p>
      <w:pPr>
        <w:pStyle w:val="Style34"/>
        <w:keepNext/>
        <w:keepLines/>
        <w:widowControl w:val="0"/>
        <w:shd w:val="clear" w:color="auto" w:fill="auto"/>
        <w:tabs>
          <w:tab w:pos="340" w:val="left"/>
        </w:tabs>
        <w:bidi w:val="0"/>
        <w:spacing w:before="0" w:after="26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5</w:t>
      </w:r>
      <w:bookmarkEnd w:id="749"/>
      <w:r>
        <w:rPr>
          <w:color w:val="000000"/>
          <w:spacing w:val="0"/>
          <w:w w:val="100"/>
          <w:position w:val="0"/>
        </w:rPr>
        <w:t>、</w:t>
        <w:tab/>
        <w:t>同一控制下和非同一控制下企业合并的会计处理方法</w:t>
      </w:r>
      <w:bookmarkEnd w:id="747"/>
      <w:bookmarkEnd w:id="748"/>
      <w:bookmarkEnd w:id="750"/>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企业合并，是指将两个或两个以上单独的企业合并形成一个报告主体的交易或事项。企业合并分为同一控制下企业合并和非 同一控制下企业合并。</w:t>
      </w:r>
    </w:p>
    <w:p>
      <w:pPr>
        <w:pStyle w:val="Style30"/>
        <w:keepNext w:val="0"/>
        <w:keepLines w:val="0"/>
        <w:widowControl w:val="0"/>
        <w:shd w:val="clear" w:color="auto" w:fill="auto"/>
        <w:tabs>
          <w:tab w:pos="380" w:val="left"/>
        </w:tabs>
        <w:bidi w:val="0"/>
        <w:spacing w:before="0" w:after="0" w:line="315" w:lineRule="exact"/>
        <w:ind w:left="0" w:right="0" w:firstLine="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参与合并的企业在合并前后均受同一方或相同的多方最终控制，且该控制并非暂时性的，为同一控制下的企业合并。同一控 制下的企业合并，在合并日取得对其他参与合并企业控制权的一方为合并方，参与合并的其他企业为被合并方。合并日，是 指合并方实际取得对被合并方控制权的日期。</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合并方取得的资产和负债均按合并日在被合并方的账面价值计量。合并方取得的净资产账面价值与支付的合并对价账面价值 （或发行股份面值总额）的差额，调整资本公积（股本溢价）；资本公积（股本溢价）不足以冲减的，调整留存收益。</w:t>
      </w:r>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合并方为进行企业合并发生的各项直接费用，于发生时计入当期损益。</w:t>
      </w:r>
    </w:p>
    <w:p>
      <w:pPr>
        <w:pStyle w:val="Style30"/>
        <w:keepNext w:val="0"/>
        <w:keepLines w:val="0"/>
        <w:widowControl w:val="0"/>
        <w:shd w:val="clear" w:color="auto" w:fill="auto"/>
        <w:tabs>
          <w:tab w:pos="380" w:val="left"/>
        </w:tabs>
        <w:bidi w:val="0"/>
        <w:spacing w:before="0" w:after="0" w:line="315" w:lineRule="exact"/>
        <w:ind w:left="0" w:right="0" w:firstLine="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参与合并的企业在合并前后不受同一方或相同的多方最终控制的，为非同一控制下的企业合并。非同一控制下的企业合并， 在购买日取得对其他参与合并企业控制权的一方为购买方，参与合并的其他企业为被购买方。购买日，是指为购买方实际取 得对被购买方控制权的日期。</w:t>
      </w:r>
    </w:p>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对于非同一控制下的企业合并，合并成本包含购买日购买方为取得对被购买方的控制权而付出的资产、发生或承担的负债以 及发行的权益性证券的公允价值，为企业合并发生的审计、法律服务、评估咨询等中介费用以及其他管理费用于发生时计入 当期损益。购买方作为合并对价发行的权益性证券或债务性证券的交易费用，计入权益性证券或债务性证券的初始确认金额。 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个月内出现对购买日已存在情况的新的或进一步证 据而需要调整或有对价的，相应调整合并商誉。购买方发生的合并成本及在合并中取得的可辨认净资产按购买日的公允价值 计量。合并成本大于合并中取得的被购买方于购买日可辨认净资产公允价值份额的差额，确认为商誉。合并成本小于合并中 取得的被购买方可辨认净资产公允价值份额的，首先对取得的被购买方各项可辨认资产、负债及或有负债的公允价值以及合 并成本的计量进行复核,复核后合并成本仍小于合并中取得的被购买方可辨认净资产公允价值份额的，其差额计入当期损益。 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内，如取得新的或进一步的信息表明购买日的相关情况已经存在，预期被购买方在购买日可抵扣暂时性差异带来的经济利益 能够实现的，则确认相关的递延所得税资产，同时减少商誉，商誉不足冲减的，差额部分确认为当期损益；除上述情况以外， 确认与企业合并相关的递延所得税资产的，计入当期损益。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的判断标准（参见本附注五、</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的，区分个别财务报表和合并财务报表进行相关会计处理： </w:t>
      </w:r>
      <w:r>
        <w:rPr>
          <w:color w:val="000000"/>
          <w:spacing w:val="0"/>
          <w:w w:val="100"/>
          <w:position w:val="0"/>
        </w:rPr>
        <w:t>在个别财务报表中，以购买日之前所持被购买方的股权投资的账面价值与购买日新增投资成本之和，作为该项投资的初始投 资成本；购买日之前持有的被购买方的股权涉及其他综合收益的，在处置该项投资时将与其相关的其他综合收益采用与被购 买方直接处置相关资产或负债相同的基础进行会计处理（即，除了按照权益法核算的在被购买方重新计量设定受益计划净负 债或净资产导致的变动中的相应份额以外，其余转入当期投资收益）。</w:t>
      </w:r>
    </w:p>
    <w:p>
      <w:pPr>
        <w:pStyle w:val="Style30"/>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在合并财务报表中，对于购买日之前持有的被购买方的股权，按照该股权在购买日的公允价值进行重新计量，公允价值与其 账面价值的差额计入当期投资收益；购买日之前持有的被购买方的股权涉及其他综合收益的，与其相关的其他综合收益应当 采用与被购买方直接处置相关资产或负债相同的基础进行会计处理（即，除了按照权益法核算的在被购买方重新计量设定受 益计划净负债或净资产导致的变动中的相应份额以外，其余转为购买日所属当期投资收益）。</w:t>
      </w:r>
    </w:p>
    <w:p>
      <w:pPr>
        <w:pStyle w:val="Style34"/>
        <w:keepNext/>
        <w:keepLines/>
        <w:widowControl w:val="0"/>
        <w:shd w:val="clear" w:color="auto" w:fill="auto"/>
        <w:bidi w:val="0"/>
        <w:spacing w:before="0" w:after="260" w:line="240" w:lineRule="auto"/>
        <w:ind w:left="0" w:right="0" w:firstLine="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6</w:t>
      </w:r>
      <w:bookmarkEnd w:id="755"/>
      <w:r>
        <w:rPr>
          <w:color w:val="000000"/>
          <w:spacing w:val="0"/>
          <w:w w:val="100"/>
          <w:position w:val="0"/>
        </w:rPr>
        <w:t>、合并财务报表的编制方法</w:t>
      </w:r>
      <w:bookmarkEnd w:id="753"/>
      <w:bookmarkEnd w:id="754"/>
      <w:bookmarkEnd w:id="756"/>
    </w:p>
    <w:p>
      <w:pPr>
        <w:pStyle w:val="Style30"/>
        <w:keepNext w:val="0"/>
        <w:keepLines w:val="0"/>
        <w:widowControl w:val="0"/>
        <w:shd w:val="clear" w:color="auto" w:fill="auto"/>
        <w:tabs>
          <w:tab w:pos="380" w:val="left"/>
        </w:tabs>
        <w:bidi w:val="0"/>
        <w:spacing w:before="0" w:after="0" w:line="312" w:lineRule="exact"/>
        <w:ind w:left="0" w:right="0" w:firstLine="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合并财务报表的合并范围以控制为基础予以确定。控制是指本公司拥有对被投资方的权力，通过参与被投资方的相关活动而 享有可变回报，并且有能力运用对被投资方的权力影响该回报金额。合并范围包括本公司及全部子公司。子公司，是指被本 公司控制的主体。</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一旦相关事实和情况的变化导致上述控制定义涉及的相关要素发生了变化，本公司将进行重新评估。</w:t>
      </w:r>
    </w:p>
    <w:p>
      <w:pPr>
        <w:pStyle w:val="Style30"/>
        <w:keepNext w:val="0"/>
        <w:keepLines w:val="0"/>
        <w:widowControl w:val="0"/>
        <w:shd w:val="clear" w:color="auto" w:fill="auto"/>
        <w:tabs>
          <w:tab w:pos="380" w:val="left"/>
        </w:tabs>
        <w:bidi w:val="0"/>
        <w:spacing w:before="0" w:after="0" w:line="312" w:lineRule="exact"/>
        <w:ind w:left="0" w:right="0" w:firstLine="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从取得子公司的净资产和生产经营决策的实际控制权之日起，本公司开始将其纳入合并范围；从丧失实际控制权之日起停止 纳入合并范围。对于处置的子公司，处置日前的经营成果和现金流量已经适当地包括在合并利润表和合并现金流量表中；当 期处置的子公司，不调整合并资产负债表的期初数。非同一控制下企业合并增加的子公司，其购买日后的经营成果及现金流 量已经适当地包括在合并利润表和合并现金流量表中，且不调整合并财务报表的期初数和对比数。同一控制下企业合并增加 的子公司，其自合并当期期初至合并日的经营成果和现金流量已经适当地包括在合并利润表和合并现金流量表中，并且同时 调整合并财务报表的对比数。</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在编制合并财务报表时，子公司与本公司采用的会计政策或会计期间不一致的，按照本公司的会计政策和会计期间对子公司 财务报表进行必要的调整。对于非同一控制下企业合并取得的子公司，以购买日可辨认净资产公允价值为基础对其财务报表 进行调整。</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公司内所有重大往来余额、交易及未实现利润在合并财务报表编制时予以抵销。</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子公司的股东权益及当期净损益中不属于本公司所拥有的部分分别作为少数股东权益及少数股东损益在合并财务报表中股 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 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项目列示。少数股东分担的子公司的亏损超过了少数股东在该子公司期初股东权益中所享有的份额，仍冲减少数股东 权益。</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当因处置部分股权投资或其他原因丧失了对原有子公司的控制权时，对于剩余股权，按照其在丧失控制权日的公允价值进行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的净资产的份额之间的差额，计入丧失控制权当期的投资收益。与原有子公司股权投资相关的其他综合收益，在丧失控制权 时采用与被购买方直接处置相关资产或负债相同的基础进行会计处理（即，除了在该原有子公司重新计量设定受益计划净负 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 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长期股权投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本公司通过多次交易分步处置对子公司股权投资直至丧失控制权的，需区分处置对子公司股权投资直至丧失控制权的各项交 易是否属于一揽子交易。处置对子公司股权投资的各项交易的条款、条件以及经济影响符合以下一种或多种情况，通常表明 应将多次交易事项作为一揽子交易进行会计处理：①这些交易是同时或者在考虑了彼此影响的情况下订立的；②这些交易整 体才能达成一项完整的商业结果；③一项交易的发生取决于其他至少一项交易的发生；④一项交易单独看是不经济的，但是 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不丧失控制权的情况下部分 </w:t>
      </w:r>
      <w:r>
        <w:rPr>
          <w:color w:val="000000"/>
          <w:spacing w:val="0"/>
          <w:w w:val="100"/>
          <w:position w:val="0"/>
        </w:rPr>
        <w:t>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（详见本附注四、</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 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（详见前段）适用的原则进行会计处理。处置对子公司股权投资直至丧失控制权的各项交易属于一揽子交易的，将各 项交易作为一项处置子公司并丧失控制权的交易进行会计处理；但是，在丧失控制权之前每一次处置价款与处置投资对应的 享有该子公司净资产份额的差额，在合并财务报表中确认为其他综合收益，在丧失控制权时一并转入丧失控制权当期的损益。</w:t>
      </w:r>
    </w:p>
    <w:p>
      <w:pPr>
        <w:pStyle w:val="Style34"/>
        <w:keepNext/>
        <w:keepLines/>
        <w:widowControl w:val="0"/>
        <w:shd w:val="clear" w:color="auto" w:fill="auto"/>
        <w:tabs>
          <w:tab w:pos="335" w:val="left"/>
        </w:tabs>
        <w:bidi w:val="0"/>
        <w:spacing w:before="0" w:after="260" w:line="240" w:lineRule="auto"/>
        <w:ind w:left="0" w:right="0" w:firstLine="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7</w:t>
      </w:r>
      <w:bookmarkEnd w:id="761"/>
      <w:r>
        <w:rPr>
          <w:color w:val="000000"/>
          <w:spacing w:val="0"/>
          <w:w w:val="100"/>
          <w:position w:val="0"/>
        </w:rPr>
        <w:t>、</w:t>
        <w:tab/>
        <w:t>合营安排分类及共同经营会计处理方法</w:t>
      </w:r>
      <w:bookmarkEnd w:id="759"/>
      <w:bookmarkEnd w:id="760"/>
      <w:bookmarkEnd w:id="762"/>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合营安排，是指一项由两个或两个以上的参与方共同控制的安排。本公司根据在合营安排中享有的权利和承担的义务，将合 营安排分为共同经营和合营企业。共同经营，是指本公司享有该安排相关资产且承担该安排相关负债的合营安排。合营企业, 是指本公司仅对该安排的净资产享有权利的合营安排。</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本公司对合营企业的投资采用权益法核算，按照本附注五、</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中所述的会计政策处理。 本公司作为合营方对共同经营，确认本公司单独持有的资产、单独所承担的负债，以及按本公司份额确认共同持有的资产和 共同承担的负债；确认出售本公司享有的共同经营产出份额所产生的收入；按本公司份额确认共同经营因出售产出所产生的 收入；确认本公司单独所发生的费用，以及按本公司份额确认共同经营发生的费用。</w:t>
      </w:r>
    </w:p>
    <w:p>
      <w:pPr>
        <w:pStyle w:val="Style30"/>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当本公司作为合营方向共同经营投出或出售资产（该资产不构成业务，下同）、或者自共同经营购买资产时，在该等资产出 售给第三方之前，本公司仅确认因该交易产生的损益中归属于共同经营其他参与方的部分。该等资产发生符合《企业会计准 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号——资产减值》等规定的资产减值损失的，对于由本公司向共同经营投出或出售资产的情况，本公司全额确认该损 失；对于本公司自共同经营购买资产的情况，本公司按承担的份额确认该损失。</w:t>
      </w:r>
    </w:p>
    <w:p>
      <w:pPr>
        <w:pStyle w:val="Style34"/>
        <w:keepNext/>
        <w:keepLines/>
        <w:widowControl w:val="0"/>
        <w:shd w:val="clear" w:color="auto" w:fill="auto"/>
        <w:tabs>
          <w:tab w:pos="335" w:val="left"/>
        </w:tabs>
        <w:bidi w:val="0"/>
        <w:spacing w:before="0" w:after="260" w:line="240" w:lineRule="auto"/>
        <w:ind w:left="0" w:right="0" w:firstLine="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8</w:t>
      </w:r>
      <w:bookmarkEnd w:id="765"/>
      <w:r>
        <w:rPr>
          <w:color w:val="000000"/>
          <w:spacing w:val="0"/>
          <w:w w:val="100"/>
          <w:position w:val="0"/>
        </w:rPr>
        <w:t>、</w:t>
        <w:tab/>
        <w:t>现金及现金等价物的确定标准</w:t>
      </w:r>
      <w:bookmarkEnd w:id="763"/>
      <w:bookmarkEnd w:id="764"/>
      <w:bookmarkEnd w:id="766"/>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本公司现金及现金等价物包括库存现金、可以随时用于支付的存款以及本公司持有的期限短（一般为从购买日起，三个月内 到期）、流动性强、易于转换为已知金额的现金、价值变动风险很小的投资。</w:t>
      </w:r>
    </w:p>
    <w:p>
      <w:pPr>
        <w:pStyle w:val="Style34"/>
        <w:keepNext/>
        <w:keepLines/>
        <w:widowControl w:val="0"/>
        <w:shd w:val="clear" w:color="auto" w:fill="auto"/>
        <w:tabs>
          <w:tab w:pos="335" w:val="left"/>
        </w:tabs>
        <w:bidi w:val="0"/>
        <w:spacing w:before="0" w:after="26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9</w:t>
      </w:r>
      <w:bookmarkEnd w:id="769"/>
      <w:r>
        <w:rPr>
          <w:color w:val="000000"/>
          <w:spacing w:val="0"/>
          <w:w w:val="100"/>
          <w:position w:val="0"/>
        </w:rPr>
        <w:t>、</w:t>
        <w:tab/>
        <w:t>外币业务和外币报表折算</w:t>
      </w:r>
      <w:bookmarkEnd w:id="767"/>
      <w:bookmarkEnd w:id="768"/>
      <w:bookmarkEnd w:id="770"/>
    </w:p>
    <w:p>
      <w:pPr>
        <w:pStyle w:val="Style30"/>
        <w:keepNext w:val="0"/>
        <w:keepLines w:val="0"/>
        <w:widowControl w:val="0"/>
        <w:shd w:val="clear" w:color="auto" w:fill="auto"/>
        <w:tabs>
          <w:tab w:pos="387" w:val="left"/>
        </w:tabs>
        <w:bidi w:val="0"/>
        <w:spacing w:before="0" w:after="0" w:line="316" w:lineRule="exact"/>
        <w:ind w:left="0" w:right="0" w:firstLine="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本公司发生的外币交易在初始确认时，按交易日的即期汇率折算为记账本位币金额，但公司发生的外币兑换业务或涉及外币 兑换的交易事项，按照实际采用的汇率折算为记账本位币金额。</w:t>
      </w:r>
    </w:p>
    <w:p>
      <w:pPr>
        <w:pStyle w:val="Style30"/>
        <w:keepNext w:val="0"/>
        <w:keepLines w:val="0"/>
        <w:widowControl w:val="0"/>
        <w:shd w:val="clear" w:color="auto" w:fill="auto"/>
        <w:tabs>
          <w:tab w:pos="387" w:val="left"/>
        </w:tabs>
        <w:bidi w:val="0"/>
        <w:spacing w:before="0" w:after="0" w:line="322" w:lineRule="exact"/>
        <w:ind w:left="0" w:right="0" w:firstLine="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资产负债表日，对于外币货币性项目采用资产负债表日即期汇率折算，由此产生的汇兑差额，除：①属于与购建符合资本化 条件的资产相关的外币专门借款产生的汇兑差额按照借款费用资本化的原则处理;②以及可供出售的外币货币性项目除摊余 成本之外的其他账面余额变动产生的汇兑差额计入其他综合收益之外，均计入当期损益。</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以历史成本计量的外币非货币性项目，仍采用交易发生日的即期汇率折算的记账本位币金额计量。以公允价值计量的外币非 货币性项目，采用公允价值确定日的即期汇率折算，折算后的记账本位币金额与原记账本位币金额的差额，作为公允价值变 动（含汇率变动）处理，计入当期损益或确认为其他综合收益。</w:t>
      </w:r>
    </w:p>
    <w:p>
      <w:pPr>
        <w:pStyle w:val="Style30"/>
        <w:keepNext w:val="0"/>
        <w:keepLines w:val="0"/>
        <w:widowControl w:val="0"/>
        <w:shd w:val="clear" w:color="auto" w:fill="auto"/>
        <w:tabs>
          <w:tab w:pos="387" w:val="left"/>
        </w:tabs>
        <w:bidi w:val="0"/>
        <w:spacing w:before="0" w:after="0" w:line="316" w:lineRule="exact"/>
        <w:ind w:left="0" w:right="0" w:firstLine="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编制合并财务报表涉及境外经营的，如有实质上构成对境外经营净投资的外币货币性项目，因汇率变动而产生的汇兑差额， 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境外经营的外币财务报表按以下方法折算为人民币报表：资产负债表中的资产和负债项目，采用资产负债表日的即期汇率折 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项目外，其他项目采用发生时的即期汇率折算。利润表中的收入和费用项目，采用交易 发生日的即期汇率折算。年初未分配利润为上一年折算后的年末未分配利润；年末未分配利润按折算后的利润分配各项目计 算列示；折算后资产类项目与负债类项目和股东权益类项目合计数的差额，作为外币报表折算差额，确认为其他综合收益。 </w:t>
      </w:r>
      <w:r>
        <w:rPr>
          <w:color w:val="000000"/>
          <w:spacing w:val="0"/>
          <w:w w:val="100"/>
          <w:position w:val="0"/>
        </w:rPr>
        <w:t>处置境外经营并丧失控制权时，将资产负债表中股东权益项目下列示的、与该境外经营相关的外币报表折算差额，全部或按 处置该境外经营的比例转入处置当期损益。</w:t>
      </w:r>
    </w:p>
    <w:p>
      <w:pPr>
        <w:pStyle w:val="Style30"/>
        <w:keepNext w:val="0"/>
        <w:keepLines w:val="0"/>
        <w:widowControl w:val="0"/>
        <w:shd w:val="clear" w:color="auto" w:fill="auto"/>
        <w:bidi w:val="0"/>
        <w:spacing w:before="0" w:after="0" w:line="350" w:lineRule="exact"/>
        <w:ind w:left="0" w:right="0" w:firstLine="0"/>
        <w:jc w:val="both"/>
      </w:pPr>
      <w:r>
        <w:rPr>
          <w:color w:val="000000"/>
          <w:spacing w:val="0"/>
          <w:w w:val="100"/>
          <w:position w:val="0"/>
        </w:rPr>
        <w:t>外币现金流量，采用现金流量发生日的即期汇率折算。汇率变动对现金的影响额作为调节项目，在现金流量表中单独列报。 年初数和上年实际数按照上年财务报表折算后的数额列示。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在处置本公司在境外经营的全部所有者权益或因处置部分股权投资或其他原因丧失了对境外经营控制权时，将资产负债表中 股东权益项目下列示的、与该境外经营相关的归属于母公司所有者权益的外币报表折算差额，全部转入处置当期损益。</w:t>
      </w:r>
    </w:p>
    <w:p>
      <w:pPr>
        <w:pStyle w:val="Style30"/>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在处置部分股权投资或其他原因导致持有境外经营权益比例降低但不丧失对境外经营控制权时,与该境外经营处置部分相关 的外币报表折算差额将归属于少数股东权益，不转入当期损益。在处置境外经营为联营企业或合营企业的部分股权时，与该 境外经营相关的外币报表折算差额，按处置该境外经营的比例转入处置当期损益。</w:t>
      </w:r>
    </w:p>
    <w:p>
      <w:pPr>
        <w:pStyle w:val="Style34"/>
        <w:keepNext/>
        <w:keepLines/>
        <w:widowControl w:val="0"/>
        <w:shd w:val="clear" w:color="auto" w:fill="auto"/>
        <w:bidi w:val="0"/>
        <w:spacing w:before="0" w:after="240" w:line="24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4"/>
      <w:bookmarkEnd w:id="775"/>
      <w:bookmarkEnd w:id="777"/>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在本公司成为金融工具合同的一方时确认一项金融资产或金融负债。金融资产和金融负债在初始确认时以公允价值计量。对 于以公允价值计量且其变动计入当期损益的金融资产和金融负债，相关的交易费用直接计入损益，对于其他类别的金融资产 和金融负债，相关交易费用计入初始确认金额。</w:t>
      </w:r>
    </w:p>
    <w:p>
      <w:pPr>
        <w:pStyle w:val="Style30"/>
        <w:keepNext w:val="0"/>
        <w:keepLines w:val="0"/>
        <w:widowControl w:val="0"/>
        <w:shd w:val="clear" w:color="auto" w:fill="auto"/>
        <w:tabs>
          <w:tab w:pos="400" w:val="left"/>
        </w:tabs>
        <w:bidi w:val="0"/>
        <w:spacing w:before="0" w:after="0" w:line="312" w:lineRule="exact"/>
        <w:ind w:left="0" w:right="0" w:firstLine="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金融资产和金融负债的公允价值确定方法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公允价值，是指市场参与者在计量日发生的有序交易中，出售一项资产所能收到或者转移一项负债所需支付的价格。金融工 具存在活跃市场的，本公司采用活跃市场中的报价确定其公允价值。活跃市场中的报价是指易于定期从交易所、经纪商、行 业协会、定价服务机构等获得的价格，且代表了在公平交易中实际发生的市场交易的价格。金融工具不存在活跃市场的，本 公司采用估值技术确定其公允价值。估值技术包括参考熟悉情况并自愿交易的各方最近进行的市场交易中使用的价格、参照 实质上相同的其他金融工具当前的公允价值、现金流量折现法和期权定价模型等。</w:t>
      </w:r>
    </w:p>
    <w:p>
      <w:pPr>
        <w:pStyle w:val="Style30"/>
        <w:keepNext w:val="0"/>
        <w:keepLines w:val="0"/>
        <w:widowControl w:val="0"/>
        <w:shd w:val="clear" w:color="auto" w:fill="auto"/>
        <w:tabs>
          <w:tab w:pos="400" w:val="left"/>
        </w:tabs>
        <w:bidi w:val="0"/>
        <w:spacing w:before="0" w:after="0" w:line="312" w:lineRule="exact"/>
        <w:ind w:left="0" w:right="0" w:firstLine="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金融资产的分类、确认和计量</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以常规方式买卖金融资产，按交易日进行会计确认和终止确认。金融资产在初始确认时划分为以公允价值计量且其变动计入 当期损益的金融资产、持有至到期投资、贷款和应收款项以及可供出售金融资产。</w:t>
      </w:r>
    </w:p>
    <w:p>
      <w:pPr>
        <w:pStyle w:val="Style30"/>
        <w:keepNext w:val="0"/>
        <w:keepLines w:val="0"/>
        <w:widowControl w:val="0"/>
        <w:numPr>
          <w:ilvl w:val="0"/>
          <w:numId w:val="11"/>
        </w:numPr>
        <w:shd w:val="clear" w:color="auto" w:fill="auto"/>
        <w:tabs>
          <w:tab w:pos="333" w:val="left"/>
        </w:tabs>
        <w:bidi w:val="0"/>
        <w:spacing w:before="0" w:after="0" w:line="312" w:lineRule="exact"/>
        <w:ind w:left="0" w:right="0" w:firstLine="0"/>
        <w:jc w:val="both"/>
      </w:pPr>
      <w:bookmarkStart w:id="780" w:name="bookmark780"/>
      <w:bookmarkEnd w:id="780"/>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包括交易性金融资产和指定为以公允价值计量且其变动计入当期损益的金融资产。</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属于进行集中管 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属于衍生工具， 但是，被指定且为有效套期工具的衍生工具、属于财务担保合同的衍生工具、与在活跃市场中没有报价且其公允价值不能可 靠计量的权益工具投资挂钩并须通过交付该权益工具结算的衍生工具除外。</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该指定可以消 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本公司风险管理 或投资策略的正式书面文件已载明，对该金融资产所在的金融资产组合或金融资产和金融负债组合以公允价值为基础进行管 理、评价并向关键管理人员报告。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以公允价值计量且其变动计入当期损益的金融资产采用公允价值进行后续计量，公允价值变动形成的利得或损失以及与该等 金融资产相关的股利和利息收入计入当期损益。</w:t>
      </w:r>
    </w:p>
    <w:p>
      <w:pPr>
        <w:pStyle w:val="Style30"/>
        <w:keepNext w:val="0"/>
        <w:keepLines w:val="0"/>
        <w:widowControl w:val="0"/>
        <w:numPr>
          <w:ilvl w:val="0"/>
          <w:numId w:val="11"/>
        </w:numPr>
        <w:shd w:val="clear" w:color="auto" w:fill="auto"/>
        <w:tabs>
          <w:tab w:pos="333" w:val="left"/>
        </w:tabs>
        <w:bidi w:val="0"/>
        <w:spacing w:before="0" w:after="0" w:line="312" w:lineRule="exact"/>
        <w:ind w:left="0" w:right="0" w:firstLine="0"/>
        <w:jc w:val="both"/>
      </w:pPr>
      <w:bookmarkStart w:id="781" w:name="bookmark781"/>
      <w:bookmarkEnd w:id="781"/>
      <w:r>
        <w:rPr>
          <w:color w:val="000000"/>
          <w:spacing w:val="0"/>
          <w:w w:val="100"/>
          <w:position w:val="0"/>
        </w:rPr>
        <w:t>持有至到期投资</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是指到期日固定、回收金额固定或可确定，且本公司有明确意图和能力持有至到期的非衍生金融资产。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持有至到期投资采用实际利率法，按摊余成本进行后续计量，在终止确认、发生减值或摊销时产生的利得或损失，计入当期 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实际利率法是指按照金融资产或金融负债（含一组金融资产或金融负债）的实际利率计算其摊余成本及各期利息收入或支出 的方法。实际利率是指将金融资产或金融负债在预期存续期间或适用的更短期间内的未来现金流量，折现为该金融资产或金 </w:t>
      </w:r>
      <w:r>
        <w:rPr>
          <w:color w:val="000000"/>
          <w:spacing w:val="0"/>
          <w:w w:val="100"/>
          <w:position w:val="0"/>
        </w:rPr>
        <w:t>融负债当前账面价值所使用的利率。</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在计算实际利率时，本公司将在考虑金融资产或金融负债所有合同条款的基础上预计未来现金流量（不考虑未来的信用损 失），同时还将考虑金融资产或金融负债合同各方之间支付或收取的、属于实际利率组成部分的各项收费、交易费用及折价 或溢价等。</w:t>
      </w:r>
    </w:p>
    <w:p>
      <w:pPr>
        <w:pStyle w:val="Style30"/>
        <w:keepNext w:val="0"/>
        <w:keepLines w:val="0"/>
        <w:widowControl w:val="0"/>
        <w:numPr>
          <w:ilvl w:val="0"/>
          <w:numId w:val="11"/>
        </w:numPr>
        <w:shd w:val="clear" w:color="auto" w:fill="auto"/>
        <w:tabs>
          <w:tab w:pos="325" w:val="left"/>
        </w:tabs>
        <w:bidi w:val="0"/>
        <w:spacing w:before="0" w:after="0" w:line="312" w:lineRule="exact"/>
        <w:ind w:left="0" w:right="0" w:firstLine="0"/>
        <w:jc w:val="both"/>
      </w:pPr>
      <w:bookmarkStart w:id="782" w:name="bookmark782"/>
      <w:bookmarkEnd w:id="782"/>
      <w:r>
        <w:rPr>
          <w:color w:val="000000"/>
          <w:spacing w:val="0"/>
          <w:w w:val="100"/>
          <w:position w:val="0"/>
        </w:rPr>
        <w:t>贷款和应收款项</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是指在活跃市场中没有报价、回收金额固定或可确定的非衍生金融资产。本公司划分为贷款和应收款的金融资产包括应收票 据、应收账款、应收利息、应收股利及其他应收款等。</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贷款和应收款项采用实际利率法，按摊余成本进行后续计量，在终止确认、发生减值或摊销时产生的利得或损失，计入当期 损益。</w:t>
      </w:r>
    </w:p>
    <w:p>
      <w:pPr>
        <w:pStyle w:val="Style30"/>
        <w:keepNext w:val="0"/>
        <w:keepLines w:val="0"/>
        <w:widowControl w:val="0"/>
        <w:numPr>
          <w:ilvl w:val="0"/>
          <w:numId w:val="11"/>
        </w:numPr>
        <w:shd w:val="clear" w:color="auto" w:fill="auto"/>
        <w:tabs>
          <w:tab w:pos="325" w:val="left"/>
        </w:tabs>
        <w:bidi w:val="0"/>
        <w:spacing w:before="0" w:after="0" w:line="312" w:lineRule="exact"/>
        <w:ind w:left="0" w:right="0" w:firstLine="0"/>
        <w:jc w:val="both"/>
      </w:pPr>
      <w:bookmarkStart w:id="783" w:name="bookmark783"/>
      <w:bookmarkEnd w:id="783"/>
      <w:r>
        <w:rPr>
          <w:color w:val="000000"/>
          <w:spacing w:val="0"/>
          <w:w w:val="100"/>
          <w:position w:val="0"/>
        </w:rPr>
        <w:t>可供出售金融资产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包括初始确认时即被指定为可供出售的非衍生金融资产，以及除了以公允价值计量且其变动计入当期损益的金融资产、贷款 和应收款项、持有至到期投资以外的金融资产。</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可供出售债务工具投资的期末成本按照摊余成本法确定，即初始确认金额扣除已偿还的本金，加上或减去采用实际利率法将 该初始确认金额与到期日金额之间的差额进行摊销形成的累计摊销额，并扣除已发生的减值损失后的金额。可供出售权益工 具投资的期末成本为其初始取得成本。</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可供出售金融资产采用公允价值进行后续计量，公允价值变动形成的利得或损失，除减值损失和外币货币性金融资产与摊余 成本相关的汇兑差额计入当期损益外，确认为其他综合收益，在该金融资产终止确认时转出，计入当期损益。但是，在活跃 市场中没有报价且其公允价值不能可靠计量的权益工具投资，以及与该权益工具挂钩并须通过交付该权益工具结算的衍生金 融资产，按照成本进行后续计量。</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可供出售金融资产持有期间取得的利息及被投资单位宣告发放的现金股利，计入投资收益。</w:t>
      </w:r>
    </w:p>
    <w:p>
      <w:pPr>
        <w:pStyle w:val="Style30"/>
        <w:keepNext w:val="0"/>
        <w:keepLines w:val="0"/>
        <w:widowControl w:val="0"/>
        <w:shd w:val="clear" w:color="auto" w:fill="auto"/>
        <w:bidi w:val="0"/>
        <w:spacing w:before="0" w:after="0" w:line="312" w:lineRule="exact"/>
        <w:ind w:left="0" w:right="0" w:firstLine="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）金融资产减值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除了以公允价值计量且其变动计入当期损益的金融资产外，本公司在每个资产负债表日对其他金融资产的账面价值进行检 查，有客观证据表明金融资产发生减值的，计提减值准备。</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本公司对单项金额重大的金融资产单独进行减值测试；对单项金额不重大的金融资产，单独进行减值测试或包括在具有类似 信用风险特征的金融资产组合中进行减值测试。单独测试未发生减值的金融资产（包括单项金额重大和不重大的金融资产）， 包括在具有类似信用风险特征的金融资产组合中再进行减值测试。已单项确认减值损失的金融资产，不包括在具有类似信用 风险特征的金融资产组合中进行减值测试。</w:t>
      </w:r>
    </w:p>
    <w:p>
      <w:pPr>
        <w:pStyle w:val="Style30"/>
        <w:keepNext w:val="0"/>
        <w:keepLines w:val="0"/>
        <w:widowControl w:val="0"/>
        <w:numPr>
          <w:ilvl w:val="0"/>
          <w:numId w:val="13"/>
        </w:numPr>
        <w:shd w:val="clear" w:color="auto" w:fill="auto"/>
        <w:tabs>
          <w:tab w:pos="325" w:val="left"/>
        </w:tabs>
        <w:bidi w:val="0"/>
        <w:spacing w:before="0" w:after="0" w:line="312" w:lineRule="exact"/>
        <w:ind w:left="0" w:right="0" w:firstLine="0"/>
        <w:jc w:val="both"/>
      </w:pPr>
      <w:bookmarkStart w:id="785" w:name="bookmark785"/>
      <w:bookmarkEnd w:id="785"/>
      <w:r>
        <w:rPr>
          <w:color w:val="000000"/>
          <w:spacing w:val="0"/>
          <w:w w:val="100"/>
          <w:position w:val="0"/>
        </w:rPr>
        <w:t>持有至到期投资、贷款和应收款项减值</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以成本或摊余成本计量的金融资产将其账面价值减记至预计未来现金流量现值，减记金额确认为减值损失，计入当期损益。 金融资产在确认减值损失后，如有客观证据表明该金融资产价值已恢复，且客观上与确认该损失后发生的事项有关，原确认 的减值损失予以转回，金融资产转回减值损失后的账面价值不超过假定不计提减值准备情况下该金融资产在转回日的摊余成 本。</w:t>
      </w:r>
    </w:p>
    <w:p>
      <w:pPr>
        <w:pStyle w:val="Style30"/>
        <w:keepNext w:val="0"/>
        <w:keepLines w:val="0"/>
        <w:widowControl w:val="0"/>
        <w:numPr>
          <w:ilvl w:val="0"/>
          <w:numId w:val="13"/>
        </w:numPr>
        <w:shd w:val="clear" w:color="auto" w:fill="auto"/>
        <w:tabs>
          <w:tab w:pos="325" w:val="left"/>
        </w:tabs>
        <w:bidi w:val="0"/>
        <w:spacing w:before="0" w:after="0" w:line="312" w:lineRule="exact"/>
        <w:ind w:left="0" w:right="0" w:firstLine="0"/>
        <w:jc w:val="both"/>
      </w:pPr>
      <w:bookmarkStart w:id="786" w:name="bookmark786"/>
      <w:bookmarkEnd w:id="786"/>
      <w:r>
        <w:rPr>
          <w:color w:val="000000"/>
          <w:spacing w:val="0"/>
          <w:w w:val="100"/>
          <w:position w:val="0"/>
        </w:rPr>
        <w:t>可供出售金融资产减值</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当综合相关因素判断可供出售权益工具投资公允价值下跌是严重或非暂时性下跌时，表明该可供出售权益工具投资发生减 值。其中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个月，持续 下跌期间的确定依据为三年。</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可供出售金融资产发生减值时，将原计入其他综合收益的因公允价值下降形成的累计损失予以转出并计入当期损益，该转出 的累计损失为该资产初始取得成本扣除已收回本金和已摊销金额、当前公允价值和原已计入损益的减值损失后的余额。 在确认减值损失后，期后如有客观证据表明该金融资产价值已恢复，且客观上与确认该损失后发生的事项有关，原确认的减 值损失予以转回，可供出售权益工具投资的减值损失转回确认为其他综合收益，可供出售债务工具的减值损失转回计入当期 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在活跃市场中没有报价且其公允价值不能可靠计量的权益工具投资,或与该权益工具挂钩并须通过交付该权益工具结算的衍 </w:t>
      </w:r>
      <w:r>
        <w:rPr>
          <w:color w:val="000000"/>
          <w:spacing w:val="0"/>
          <w:w w:val="100"/>
          <w:position w:val="0"/>
        </w:rPr>
        <w:t>生金融资产的减值损失，不予转回。</w:t>
      </w:r>
    </w:p>
    <w:p>
      <w:pPr>
        <w:pStyle w:val="Style30"/>
        <w:keepNext w:val="0"/>
        <w:keepLines w:val="0"/>
        <w:widowControl w:val="0"/>
        <w:numPr>
          <w:ilvl w:val="0"/>
          <w:numId w:val="15"/>
        </w:numPr>
        <w:shd w:val="clear" w:color="auto" w:fill="auto"/>
        <w:tabs>
          <w:tab w:pos="404" w:val="left"/>
        </w:tabs>
        <w:bidi w:val="0"/>
        <w:spacing w:before="0" w:after="0" w:line="312" w:lineRule="exact"/>
        <w:ind w:left="0" w:right="0" w:firstLine="0"/>
        <w:jc w:val="both"/>
      </w:pPr>
      <w:bookmarkStart w:id="787" w:name="bookmark787"/>
      <w:bookmarkEnd w:id="787"/>
      <w:r>
        <w:rPr>
          <w:color w:val="000000"/>
          <w:spacing w:val="0"/>
          <w:w w:val="100"/>
          <w:position w:val="0"/>
        </w:rPr>
        <w:t>金融资产转移的确认依据和计量方法</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满足下列条件之一的金融资产，予以终止确认：①收取该金融资产现金流量的合同权利终止；②该金融资产已转移，且将 金融资产所有权上几乎所有的风险和报酬转移给转入方；③该金融资产已转移，虽然企业既没有转移也没有保留金融资产所 有权上几乎所有的风险和报酬，但是放弃了对该金融资产的控制。</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若企业既没有转移也没有保留金融资产所有权上几乎所有的风险和报酬，且未放弃对该金融资产的控制的，则按照继续涉入 所转移金融资产的程度确认有关金融资产，并相应确认有关负债。继续涉入所转移金融资产的程度，是指该金融资产价值变 动使企业面临的风险水平。</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金融资产整体转移满足终止确认条件的,将所转移金融资产的账面价值及因转移而收到的对价与原计入其他综合收益的公允 价值变动累计额之和的差额计入当期损益。</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金融资产部分转移满足终止确认条件的,将所转移金融资产的账面价值在终止确认及未终止确认部分之间按其相对的公允价 值进行分摊,并将因转移而收到的对价与应分摊至终止确认部分的原计入其他综合收益的公允价值变动累计额之和与分摊的 前述账面金额之差额计入当期损益。</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本公司对采用附追索权方式出售的金融资产，或将持有的金融资产背书转让，需确定该金融资产所有权上几乎所有的风险和 报酬是否已经转移。已将该金融资产所有权上几乎所有的风险和报酬转移给转入方的，终止确认该金融资产；保留了金融资 产所有权上几乎所有的风险和报酬的，不终止确认该金融资产；既没有转移也没有保留金融资产所有权上几乎所有的风险和 报酬的，则继续判断企业是否对该资产保留了控制，并根据前面各段所述的原则进行会计处理。</w:t>
      </w:r>
    </w:p>
    <w:p>
      <w:pPr>
        <w:pStyle w:val="Style30"/>
        <w:keepNext w:val="0"/>
        <w:keepLines w:val="0"/>
        <w:widowControl w:val="0"/>
        <w:numPr>
          <w:ilvl w:val="0"/>
          <w:numId w:val="15"/>
        </w:numPr>
        <w:shd w:val="clear" w:color="auto" w:fill="auto"/>
        <w:tabs>
          <w:tab w:pos="404" w:val="left"/>
        </w:tabs>
        <w:bidi w:val="0"/>
        <w:spacing w:before="0" w:after="0" w:line="312" w:lineRule="exact"/>
        <w:ind w:left="0" w:right="0" w:firstLine="0"/>
        <w:jc w:val="both"/>
      </w:pPr>
      <w:bookmarkStart w:id="788" w:name="bookmark788"/>
      <w:bookmarkEnd w:id="788"/>
      <w:r>
        <w:rPr>
          <w:color w:val="000000"/>
          <w:spacing w:val="0"/>
          <w:w w:val="100"/>
          <w:position w:val="0"/>
        </w:rPr>
        <w:t>金融负债的分类和计量</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金融负债在初始确认时划分为以公允价值计量且其变动计入当期损益的金融负债和其他金融负债。初始确认金融负债，以公 允价值计量。对于以公允价值计量且其变动计入当期损益的金融负债，相关的交易费用直接计入当期损益，对于其他金融负 债，相关交易费用计入初始确认金额。</w:t>
      </w:r>
    </w:p>
    <w:p>
      <w:pPr>
        <w:pStyle w:val="Style30"/>
        <w:keepNext w:val="0"/>
        <w:keepLines w:val="0"/>
        <w:widowControl w:val="0"/>
        <w:numPr>
          <w:ilvl w:val="0"/>
          <w:numId w:val="17"/>
        </w:numPr>
        <w:shd w:val="clear" w:color="auto" w:fill="auto"/>
        <w:tabs>
          <w:tab w:pos="337" w:val="left"/>
        </w:tabs>
        <w:bidi w:val="0"/>
        <w:spacing w:before="0" w:after="0" w:line="312" w:lineRule="exact"/>
        <w:ind w:left="0" w:right="0" w:firstLine="0"/>
        <w:jc w:val="both"/>
      </w:pPr>
      <w:bookmarkStart w:id="789" w:name="bookmark789"/>
      <w:bookmarkEnd w:id="789"/>
      <w:r>
        <w:rPr>
          <w:color w:val="000000"/>
          <w:spacing w:val="0"/>
          <w:w w:val="100"/>
          <w:position w:val="0"/>
        </w:rPr>
        <w:t>以公允价值计量且其变动计入当期损益的金融负债</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分类为交易性金融负债和在初始确认时指定为以公允价值计量且其变动计入当期损益的金融负债的条件与分类为交易性金 融资产和在初始确认时指定为以公允价值计量且其变动计入当期损益的金融资产的条件一致。</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以公允价值计量且其变动计入当期损益的金融负债采用公允价值进行后续计量，公允价值的变动形成的利得或损失以及与该 等金融负债相关的股利和利息支出计入当期损益。</w:t>
      </w:r>
    </w:p>
    <w:p>
      <w:pPr>
        <w:pStyle w:val="Style30"/>
        <w:keepNext w:val="0"/>
        <w:keepLines w:val="0"/>
        <w:widowControl w:val="0"/>
        <w:numPr>
          <w:ilvl w:val="0"/>
          <w:numId w:val="17"/>
        </w:numPr>
        <w:shd w:val="clear" w:color="auto" w:fill="auto"/>
        <w:tabs>
          <w:tab w:pos="337" w:val="left"/>
        </w:tabs>
        <w:bidi w:val="0"/>
        <w:spacing w:before="0" w:after="0" w:line="312" w:lineRule="exact"/>
        <w:ind w:left="0" w:right="0" w:firstLine="0"/>
        <w:jc w:val="both"/>
      </w:pPr>
      <w:bookmarkStart w:id="790" w:name="bookmark790"/>
      <w:bookmarkEnd w:id="790"/>
      <w:r>
        <w:rPr>
          <w:color w:val="000000"/>
          <w:spacing w:val="0"/>
          <w:w w:val="100"/>
          <w:position w:val="0"/>
        </w:rPr>
        <w:t>其他金融负债</w:t>
      </w:r>
    </w:p>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与在活跃市场中没有报价、公允价值不能可靠计量的权益工具挂钩并须通过交付该权益工具结算的衍生金融负债，按照成本 进行后续计量。其他金融负债采用实际利率法，按摊余成本进行后续计量，终止确认或摊销产生的利得或损失计入当期损益。</w:t>
      </w:r>
    </w:p>
    <w:p>
      <w:pPr>
        <w:pStyle w:val="Style30"/>
        <w:keepNext w:val="0"/>
        <w:keepLines w:val="0"/>
        <w:widowControl w:val="0"/>
        <w:numPr>
          <w:ilvl w:val="0"/>
          <w:numId w:val="17"/>
        </w:numPr>
        <w:shd w:val="clear" w:color="auto" w:fill="auto"/>
        <w:tabs>
          <w:tab w:pos="337" w:val="left"/>
        </w:tabs>
        <w:bidi w:val="0"/>
        <w:spacing w:before="0" w:after="0" w:line="312" w:lineRule="exact"/>
        <w:ind w:left="0" w:right="0" w:firstLine="0"/>
        <w:jc w:val="both"/>
      </w:pPr>
      <w:bookmarkStart w:id="791" w:name="bookmark791"/>
      <w:bookmarkEnd w:id="791"/>
      <w:r>
        <w:rPr>
          <w:color w:val="000000"/>
          <w:spacing w:val="0"/>
          <w:w w:val="100"/>
          <w:position w:val="0"/>
        </w:rPr>
        <w:t>财务担保合同</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不属于指定为以公允价值计量且其变动计入当期损益的金融负债的财务担保合同，以公允价值进行初始确认，在初始确认后 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号——或有事项》确定的金额和初始确认金额扣除按照《企业会计准则第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号——收入》的原则 确定的累计摊销额后的余额之中的较高者进行后续计量。</w:t>
      </w:r>
    </w:p>
    <w:p>
      <w:pPr>
        <w:pStyle w:val="Style30"/>
        <w:keepNext w:val="0"/>
        <w:keepLines w:val="0"/>
        <w:widowControl w:val="0"/>
        <w:numPr>
          <w:ilvl w:val="0"/>
          <w:numId w:val="15"/>
        </w:numPr>
        <w:shd w:val="clear" w:color="auto" w:fill="auto"/>
        <w:tabs>
          <w:tab w:pos="404" w:val="left"/>
        </w:tabs>
        <w:bidi w:val="0"/>
        <w:spacing w:before="0" w:after="0" w:line="312" w:lineRule="exact"/>
        <w:ind w:left="0" w:right="0" w:firstLine="0"/>
        <w:jc w:val="both"/>
      </w:pPr>
      <w:bookmarkStart w:id="792" w:name="bookmark792"/>
      <w:bookmarkEnd w:id="792"/>
      <w:r>
        <w:rPr>
          <w:color w:val="000000"/>
          <w:spacing w:val="0"/>
          <w:w w:val="100"/>
          <w:position w:val="0"/>
        </w:rPr>
        <w:t>金融负债的终止确认</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金融负债的现时义务全部或部分已经解除的，才能终止确认该金融负债或其一部分。本公司(债务人)与债权人之间签订协 议，以承担新金融负债方式替换现存金融负债，且新金融负债与现存金融负债的合同条款实质上不同的，终止确认现存金融 负债，并同时确认新金融负债。</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金融负债全部或部分终止确认的，将终止确认部分的账面价值与支付的对价(包括转出的非现金资产或承担的新金融负债) 之间的差额，计入当期损益。</w:t>
      </w:r>
    </w:p>
    <w:p>
      <w:pPr>
        <w:pStyle w:val="Style30"/>
        <w:keepNext w:val="0"/>
        <w:keepLines w:val="0"/>
        <w:widowControl w:val="0"/>
        <w:numPr>
          <w:ilvl w:val="0"/>
          <w:numId w:val="15"/>
        </w:numPr>
        <w:shd w:val="clear" w:color="auto" w:fill="auto"/>
        <w:tabs>
          <w:tab w:pos="404" w:val="left"/>
        </w:tabs>
        <w:bidi w:val="0"/>
        <w:spacing w:before="0" w:after="0" w:line="312" w:lineRule="exact"/>
        <w:ind w:left="0" w:right="0" w:firstLine="0"/>
        <w:jc w:val="both"/>
      </w:pPr>
      <w:bookmarkStart w:id="793" w:name="bookmark793"/>
      <w:bookmarkEnd w:id="793"/>
      <w:r>
        <w:rPr>
          <w:color w:val="000000"/>
          <w:spacing w:val="0"/>
          <w:w w:val="100"/>
          <w:position w:val="0"/>
        </w:rPr>
        <w:t>衍生工具及嵌入衍生工具</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衍生工具于相关合同签署日以公允价值进行初始计量，并以公允价值进行后续计量。除指定为套期工具且套期高度有效的衍 生工具，其公允价值变动形成的利得或损失将根据套期关系的性质按照套期会计的要求确定计入损益的期间外，其余衍生工 </w:t>
      </w:r>
      <w:r>
        <w:rPr>
          <w:color w:val="000000"/>
          <w:spacing w:val="0"/>
          <w:w w:val="100"/>
          <w:position w:val="0"/>
        </w:rPr>
        <w:t>具的公允价值变动计入当期损益。</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对包含嵌入衍生工具的混合工具，如未指定为以公允价值计量且其变动计入当期损益的金融资产或金融负债，嵌入衍生工具 与该主合同在经济特征及风险方面不存在紧密关系，且与嵌入衍生工具条件相同，单独存在的工具符合衍生工具定义的，嵌 入衍生工具从混合工具中分拆，作为单独的衍生金融工具处理。如果无法在取得时或后续的资产负债表日对嵌入衍生工具进 行单独计量，则将混合工具整体指定为以公允价值计量且其变动计入当期损益的金融资产或金融负债。</w:t>
      </w:r>
    </w:p>
    <w:p>
      <w:pPr>
        <w:pStyle w:val="Style30"/>
        <w:keepNext w:val="0"/>
        <w:keepLines w:val="0"/>
        <w:widowControl w:val="0"/>
        <w:shd w:val="clear" w:color="auto" w:fill="auto"/>
        <w:tabs>
          <w:tab w:pos="440" w:val="left"/>
        </w:tabs>
        <w:bidi w:val="0"/>
        <w:spacing w:before="0" w:after="0" w:line="313" w:lineRule="exact"/>
        <w:ind w:left="0" w:right="0" w:firstLine="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金融资产和金融负债的抵销</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当本公司具有抵销已确认金融资产和金融负债的法定权利，且目前可执行该种法定权利，同时本公司计划以净额结算或同时 变现该金融资产和清偿该金融负债时，金融资产和金融负债以相互抵销后的金额在资产负债表内列示。除此以外，金融资产 和金融负债在资产负债表内分别列示，不予相互抵销。</w:t>
      </w:r>
    </w:p>
    <w:p>
      <w:pPr>
        <w:pStyle w:val="Style30"/>
        <w:keepNext w:val="0"/>
        <w:keepLines w:val="0"/>
        <w:widowControl w:val="0"/>
        <w:shd w:val="clear" w:color="auto" w:fill="auto"/>
        <w:tabs>
          <w:tab w:pos="440" w:val="left"/>
        </w:tabs>
        <w:bidi w:val="0"/>
        <w:spacing w:before="0" w:after="0" w:line="313" w:lineRule="exact"/>
        <w:ind w:left="0" w:right="0" w:firstLine="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权益工具</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权益工具是指能证明拥有本公司在扣除所有负债后的资产中的剩余权益的合同。本公司发行（含再融资）、回购、出售或注 销权益工具作为权益的变动处理。本公司不确认权益工具的公允价值变动。与权益性交易相关的交易费用从权益中扣减。</w:t>
      </w:r>
    </w:p>
    <w:p>
      <w:pPr>
        <w:pStyle w:val="Style30"/>
        <w:keepNext w:val="0"/>
        <w:keepLines w:val="0"/>
        <w:widowControl w:val="0"/>
        <w:shd w:val="clear" w:color="auto" w:fill="auto"/>
        <w:bidi w:val="0"/>
        <w:spacing w:before="0" w:after="400" w:line="313" w:lineRule="exact"/>
        <w:ind w:left="0" w:right="0" w:firstLine="0"/>
        <w:jc w:val="both"/>
      </w:pPr>
      <w:r>
        <w:rPr>
          <w:color w:val="000000"/>
          <w:spacing w:val="0"/>
          <w:w w:val="100"/>
          <w:position w:val="0"/>
        </w:rPr>
        <w:t>本公司对权益工具持有方的各种分配（不包括股票股利），减少股东权益。本公司不确认权益工具的公允价值变动额。</w:t>
      </w:r>
    </w:p>
    <w:p>
      <w:pPr>
        <w:pStyle w:val="Style34"/>
        <w:keepNext/>
        <w:keepLines/>
        <w:widowControl w:val="0"/>
        <w:shd w:val="clear" w:color="auto" w:fill="auto"/>
        <w:bidi w:val="0"/>
        <w:spacing w:before="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96"/>
      <w:bookmarkEnd w:id="797"/>
      <w:bookmarkEnd w:id="799"/>
    </w:p>
    <w:p>
      <w:pPr>
        <w:pStyle w:val="Style42"/>
        <w:keepNext/>
        <w:keepLines/>
        <w:widowControl w:val="0"/>
        <w:shd w:val="clear" w:color="auto" w:fill="auto"/>
        <w:bidi w:val="0"/>
        <w:spacing w:before="0" w:after="340" w:line="240" w:lineRule="auto"/>
        <w:ind w:left="0" w:right="0" w:firstLine="14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00"/>
      <w:bookmarkEnd w:id="801"/>
      <w:bookmarkEnd w:id="803"/>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本公司将应收款项余额前五的应收款项确认为单项金额重大 的应收款项。</w:t>
            </w:r>
          </w:p>
        </w:tc>
      </w:tr>
      <w:tr>
        <w:trPr>
          <w:trHeight w:val="166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140"/>
        <w:jc w:val="left"/>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04"/>
      <w:bookmarkEnd w:id="805"/>
      <w:bookmarkEnd w:id="80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20" w:line="240" w:lineRule="auto"/>
        <w:ind w:left="0" w:right="0" w:firstLine="14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w:t>
      </w:r>
      <w:bookmarkEnd w:id="810"/>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08"/>
      <w:bookmarkEnd w:id="809"/>
      <w:bookmarkEnd w:id="811"/>
    </w:p>
    <w:tbl>
      <w:tblPr>
        <w:tblOverlap w:val="never"/>
        <w:jc w:val="center"/>
        <w:tblLayout w:type="fixed"/>
      </w:tblPr>
      <w:tblGrid>
        <w:gridCol w:w="4790"/>
        <w:gridCol w:w="4790"/>
      </w:tblGrid>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有客观证据表明其发生了减值的，根据其未来现金流量现值 低于其账面价值的差额，确认减值损失，计提坏账准备如： 应收关联方款项；与对方存在争议或涉及诉讼、仲裁的应收 款项；已有明显迹象表明债务人很可能无法履行还款义务的 应收款项等</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12"/>
      <w:bookmarkEnd w:id="813"/>
      <w:bookmarkEnd w:id="814"/>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440" w:val="left"/>
        </w:tabs>
        <w:bidi w:val="0"/>
        <w:spacing w:before="0" w:after="0" w:line="312" w:lineRule="exact"/>
        <w:ind w:left="0" w:right="0" w:firstLine="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存货主要包括原材料、库存商品、发出商品、建造合同形成的已完工未结算资产等。</w:t>
      </w:r>
    </w:p>
    <w:p>
      <w:pPr>
        <w:pStyle w:val="Style30"/>
        <w:keepNext w:val="0"/>
        <w:keepLines w:val="0"/>
        <w:widowControl w:val="0"/>
        <w:shd w:val="clear" w:color="auto" w:fill="auto"/>
        <w:tabs>
          <w:tab w:pos="440" w:val="left"/>
        </w:tabs>
        <w:bidi w:val="0"/>
        <w:spacing w:before="0" w:after="0" w:line="312" w:lineRule="exact"/>
        <w:ind w:left="0" w:right="0" w:firstLine="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存货在取得时按实际成本计价，存货成本包括采购成本、加工成本和其他成本。领用和发出时按个别认定法计价</w:t>
      </w:r>
    </w:p>
    <w:p>
      <w:pPr>
        <w:pStyle w:val="Style30"/>
        <w:keepNext w:val="0"/>
        <w:keepLines w:val="0"/>
        <w:widowControl w:val="0"/>
        <w:shd w:val="clear" w:color="auto" w:fill="auto"/>
        <w:tabs>
          <w:tab w:pos="440" w:val="left"/>
        </w:tabs>
        <w:bidi w:val="0"/>
        <w:spacing w:before="0" w:after="0" w:line="312" w:lineRule="exact"/>
        <w:ind w:left="0" w:right="0" w:firstLine="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可变现净值是指在日常活动中，存货的估计售价减去至完工时估计将要发生的成本、估计的销售费用以及相关税费后的金额。 在确定存货的可变现净值时，以取得的确凿证据为基础，同时考虑持有存货的目的以及资产负债表日后事项的影响。 建造合同形成的存货</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在资产负债表日，存货按照成本与可变现净值孰低计量。当其可变现净值低于成本时，提取存货跌价准备。存货跌价准备通 常按单个存货项目的成本高于其可变现净值的差额提取。但对于数量繁多、单价较低的存货，按照存货类别计提存货跌价准 备。</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计提存货跌价准备后，如果以前减记存货价值的影响因素已经消失，导致存货的可变现净值高于其账面价值的，在原已计提 的存货跌价准备金额内予以转回，转回的金额计入当期损益。</w:t>
      </w:r>
    </w:p>
    <w:p>
      <w:pPr>
        <w:pStyle w:val="Style30"/>
        <w:keepNext w:val="0"/>
        <w:keepLines w:val="0"/>
        <w:widowControl w:val="0"/>
        <w:shd w:val="clear" w:color="auto" w:fill="auto"/>
        <w:tabs>
          <w:tab w:pos="440" w:val="left"/>
        </w:tabs>
        <w:bidi w:val="0"/>
        <w:spacing w:before="0" w:after="0" w:line="312" w:lineRule="exact"/>
        <w:ind w:left="0" w:right="0" w:firstLine="0"/>
        <w:jc w:val="left"/>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采用永续盘存制。</w:t>
      </w:r>
    </w:p>
    <w:p>
      <w:pPr>
        <w:pStyle w:val="Style30"/>
        <w:keepNext w:val="0"/>
        <w:keepLines w:val="0"/>
        <w:widowControl w:val="0"/>
        <w:shd w:val="clear" w:color="auto" w:fill="auto"/>
        <w:tabs>
          <w:tab w:pos="440" w:val="left"/>
        </w:tabs>
        <w:bidi w:val="0"/>
        <w:spacing w:before="0" w:after="0" w:line="312" w:lineRule="exact"/>
        <w:ind w:left="0" w:right="0" w:firstLine="0"/>
        <w:jc w:val="left"/>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建造合同</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建造合同按实际成本计量，包括从合同签订开始至合同完成止所发生的、与执行合同有关的直接费用和间接费用。为订立合 同而发生的差旅费、投标费等，能够单独区分和可靠计量且合同很可能订立的，在取得合同时计入合同成本；未满足上述条 件的，则计入当期损益。</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在建合同累计已发生的成本和累计已确认的毛利（亏损）与已结算的价款在资产负债表中以抵销后的净额列示。在建合同累 计已发生的成本和累计已确认的毛利（亏损）之和超过已结算价款的部分作为存货列示；在建合同已结算的价款超过累计已 发生的成本与累计已确认的毛利（亏损）之和的部分作为预收款项列示。</w:t>
      </w:r>
    </w:p>
    <w:p>
      <w:pPr>
        <w:pStyle w:val="Style34"/>
        <w:keepNext/>
        <w:keepLines/>
        <w:widowControl w:val="0"/>
        <w:shd w:val="clear" w:color="auto" w:fill="auto"/>
        <w:tabs>
          <w:tab w:pos="414" w:val="left"/>
        </w:tabs>
        <w:bidi w:val="0"/>
        <w:spacing w:before="0" w:after="360" w:line="240" w:lineRule="auto"/>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20"/>
      <w:bookmarkEnd w:id="821"/>
      <w:bookmarkEnd w:id="823"/>
    </w:p>
    <w:p>
      <w:pPr>
        <w:pStyle w:val="Style34"/>
        <w:keepNext/>
        <w:keepLines/>
        <w:widowControl w:val="0"/>
        <w:shd w:val="clear" w:color="auto" w:fill="auto"/>
        <w:tabs>
          <w:tab w:pos="414" w:val="left"/>
        </w:tabs>
        <w:bidi w:val="0"/>
        <w:spacing w:before="0" w:after="280" w:line="240"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24"/>
      <w:bookmarkEnd w:id="825"/>
      <w:bookmarkEnd w:id="827"/>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本部分所指的长期股权投资是指本公司对被投资单位具有控制、共同控制或重大影响的长期股权投资。本公司对被投资单位 不具有控制、共同控制或重大影响的长期股权投资，作为可供出售金融资产或以公允价值计量且其变动计入当期损益的金融 资产核算，其会计政策详见附注五、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共同控制，是指本公司按照相关约定对某项安排所共有的控制，并且该安排的相关活动必须经过分享控制权的参与方一致同 意后才能决策。重大影响，是指本公司对被投资单位的财务和经营政策有参与决策的权力，但并不能够控制或者与其他方一 起共同控制这些政策的制定。</w:t>
      </w:r>
    </w:p>
    <w:p>
      <w:pPr>
        <w:pStyle w:val="Style30"/>
        <w:keepNext w:val="0"/>
        <w:keepLines w:val="0"/>
        <w:widowControl w:val="0"/>
        <w:shd w:val="clear" w:color="auto" w:fill="auto"/>
        <w:tabs>
          <w:tab w:pos="380" w:val="left"/>
        </w:tabs>
        <w:bidi w:val="0"/>
        <w:spacing w:before="0" w:after="0" w:line="312" w:lineRule="exact"/>
        <w:ind w:left="0" w:right="0" w:firstLine="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投资成本的确定</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对于同一控制下的企业合并取得的长期股权投资，在合并日按照被合并方股东权益在最终控制方合并财务报表中的账面价值 的份额作为长期股权投资的初始投资成本。长期股权投资初始投资成本与支付的现金、转让的非现金资产以及所承担债务账 面价值之间的差额，调整资本公积；资本公积不足冲减的，调整留存收益。以发行权益性证券作为合并对价的，在合并日按 照被合并方股东权益在最终控制方合并财务报表中的账面价值的份额作为长期股权投资的初始投资成本，按照发行股份的面 值总额作为股本，长期股权投资初始投资成本与所发行股份面值总额之间的差额，调整资本公积；资本公积不足冲减的，调 整留存收益。通过多次交易分步取得同一控制下被合并方的股权，最终形成同一控制下企业合并的，应分别是否属于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的差额，调整资本公积；资本公积不足冲减的，调整留存收益。合并日之前持有的股权投资因采用权益法核算或为可供出售 金融资产而确认的其他综合收益，暂不进行会计处理。</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对于非同一控制下的企业合并取得的长期股权投资，在购买日按照合并成本作为长期股权投资的初始投资成本，合并成本包 括购买方付出的资产、发生或承担的负债、发行的权益性证券的公允价值之和。通过多次交易分步取得被购买方的股权，最 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 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理。原持有股权投资为可供出售金融资产的，其公允价值与账面价值之间的差额，以及原计入其他综合收益的累计公允价值 变动转入当期损益。</w:t>
      </w:r>
    </w:p>
    <w:p>
      <w:pPr>
        <w:pStyle w:val="Style30"/>
        <w:keepNext w:val="0"/>
        <w:keepLines w:val="0"/>
        <w:widowControl w:val="0"/>
        <w:shd w:val="clear" w:color="auto" w:fill="auto"/>
        <w:bidi w:val="0"/>
        <w:spacing w:before="0" w:after="0" w:line="318" w:lineRule="exact"/>
        <w:ind w:left="0" w:right="0" w:firstLine="0"/>
        <w:jc w:val="both"/>
      </w:pPr>
      <w:r>
        <w:rPr>
          <w:color w:val="000000"/>
          <w:spacing w:val="0"/>
          <w:w w:val="100"/>
          <w:position w:val="0"/>
        </w:rPr>
        <w:t>合并方或购买方为企业合并发生的审计、法律服务、评估咨询等中介费用以及其他相关管理费用，于发生时计入当期损益。 除企业合并形成的长期股权投资外的其他股权投资，按成本进行初始计量，该成本视长期股权投资取得方式的不同，分别按 照本公司实际支付的现金购买价款、本公司发行的权益性证券的公允价值、投资合同或协议约定的价值、非货币性资产交换 交易中换出资产的公允价值或原账面价值、该项长期股权投资自身的公允价值等方式确定。与取得长期股权投资直接相关的 费用、税金及其他必要支出也计入投资成本。对于因追加投资能够对被投资单位实施重大影响或实施共同控制但不构成控制 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号——金融工具确认和计量》确定的原持有股权投资的公允价值加上新 增投资成本之和。</w:t>
      </w:r>
    </w:p>
    <w:p>
      <w:pPr>
        <w:pStyle w:val="Style30"/>
        <w:keepNext w:val="0"/>
        <w:keepLines w:val="0"/>
        <w:widowControl w:val="0"/>
        <w:shd w:val="clear" w:color="auto" w:fill="auto"/>
        <w:tabs>
          <w:tab w:pos="380" w:val="left"/>
        </w:tabs>
        <w:bidi w:val="0"/>
        <w:spacing w:before="0" w:after="0" w:line="312" w:lineRule="exact"/>
        <w:ind w:left="0" w:right="0" w:firstLine="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对被投资单位具有共同控制（构成共同经营者除外）或重大影响的长期股权投资，采用权益法核算。此外，公司财务报表采 用成本法核算能够对被投资单位实施控制的长期股权投资。</w:t>
      </w:r>
    </w:p>
    <w:p>
      <w:pPr>
        <w:pStyle w:val="Style30"/>
        <w:keepNext w:val="0"/>
        <w:keepLines w:val="0"/>
        <w:widowControl w:val="0"/>
        <w:numPr>
          <w:ilvl w:val="0"/>
          <w:numId w:val="19"/>
        </w:numPr>
        <w:shd w:val="clear" w:color="auto" w:fill="auto"/>
        <w:bidi w:val="0"/>
        <w:spacing w:before="0" w:after="0" w:line="312" w:lineRule="exact"/>
        <w:ind w:left="0" w:right="0" w:firstLine="0"/>
        <w:jc w:val="both"/>
      </w:pPr>
      <w:bookmarkStart w:id="830" w:name="bookmark830"/>
      <w:bookmarkEnd w:id="830"/>
      <w:r>
        <w:rPr>
          <w:color w:val="000000"/>
          <w:spacing w:val="0"/>
          <w:w w:val="100"/>
          <w:position w:val="0"/>
        </w:rPr>
        <w:t>成本法核算的长期股权投资</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采用成本法核算时，长期股权投资按初始投资成本计价，追加或收回投资调整长期股权投资的成本。除取得投资时实际支付 的价款或者对价中包含的已宣告但尚未发放的现金股利或者利润外，当期投资收益按照享有被投资单位宣告发放的现金股利 或利润确认。</w:t>
      </w:r>
    </w:p>
    <w:p>
      <w:pPr>
        <w:pStyle w:val="Style30"/>
        <w:keepNext w:val="0"/>
        <w:keepLines w:val="0"/>
        <w:widowControl w:val="0"/>
        <w:numPr>
          <w:ilvl w:val="0"/>
          <w:numId w:val="19"/>
        </w:numPr>
        <w:shd w:val="clear" w:color="auto" w:fill="auto"/>
        <w:tabs>
          <w:tab w:pos="313" w:val="left"/>
        </w:tabs>
        <w:bidi w:val="0"/>
        <w:spacing w:before="0" w:after="0" w:line="312" w:lineRule="exact"/>
        <w:ind w:left="0" w:right="0" w:firstLine="0"/>
        <w:jc w:val="both"/>
      </w:pPr>
      <w:bookmarkStart w:id="831" w:name="bookmark831"/>
      <w:bookmarkEnd w:id="831"/>
      <w:r>
        <w:rPr>
          <w:color w:val="000000"/>
          <w:spacing w:val="0"/>
          <w:w w:val="100"/>
          <w:position w:val="0"/>
        </w:rPr>
        <w:t>权益法核算的长期股权投资</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采用权益法核算时，长期股权投资的初始投资成本大于投资时应享有被投资单位可辨认净资产公允价值份额的，不调整长期 股权投资的初始投资成本;初始投资成本小于投资时应享有被投资单位可辨认净资产公允价值份额的，其差额计入当期损益， 同时调整长期股权投资的成本。</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权投资的账面价值；对于被投资单位除净损益、其他综合收益和利润分配以外所有者权益的其他变动，调整长期股权投资的 账面价值并计入资本公积。在确认应享有被投资单位净损益的份额时，以取得投资时被投资单位各项可辨认资产等的公允价 值为基础，对被投资单位的净利润进行调整后确认。被投资单位采用的会计政策及会计期间与本公司不一致的，按照本公司 的会计政策及会计期间对被投资单位的财务报表进行调整，并据以确认投资收益和其他综合收益。对于本公司与联营企业及 合营企业之间发生的交易，投出或出售的资产不构成业务的，未实现内部交易损益按照享有的比例计算归属于本公司的部分 予以抵销，在此基础上确认投资损益。但本公司与被投资单位发生的未实现内部交易损失，属于所转让资产减值损失的，不 予以抵销。本公司向合营企业或联营企业投出的资产构成业务的，投资方因此取得长期股权投资但未取得控制权的，以投出 业务的公允价值作为新增长期股权投资的初始投资成本，初始投资成本与投出业务的账面价值之差，全额计入当期损益。本 公司向合营企业或联营企业出售的资产构成业务的，取得的对价与业务的账面价值之差，全额计入当期损益。本公司自联营 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在确认应分担被投资单位发生的净亏损时，以长期股权投资的账面价值和其他实质上构成对被投资单位净投资的长期权益减 记至零为限。此外，如本公司对被投资单位负有承担额外损失的义务，则按预计承担的义务确认预计负债，计入当期投资损 失。被投资单位以后期间实现净利润的，本公司在收益分享额弥补未确认的亏损分担额后，恢复确认收益分享额。</w:t>
      </w:r>
    </w:p>
    <w:p>
      <w:pPr>
        <w:pStyle w:val="Style30"/>
        <w:keepNext w:val="0"/>
        <w:keepLines w:val="0"/>
        <w:widowControl w:val="0"/>
        <w:shd w:val="clear" w:color="auto" w:fill="auto"/>
        <w:bidi w:val="0"/>
        <w:spacing w:before="0" w:after="0" w:line="350" w:lineRule="exact"/>
        <w:ind w:left="0" w:right="0" w:firstLine="0"/>
        <w:jc w:val="both"/>
      </w:pPr>
      <w:r>
        <w:rPr>
          <w:color w:val="000000"/>
          <w:spacing w:val="0"/>
          <w:w w:val="100"/>
          <w:position w:val="0"/>
        </w:rPr>
        <w:t>对于本公司首次执行新会计准则之前已经持有的对联营企业和合营企业的长期股权投资,如存在与该投资相关的股权投资借 方差额，按原剩余期限直线摊销的金额计入当期损益。</w:t>
      </w:r>
    </w:p>
    <w:p>
      <w:pPr>
        <w:pStyle w:val="Style30"/>
        <w:keepNext w:val="0"/>
        <w:keepLines w:val="0"/>
        <w:widowControl w:val="0"/>
        <w:numPr>
          <w:ilvl w:val="0"/>
          <w:numId w:val="19"/>
        </w:numPr>
        <w:shd w:val="clear" w:color="auto" w:fill="auto"/>
        <w:tabs>
          <w:tab w:pos="313" w:val="left"/>
        </w:tabs>
        <w:bidi w:val="0"/>
        <w:spacing w:before="0" w:after="0" w:line="350" w:lineRule="exact"/>
        <w:ind w:left="0" w:right="0" w:firstLine="0"/>
        <w:jc w:val="both"/>
      </w:pPr>
      <w:bookmarkStart w:id="832" w:name="bookmark832"/>
      <w:bookmarkEnd w:id="832"/>
      <w:r>
        <w:rPr>
          <w:color w:val="000000"/>
          <w:spacing w:val="0"/>
          <w:w w:val="100"/>
          <w:position w:val="0"/>
        </w:rPr>
        <w:t>收购少数股权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Style30"/>
        <w:keepNext w:val="0"/>
        <w:keepLines w:val="0"/>
        <w:widowControl w:val="0"/>
        <w:numPr>
          <w:ilvl w:val="0"/>
          <w:numId w:val="19"/>
        </w:numPr>
        <w:shd w:val="clear" w:color="auto" w:fill="auto"/>
        <w:tabs>
          <w:tab w:pos="313" w:val="left"/>
        </w:tabs>
        <w:bidi w:val="0"/>
        <w:spacing w:before="0" w:after="0" w:line="312" w:lineRule="exact"/>
        <w:ind w:left="0" w:right="0" w:firstLine="0"/>
        <w:jc w:val="both"/>
      </w:pPr>
      <w:bookmarkStart w:id="833" w:name="bookmark833"/>
      <w:bookmarkEnd w:id="833"/>
      <w:r>
        <w:rPr>
          <w:color w:val="000000"/>
          <w:spacing w:val="0"/>
          <w:w w:val="100"/>
          <w:position w:val="0"/>
        </w:rPr>
        <w:t>处置长期股权投资</w:t>
      </w:r>
    </w:p>
    <w:p>
      <w:pPr>
        <w:pStyle w:val="Style30"/>
        <w:keepNext w:val="0"/>
        <w:keepLines w:val="0"/>
        <w:widowControl w:val="0"/>
        <w:shd w:val="clear" w:color="auto" w:fill="auto"/>
        <w:bidi w:val="0"/>
        <w:spacing w:before="0" w:after="0" w:line="305" w:lineRule="exact"/>
        <w:ind w:left="0" w:right="0" w:firstLine="0"/>
        <w:jc w:val="both"/>
      </w:pPr>
      <w:r>
        <w:rPr>
          <w:color w:val="000000"/>
          <w:spacing w:val="0"/>
          <w:w w:val="100"/>
          <w:position w:val="0"/>
        </w:rPr>
        <w:t>在合并财务报表中，母公司在不丧失控制权的情况下部分处置对子公司的长期股权投资，处置价款与处置长期股权投资相对 应享有子公司净资产的差额计入股东权益；母公司部分处置对子公司的长期股权投资导致丧失对子公司控制权的，按本附注 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其他情形下的长期股权投资处置，对于处置的股权，其账面价值与实际取得价款的差额，计入当期损益。</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采用权益法核算的长期股权投资，处置后的剩余股权仍采用权益法核算的，在处置时将原计入股东权益的其他综合收益部分 按相应的比例采用与被投资单位直接处置相关资产或负债相同的基础进行会计处理。因被投资方除净损益、其他综合收益和 利润分配以外的其他所有者权益变动而确认的所有者权益，按比例结转入当期损益。</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采用成本法核算的长期股权投资，处置后剩余股权仍采用成本法核算的，其在取得对被投资单位的控制之前因采用权益法核 算或金融工具确认和计量准则核算而确认的其他综合收益，采用与被投资单位直接处置相关资产或负债相同的基础进行会计 处理，并按比例结转当期损益；因采用权益法核算而确认的被投资单位净资产中除净损益、其他综合收益和利润分配以外的 其他所有者权益变动按比例结转当期损益。</w:t>
      </w:r>
    </w:p>
    <w:p>
      <w:pPr>
        <w:pStyle w:val="Style30"/>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本公司因处置部分股权投资丧失了对被投资单位的控制的，在编制个别财务报表时，处置后的剩余股权能够对被投资单位实 施共同控制或施加重大影响的，改按权益法核算，并对该剩余股权视同自取得时即采用权益法核算进行调整；处置后的剩余 股权不能对被投资单位实施共同控制或施加重大影响的，改按金融工具确认和计量准则的有关规定进行会计处理，其在丧失 控制之日的公允价值与账面价值之间的差额计入当期损益。对于本公司取得对被投资单位的控制之前，因采用权益法核算或 金融工具确认和计量准则核算而确认的其他综合收益,在丧失对被投资单位控制时采用与被投资单位直接处置相关资产或负 债相同的基础进行会计处理，因采用权益法核算而确认的被投资单位净资产中除净损益、其他综合收益和利润分配以外的其 </w:t>
      </w:r>
      <w:r>
        <w:rPr>
          <w:color w:val="000000"/>
          <w:spacing w:val="0"/>
          <w:w w:val="100"/>
          <w:position w:val="0"/>
        </w:rPr>
        <w:t>他所有者权益变动在丧失对被投资单位控制时结转入当期损益。其中，处置后的剩余股权采用权益法核算的，其他综合收益 和其他所有者权益按比例结转；处置后的剩余股权改按金融工具确认和计量准则进行会计处理的，其他综合收益和其他所有 者权益全部结转。</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本公司因处置部分股权投资丧失了对被投资单位的共同控制或重大影响的,处置后的剩余股权改按金融工具确认和计量准则 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投资方除净损益、其他综合收益和利润分配以外的其他所有者权益变动而确认的所有者权益，在终止采用权益法时全部转入 当期投资收益。</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本公司通过多次交易分步处置对子公司股权投资直至丧失控制权，如果上述交易属于一揽子交易的，将各项交易作为一项处 置子公司股权投资并丧失控制权的交易进行会计处理,在丧失控制权之前每一次处置价款与所处置的股权对应的长期股权投 资账面价值之间的差额，先确认为其他综合收益，到丧失控制权时再一并转入丧失控制权的当期损益。</w:t>
      </w:r>
    </w:p>
    <w:p>
      <w:pPr>
        <w:pStyle w:val="Style34"/>
        <w:keepNext/>
        <w:keepLines/>
        <w:widowControl w:val="0"/>
        <w:shd w:val="clear" w:color="auto" w:fill="auto"/>
        <w:tabs>
          <w:tab w:pos="440" w:val="left"/>
        </w:tabs>
        <w:bidi w:val="0"/>
        <w:spacing w:before="0" w:after="280" w:line="240" w:lineRule="auto"/>
        <w:ind w:left="0" w:right="0" w:firstLine="0"/>
        <w:jc w:val="both"/>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34"/>
      <w:bookmarkEnd w:id="835"/>
      <w:bookmarkEnd w:id="837"/>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投资性房地产计量模式</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成本法计量</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折旧或摊销方法</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投资性房地产是指为赚取租金或资本增值，或两者兼有而持有的房地产。包括已出租的土地使用权、持有并准备增值后转让 的土地使用权、已出租的建筑物等。此外，对于本公司持有以备经营出租的空置建筑物，若董事会（或类似机构）作出书面 决议，明确表示将其用于经营出租且持有意图短期内不再发生变化的，也作为投资性房地产列报。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投资性房地产按成本进行初始计量。与投资性房地产有关的后续支出，如果与该资产有关的经济利益很可能流入且其成本能 可靠地计量，则计入投资性房地产成本。其他后续支出，在发生时计入当期损益。</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本公司采用成本模式对投资性房地产进行后续计量，并按照与房屋建筑物或土地使用权一致的政策进行折旧或摊销。</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投资性房地产的减值测试方法和减值准备计提方法详见附注五、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0" w:line="320" w:lineRule="exact"/>
        <w:ind w:left="0" w:right="0" w:firstLine="0"/>
        <w:jc w:val="both"/>
      </w:pPr>
      <w:r>
        <w:rPr>
          <w:color w:val="000000"/>
          <w:spacing w:val="0"/>
          <w:w w:val="100"/>
          <w:position w:val="0"/>
        </w:rPr>
        <w:t>自用房地产或存货转换为投资性房地产或投资性房地产转换为自用房地产时，按转换前的账面价值作为转换后的入账价值。 投资性房地产的用途改变为自用时，自改变之日起，将该投资性房地产转换为固定资产或无形资产。自用房地产的用途改变 为赚取租金或资本增值时，自改变之日起，将固定资产或无形资产转换为投资性房地产。发生转换时，转换为采用成本模式 计量的投资性房地产的，以转换前的账面价值作为转换后的入账价值；转换为以公允价值模式计量的投资性房地产的，以转 换日的公允价值作为转换后的入账价值。</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当投资性房地产被处置、或者永久退出使用且预计不能从其处置中取得经济利益时，终止确认该项投资性房地产。投资性房 地产出售、转让、报废或毁损的处置收入扣除其账面价值和相关税费后计入当期损益。</w:t>
      </w:r>
    </w:p>
    <w:p>
      <w:pPr>
        <w:pStyle w:val="Style34"/>
        <w:keepNext/>
        <w:keepLines/>
        <w:widowControl w:val="0"/>
        <w:shd w:val="clear" w:color="auto" w:fill="auto"/>
        <w:tabs>
          <w:tab w:pos="440" w:val="left"/>
        </w:tabs>
        <w:bidi w:val="0"/>
        <w:spacing w:before="0" w:after="380" w:line="24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38"/>
      <w:bookmarkEnd w:id="839"/>
      <w:bookmarkEnd w:id="841"/>
    </w:p>
    <w:p>
      <w:pPr>
        <w:pStyle w:val="Style42"/>
        <w:keepNext/>
        <w:keepLines/>
        <w:widowControl w:val="0"/>
        <w:shd w:val="clear" w:color="auto" w:fill="auto"/>
        <w:tabs>
          <w:tab w:pos="459" w:val="left"/>
        </w:tabs>
        <w:bidi w:val="0"/>
        <w:spacing w:before="0" w:after="280" w:line="240" w:lineRule="auto"/>
        <w:ind w:left="0" w:right="0" w:firstLine="0"/>
        <w:jc w:val="both"/>
      </w:pPr>
      <w:bookmarkStart w:id="842" w:name="bookmark842"/>
      <w:bookmarkStart w:id="843" w:name="bookmark843"/>
      <w:bookmarkStart w:id="844" w:name="bookmark844"/>
      <w:bookmarkStart w:id="845" w:name="bookmark845"/>
      <w:r>
        <w:rPr>
          <w:color w:val="000000"/>
          <w:spacing w:val="0"/>
          <w:w w:val="100"/>
          <w:position w:val="0"/>
        </w:rPr>
        <w:t>（</w:t>
      </w:r>
      <w:bookmarkEnd w:id="844"/>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42"/>
      <w:bookmarkEnd w:id="843"/>
      <w:bookmarkEnd w:id="845"/>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42"/>
        <w:keepNext/>
        <w:keepLines/>
        <w:widowControl w:val="0"/>
        <w:shd w:val="clear" w:color="auto" w:fill="auto"/>
        <w:tabs>
          <w:tab w:pos="459" w:val="left"/>
        </w:tabs>
        <w:bidi w:val="0"/>
        <w:spacing w:before="0" w:after="380" w:line="240" w:lineRule="auto"/>
        <w:ind w:left="0" w:right="0" w:firstLine="0"/>
        <w:jc w:val="both"/>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46"/>
      <w:bookmarkEnd w:id="847"/>
      <w:bookmarkEnd w:id="849"/>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p>
      <w:pPr>
        <w:widowControl w:val="0"/>
        <w:spacing w:line="1" w:lineRule="exact"/>
      </w:pP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23.75-19.00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23.75-19.00</w:t>
            </w:r>
          </w:p>
        </w:tc>
      </w:tr>
    </w:tbl>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预计净残值是指假定固定资产预计使用寿命已满并处于使用寿命终了时的预期状态，本公司目前从该项资产处置中获得的扣 除预计处置费用后的金额</w:t>
      </w:r>
    </w:p>
    <w:p>
      <w:pPr>
        <w:pStyle w:val="Style42"/>
        <w:keepNext/>
        <w:keepLines/>
        <w:widowControl w:val="0"/>
        <w:shd w:val="clear" w:color="auto" w:fill="auto"/>
        <w:bidi w:val="0"/>
        <w:spacing w:before="0" w:after="280" w:line="240" w:lineRule="auto"/>
        <w:ind w:left="0" w:right="0" w:firstLine="0"/>
        <w:jc w:val="both"/>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50"/>
      <w:bookmarkEnd w:id="851"/>
      <w:bookmarkEnd w:id="853"/>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方式租入的固定资产采用与自有固定资产一致的政策计提租赁资产折旧。能够合理确定租赁期届满时取得租赁资产所有权的 在租赁资产使用寿命内计提折旧，无法合理确定租赁期届满能够取得租赁资产所有权的，在租赁期与租赁资产使用寿命两者 中较短的期间内计提折旧。</w:t>
      </w:r>
    </w:p>
    <w:p>
      <w:pPr>
        <w:pStyle w:val="Style34"/>
        <w:keepNext/>
        <w:keepLines/>
        <w:widowControl w:val="0"/>
        <w:shd w:val="clear" w:color="auto" w:fill="auto"/>
        <w:tabs>
          <w:tab w:pos="459" w:val="left"/>
        </w:tabs>
        <w:bidi w:val="0"/>
        <w:spacing w:before="0" w:after="28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54"/>
      <w:bookmarkEnd w:id="855"/>
      <w:bookmarkEnd w:id="857"/>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在建工程成本按实际工程支出确定，包括在建期间发生的各项工程支出、工程达到预定可使用状态前的资本化的借款费用以 及其他相关费用等。在建工程在达到预定可使用状态后结转为固定资产。</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459" w:val="left"/>
        </w:tabs>
        <w:bidi w:val="0"/>
        <w:spacing w:before="0" w:after="280" w:line="24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58"/>
      <w:bookmarkEnd w:id="859"/>
      <w:bookmarkEnd w:id="861"/>
    </w:p>
    <w:p>
      <w:pPr>
        <w:pStyle w:val="Style30"/>
        <w:keepNext w:val="0"/>
        <w:keepLines w:val="0"/>
        <w:widowControl w:val="0"/>
        <w:shd w:val="clear" w:color="auto" w:fill="auto"/>
        <w:bidi w:val="0"/>
        <w:spacing w:before="0" w:after="40" w:line="301" w:lineRule="exact"/>
        <w:ind w:left="0" w:right="0" w:firstLine="0"/>
        <w:jc w:val="both"/>
      </w:pPr>
      <w:r>
        <w:rPr>
          <w:color w:val="000000"/>
          <w:spacing w:val="0"/>
          <w:w w:val="100"/>
          <w:position w:val="0"/>
        </w:rPr>
        <w:t>借款费用包括借款利息、折价或溢价的摊销、辅助费用以及因外币借款而发生的汇兑差额等。可直接归属于符合资本化条件 的资产的购建或者生产的借款费用，在资产支出已经发生、借款费用已经发生、为使资产达到预定可使用或可销售状态所必 要的购建或生产活动已经开始时，开始资本化；构建或者生产的符合资本化条件的资产达到预定可使用状态或者可销售状态 时，停止资本化。其余借款费用在发生当期确认为费用。</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专门借款当期实际发生的利息费用，减去尚未动用的借款资金存入银行取得的利息收入或进行暂时性投资取得的投资收益后 的金额予以资本化；一般借款根据累计资产支出超过专门借款部分的资产支出加权平均数乘以所占用一般借款的资本化率， 确定资本化金额。资本化率根据一般借款的加权平均利率计算确定。</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资本化期间内，外币专门借款的汇兑差额全部予以资本化；外币一般借款的汇兑差额计入当期损益。</w:t>
      </w:r>
    </w:p>
    <w:p>
      <w:pPr>
        <w:pStyle w:val="Style30"/>
        <w:keepNext w:val="0"/>
        <w:keepLines w:val="0"/>
        <w:widowControl w:val="0"/>
        <w:shd w:val="clear" w:color="auto" w:fill="auto"/>
        <w:bidi w:val="0"/>
        <w:spacing w:before="0" w:after="40" w:line="307" w:lineRule="exact"/>
        <w:ind w:left="0" w:right="0" w:firstLine="0"/>
        <w:jc w:val="both"/>
      </w:pPr>
      <w:r>
        <w:rPr>
          <w:color w:val="000000"/>
          <w:spacing w:val="0"/>
          <w:w w:val="100"/>
          <w:position w:val="0"/>
        </w:rPr>
        <w:t>符合资本化条件的资产指需要经过相当长时间的购建或者生产活动才能达到预定可使用或可销售状态的固定资产、投资性房 地产和存货等资产。</w:t>
      </w:r>
    </w:p>
    <w:p>
      <w:pPr>
        <w:pStyle w:val="Style30"/>
        <w:keepNext w:val="0"/>
        <w:keepLines w:val="0"/>
        <w:widowControl w:val="0"/>
        <w:shd w:val="clear" w:color="auto" w:fill="auto"/>
        <w:bidi w:val="0"/>
        <w:spacing w:before="0" w:after="160" w:line="317" w:lineRule="exact"/>
        <w:ind w:left="0" w:right="0" w:firstLine="0"/>
        <w:jc w:val="both"/>
        <w:sectPr>
          <w:footnotePr>
            <w:pos w:val="pageBottom"/>
            <w:numFmt w:val="decimal"/>
            <w:numRestart w:val="continuous"/>
          </w:footnotePr>
          <w:pgSz w:w="11900" w:h="16840"/>
          <w:pgMar w:top="1383" w:right="1061" w:bottom="1441" w:left="1061" w:header="0" w:footer="3" w:gutter="0"/>
          <w:cols w:space="720"/>
          <w:noEndnote/>
          <w:rtlGutter w:val="0"/>
          <w:docGrid w:linePitch="360"/>
        </w:sectPr>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直至资产的购建或生产活动重新开始。</w:t>
      </w:r>
    </w:p>
    <w:p>
      <w:pPr>
        <w:pStyle w:val="Style34"/>
        <w:keepNext/>
        <w:keepLines/>
        <w:widowControl w:val="0"/>
        <w:shd w:val="clear" w:color="auto" w:fill="auto"/>
        <w:tabs>
          <w:tab w:pos="474" w:val="left"/>
        </w:tabs>
        <w:bidi w:val="0"/>
        <w:spacing w:before="300" w:after="36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62"/>
      <w:bookmarkEnd w:id="863"/>
      <w:bookmarkEnd w:id="865"/>
    </w:p>
    <w:p>
      <w:pPr>
        <w:pStyle w:val="Style34"/>
        <w:keepNext/>
        <w:keepLines/>
        <w:widowControl w:val="0"/>
        <w:shd w:val="clear" w:color="auto" w:fill="auto"/>
        <w:tabs>
          <w:tab w:pos="483" w:val="left"/>
        </w:tabs>
        <w:bidi w:val="0"/>
        <w:spacing w:before="0" w:after="36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66"/>
      <w:bookmarkEnd w:id="867"/>
      <w:bookmarkEnd w:id="869"/>
    </w:p>
    <w:p>
      <w:pPr>
        <w:pStyle w:val="Style34"/>
        <w:keepNext/>
        <w:keepLines/>
        <w:widowControl w:val="0"/>
        <w:shd w:val="clear" w:color="auto" w:fill="auto"/>
        <w:tabs>
          <w:tab w:pos="483" w:val="left"/>
        </w:tabs>
        <w:bidi w:val="0"/>
        <w:spacing w:before="0" w:after="36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70"/>
      <w:bookmarkEnd w:id="871"/>
      <w:bookmarkEnd w:id="873"/>
    </w:p>
    <w:p>
      <w:pPr>
        <w:pStyle w:val="Style42"/>
        <w:keepNext/>
        <w:keepLines/>
        <w:widowControl w:val="0"/>
        <w:shd w:val="clear" w:color="auto" w:fill="auto"/>
        <w:tabs>
          <w:tab w:pos="493" w:val="left"/>
        </w:tabs>
        <w:bidi w:val="0"/>
        <w:spacing w:before="0" w:after="280" w:line="240" w:lineRule="auto"/>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74"/>
      <w:bookmarkEnd w:id="875"/>
      <w:bookmarkEnd w:id="877"/>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无形资产是指本公司拥有或者控制的没有实物形态的可辨认非货币性资产。</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无形资产按成本进行初始计量。与无形资产有关的支出，如果相关的经济利益很可能流入本公司且其成本能可靠地计量，则 计入无形资产成本。除此以外的其他项目的支出，在发生时计入当期损益。</w:t>
      </w:r>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取得的土地使用权通常作为无形资产核算。自行开发建造厂房等建筑物，相关的土地使用权支出和建筑物建造成本则分别作 为无形资产和固定资产核算。如为外购的房屋及建筑物，则将有关价款在土地使用权和建筑物之间进行分配，难以合理分配 的，全部作为固定资产处理。</w:t>
      </w:r>
    </w:p>
    <w:p>
      <w:pPr>
        <w:pStyle w:val="Style30"/>
        <w:keepNext w:val="0"/>
        <w:keepLines w:val="0"/>
        <w:widowControl w:val="0"/>
        <w:shd w:val="clear" w:color="auto" w:fill="auto"/>
        <w:bidi w:val="0"/>
        <w:spacing w:before="0" w:after="40" w:line="307" w:lineRule="exact"/>
        <w:ind w:left="0" w:right="0" w:firstLine="0"/>
        <w:jc w:val="left"/>
      </w:pPr>
      <w:r>
        <w:rPr>
          <w:color w:val="000000"/>
          <w:spacing w:val="0"/>
          <w:w w:val="100"/>
          <w:position w:val="0"/>
        </w:rPr>
        <w:t>使用寿命有限的无形资产自可供使用时起，对其原值减去预计净残值和已计提的减值准备累计金额在其预计使用寿命内采用 直线法分期平均摊销。使用寿命不确定的无形资产不予摊销。</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期末，对使用寿命有限的无形资产的使用寿命和摊销方法进行复核，如发生变更则作为会计估计变更处理。此外，还对使用 寿命不确定的无形资产的使用寿命进行复核，如果有证据表明该无形资产为企业带来经济利益的期限是可预见的，则估计其 使用寿命并按照使用寿命有限的无形资产的摊销政策进行摊销。</w:t>
      </w:r>
    </w:p>
    <w:p>
      <w:pPr>
        <w:pStyle w:val="Style42"/>
        <w:keepNext/>
        <w:keepLines/>
        <w:widowControl w:val="0"/>
        <w:shd w:val="clear" w:color="auto" w:fill="auto"/>
        <w:tabs>
          <w:tab w:pos="493" w:val="left"/>
        </w:tabs>
        <w:bidi w:val="0"/>
        <w:spacing w:before="0" w:after="28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78"/>
      <w:bookmarkEnd w:id="879"/>
      <w:bookmarkEnd w:id="881"/>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本公司内部研究开发项目的支出分为研究阶段支出与开发阶段支出。</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研究阶段的支出，于发生时计入当期损益。</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开发阶段的支出同时满足下列条件的，确认为无形资产，不能满足下述条件的开发阶段的支出计入当期损益：</w:t>
      </w:r>
    </w:p>
    <w:p>
      <w:pPr>
        <w:pStyle w:val="Style30"/>
        <w:keepNext w:val="0"/>
        <w:keepLines w:val="0"/>
        <w:widowControl w:val="0"/>
        <w:numPr>
          <w:ilvl w:val="0"/>
          <w:numId w:val="21"/>
        </w:numPr>
        <w:shd w:val="clear" w:color="auto" w:fill="auto"/>
        <w:tabs>
          <w:tab w:pos="373" w:val="left"/>
        </w:tabs>
        <w:bidi w:val="0"/>
        <w:spacing w:before="0" w:after="40" w:line="312" w:lineRule="exact"/>
        <w:ind w:left="0" w:right="0" w:firstLine="0"/>
        <w:jc w:val="left"/>
      </w:pPr>
      <w:bookmarkStart w:id="882" w:name="bookmark882"/>
      <w:bookmarkEnd w:id="882"/>
      <w:r>
        <w:rPr>
          <w:color w:val="000000"/>
          <w:spacing w:val="0"/>
          <w:w w:val="100"/>
          <w:position w:val="0"/>
        </w:rPr>
        <w:t>完成该无形资产以使其能够使用或出售在技术上具有可行性；</w:t>
      </w:r>
    </w:p>
    <w:p>
      <w:pPr>
        <w:pStyle w:val="Style30"/>
        <w:keepNext w:val="0"/>
        <w:keepLines w:val="0"/>
        <w:widowControl w:val="0"/>
        <w:numPr>
          <w:ilvl w:val="0"/>
          <w:numId w:val="21"/>
        </w:numPr>
        <w:shd w:val="clear" w:color="auto" w:fill="auto"/>
        <w:tabs>
          <w:tab w:pos="373" w:val="left"/>
        </w:tabs>
        <w:bidi w:val="0"/>
        <w:spacing w:before="0" w:after="40" w:line="312" w:lineRule="exact"/>
        <w:ind w:left="0" w:right="0" w:firstLine="0"/>
        <w:jc w:val="left"/>
      </w:pPr>
      <w:bookmarkStart w:id="883" w:name="bookmark883"/>
      <w:bookmarkEnd w:id="883"/>
      <w:r>
        <w:rPr>
          <w:color w:val="000000"/>
          <w:spacing w:val="0"/>
          <w:w w:val="100"/>
          <w:position w:val="0"/>
        </w:rPr>
        <w:t>具有完成该无形资产并使用或出售的意图；</w:t>
      </w:r>
    </w:p>
    <w:p>
      <w:pPr>
        <w:pStyle w:val="Style30"/>
        <w:keepNext w:val="0"/>
        <w:keepLines w:val="0"/>
        <w:widowControl w:val="0"/>
        <w:numPr>
          <w:ilvl w:val="0"/>
          <w:numId w:val="21"/>
        </w:numPr>
        <w:shd w:val="clear" w:color="auto" w:fill="auto"/>
        <w:tabs>
          <w:tab w:pos="373" w:val="left"/>
        </w:tabs>
        <w:bidi w:val="0"/>
        <w:spacing w:before="0" w:after="40" w:line="312" w:lineRule="exact"/>
        <w:ind w:left="0" w:right="0" w:firstLine="0"/>
        <w:jc w:val="left"/>
      </w:pPr>
      <w:bookmarkStart w:id="884" w:name="bookmark884"/>
      <w:bookmarkEnd w:id="884"/>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30"/>
        <w:keepNext w:val="0"/>
        <w:keepLines w:val="0"/>
        <w:widowControl w:val="0"/>
        <w:numPr>
          <w:ilvl w:val="0"/>
          <w:numId w:val="21"/>
        </w:numPr>
        <w:shd w:val="clear" w:color="auto" w:fill="auto"/>
        <w:tabs>
          <w:tab w:pos="373" w:val="left"/>
        </w:tabs>
        <w:bidi w:val="0"/>
        <w:spacing w:before="0" w:after="40" w:line="312" w:lineRule="exact"/>
        <w:ind w:left="0" w:right="0" w:firstLine="0"/>
        <w:jc w:val="left"/>
      </w:pPr>
      <w:bookmarkStart w:id="885" w:name="bookmark885"/>
      <w:bookmarkEnd w:id="885"/>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numPr>
          <w:ilvl w:val="0"/>
          <w:numId w:val="21"/>
        </w:numPr>
        <w:shd w:val="clear" w:color="auto" w:fill="auto"/>
        <w:tabs>
          <w:tab w:pos="373" w:val="left"/>
        </w:tabs>
        <w:bidi w:val="0"/>
        <w:spacing w:before="0" w:after="40" w:line="312" w:lineRule="exact"/>
        <w:ind w:left="0" w:right="0" w:firstLine="0"/>
        <w:jc w:val="left"/>
      </w:pPr>
      <w:bookmarkStart w:id="886" w:name="bookmark886"/>
      <w:bookmarkEnd w:id="886"/>
      <w:r>
        <w:rPr>
          <w:color w:val="000000"/>
          <w:spacing w:val="0"/>
          <w:w w:val="100"/>
          <w:position w:val="0"/>
        </w:rPr>
        <w:t>归属于该无形资产开发阶段的支出能够可靠地计量。</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无法区分研究阶段支出和开发阶段支出的，将发生的研发支出全部计入当期损益。</w:t>
      </w:r>
    </w:p>
    <w:p>
      <w:pPr>
        <w:pStyle w:val="Style30"/>
        <w:keepNext w:val="0"/>
        <w:keepLines w:val="0"/>
        <w:widowControl w:val="0"/>
        <w:shd w:val="clear" w:color="auto" w:fill="auto"/>
        <w:tabs>
          <w:tab w:pos="493" w:val="left"/>
        </w:tabs>
        <w:bidi w:val="0"/>
        <w:spacing w:before="0" w:after="40" w:line="312" w:lineRule="exact"/>
        <w:ind w:left="0" w:right="0" w:firstLine="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无形资产的减值测试方法及减值准备计提方法</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无形资产的减值测试方法和减值准备计提方法详见附注五、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483" w:val="left"/>
        </w:tabs>
        <w:bidi w:val="0"/>
        <w:spacing w:before="0" w:after="28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88"/>
      <w:bookmarkEnd w:id="889"/>
      <w:bookmarkEnd w:id="891"/>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对于固定资产、在建工程、使用寿命有限的无形资产、以成本模式计量的投资性房地产及对子公司、合营企业、联营企业的 长期股权投资等非流动非金融资产，本公司于资产负债表日判断是否存在减值迹象。如存在减值迹象的，则估计其可收回金 额，进行减值测试。商誉、使用寿命不确定的无形资产和尚未达到可使用状态的无形资产，无论是否存在减值迹象，每年均 进行减值测试。</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减值测试结果表明资产的可收回金额低于其账面价值的，按其差额计提减值准备并计入减值损失。可收回金额为资产的公允 价值减去处置费用后的净额与资产预计未来现金流量的现值两者之间的较高者。资产的公允价值根据公平交易中销售协议价 格确定；不存在销售协议但存在资产活跃市场的，公允价值按照该资产的买方出价确定；不存在销售协议和资产活跃市场的， 则以可获取的最佳信息为基础估计资产的公允价值。处置费用包括与资产处置有关的法律费用、相关税费、搬运费以及为使 资产达到可销售状态所发生的直接费用。资产预计未来现金流量的现值，按照资产在持续使用过程中和最终处置时所产生的 预计未来现金流量，选择恰当的折现率对其进行折现后的金额加以确定。资产减值准备按单项资产为基础计算并确认，如果 难以对单项资产的可收回金额进行估计的，以该资产所属的资产组确定资产组的可收回金额。资产组是能够独立产生现金流 入的最小资产组合。</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在财务报表中单独列示的商誉，在进行减值测试时，将商誉的账面价值分摊至预期从企业合并的协同效应中受益的资产组或 资产组组合。测试结果表明包含分摊的商誉的资产组或资产组组合的可收回金额低于其账面价值的，确认相应的减值损失。 减值损失金额先抵减分摊至该资产组或资产组组合的商誉的账面价值，再根据资产组或资产组组合中除商誉以外的其他各项 资产的账面价值所占比重，按比例抵减其他各项资产的账面价值。</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上述资产减值损失一经确认，以后期间不予转回价值得以恢复的部分。</w:t>
      </w:r>
    </w:p>
    <w:p>
      <w:pPr>
        <w:pStyle w:val="Style34"/>
        <w:keepNext/>
        <w:keepLines/>
        <w:widowControl w:val="0"/>
        <w:shd w:val="clear" w:color="auto" w:fill="auto"/>
        <w:tabs>
          <w:tab w:pos="437" w:val="left"/>
        </w:tabs>
        <w:bidi w:val="0"/>
        <w:spacing w:before="0" w:after="28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92"/>
      <w:bookmarkEnd w:id="893"/>
      <w:bookmarkEnd w:id="895"/>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长期待摊费用为已经发生但应由报告期和以后各期负担的分摊期限在一年以上的各项费用。本公司的长期待摊费用主要包括 装修费等。长期待摊费用在预计受益期间按直线法摊销。</w:t>
      </w:r>
    </w:p>
    <w:p>
      <w:pPr>
        <w:pStyle w:val="Style34"/>
        <w:keepNext/>
        <w:keepLines/>
        <w:widowControl w:val="0"/>
        <w:shd w:val="clear" w:color="auto" w:fill="auto"/>
        <w:tabs>
          <w:tab w:pos="437" w:val="left"/>
        </w:tabs>
        <w:bidi w:val="0"/>
        <w:spacing w:before="0" w:after="380" w:line="24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96"/>
      <w:bookmarkEnd w:id="897"/>
      <w:bookmarkEnd w:id="899"/>
    </w:p>
    <w:p>
      <w:pPr>
        <w:pStyle w:val="Style42"/>
        <w:keepNext/>
        <w:keepLines/>
        <w:widowControl w:val="0"/>
        <w:shd w:val="clear" w:color="auto" w:fill="auto"/>
        <w:tabs>
          <w:tab w:pos="447" w:val="left"/>
        </w:tabs>
        <w:bidi w:val="0"/>
        <w:spacing w:before="0" w:after="280" w:line="240" w:lineRule="auto"/>
        <w:ind w:left="0" w:right="0" w:firstLine="0"/>
        <w:jc w:val="both"/>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00"/>
      <w:bookmarkEnd w:id="901"/>
      <w:bookmarkEnd w:id="903"/>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短期薪酬主要包括工资、奖金、津贴和补贴、职工福利费、医疗保险费、生育保险费、工伤保险费、住房公积金、工会经费 和职工教育经费、非货币性福利等。本公司在职工为本公司提供服务的会计期间将实际发生的短期职工薪酬确认为负债，并 计入当期损益或相关资产成本。其中非货币性福利按公允价值计量。</w:t>
      </w:r>
    </w:p>
    <w:p>
      <w:pPr>
        <w:pStyle w:val="Style42"/>
        <w:keepNext/>
        <w:keepLines/>
        <w:widowControl w:val="0"/>
        <w:shd w:val="clear" w:color="auto" w:fill="auto"/>
        <w:tabs>
          <w:tab w:pos="447" w:val="left"/>
        </w:tabs>
        <w:bidi w:val="0"/>
        <w:spacing w:before="0" w:after="280" w:line="240" w:lineRule="auto"/>
        <w:ind w:left="0" w:right="0" w:firstLine="0"/>
        <w:jc w:val="both"/>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04"/>
      <w:bookmarkEnd w:id="905"/>
      <w:bookmarkEnd w:id="907"/>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离职后福利主要包括设定提存计划及设定受益计划。其中设定提存计划主要包括基本养老保险、失业保险以及年金等，相应 的应缴存金额于发生时计入相关资产成本或当期损益。本公司的设定受益计划，具体为根据预期累计福利单位法确定的公式 将设定受益计划产生的福利义务归属于职工提供服务的期间，并计入当期损益或相关资产成本。设定受益计划义务现值减去 设定受益计划资产公允价值所形成的赤字或盈余确认为一项设定受益计划净负债或净资产。设定受益计划存在盈余的，本公 司以设定受益计划的盈余和资产上限两项的孰低者计量设定受益计划净资产。</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所有设定受益计划义务，包括预期在职工提供服务的年度报告期间结束后的十二个月内支付的义务，根据资产负债表日与设 定受益计划义务期限和币种相匹配的国债或活跃市场上的高质量公司债券的市场收益率予以折现。</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设定受益计划产生的服务成本和设定受益计划净负债或净资产的利息净额计入当期损益或相关资产成本;重新计量设定受益 计划净负债或净资产所产生的变动计入其他综合收益，并且在后续会计期间不转回至损益。</w:t>
      </w:r>
    </w:p>
    <w:p>
      <w:pPr>
        <w:pStyle w:val="Style30"/>
        <w:keepNext w:val="0"/>
        <w:keepLines w:val="0"/>
        <w:widowControl w:val="0"/>
        <w:shd w:val="clear" w:color="auto" w:fill="auto"/>
        <w:bidi w:val="0"/>
        <w:spacing w:before="0" w:after="720" w:line="312" w:lineRule="exact"/>
        <w:ind w:left="0" w:right="0" w:firstLine="0"/>
        <w:jc w:val="both"/>
      </w:pPr>
      <w:r>
        <w:rPr>
          <w:color w:val="000000"/>
          <w:spacing w:val="0"/>
          <w:w w:val="100"/>
          <w:position w:val="0"/>
        </w:rPr>
        <w:t>在设定受益计划结算时，按在结算日确定的设定受益计划义务现值和结算价格两者的差额，确认结算利得或损失。</w:t>
      </w:r>
    </w:p>
    <w:p>
      <w:pPr>
        <w:pStyle w:val="Style42"/>
        <w:keepNext/>
        <w:keepLines/>
        <w:widowControl w:val="0"/>
        <w:shd w:val="clear" w:color="auto" w:fill="auto"/>
        <w:bidi w:val="0"/>
        <w:spacing w:before="0" w:after="380" w:line="240" w:lineRule="auto"/>
        <w:ind w:left="0" w:right="0" w:firstLine="0"/>
        <w:jc w:val="both"/>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08"/>
      <w:bookmarkEnd w:id="909"/>
      <w:bookmarkEnd w:id="911"/>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在职工劳动合同到期之前解除与职工的劳动关系，或为鼓励职工自愿接受裁减而提出给予补偿的建议，在本公司不能单方面 </w:t>
      </w:r>
      <w:r>
        <w:rPr>
          <w:color w:val="000000"/>
          <w:spacing w:val="0"/>
          <w:w w:val="100"/>
          <w:position w:val="0"/>
        </w:rPr>
        <w:t>撤回因解除劳动关系计划或裁减建议所提供的辞退福利时，和本公司确认与涉及支付辞退福利的重组相关的成本两者孰早 日，确认辞退福利产生的职工薪酬负债，并计入当期损益。但辞退福利预期在年度报告期结束后十二个月不能完全支付的， 按照其他长期职工薪酬处理。</w:t>
      </w:r>
    </w:p>
    <w:p>
      <w:pPr>
        <w:pStyle w:val="Style30"/>
        <w:keepNext w:val="0"/>
        <w:keepLines w:val="0"/>
        <w:widowControl w:val="0"/>
        <w:shd w:val="clear" w:color="auto" w:fill="auto"/>
        <w:bidi w:val="0"/>
        <w:spacing w:before="0" w:after="380" w:line="322" w:lineRule="exact"/>
        <w:ind w:left="0" w:right="0" w:firstLine="0"/>
        <w:jc w:val="left"/>
      </w:pPr>
      <w:r>
        <w:rPr>
          <w:color w:val="000000"/>
          <w:spacing w:val="0"/>
          <w:w w:val="100"/>
          <w:position w:val="0"/>
        </w:rPr>
        <w:t>职工内部退休计划采用与上述辞退福利相同的原则处理。本公司将自职工停止提供服务日至正常退休日的期间拟支付的内退 人员工资和缴纳的社会保险费等，在符合预计负债确认条件时，计入当期损益（辞退福利）。</w:t>
      </w:r>
    </w:p>
    <w:p>
      <w:pPr>
        <w:pStyle w:val="Style42"/>
        <w:keepNext/>
        <w:keepLines/>
        <w:widowControl w:val="0"/>
        <w:shd w:val="clear" w:color="auto" w:fill="auto"/>
        <w:bidi w:val="0"/>
        <w:spacing w:before="0" w:after="28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12"/>
      <w:bookmarkEnd w:id="913"/>
      <w:bookmarkEnd w:id="915"/>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本公司向职工提供的其他长期职工福利，符合设定提存计划的，按照设定提存计划进行会计处理，除此之外按照设定受益计 划进行会计处理。</w:t>
      </w:r>
    </w:p>
    <w:p>
      <w:pPr>
        <w:pStyle w:val="Style34"/>
        <w:keepNext/>
        <w:keepLines/>
        <w:widowControl w:val="0"/>
        <w:shd w:val="clear" w:color="auto" w:fill="auto"/>
        <w:tabs>
          <w:tab w:pos="475" w:val="left"/>
        </w:tabs>
        <w:bidi w:val="0"/>
        <w:spacing w:before="0" w:after="2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16"/>
      <w:bookmarkEnd w:id="917"/>
      <w:bookmarkEnd w:id="919"/>
    </w:p>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）履行该义务很可 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在资产负债表日，考虑与或有事项有关的风险、不确定性和货币时间价值等因素，按照履行相关现时义务所需支出的最佳估 计数对预计负债进行计量。</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如果清偿预计负债所需支出全部或部分预期由第三方补偿的，补偿金额在基本确定能够收到时，作为资产单独确认，且确认 的补偿金额不超过预计负债的账面价值。</w:t>
      </w:r>
    </w:p>
    <w:p>
      <w:pPr>
        <w:pStyle w:val="Style30"/>
        <w:keepNext w:val="0"/>
        <w:keepLines w:val="0"/>
        <w:widowControl w:val="0"/>
        <w:shd w:val="clear" w:color="auto" w:fill="auto"/>
        <w:tabs>
          <w:tab w:pos="432" w:val="left"/>
        </w:tabs>
        <w:bidi w:val="0"/>
        <w:spacing w:before="0" w:after="0" w:line="317" w:lineRule="exact"/>
        <w:ind w:left="0" w:right="0" w:firstLine="0"/>
        <w:jc w:val="left"/>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亏损合同是履行合同义务不可避免会发生的成本超过预期经济利益的合同。待执行合同变成亏损合同，且该亏损合同产生的 义务满足上述预计负债的确认条件的，将合同预计损失超过合同标的资产已确认的减值损失（如有）的部分，确认为预计负 债。</w:t>
      </w:r>
    </w:p>
    <w:p>
      <w:pPr>
        <w:pStyle w:val="Style30"/>
        <w:keepNext w:val="0"/>
        <w:keepLines w:val="0"/>
        <w:widowControl w:val="0"/>
        <w:shd w:val="clear" w:color="auto" w:fill="auto"/>
        <w:tabs>
          <w:tab w:pos="432" w:val="left"/>
        </w:tabs>
        <w:bidi w:val="0"/>
        <w:spacing w:before="0" w:after="0" w:line="317" w:lineRule="exact"/>
        <w:ind w:left="0" w:right="0" w:firstLine="0"/>
        <w:jc w:val="left"/>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对于有详细、正式并且已经对外公告的重组计划，在满足前述预计负债的确认条件的情况下，按照与重组有关的直接支出确 定预计负债金额。</w:t>
      </w:r>
    </w:p>
    <w:p>
      <w:pPr>
        <w:pStyle w:val="Style34"/>
        <w:keepNext/>
        <w:keepLines/>
        <w:widowControl w:val="0"/>
        <w:shd w:val="clear" w:color="auto" w:fill="auto"/>
        <w:tabs>
          <w:tab w:pos="475" w:val="left"/>
        </w:tabs>
        <w:bidi w:val="0"/>
        <w:spacing w:before="0" w:after="2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22"/>
      <w:bookmarkEnd w:id="923"/>
      <w:bookmarkEnd w:id="925"/>
    </w:p>
    <w:p>
      <w:pPr>
        <w:pStyle w:val="Style30"/>
        <w:keepNext w:val="0"/>
        <w:keepLines w:val="0"/>
        <w:widowControl w:val="0"/>
        <w:shd w:val="clear" w:color="auto" w:fill="auto"/>
        <w:bidi w:val="0"/>
        <w:spacing w:before="0" w:after="0" w:line="317" w:lineRule="exact"/>
        <w:ind w:left="0" w:right="0" w:firstLine="0"/>
        <w:jc w:val="left"/>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）股份支付的会计处理方法</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股份支付是为了获取职工或其他方提供服务而授予权益工具或者承担以权益工具为基础确定的负债的交易。股份支付分为以 权益结算的股份支付和以现金结算的股份支付。</w:t>
      </w:r>
    </w:p>
    <w:p>
      <w:pPr>
        <w:pStyle w:val="Style30"/>
        <w:keepNext w:val="0"/>
        <w:keepLines w:val="0"/>
        <w:widowControl w:val="0"/>
        <w:numPr>
          <w:ilvl w:val="0"/>
          <w:numId w:val="23"/>
        </w:numPr>
        <w:shd w:val="clear" w:color="auto" w:fill="auto"/>
        <w:tabs>
          <w:tab w:pos="365" w:val="left"/>
        </w:tabs>
        <w:bidi w:val="0"/>
        <w:spacing w:before="0" w:after="0" w:line="317" w:lineRule="exact"/>
        <w:ind w:left="0" w:right="0" w:firstLine="0"/>
        <w:jc w:val="left"/>
      </w:pPr>
      <w:bookmarkStart w:id="927" w:name="bookmark927"/>
      <w:bookmarkEnd w:id="927"/>
      <w:r>
        <w:rPr>
          <w:color w:val="000000"/>
          <w:spacing w:val="0"/>
          <w:w w:val="100"/>
          <w:position w:val="0"/>
        </w:rPr>
        <w:t>以权益结算的股份支付</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用以换取职工提供的服务的权益结算的股份支付，以授予职工权益工具在授予日的公允价值计量。该公允价值的金额在完成 等待期内的服务或达到规定业绩条件才可行权的情况下，在等待期内以对可行权权益工具数量的最佳估计为基础，按直线法 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在等待期内每个资产负债表日，本公司根据最新取得的可行权职工人数变动等后续信息做出最佳估计，修正预计可行权的权 益工具数量。上述估计的影响计入当期相关成本或费用，并相应调整资本公积。</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用以换取其他方服务的权益结算的股份支付，如果其他方服务的公允价值能够可靠计量，按照其他方服务在取得日的公允价 值计量，如果其他方服务的公允价值不能可靠计量，但权益工具的公允价值能够可靠计量的，按照权益工具在服务取得日的 公允价值计量，计入相关成本或费用，相应增加股东权益。</w:t>
      </w:r>
    </w:p>
    <w:p>
      <w:pPr>
        <w:pStyle w:val="Style30"/>
        <w:keepNext w:val="0"/>
        <w:keepLines w:val="0"/>
        <w:widowControl w:val="0"/>
        <w:numPr>
          <w:ilvl w:val="0"/>
          <w:numId w:val="23"/>
        </w:numPr>
        <w:shd w:val="clear" w:color="auto" w:fill="auto"/>
        <w:tabs>
          <w:tab w:pos="365" w:val="left"/>
        </w:tabs>
        <w:bidi w:val="0"/>
        <w:spacing w:before="0" w:after="0" w:line="317" w:lineRule="exact"/>
        <w:ind w:left="0" w:right="0" w:firstLine="0"/>
        <w:jc w:val="left"/>
      </w:pPr>
      <w:bookmarkStart w:id="928" w:name="bookmark928"/>
      <w:bookmarkEnd w:id="928"/>
      <w:r>
        <w:rPr>
          <w:color w:val="000000"/>
          <w:spacing w:val="0"/>
          <w:w w:val="100"/>
          <w:position w:val="0"/>
        </w:rPr>
        <w:t>以现金结算的股份支付</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以现金结算的股份支付,按照本公司承担的以股份或其他权益工具为基础确定的负债的公允价值计量。如授予后立即可行权, </w:t>
      </w:r>
      <w:r>
        <w:rPr>
          <w:color w:val="000000"/>
          <w:spacing w:val="0"/>
          <w:w w:val="100"/>
          <w:position w:val="0"/>
        </w:rPr>
        <w:t>在授予日计入相关成本或费用，相应增加负债；如须完成等待期内的服务或达到规定业绩条件以后才可行权，在等待期的每 个资产负债表日，以对可行权情况的最佳估计为基础，按照本公司承担负债的公允价值金额，将当期取得的服务计入成本或 费用，相应增加负债。</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在相关负债结算前的每个资产负债表日以及结算日，对负债的公允价值重新计量，其变动计入当期损益。</w:t>
      </w:r>
    </w:p>
    <w:p>
      <w:pPr>
        <w:pStyle w:val="Style30"/>
        <w:keepNext w:val="0"/>
        <w:keepLines w:val="0"/>
        <w:widowControl w:val="0"/>
        <w:shd w:val="clear" w:color="auto" w:fill="auto"/>
        <w:bidi w:val="0"/>
        <w:spacing w:before="0" w:after="0" w:line="317" w:lineRule="exact"/>
        <w:ind w:left="0" w:right="0" w:firstLine="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）修改、终止股份支付计划的相关会计处理</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本公司对股份支付计划进行修改时，若修改增加了所授予权益工具的公允价值，按照权益工具公允价值的增加相应确认取得 服务的增加。权益工具公允价值的增加是指修改前后的权益工具在修改日的公允价值之间的差额。若修改减少了股份支付公 允价值总额或采用了其他不利于职工的方式，则仍继续对取得的服务进行会计处理，视同该变更从未发生，除非本公司取消 了部分或全部已授予的权益工具。</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在等待期内，如果取消了授予的权益工具，本公司对取消所授予的权益性工具作为加速行权处理，将剩余等待期内应确认的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34"/>
        <w:keepNext/>
        <w:keepLines/>
        <w:widowControl w:val="0"/>
        <w:shd w:val="clear" w:color="auto" w:fill="auto"/>
        <w:tabs>
          <w:tab w:pos="481" w:val="left"/>
        </w:tabs>
        <w:bidi w:val="0"/>
        <w:spacing w:before="0" w:after="380" w:line="240" w:lineRule="auto"/>
        <w:ind w:left="0" w:right="0" w:firstLine="0"/>
        <w:jc w:val="both"/>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30"/>
      <w:bookmarkEnd w:id="931"/>
      <w:bookmarkEnd w:id="933"/>
    </w:p>
    <w:p>
      <w:pPr>
        <w:pStyle w:val="Style34"/>
        <w:keepNext/>
        <w:keepLines/>
        <w:widowControl w:val="0"/>
        <w:shd w:val="clear" w:color="auto" w:fill="auto"/>
        <w:tabs>
          <w:tab w:pos="481" w:val="left"/>
        </w:tabs>
        <w:bidi w:val="0"/>
        <w:spacing w:before="0" w:after="280" w:line="240" w:lineRule="auto"/>
        <w:ind w:left="0" w:right="0" w:firstLine="0"/>
        <w:jc w:val="both"/>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34"/>
      <w:bookmarkEnd w:id="935"/>
      <w:bookmarkEnd w:id="937"/>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否</w:t>
      </w:r>
    </w:p>
    <w:p>
      <w:pPr>
        <w:pStyle w:val="Style30"/>
        <w:keepNext w:val="0"/>
        <w:keepLines w:val="0"/>
        <w:widowControl w:val="0"/>
        <w:shd w:val="clear" w:color="auto" w:fill="auto"/>
        <w:tabs>
          <w:tab w:pos="438" w:val="left"/>
        </w:tabs>
        <w:bidi w:val="0"/>
        <w:spacing w:before="0" w:after="0" w:line="317" w:lineRule="exact"/>
        <w:ind w:left="0" w:right="0" w:firstLine="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商品销售收入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在已将商品所有权上的主要风险和报酬转移给买方，既没有保留通常与所有权相联系的继续管理权，也没有对已售商品实施 有效控制，收入的金额能够可靠地计量，相关的经济利益很可能流入企业，相关的已发生或将发生的成本能够可靠地计量时, 确认商品销售收入的实现。</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本公司按照销售商品收入确认方法，制定如下具体收入确认方法：</w:t>
      </w:r>
    </w:p>
    <w:p>
      <w:pPr>
        <w:pStyle w:val="Style30"/>
        <w:keepNext w:val="0"/>
        <w:keepLines w:val="0"/>
        <w:widowControl w:val="0"/>
        <w:numPr>
          <w:ilvl w:val="0"/>
          <w:numId w:val="25"/>
        </w:numPr>
        <w:shd w:val="clear" w:color="auto" w:fill="auto"/>
        <w:tabs>
          <w:tab w:pos="371" w:val="left"/>
        </w:tabs>
        <w:bidi w:val="0"/>
        <w:spacing w:before="0" w:after="0" w:line="307" w:lineRule="exact"/>
        <w:ind w:left="0" w:right="0" w:firstLine="0"/>
        <w:jc w:val="both"/>
      </w:pPr>
      <w:bookmarkStart w:id="939" w:name="bookmark939"/>
      <w:bookmarkEnd w:id="939"/>
      <w:r>
        <w:rPr>
          <w:color w:val="000000"/>
          <w:spacing w:val="0"/>
          <w:w w:val="100"/>
          <w:position w:val="0"/>
        </w:rPr>
        <w:t>系统集成销售收入确认原则：公司系统集成类产品的销售包括为客户提供方案设计、设备安装、调试及系统试运行等配套 服务，经验收合格后确认销售收入。</w:t>
      </w:r>
    </w:p>
    <w:p>
      <w:pPr>
        <w:pStyle w:val="Style30"/>
        <w:keepNext w:val="0"/>
        <w:keepLines w:val="0"/>
        <w:widowControl w:val="0"/>
        <w:numPr>
          <w:ilvl w:val="0"/>
          <w:numId w:val="25"/>
        </w:numPr>
        <w:shd w:val="clear" w:color="auto" w:fill="auto"/>
        <w:tabs>
          <w:tab w:pos="371" w:val="left"/>
        </w:tabs>
        <w:bidi w:val="0"/>
        <w:spacing w:before="0" w:after="0" w:line="317" w:lineRule="exact"/>
        <w:ind w:left="0" w:right="0" w:firstLine="0"/>
        <w:jc w:val="both"/>
      </w:pPr>
      <w:bookmarkStart w:id="940" w:name="bookmark940"/>
      <w:bookmarkEnd w:id="940"/>
      <w:r>
        <w:rPr>
          <w:color w:val="000000"/>
          <w:spacing w:val="0"/>
          <w:w w:val="100"/>
          <w:position w:val="0"/>
        </w:rPr>
        <w:t>其他一般销售商品收入，于发货经客户签收时确认收入。</w:t>
      </w:r>
    </w:p>
    <w:p>
      <w:pPr>
        <w:pStyle w:val="Style30"/>
        <w:keepNext w:val="0"/>
        <w:keepLines w:val="0"/>
        <w:widowControl w:val="0"/>
        <w:shd w:val="clear" w:color="auto" w:fill="auto"/>
        <w:tabs>
          <w:tab w:pos="438" w:val="left"/>
        </w:tabs>
        <w:bidi w:val="0"/>
        <w:spacing w:before="0" w:after="0" w:line="317" w:lineRule="exact"/>
        <w:ind w:left="0" w:right="0" w:firstLine="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在资产负债表日提供劳务交易的结果能够可靠估计的，采用完工百分比法确认提供劳务收入。提供劳务交易的完工进度，按 照累计实际发生的合同成本占合同预计总成本的比例确定。</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按照已收或应收的合同或协议价款确定提供劳务收入总额，但已收或应收的合同或协议价款不公允的除外。资产负债表日按 照提供劳务收入总额乘以完工进度扣除以前会计期间累计已确认提供劳务收入后的金额，确认当期提供劳务收入；同时，按 照提供劳务估计总成本乘以完工进度扣除以前会计期间累计已确认劳务成本后的金额，结转当期劳务成本。</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在资产负债表日提供劳务交易结果不能够可靠估计的，分别下列情况处理：</w:t>
      </w:r>
    </w:p>
    <w:p>
      <w:pPr>
        <w:pStyle w:val="Style30"/>
        <w:keepNext w:val="0"/>
        <w:keepLines w:val="0"/>
        <w:widowControl w:val="0"/>
        <w:numPr>
          <w:ilvl w:val="0"/>
          <w:numId w:val="27"/>
        </w:numPr>
        <w:shd w:val="clear" w:color="auto" w:fill="auto"/>
        <w:tabs>
          <w:tab w:pos="371" w:val="left"/>
        </w:tabs>
        <w:bidi w:val="0"/>
        <w:spacing w:before="0" w:after="0" w:line="317" w:lineRule="exact"/>
        <w:ind w:left="0" w:right="0" w:firstLine="0"/>
        <w:jc w:val="both"/>
      </w:pPr>
      <w:bookmarkStart w:id="942" w:name="bookmark942"/>
      <w:bookmarkEnd w:id="942"/>
      <w:r>
        <w:rPr>
          <w:color w:val="000000"/>
          <w:spacing w:val="0"/>
          <w:w w:val="100"/>
          <w:position w:val="0"/>
        </w:rPr>
        <w:t>已经发生的劳务成本预计能够得到补偿的,按照已经发生的劳务成本金额确认提供劳务收入，并按相同金额结转劳务成本。</w:t>
      </w:r>
    </w:p>
    <w:p>
      <w:pPr>
        <w:pStyle w:val="Style30"/>
        <w:keepNext w:val="0"/>
        <w:keepLines w:val="0"/>
        <w:widowControl w:val="0"/>
        <w:numPr>
          <w:ilvl w:val="0"/>
          <w:numId w:val="27"/>
        </w:numPr>
        <w:shd w:val="clear" w:color="auto" w:fill="auto"/>
        <w:tabs>
          <w:tab w:pos="371" w:val="left"/>
        </w:tabs>
        <w:bidi w:val="0"/>
        <w:spacing w:before="0" w:after="0" w:line="317" w:lineRule="exact"/>
        <w:ind w:left="0" w:right="0" w:firstLine="0"/>
        <w:jc w:val="both"/>
      </w:pPr>
      <w:bookmarkStart w:id="943" w:name="bookmark943"/>
      <w:bookmarkEnd w:id="943"/>
      <w:r>
        <w:rPr>
          <w:color w:val="000000"/>
          <w:spacing w:val="0"/>
          <w:w w:val="100"/>
          <w:position w:val="0"/>
        </w:rPr>
        <w:t>已经发生的劳务成本预计不能够得到补偿的，将已经发生的劳务成本计入当期损益，不确认提供劳务收入。</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pStyle w:val="Style30"/>
        <w:keepNext w:val="0"/>
        <w:keepLines w:val="0"/>
        <w:widowControl w:val="0"/>
        <w:shd w:val="clear" w:color="auto" w:fill="auto"/>
        <w:tabs>
          <w:tab w:pos="438" w:val="left"/>
        </w:tabs>
        <w:bidi w:val="0"/>
        <w:spacing w:before="0" w:after="0" w:line="317" w:lineRule="exact"/>
        <w:ind w:left="0" w:right="0" w:firstLine="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建造合同收入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在建造合同的结果能够可靠估计的情况下，于资产负债表日按照完工百分比法确认合同收入和合同费用。合同完工进度按累 计实际发生的合同成本占合同预计总成本的比例确定。</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建造合同的结果能够可靠估计是指同时满足：①合同总收入能够可靠地计量；②与合同相关的经济利益很可能流入企业；③ 实际发生的合同成本能够清楚地区分和可靠地计量；④合同完工进度和为完成合同尚需发生的成本能够可靠地确定。</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如建造合同的结果不能可靠地估计，但合同成本能够收回的，合同收入根据能够收回的实际合同成本予以确认，合同成本在 其发生的当期确认为合同费用；合同成本不可能收回的，在发生时立即确认为合同费用，不确认合同收入。使建造合同的结 果不能可靠估计的不确定因素不复存在的，按照完工百分比法确定与建造合同有关的收入和费用。</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合同预计总成本超过合同总收入的，将预计损失确认为当期费用。</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在建合同累计已发生的成本和累计已确认的毛利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与已结算的价款在资产负债表中以抵销后的净额列示。在建合同累计 已发生的成本和累计已确认的毛利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之和超过已结算价款的部分作为存货列示；在建合同已结算的价款超过累计已发生 的成本与累计已确认的毛利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之和的部分作为预收款项列示。</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业务的按照《企业会计准</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号——建造合同》确认相关的收入和成本，建造合同收入按应收取对价的公允价值计 量，同时确认长期应收款。长期应收款采用摊余成本计量并按期确认利息收入，实际利率在长期应收款存续期间内一般保持 不变。</w:t>
      </w:r>
    </w:p>
    <w:p>
      <w:pPr>
        <w:pStyle w:val="Style3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项目涉及的长期应收款原则上不计提坏账准备，如有确凿证据表明不能收回或收回可能性不大时，则按其不可收回金额 计提坏账准备。</w:t>
      </w:r>
    </w:p>
    <w:p>
      <w:pPr>
        <w:pStyle w:val="Style30"/>
        <w:keepNext w:val="0"/>
        <w:keepLines w:val="0"/>
        <w:widowControl w:val="0"/>
        <w:shd w:val="clear" w:color="auto" w:fill="auto"/>
        <w:tabs>
          <w:tab w:pos="438" w:val="left"/>
        </w:tabs>
        <w:bidi w:val="0"/>
        <w:spacing w:before="0" w:after="0" w:line="322" w:lineRule="exact"/>
        <w:ind w:left="0" w:right="0" w:firstLine="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使用费收入</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根据有关合同或协议，按权责发生制确认收入。</w:t>
      </w:r>
    </w:p>
    <w:p>
      <w:pPr>
        <w:pStyle w:val="Style30"/>
        <w:keepNext w:val="0"/>
        <w:keepLines w:val="0"/>
        <w:widowControl w:val="0"/>
        <w:shd w:val="clear" w:color="auto" w:fill="auto"/>
        <w:tabs>
          <w:tab w:pos="438" w:val="left"/>
        </w:tabs>
        <w:bidi w:val="0"/>
        <w:spacing w:before="0" w:after="0" w:line="314" w:lineRule="exact"/>
        <w:ind w:left="0" w:right="0" w:firstLine="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利息收入</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按照他人使用本公司货币资金的时间和实际利率计算确定。</w:t>
      </w:r>
    </w:p>
    <w:p>
      <w:pPr>
        <w:pStyle w:val="Style34"/>
        <w:keepNext/>
        <w:keepLines/>
        <w:widowControl w:val="0"/>
        <w:shd w:val="clear" w:color="auto" w:fill="auto"/>
        <w:tabs>
          <w:tab w:pos="481" w:val="left"/>
        </w:tabs>
        <w:bidi w:val="0"/>
        <w:spacing w:before="0" w:after="380" w:line="240"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47"/>
      <w:bookmarkEnd w:id="948"/>
      <w:bookmarkEnd w:id="950"/>
    </w:p>
    <w:p>
      <w:pPr>
        <w:pStyle w:val="Style42"/>
        <w:keepNext/>
        <w:keepLines/>
        <w:widowControl w:val="0"/>
        <w:shd w:val="clear" w:color="auto" w:fill="auto"/>
        <w:tabs>
          <w:tab w:pos="490" w:val="left"/>
        </w:tabs>
        <w:bidi w:val="0"/>
        <w:spacing w:before="0" w:after="280" w:line="240" w:lineRule="auto"/>
        <w:ind w:left="0" w:right="0" w:firstLine="0"/>
        <w:jc w:val="both"/>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51"/>
      <w:bookmarkEnd w:id="952"/>
      <w:bookmarkEnd w:id="954"/>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政府补助是指本公司从政府无偿取得货币性资产和非货币性资产，不包括政府作为所有者投入的资本。政府补助分为与资产 相关的政府补助和与收益相关的政府补助。政府补助为货币性资产的，按照收到或应收的金额计量。政府补助为非货币性资 产的，按照公允价值计量；公允价值不能够可靠取得的，按照名义金额计量。按照名义金额计量的政府补助，直接计入当期 损益。</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与资产相关的政府补助，确认为递延收益，并在相关资产的使用寿命内平均分配计入当期损益。</w:t>
      </w:r>
    </w:p>
    <w:p>
      <w:pPr>
        <w:pStyle w:val="Style42"/>
        <w:keepNext/>
        <w:keepLines/>
        <w:widowControl w:val="0"/>
        <w:shd w:val="clear" w:color="auto" w:fill="auto"/>
        <w:tabs>
          <w:tab w:pos="490" w:val="left"/>
        </w:tabs>
        <w:bidi w:val="0"/>
        <w:spacing w:before="0" w:after="280" w:line="240" w:lineRule="auto"/>
        <w:ind w:left="0" w:right="0" w:firstLine="0"/>
        <w:jc w:val="both"/>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55"/>
      <w:bookmarkEnd w:id="956"/>
      <w:bookmarkEnd w:id="958"/>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与收益相关的政府补助，用于补偿以后期间的相关费用和损失的，确认为递延收益，并在确认相关费用的期间计入当期损益； 用于补偿已经发生的相关费用和损失的，直接计入当期损益。</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已确认的政府补助需要返还时，存在相关递延收益余额的，冲减相关递延收益账面余额，超出部分计入当期损益；不存在相 关递延收益的，直接计入当期损益。</w:t>
      </w:r>
    </w:p>
    <w:p>
      <w:pPr>
        <w:pStyle w:val="Style34"/>
        <w:keepNext/>
        <w:keepLines/>
        <w:widowControl w:val="0"/>
        <w:shd w:val="clear" w:color="auto" w:fill="auto"/>
        <w:tabs>
          <w:tab w:pos="481" w:val="left"/>
        </w:tabs>
        <w:bidi w:val="0"/>
        <w:spacing w:before="0" w:after="280" w:line="24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9"/>
      <w:bookmarkEnd w:id="960"/>
      <w:bookmarkEnd w:id="962"/>
    </w:p>
    <w:p>
      <w:pPr>
        <w:pStyle w:val="Style30"/>
        <w:keepNext w:val="0"/>
        <w:keepLines w:val="0"/>
        <w:widowControl w:val="0"/>
        <w:shd w:val="clear" w:color="auto" w:fill="auto"/>
        <w:tabs>
          <w:tab w:pos="438" w:val="left"/>
        </w:tabs>
        <w:bidi w:val="0"/>
        <w:spacing w:before="0" w:after="0" w:line="314" w:lineRule="exact"/>
        <w:ind w:left="0" w:right="0" w:firstLine="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资产负债表日，对于当期和以前期间形成的当期所得税负债（或资产），以按照税法规定计算的预期应交纳（或返还）的所 得税金额计量。计算当期所得税费用所依据的应纳税所得额系根据有关税法规定对本年度税前会计利润作相应调整后计算得 出。</w:t>
      </w:r>
    </w:p>
    <w:p>
      <w:pPr>
        <w:pStyle w:val="Style30"/>
        <w:keepNext w:val="0"/>
        <w:keepLines w:val="0"/>
        <w:widowControl w:val="0"/>
        <w:shd w:val="clear" w:color="auto" w:fill="auto"/>
        <w:tabs>
          <w:tab w:pos="438" w:val="left"/>
        </w:tabs>
        <w:bidi w:val="0"/>
        <w:spacing w:before="0" w:after="0" w:line="314" w:lineRule="exact"/>
        <w:ind w:left="0" w:right="0" w:firstLine="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递延所得税资产及递延所得税负债 </w:t>
      </w:r>
      <w:r>
        <w:rPr>
          <w:color w:val="000000"/>
          <w:spacing w:val="0"/>
          <w:w w:val="100"/>
          <w:position w:val="0"/>
        </w:rPr>
        <w:t>某些资产、负债项目的账面价值与其计税基础之间的差额，以及未作为资产和负债确认但按照税法规定可以确定其计税基础 的项目的账面价值与计税基础之间的差额产生的暂时性差异，采用资产负债表债务法确认递延所得税资产及递延所得税负 债。</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与商誉的初始确认有关，以及与既不是企业合并、发生时也不影响会计利润和应纳税所得额（或可抵扣亏损）的交易中产生 的资产或负债的初始确认有关的应纳税暂时性差异，不予确认有关的递延所得税负债。此外，对与子公司、联营企业及合营 企业投资相关的应纳税暂时性差异，如果本公司能够控制暂时性差异转回的时间，而且该暂时性差异在可预见的未来很可能 不会转回，也不予确认有关的递延所得税负债。除上述例外情况，本公司确认其他所有应纳税暂时性差异产生的递延所得税 负债。</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与既不是企业合并、发生时也不影响会计利润和应纳税所得额（或可抵扣亏损）的交易中产生的资产或负债的初始确认有关 的可抵扣暂时性差异，不予确认有关的递延所得税资产。此外，对与子公司、联营企业及合营企业投资相关的可抵扣暂时性 差异，如果暂时性差异在可预见的未来不是很可能转回，或者未来不是很可能获得用来抵扣可抵扣暂时性差异的应纳税所得 额，不予确认有关的递延所得税资产。除上述例外情况，本公司以很可能取得用来抵扣可抵扣暂时性差异的应纳税所得额为 限，确认其他可抵扣暂时性差异产生的递延所得税资产。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对于能够结转以后年度的可抵扣亏损和税款抵减，以很可能获得用来抵扣可抵扣亏损和税款抵减的未来应纳税所得额为限， 确认相应的递延所得税资产。</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资产负债表日，对于递延所得税资产和递延所得税负债，根据税法规定，按照预期收回相关资产或清偿相关负债期间的适用 税率计量。</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于资产负债表日，对递延所得税资产的账面价值进行复核，如果未来很可能无法获得足够的应纳税所得额用以抵扣递延所得 税资产的利益，则减记递延所得税资产的账面价值。在很可能获得足够的应纳税所得额时，减记的金额予以转回。</w:t>
      </w:r>
    </w:p>
    <w:p>
      <w:pPr>
        <w:pStyle w:val="Style30"/>
        <w:keepNext w:val="0"/>
        <w:keepLines w:val="0"/>
        <w:widowControl w:val="0"/>
        <w:shd w:val="clear" w:color="auto" w:fill="auto"/>
        <w:tabs>
          <w:tab w:pos="395" w:val="left"/>
        </w:tabs>
        <w:bidi w:val="0"/>
        <w:spacing w:before="0" w:after="0" w:line="312" w:lineRule="exact"/>
        <w:ind w:left="0" w:right="0" w:firstLine="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所得税费用包括当期所得税和递延所得税。</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除确认为其他综合收益或直接计入股东权益的交易和事项相关的当期所得税和递延所得税计入其他综合收益或股东权益，以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30"/>
        <w:keepNext w:val="0"/>
        <w:keepLines w:val="0"/>
        <w:widowControl w:val="0"/>
        <w:shd w:val="clear" w:color="auto" w:fill="auto"/>
        <w:tabs>
          <w:tab w:pos="395" w:val="left"/>
        </w:tabs>
        <w:bidi w:val="0"/>
        <w:spacing w:before="0" w:after="0" w:line="312" w:lineRule="exact"/>
        <w:ind w:left="0" w:right="0" w:firstLine="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当拥有以净额结算的法定权利，且意图以净额结算或取得资产、清偿负债同时进行时，本公司当期所得税资产及当期所得税 负债以抵销后的净额列报。</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的期间内，涉及的纳税主体意图以净额结算当期所得税资产和负债或是同时取得资产、清偿负债时，本公司递延所得税资产 及递延所得税负债以抵销后的净额列报。</w:t>
      </w:r>
    </w:p>
    <w:p>
      <w:pPr>
        <w:pStyle w:val="Style34"/>
        <w:keepNext/>
        <w:keepLines/>
        <w:widowControl w:val="0"/>
        <w:shd w:val="clear" w:color="auto" w:fill="auto"/>
        <w:bidi w:val="0"/>
        <w:spacing w:before="0" w:after="380" w:line="240" w:lineRule="auto"/>
        <w:ind w:left="0" w:right="0" w:firstLine="0"/>
        <w:jc w:val="both"/>
      </w:pPr>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67"/>
      <w:bookmarkEnd w:id="968"/>
      <w:bookmarkEnd w:id="969"/>
    </w:p>
    <w:p>
      <w:pPr>
        <w:pStyle w:val="Style42"/>
        <w:keepNext/>
        <w:keepLines/>
        <w:widowControl w:val="0"/>
        <w:shd w:val="clear" w:color="auto" w:fill="auto"/>
        <w:bidi w:val="0"/>
        <w:spacing w:before="0" w:after="280" w:line="240" w:lineRule="auto"/>
        <w:ind w:left="0" w:right="0" w:firstLine="0"/>
        <w:jc w:val="both"/>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70"/>
      <w:bookmarkEnd w:id="971"/>
      <w:bookmarkEnd w:id="973"/>
    </w:p>
    <w:p>
      <w:pPr>
        <w:pStyle w:val="Style30"/>
        <w:keepNext w:val="0"/>
        <w:keepLines w:val="0"/>
        <w:widowControl w:val="0"/>
        <w:shd w:val="clear" w:color="auto" w:fill="auto"/>
        <w:tabs>
          <w:tab w:pos="395" w:val="left"/>
        </w:tabs>
        <w:bidi w:val="0"/>
        <w:spacing w:before="0" w:after="0" w:line="312" w:lineRule="exact"/>
        <w:ind w:left="0" w:right="0" w:firstLine="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本公司作为承租人记录经营租赁业务</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经营租赁的租金支出在租赁期内的各个期间按直线法计入相关资产成本或当期损益。初始直接费用计入当期损益。或有租金 于实际发生时计入当期损益。</w:t>
      </w:r>
    </w:p>
    <w:p>
      <w:pPr>
        <w:pStyle w:val="Style30"/>
        <w:keepNext w:val="0"/>
        <w:keepLines w:val="0"/>
        <w:widowControl w:val="0"/>
        <w:shd w:val="clear" w:color="auto" w:fill="auto"/>
        <w:tabs>
          <w:tab w:pos="395" w:val="left"/>
        </w:tabs>
        <w:bidi w:val="0"/>
        <w:spacing w:before="0" w:after="0" w:line="312" w:lineRule="exact"/>
        <w:ind w:left="0" w:right="0" w:firstLine="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本公司作为出租人记录经营租赁业务</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经营租赁的租金收入在租赁期内的各个期间按直线法确认为当期损益。对金额较大的初始直接费用于发生时予以资本化，在 整个租赁期间内按照与确认租金收入相同的基础分期计入当期损益；其他金额较小的初始直接费用于发生时计入当期损益。 或有租金于实际发生时计入当期损益。</w:t>
      </w:r>
    </w:p>
    <w:p>
      <w:pPr>
        <w:pStyle w:val="Style42"/>
        <w:keepNext/>
        <w:keepLines/>
        <w:widowControl w:val="0"/>
        <w:numPr>
          <w:ilvl w:val="0"/>
          <w:numId w:val="29"/>
        </w:numPr>
        <w:shd w:val="clear" w:color="auto" w:fill="auto"/>
        <w:bidi w:val="0"/>
        <w:spacing w:before="0" w:after="280" w:line="240" w:lineRule="auto"/>
        <w:ind w:left="0" w:right="0" w:firstLine="0"/>
        <w:jc w:val="left"/>
      </w:pPr>
      <w:bookmarkStart w:id="976" w:name="bookmark976"/>
      <w:bookmarkStart w:id="977" w:name="bookmark977"/>
      <w:bookmarkStart w:id="978" w:name="bookmark978"/>
      <w:bookmarkStart w:id="979" w:name="bookmark979"/>
      <w:bookmarkEnd w:id="978"/>
      <w:r>
        <w:rPr>
          <w:color w:val="000000"/>
          <w:spacing w:val="0"/>
          <w:w w:val="100"/>
          <w:position w:val="0"/>
        </w:rPr>
        <w:t>融资租赁的会计处理方法</w:t>
      </w:r>
      <w:bookmarkEnd w:id="976"/>
      <w:bookmarkEnd w:id="977"/>
      <w:bookmarkEnd w:id="979"/>
    </w:p>
    <w:p>
      <w:pPr>
        <w:pStyle w:val="Style30"/>
        <w:keepNext w:val="0"/>
        <w:keepLines w:val="0"/>
        <w:widowControl w:val="0"/>
        <w:numPr>
          <w:ilvl w:val="0"/>
          <w:numId w:val="31"/>
        </w:numPr>
        <w:shd w:val="clear" w:color="auto" w:fill="auto"/>
        <w:tabs>
          <w:tab w:pos="411" w:val="left"/>
        </w:tabs>
        <w:bidi w:val="0"/>
        <w:spacing w:before="0" w:after="0" w:line="312" w:lineRule="exact"/>
        <w:ind w:left="0" w:right="0" w:firstLine="0"/>
        <w:jc w:val="left"/>
      </w:pPr>
      <w:bookmarkStart w:id="980" w:name="bookmark980"/>
      <w:bookmarkEnd w:id="980"/>
      <w:r>
        <w:rPr>
          <w:color w:val="000000"/>
          <w:spacing w:val="0"/>
          <w:w w:val="100"/>
          <w:position w:val="0"/>
        </w:rPr>
        <w:t>本公司作为承租人记录融资租赁业务</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于租赁期开始日，将租赁开始日租赁资产的公允价值与最低租赁付款额现值两者中较低者作为租入资产的入账价值，将最低 租赁付款额作为长期应付款的入账价值，其差额作为未确认融资费用。此外，在租赁谈判和签订租赁合同过程中发生的，可 归属于租赁项目的初始直接费用也计入租入资产价值。最低租赁付款额扣除未确认融资费用后的余额分别长期负债和一年内 到期的长期负债列示。</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未确认融资费用在租赁期内采用实际利率法计算确认当期的融资费用。或有租金于实际发生时计入当期损益。</w:t>
      </w:r>
    </w:p>
    <w:p>
      <w:pPr>
        <w:pStyle w:val="Style30"/>
        <w:keepNext w:val="0"/>
        <w:keepLines w:val="0"/>
        <w:widowControl w:val="0"/>
        <w:numPr>
          <w:ilvl w:val="0"/>
          <w:numId w:val="31"/>
        </w:numPr>
        <w:shd w:val="clear" w:color="auto" w:fill="auto"/>
        <w:tabs>
          <w:tab w:pos="411" w:val="left"/>
        </w:tabs>
        <w:bidi w:val="0"/>
        <w:spacing w:before="0" w:after="0" w:line="312" w:lineRule="exact"/>
        <w:ind w:left="0" w:right="0" w:firstLine="0"/>
        <w:jc w:val="left"/>
      </w:pPr>
      <w:bookmarkStart w:id="981" w:name="bookmark981"/>
      <w:bookmarkEnd w:id="981"/>
      <w:r>
        <w:rPr>
          <w:color w:val="000000"/>
          <w:spacing w:val="0"/>
          <w:w w:val="100"/>
          <w:position w:val="0"/>
        </w:rPr>
        <w:t>本公司作为出租人记录融资租赁业务</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于租赁期开始日，将租赁开始日最低租赁收款额与初始直接费用之和作为应收融资租赁款的入账价值，同时记录未担保余值； 将最低租赁收款额、初始直接费用及未担保余值之和与其现值之和的差额确认为未实现融资收益。应收融资租赁款扣除未实 现融资收益后的余额分别长期债权和一年内到期的长期债权列示。</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未实现融资收益在租赁期内采用实际利率法计算确认当期的融资收入。或有租金于实际发生时计入当期损益。</w:t>
      </w:r>
    </w:p>
    <w:p>
      <w:pPr>
        <w:pStyle w:val="Style34"/>
        <w:keepNext/>
        <w:keepLines/>
        <w:widowControl w:val="0"/>
        <w:shd w:val="clear" w:color="auto" w:fill="auto"/>
        <w:bidi w:val="0"/>
        <w:spacing w:before="0" w:after="28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w:t>
      </w:r>
      <w:bookmarkEnd w:id="984"/>
      <w:r>
        <w:rPr>
          <w:rFonts w:ascii="Times New Roman" w:eastAsia="Times New Roman" w:hAnsi="Times New Roman" w:cs="Times New Roman"/>
          <w:color w:val="000000"/>
          <w:spacing w:val="0"/>
          <w:w w:val="100"/>
          <w:position w:val="0"/>
        </w:rPr>
        <w:t>2</w:t>
      </w:r>
      <w:r>
        <w:rPr>
          <w:color w:val="000000"/>
          <w:spacing w:val="0"/>
          <w:w w:val="100"/>
          <w:position w:val="0"/>
        </w:rPr>
        <w:t>、其他重要的会计政策和会计估计</w:t>
      </w:r>
      <w:bookmarkEnd w:id="982"/>
      <w:bookmarkEnd w:id="983"/>
      <w:bookmarkEnd w:id="985"/>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本公司在运用会计政策过程中，由于经营活动内在的不确定性,本公司需要对无法准确计量的报表项目的账面价值进行判断、 估计和假设。这些判断、估计和假设是基于本公司管理层过去的历史经验，并在考虑其他相关因素的基础上做出的。这些判 断、估计和假设会影响收入、费用、资产和负债的报告金额以及资产负债表日或有负债的披露。然而，这些估计的不确定性 所导致的实际结果可能与本公司管理层当前的估计存在差异，进而造成对未来受影响的资产或负债的账面金额进行重大调 整。</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本公司对前述判断、估计和假设在持续经营的基础上进行定期复核，会计估计的变更仅影响变更当期的，其影响数在变更当 期予以确认；既影响变更当期又影响未来期间的，其影响数在变更当期和未来期间予以确认。</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于资产负债表日，本公司需对财务报表项目金额进行判断、估计和假设的重要领域如下：</w:t>
      </w:r>
    </w:p>
    <w:p>
      <w:pPr>
        <w:pStyle w:val="Style30"/>
        <w:keepNext w:val="0"/>
        <w:keepLines w:val="0"/>
        <w:widowControl w:val="0"/>
        <w:numPr>
          <w:ilvl w:val="0"/>
          <w:numId w:val="33"/>
        </w:numPr>
        <w:shd w:val="clear" w:color="auto" w:fill="auto"/>
        <w:tabs>
          <w:tab w:pos="411" w:val="left"/>
          <w:tab w:leader="hyphen" w:pos="1430" w:val="left"/>
        </w:tabs>
        <w:bidi w:val="0"/>
        <w:spacing w:before="0" w:after="0" w:line="312" w:lineRule="exact"/>
        <w:ind w:left="0" w:right="0" w:firstLine="0"/>
        <w:jc w:val="left"/>
      </w:pPr>
      <w:bookmarkStart w:id="986" w:name="bookmark986"/>
      <w:bookmarkEnd w:id="986"/>
      <w:r>
        <w:rPr>
          <w:color w:val="000000"/>
          <w:spacing w:val="0"/>
          <w:w w:val="100"/>
          <w:position w:val="0"/>
        </w:rPr>
        <w:t>收入确认</w:t>
        <w:tab/>
        <w:t>建造合同</w:t>
      </w:r>
    </w:p>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在建造合同结果可以可靠估计时，本公司采用完工百分比法在资产负债表日确认合同收入。合同的完工百分比是依照本附注 五、</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所述方法进行确认的，在执行各该建造合同的各会计年度内累积计算。</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在确定完工百分比、已发生的合同成本、预计合同总收入和总成本，以及合同可回收性时，需要作出重大判断。项目管理层 主要依靠过去的经验和工作作出判断。预计合同总收入和总成本，以及合同执行结果的估计变更都可能对变更当期或以后期 间的营业收入、营业成本，以及期间损益产生影响，且可能构成重大影响。</w:t>
      </w:r>
    </w:p>
    <w:p>
      <w:pPr>
        <w:pStyle w:val="Style30"/>
        <w:keepNext w:val="0"/>
        <w:keepLines w:val="0"/>
        <w:widowControl w:val="0"/>
        <w:numPr>
          <w:ilvl w:val="0"/>
          <w:numId w:val="33"/>
        </w:numPr>
        <w:shd w:val="clear" w:color="auto" w:fill="auto"/>
        <w:tabs>
          <w:tab w:pos="411" w:val="left"/>
        </w:tabs>
        <w:bidi w:val="0"/>
        <w:spacing w:before="0" w:after="0" w:line="312" w:lineRule="exact"/>
        <w:ind w:left="0" w:right="0" w:firstLine="0"/>
        <w:jc w:val="left"/>
      </w:pPr>
      <w:bookmarkStart w:id="987" w:name="bookmark987"/>
      <w:bookmarkEnd w:id="987"/>
      <w:r>
        <w:rPr>
          <w:color w:val="000000"/>
          <w:spacing w:val="0"/>
          <w:w w:val="100"/>
          <w:position w:val="0"/>
        </w:rPr>
        <w:t>租赁的归类</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号——租赁》的规定，将租赁归类为经营租赁和融资租赁，在进行归类时，管理层需要对 是否已将与租出资产所有权有关的全部风险和报酬实质上转移给承租人，或者本公司是否已经实质上承担与租入资产所有权 有关的全部风险和报酬，作出分析和判断。</w:t>
      </w:r>
    </w:p>
    <w:p>
      <w:pPr>
        <w:pStyle w:val="Style30"/>
        <w:keepNext w:val="0"/>
        <w:keepLines w:val="0"/>
        <w:widowControl w:val="0"/>
        <w:numPr>
          <w:ilvl w:val="0"/>
          <w:numId w:val="33"/>
        </w:numPr>
        <w:shd w:val="clear" w:color="auto" w:fill="auto"/>
        <w:tabs>
          <w:tab w:pos="411" w:val="left"/>
        </w:tabs>
        <w:bidi w:val="0"/>
        <w:spacing w:before="0" w:after="0" w:line="312" w:lineRule="exact"/>
        <w:ind w:left="0" w:right="0" w:firstLine="0"/>
        <w:jc w:val="left"/>
      </w:pPr>
      <w:bookmarkStart w:id="988" w:name="bookmark988"/>
      <w:bookmarkEnd w:id="988"/>
      <w:r>
        <w:rPr>
          <w:color w:val="000000"/>
          <w:spacing w:val="0"/>
          <w:w w:val="100"/>
          <w:position w:val="0"/>
        </w:rPr>
        <w:t>坏账准备计提</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本公司根据应收款项的会计政策，采用备抵法核算坏账损失。应收账款减值是基于评估应收账款的可收回性。鉴定应收账款 减值要求管理层的判断和估计。实际的结果与原先估计的差异将在估计被改变的期间影响应收账款的账面价值及应收账款坏 账准备的计提或转回。</w:t>
      </w:r>
    </w:p>
    <w:p>
      <w:pPr>
        <w:pStyle w:val="Style30"/>
        <w:keepNext w:val="0"/>
        <w:keepLines w:val="0"/>
        <w:widowControl w:val="0"/>
        <w:numPr>
          <w:ilvl w:val="0"/>
          <w:numId w:val="33"/>
        </w:numPr>
        <w:shd w:val="clear" w:color="auto" w:fill="auto"/>
        <w:tabs>
          <w:tab w:pos="411" w:val="left"/>
        </w:tabs>
        <w:bidi w:val="0"/>
        <w:spacing w:before="0" w:after="0" w:line="312" w:lineRule="exact"/>
        <w:ind w:left="0" w:right="0" w:firstLine="0"/>
        <w:jc w:val="left"/>
      </w:pPr>
      <w:bookmarkStart w:id="989" w:name="bookmark989"/>
      <w:bookmarkEnd w:id="989"/>
      <w:r>
        <w:rPr>
          <w:color w:val="000000"/>
          <w:spacing w:val="0"/>
          <w:w w:val="100"/>
          <w:position w:val="0"/>
        </w:rPr>
        <w:t>存货跌价准备</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本公司根据存货会计政策，按照成本与可变现净值孰低计量，对成本高于可变现净值及陈旧和滞销的存货，计提存货跌价准 备。存货减值至可变现净值是基于评估存货的可售性及其可变现净值。鉴定存货减值要求管理层在取得确凿证据，并且考虑 持有存货的目的、资产负债表日后事项的影响等因素的基础上作出判断和估计。实际的结果与原先估计的差异将在估计被改 </w:t>
      </w:r>
      <w:r>
        <w:rPr>
          <w:color w:val="000000"/>
          <w:spacing w:val="0"/>
          <w:w w:val="100"/>
          <w:position w:val="0"/>
        </w:rPr>
        <w:t>变的期间影响存货的账面价值及存货跌价准备的计提或转回。</w:t>
      </w:r>
    </w:p>
    <w:p>
      <w:pPr>
        <w:pStyle w:val="Style30"/>
        <w:keepNext w:val="0"/>
        <w:keepLines w:val="0"/>
        <w:widowControl w:val="0"/>
        <w:shd w:val="clear" w:color="auto" w:fill="auto"/>
        <w:tabs>
          <w:tab w:pos="397" w:val="left"/>
        </w:tabs>
        <w:bidi w:val="0"/>
        <w:spacing w:before="0" w:after="0" w:line="314" w:lineRule="exact"/>
        <w:ind w:left="0" w:right="0" w:firstLine="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金融工具公允价值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对不存在活跃交易市场的金融工具，本公司通过各种估值方法确定其公允价值。这些估值方法包括贴现现金流模型分析等。 估值时本公司需对未来现金流量、信用风险、市场波动率和相关性等方面进行估计，并选择适当的折现率。这些相关假设具 有不确定性，其变化会对金融工具的公允价值产生影响。</w:t>
      </w:r>
    </w:p>
    <w:p>
      <w:pPr>
        <w:pStyle w:val="Style30"/>
        <w:keepNext w:val="0"/>
        <w:keepLines w:val="0"/>
        <w:widowControl w:val="0"/>
        <w:shd w:val="clear" w:color="auto" w:fill="auto"/>
        <w:tabs>
          <w:tab w:pos="397" w:val="left"/>
        </w:tabs>
        <w:bidi w:val="0"/>
        <w:spacing w:before="0" w:after="0" w:line="314" w:lineRule="exact"/>
        <w:ind w:left="0" w:right="0" w:firstLine="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可供出售金融资产减值</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本公司确定可供出售金融资产是否减值在很大程度上依赖于管理层的判断和假设，以确定是否需要在利润表中确认其减值损 失。在进行判断和作出假设的过程中，本公司需评估该项投资的公允价值低于成本的程度和持续期间，以及被投资对象的财 务状况和短期业务展望，包括行业状况、技术变革、信用评级、违约率和对手方的风险。</w:t>
      </w:r>
    </w:p>
    <w:p>
      <w:pPr>
        <w:pStyle w:val="Style30"/>
        <w:keepNext w:val="0"/>
        <w:keepLines w:val="0"/>
        <w:widowControl w:val="0"/>
        <w:shd w:val="clear" w:color="auto" w:fill="auto"/>
        <w:tabs>
          <w:tab w:pos="397" w:val="left"/>
        </w:tabs>
        <w:bidi w:val="0"/>
        <w:spacing w:before="0" w:after="0" w:line="314" w:lineRule="exact"/>
        <w:ind w:left="0" w:right="0" w:firstLine="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非金融非流动资产减值准备</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本公司于资产负债表日对除金融资产之外的非流动资产判断是否存在可能发生减值的迹象。对使用寿命不确定的无形资产， 除每年进行的减值测试外，当其存在减值迹象时，也进行减值测试。其他除金融资产之外的非流动资产，当存在迹象表明其 账面金额不可收回时，进行减值测试。</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当资产或资产组的账面价值高于可收回金额，即公允价值减去处置费用后的净额和预计未来现金流量的现值中的较高者，表 明发生了减值。</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公允价值减去处置费用后的净额，参考公平交易中类似资产的销售协议价格或可观察到的市场价格，减去可直接归属于该资 产处置的增量成本确定。</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在预计未来现金流量现值时，需要对该资产（或资产组）的产量、售价、相关经营成本以及计算现值时使用的折现率等作出 重大判断。本公司在估计可收回金额时会采用所有能够获得的相关资料，包括根据合理和可支持的假设所作出有关产量、售 价和相关经营成本的预测。</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本公司至少每年测试商誉是否发生减值。这要求对分配了商誉的资产组或者资产组组合的未来现金流量的现值进行预计。对 未来现金流量的现值进行预计时，本公司需要预计未来资产组或者资产组组合产生的现金流量，同时选择恰当的折现率确定 未来现金流量的现值。</w:t>
      </w:r>
    </w:p>
    <w:p>
      <w:pPr>
        <w:pStyle w:val="Style30"/>
        <w:keepNext w:val="0"/>
        <w:keepLines w:val="0"/>
        <w:widowControl w:val="0"/>
        <w:shd w:val="clear" w:color="auto" w:fill="auto"/>
        <w:tabs>
          <w:tab w:pos="397" w:val="left"/>
        </w:tabs>
        <w:bidi w:val="0"/>
        <w:spacing w:before="0" w:after="0" w:line="314" w:lineRule="exact"/>
        <w:ind w:left="0" w:right="0" w:firstLine="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折旧和摊销</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本公司对投资性房地产、固定资产和无形资产在考虑其残值后，在使用寿命内按直线法计提折旧和摊销。本公司定期复核使 用寿命，以决定将计入每个报告期的折旧和摊销费用数额。使用寿命是本公司根据对同类资产的以往经验并结合预期的技术 更新而确定的。如果以前的估计发生重大变化，则会在未来期间对折旧和摊销费用进行调整。</w:t>
      </w:r>
    </w:p>
    <w:p>
      <w:pPr>
        <w:pStyle w:val="Style30"/>
        <w:keepNext w:val="0"/>
        <w:keepLines w:val="0"/>
        <w:widowControl w:val="0"/>
        <w:shd w:val="clear" w:color="auto" w:fill="auto"/>
        <w:tabs>
          <w:tab w:pos="397" w:val="left"/>
        </w:tabs>
        <w:bidi w:val="0"/>
        <w:spacing w:before="0" w:after="0" w:line="314" w:lineRule="exact"/>
        <w:ind w:left="0" w:right="0" w:firstLine="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开发支出</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确定资本化的金额时，本公司管理层需要作出有关资产的预计未来现金流量、适用的折现率以及预计受益期间的假设。</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日，本公司自行开发的无形资产在资产负债表中的账面价值为人民币</w:t>
      </w:r>
      <w:r>
        <w:rPr>
          <w:rFonts w:ascii="Times New Roman" w:eastAsia="Times New Roman" w:hAnsi="Times New Roman" w:cs="Times New Roman"/>
          <w:color w:val="000000"/>
          <w:spacing w:val="0"/>
          <w:w w:val="100"/>
          <w:position w:val="0"/>
          <w:sz w:val="18"/>
          <w:szCs w:val="18"/>
        </w:rPr>
        <w:t>86,053,711.09</w:t>
      </w:r>
      <w:r>
        <w:rPr>
          <w:color w:val="000000"/>
          <w:spacing w:val="0"/>
          <w:w w:val="100"/>
          <w:position w:val="0"/>
        </w:rPr>
        <w:t>元。本公司管理层 认为该业务的前景和目前的发展良好，市场对以该无形资产生产的产品的反应也证实了管理层之前对这一项目预期收入的估 计。但是日益增加的竞争也使得管理层重新考虑对市场份额和有关产品的预计毛利等方面的假设。经过全面的检视后，本公 司管理层认为即使在产品回报率出现下调的情况下，仍可以全额收回无形资产账面价值。本公司将继续密切检视有关情况， 一旦有迹象表明需要调整相关会计估计的假设，本公司将在有关迹象发生的期间作出调整。</w:t>
      </w:r>
    </w:p>
    <w:p>
      <w:pPr>
        <w:pStyle w:val="Style30"/>
        <w:keepNext w:val="0"/>
        <w:keepLines w:val="0"/>
        <w:widowControl w:val="0"/>
        <w:shd w:val="clear" w:color="auto" w:fill="auto"/>
        <w:tabs>
          <w:tab w:pos="488" w:val="left"/>
        </w:tabs>
        <w:bidi w:val="0"/>
        <w:spacing w:before="0" w:after="0" w:line="314" w:lineRule="exact"/>
        <w:ind w:left="0" w:right="0" w:firstLine="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递延所得税资产</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在很有可能有足够的应纳税利润来抵扣亏损的限度内，本公司就所有未利用的税务亏损确认递延所得税资产。这需要本公司 管理层运用大量的判断来估计未来应纳税利润发生的时间和金额，结合纳税筹划策略，以决定应确认的递延所得税资产的金 额。</w:t>
      </w:r>
    </w:p>
    <w:p>
      <w:pPr>
        <w:pStyle w:val="Style30"/>
        <w:keepNext w:val="0"/>
        <w:keepLines w:val="0"/>
        <w:widowControl w:val="0"/>
        <w:shd w:val="clear" w:color="auto" w:fill="auto"/>
        <w:tabs>
          <w:tab w:pos="488" w:val="left"/>
        </w:tabs>
        <w:bidi w:val="0"/>
        <w:spacing w:before="0" w:after="0" w:line="314" w:lineRule="exact"/>
        <w:ind w:left="0" w:right="0" w:firstLine="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所得税</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本公司在正常的经营活动中，有部分交易其最终的税务处理和计算存在一定的不确定性。部分项目是否能够在税前列支需要 税收主管机关的审批。如果这些税务事项的最终认定结果同最初估计的金额存在差异，则该差异将对其最终认定期间的当期 所得税和递延所得税产生影响。</w:t>
      </w:r>
    </w:p>
    <w:p>
      <w:pPr>
        <w:pStyle w:val="Style30"/>
        <w:keepNext w:val="0"/>
        <w:keepLines w:val="0"/>
        <w:widowControl w:val="0"/>
        <w:numPr>
          <w:ilvl w:val="0"/>
          <w:numId w:val="35"/>
        </w:numPr>
        <w:shd w:val="clear" w:color="auto" w:fill="auto"/>
        <w:bidi w:val="0"/>
        <w:spacing w:before="0" w:after="0" w:line="314" w:lineRule="exact"/>
        <w:ind w:left="0" w:right="0" w:firstLine="0"/>
        <w:jc w:val="left"/>
      </w:pPr>
      <w:bookmarkStart w:id="997" w:name="bookmark997"/>
      <w:bookmarkEnd w:id="997"/>
      <w:r>
        <w:rPr>
          <w:color w:val="000000"/>
          <w:spacing w:val="0"/>
          <w:w w:val="100"/>
          <w:position w:val="0"/>
        </w:rPr>
        <w:t>预计负债</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本公司根据合约条款、现有知识及历史经验，对产品质量保证、预计合同亏损、延迟交货违约金等估计并计提相应准备。在 该等或有事项已经形成一项现时义务，且履行该等现时义务很可能导致经济利益流出本公司的情况下，本公司对或有事项按 履行相关现时义务所需支出的最佳估计数确认为预计负债。预计负债的确认和计量在很大程度上依赖于管理层的判断。在进 行判断过程中本公司需评估该等或有事项相关的风险、不确定性及货币时间价值等因素。</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其中，本公司会就出售、维修及改造所售商品向客户提供的售后质量维修承诺预计负债。预计负债时已考虑本公司近期的维 修经验数据，但近期的维修经验可能无法反映将来的维修情况。这项准备的任何增加或减少，均可能影响未来年度的损益</w:t>
      </w:r>
    </w:p>
    <w:p>
      <w:pPr>
        <w:pStyle w:val="Style34"/>
        <w:keepNext/>
        <w:keepLines/>
        <w:widowControl w:val="0"/>
        <w:shd w:val="clear" w:color="auto" w:fill="auto"/>
        <w:tabs>
          <w:tab w:pos="483" w:val="left"/>
        </w:tabs>
        <w:bidi w:val="0"/>
        <w:spacing w:before="0" w:after="36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01"/>
      <w:bookmarkEnd w:id="998"/>
      <w:bookmarkEnd w:id="999"/>
    </w:p>
    <w:p>
      <w:pPr>
        <w:pStyle w:val="Style42"/>
        <w:keepNext/>
        <w:keepLines/>
        <w:widowControl w:val="0"/>
        <w:numPr>
          <w:ilvl w:val="0"/>
          <w:numId w:val="37"/>
        </w:numPr>
        <w:shd w:val="clear" w:color="auto" w:fill="auto"/>
        <w:tabs>
          <w:tab w:pos="493" w:val="left"/>
        </w:tabs>
        <w:bidi w:val="0"/>
        <w:spacing w:before="0" w:after="280" w:line="240" w:lineRule="auto"/>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重要会计政策变更</w:t>
      </w:r>
      <w:bookmarkEnd w:id="1002"/>
      <w:bookmarkEnd w:id="1003"/>
      <w:bookmarkEnd w:id="1005"/>
    </w:p>
    <w:p>
      <w:pPr>
        <w:pStyle w:val="Style30"/>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37"/>
        </w:numPr>
        <w:shd w:val="clear" w:color="auto" w:fill="auto"/>
        <w:tabs>
          <w:tab w:pos="493" w:val="left"/>
        </w:tabs>
        <w:bidi w:val="0"/>
        <w:spacing w:before="0" w:after="280" w:line="240" w:lineRule="auto"/>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重要会计估计变更</w:t>
      </w:r>
      <w:bookmarkEnd w:id="1006"/>
      <w:bookmarkEnd w:id="1007"/>
      <w:bookmarkEnd w:id="1009"/>
    </w:p>
    <w:p>
      <w:pPr>
        <w:pStyle w:val="Style30"/>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6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1010"/>
      <w:bookmarkEnd w:id="1011"/>
      <w:bookmarkEnd w:id="1013"/>
    </w:p>
    <w:p>
      <w:pPr>
        <w:pStyle w:val="Style28"/>
        <w:keepNext/>
        <w:keepLines/>
        <w:widowControl w:val="0"/>
        <w:shd w:val="clear" w:color="auto" w:fill="auto"/>
        <w:bidi w:val="0"/>
        <w:spacing w:before="0" w:after="36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sz w:val="24"/>
          <w:szCs w:val="24"/>
        </w:rPr>
        <w:t>六</w:t>
      </w:r>
      <w:bookmarkEnd w:id="1016"/>
      <w:r>
        <w:rPr>
          <w:color w:val="000000"/>
          <w:spacing w:val="0"/>
          <w:w w:val="100"/>
          <w:position w:val="0"/>
          <w:sz w:val="24"/>
          <w:szCs w:val="24"/>
        </w:rPr>
        <w:t>、税项</w:t>
      </w:r>
      <w:bookmarkEnd w:id="1014"/>
      <w:bookmarkEnd w:id="1015"/>
      <w:bookmarkEnd w:id="1017"/>
    </w:p>
    <w:p>
      <w:pPr>
        <w:pStyle w:val="Style34"/>
        <w:keepNext/>
        <w:keepLines/>
        <w:widowControl w:val="0"/>
        <w:shd w:val="clear" w:color="auto" w:fill="auto"/>
        <w:bidi w:val="0"/>
        <w:spacing w:before="0" w:after="28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bookmarkEnd w:id="1020"/>
      <w:r>
        <w:rPr>
          <w:color w:val="000000"/>
          <w:spacing w:val="0"/>
          <w:w w:val="100"/>
          <w:position w:val="0"/>
        </w:rPr>
        <w:t>、主要税种及税率</w:t>
      </w:r>
      <w:bookmarkEnd w:id="1018"/>
      <w:bookmarkEnd w:id="1019"/>
      <w:bookmarkEnd w:id="1021"/>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应税收入按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的税率计算销项税，并按扣除当期允许 抵扣的进项税额后的差额计缴增值税。 详见注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计缴，核定征收。详见注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按应税营业额的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计缴营业税。 详见注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按房产原值</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计缴和按租金收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银江股份有限公司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浙江银江智慧交通集团有限公司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杭州银江智慧城市技术集团有限公司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浙江银江交通技术有限公司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浙江银江研究院有限公司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杭州银江医联网技术有限公司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北京亚太安讯科技有限责任公司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吉林银江信息技术有限公司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核定征收</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其他分子公司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color w:val="000000"/>
          <w:spacing w:val="0"/>
          <w:w w:val="100"/>
          <w:position w:val="0"/>
        </w:rPr>
        <w:t>、税收优惠</w:t>
      </w:r>
      <w:bookmarkEnd w:id="1022"/>
      <w:bookmarkEnd w:id="1023"/>
      <w:bookmarkEnd w:id="1025"/>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年度通过了国家高新技术企业复审，认定有效期为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年），本报告期按照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 业所得税。</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子公司浙江银江智慧交通集团有限公司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年度被认定为国家高新技术企业，认定有效期为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年），本报 告期按照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子公司浙江银江交通技术有限公司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年度被认定为国家高新技术企业，认定有效期为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 通过了复审，本报告期按照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子公司杭州银江智慧城市技术集团有限公司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年度被认定为国家高新技术企业，认定有效期为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年度通过了复审，本报告期按照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子公司北京亚太安讯科技有限责任公司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年度被认定为国家高新技术企业，认定有效期为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年），本报 告期按照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子公司杭州银江医联网技术有限公司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年度被认定为国家高新技术企业，认定有效期为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年），本报告 期按照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子公司杭州银江智慧医疗集团有限公司经杭州市滨江区国家税务局核准，被认定为软件及集成电路企业。自获利年度起，第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年和第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年免征企业所得税，第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年至第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年减半征收企业所得税，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年度为获利第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年，实际应免征企业所得税，但 本年度年无应纳税所得额，不需征收企业所得税。</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子公司浙江银江研究院有限公司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年度被认定为国家高新技术企业，认定有效期为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年），本报告期按 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根据杭州市滨江区国家税务局发布的《关于银江股份有限公司软件产品增值税退税的批复》（杭国税滨</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2012］272</w:t>
      </w:r>
      <w:r>
        <w:rPr>
          <w:color w:val="000000"/>
          <w:spacing w:val="0"/>
          <w:w w:val="100"/>
          <w:position w:val="0"/>
        </w:rPr>
        <w:t>号），公司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月收到软件产品退税共</w:t>
      </w:r>
      <w:r>
        <w:rPr>
          <w:rFonts w:ascii="Times New Roman" w:eastAsia="Times New Roman" w:hAnsi="Times New Roman" w:cs="Times New Roman"/>
          <w:color w:val="000000"/>
          <w:spacing w:val="0"/>
          <w:w w:val="100"/>
          <w:position w:val="0"/>
          <w:sz w:val="18"/>
          <w:szCs w:val="18"/>
        </w:rPr>
        <w:t>236,282.30</w:t>
      </w:r>
      <w:r>
        <w:rPr>
          <w:color w:val="000000"/>
          <w:spacing w:val="0"/>
          <w:w w:val="100"/>
          <w:position w:val="0"/>
        </w:rPr>
        <w:t>元，计入营业外收入。</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根据杭州市地方税务局高新（滨江）税务分局《税费事项通知书》（税费优惠事项办理）（杭地税滨优批字【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619 </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月收到水利基金退税</w:t>
      </w:r>
      <w:r>
        <w:rPr>
          <w:rFonts w:ascii="Times New Roman" w:eastAsia="Times New Roman" w:hAnsi="Times New Roman" w:cs="Times New Roman"/>
          <w:color w:val="000000"/>
          <w:spacing w:val="0"/>
          <w:w w:val="100"/>
          <w:position w:val="0"/>
          <w:sz w:val="18"/>
          <w:szCs w:val="18"/>
        </w:rPr>
        <w:t>411,598.34</w:t>
      </w:r>
      <w:r>
        <w:rPr>
          <w:color w:val="000000"/>
          <w:spacing w:val="0"/>
          <w:w w:val="100"/>
          <w:position w:val="0"/>
        </w:rPr>
        <w:t>元，计入营业外收入。</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根据杭国税滨发（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399</w:t>
      </w:r>
      <w:r>
        <w:rPr>
          <w:color w:val="000000"/>
          <w:spacing w:val="0"/>
          <w:w w:val="100"/>
          <w:position w:val="0"/>
        </w:rPr>
        <w:t>号《杭州市滨江区国家税务局关于杭州银江智慧医疗集团有限公司软件产品增值税退税的批复》, 子公司杭州银江智慧医疗集团有限公司于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年收到软件产品退税共</w:t>
      </w:r>
      <w:r>
        <w:rPr>
          <w:rFonts w:ascii="Times New Roman" w:eastAsia="Times New Roman" w:hAnsi="Times New Roman" w:cs="Times New Roman"/>
          <w:color w:val="000000"/>
          <w:spacing w:val="0"/>
          <w:w w:val="100"/>
          <w:position w:val="0"/>
          <w:sz w:val="18"/>
          <w:szCs w:val="18"/>
        </w:rPr>
        <w:t>46,852.13</w:t>
      </w:r>
      <w:r>
        <w:rPr>
          <w:color w:val="000000"/>
          <w:spacing w:val="0"/>
          <w:w w:val="100"/>
          <w:position w:val="0"/>
        </w:rPr>
        <w:t>元，计入营业外收入。</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根据杭国税滨发（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237</w:t>
      </w:r>
      <w:r>
        <w:rPr>
          <w:color w:val="000000"/>
          <w:spacing w:val="0"/>
          <w:w w:val="100"/>
          <w:position w:val="0"/>
        </w:rPr>
        <w:t>号《杭州市滨江区国家税务局关于杭州银江电子病历软件有限公司软件产品增值税退税的批复》, 子公司杭州银江医联网技术有限公司于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年收到软件产品退税共</w:t>
      </w:r>
      <w:r>
        <w:rPr>
          <w:rFonts w:ascii="Times New Roman" w:eastAsia="Times New Roman" w:hAnsi="Times New Roman" w:cs="Times New Roman"/>
          <w:color w:val="000000"/>
          <w:spacing w:val="0"/>
          <w:w w:val="100"/>
          <w:position w:val="0"/>
          <w:sz w:val="18"/>
          <w:szCs w:val="18"/>
        </w:rPr>
        <w:t>180,736.60</w:t>
      </w:r>
      <w:r>
        <w:rPr>
          <w:color w:val="000000"/>
          <w:spacing w:val="0"/>
          <w:w w:val="100"/>
          <w:position w:val="0"/>
        </w:rPr>
        <w:t>元，计入营业外收入。</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根据财政部国家税务总局发布的《关于软件产品增值税政策的通知》（财税【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号），子公司北京亚太安讯科技有限 责任公司于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年收到软件产品即征即退退税收入共计</w:t>
      </w:r>
      <w:r>
        <w:rPr>
          <w:rFonts w:ascii="Times New Roman" w:eastAsia="Times New Roman" w:hAnsi="Times New Roman" w:cs="Times New Roman"/>
          <w:color w:val="000000"/>
          <w:spacing w:val="0"/>
          <w:w w:val="100"/>
          <w:position w:val="0"/>
          <w:sz w:val="18"/>
          <w:szCs w:val="18"/>
        </w:rPr>
        <w:t>318,888.88</w:t>
      </w:r>
      <w:r>
        <w:rPr>
          <w:color w:val="000000"/>
          <w:spacing w:val="0"/>
          <w:w w:val="100"/>
          <w:position w:val="0"/>
        </w:rPr>
        <w:t>元，计入营业外收入。</w:t>
      </w:r>
    </w:p>
    <w:p>
      <w:pPr>
        <w:pStyle w:val="Style34"/>
        <w:keepNext/>
        <w:keepLines/>
        <w:widowControl w:val="0"/>
        <w:shd w:val="clear" w:color="auto" w:fill="auto"/>
        <w:bidi w:val="0"/>
        <w:spacing w:before="0" w:after="280" w:line="240" w:lineRule="auto"/>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color w:val="000000"/>
          <w:spacing w:val="0"/>
          <w:w w:val="100"/>
          <w:position w:val="0"/>
        </w:rPr>
        <w:t>、其他</w:t>
      </w:r>
      <w:bookmarkEnd w:id="1026"/>
      <w:bookmarkEnd w:id="1027"/>
      <w:bookmarkEnd w:id="1029"/>
    </w:p>
    <w:p>
      <w:pPr>
        <w:pStyle w:val="Style30"/>
        <w:keepNext w:val="0"/>
        <w:keepLines w:val="0"/>
        <w:widowControl w:val="0"/>
        <w:shd w:val="clear" w:color="auto" w:fill="auto"/>
        <w:bidi w:val="0"/>
        <w:spacing w:before="0" w:after="40" w:line="310"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：公司及其分公司产品销售收入根据销售额的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计算销项税额，</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月后的建筑业收入根据销售额的</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计算 销项税额，租赁收入按照根据租赁收入的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计算销项税额，技术服务收入根据销售额的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计算销项税额，新疆项目收入 根据销售额的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计算销项税额，再按规定扣除进项税额后缴纳。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月前建筑业收入按照简易办法征收，即按照扣除 分包收入后的销售额按照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税率计算缴纳增值税。</w:t>
      </w:r>
    </w:p>
    <w:p>
      <w:pPr>
        <w:pStyle w:val="Style30"/>
        <w:keepNext w:val="0"/>
        <w:keepLines w:val="0"/>
        <w:widowControl w:val="0"/>
        <w:shd w:val="clear" w:color="auto" w:fill="auto"/>
        <w:bidi w:val="0"/>
        <w:spacing w:before="0" w:after="40" w:line="307" w:lineRule="exact"/>
        <w:ind w:left="0" w:right="0" w:firstLine="0"/>
        <w:jc w:val="both"/>
      </w:pPr>
      <w:r>
        <w:rPr>
          <w:color w:val="000000"/>
          <w:spacing w:val="0"/>
          <w:w w:val="100"/>
          <w:position w:val="0"/>
        </w:rPr>
        <w:t>子公司杭州银江智慧医疗集团有限公司、浙江银江云计算技术有限公司、杭州银江医联网技术有限公司、银江（北京）物 联网技术有限公司、杭州银江智慧城市技术集团有限公司、北京亚太安讯科技有限责任公司产品销售收入根据销售额的</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计算销项税额，技术服务收入根据销售额的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计算销项税额，再按规定扣除进项税额后缴纳。</w:t>
      </w:r>
    </w:p>
    <w:p>
      <w:pPr>
        <w:pStyle w:val="Style30"/>
        <w:keepNext w:val="0"/>
        <w:keepLines w:val="0"/>
        <w:widowControl w:val="0"/>
        <w:shd w:val="clear" w:color="auto" w:fill="auto"/>
        <w:bidi w:val="0"/>
        <w:spacing w:before="0" w:after="40" w:line="307" w:lineRule="exact"/>
        <w:ind w:left="0" w:right="0" w:firstLine="0"/>
        <w:jc w:val="both"/>
      </w:pPr>
      <w:r>
        <w:rPr>
          <w:color w:val="000000"/>
          <w:spacing w:val="0"/>
          <w:w w:val="100"/>
          <w:position w:val="0"/>
        </w:rPr>
        <w:t>子公司浙江银江智慧交通集团有限公司、浙江银江交通技术有限公司、江西银江交通技术有限公司、浙江智尔信息技术有限 公司根据销售额的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计算销项税额，按规定扣除进项税额后缴纳。</w:t>
      </w:r>
    </w:p>
    <w:p>
      <w:pPr>
        <w:pStyle w:val="Style30"/>
        <w:keepNext w:val="0"/>
        <w:keepLines w:val="0"/>
        <w:widowControl w:val="0"/>
        <w:shd w:val="clear" w:color="auto" w:fill="auto"/>
        <w:bidi w:val="0"/>
        <w:spacing w:before="0" w:after="40" w:line="309" w:lineRule="exact"/>
        <w:ind w:left="0" w:right="0" w:firstLine="0"/>
        <w:jc w:val="both"/>
      </w:pPr>
      <w:r>
        <w:rPr>
          <w:color w:val="000000"/>
          <w:spacing w:val="0"/>
          <w:w w:val="100"/>
          <w:position w:val="0"/>
        </w:rPr>
        <w:t>除以上子公司外其他子公司均为小规模纳税人，按照产品销售收入的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缴纳增值税。</w:t>
      </w:r>
    </w:p>
    <w:p>
      <w:pPr>
        <w:pStyle w:val="Style30"/>
        <w:keepNext w:val="0"/>
        <w:keepLines w:val="0"/>
        <w:widowControl w:val="0"/>
        <w:shd w:val="clear" w:color="auto" w:fill="auto"/>
        <w:bidi w:val="0"/>
        <w:spacing w:before="0" w:after="360" w:line="309"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：营改增前建筑业按应税收入的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计缴，其他按应税收入的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计缴。</w:t>
      </w:r>
    </w:p>
    <w:p>
      <w:pPr>
        <w:pStyle w:val="Style28"/>
        <w:keepNext/>
        <w:keepLines/>
        <w:widowControl w:val="0"/>
        <w:shd w:val="clear" w:color="auto" w:fill="auto"/>
        <w:bidi w:val="0"/>
        <w:spacing w:before="0" w:after="360" w:line="240" w:lineRule="auto"/>
        <w:ind w:left="0" w:right="0" w:firstLine="0"/>
        <w:jc w:val="both"/>
      </w:pPr>
      <w:bookmarkStart w:id="1030" w:name="bookmark1030"/>
      <w:bookmarkStart w:id="1031" w:name="bookmark1031"/>
      <w:bookmarkStart w:id="1032" w:name="bookmark1032"/>
      <w:bookmarkStart w:id="1033" w:name="bookmark1033"/>
      <w:r>
        <w:rPr>
          <w:color w:val="000000"/>
          <w:spacing w:val="0"/>
          <w:w w:val="100"/>
          <w:position w:val="0"/>
          <w:sz w:val="24"/>
          <w:szCs w:val="24"/>
        </w:rPr>
        <w:t>七</w:t>
      </w:r>
      <w:bookmarkEnd w:id="1032"/>
      <w:r>
        <w:rPr>
          <w:color w:val="000000"/>
          <w:spacing w:val="0"/>
          <w:w w:val="100"/>
          <w:position w:val="0"/>
          <w:sz w:val="24"/>
          <w:szCs w:val="24"/>
        </w:rPr>
        <w:t>、合并财务报表项目注释</w:t>
      </w:r>
      <w:bookmarkEnd w:id="1030"/>
      <w:bookmarkEnd w:id="1031"/>
      <w:bookmarkEnd w:id="1033"/>
    </w:p>
    <w:p>
      <w:pPr>
        <w:pStyle w:val="Style34"/>
        <w:keepNext/>
        <w:keepLines/>
        <w:widowControl w:val="0"/>
        <w:shd w:val="clear" w:color="auto" w:fill="auto"/>
        <w:bidi w:val="0"/>
        <w:spacing w:before="0" w:after="360" w:line="240"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color w:val="000000"/>
          <w:spacing w:val="0"/>
          <w:w w:val="100"/>
          <w:position w:val="0"/>
        </w:rPr>
        <w:t>、货币资金</w:t>
      </w:r>
      <w:bookmarkEnd w:id="1034"/>
      <w:bookmarkEnd w:id="1035"/>
      <w:bookmarkEnd w:id="103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596,745.16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1,591,644.17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1,022,820,959.20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1,180,836,716.92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47,989,636.16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50,452,758.62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1,071,407,340.52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1,232,881,119.71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其中因抵押、质押或冻结等对使用有限制的货币资金明细如下:</w:t>
      </w:r>
    </w:p>
    <w:tbl>
      <w:tblPr>
        <w:tblOverlap w:val="never"/>
        <w:jc w:val="center"/>
        <w:tblLayout w:type="fixed"/>
      </w:tblPr>
      <w:tblGrid>
        <w:gridCol w:w="3082"/>
        <w:gridCol w:w="3072"/>
        <w:gridCol w:w="3082"/>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tabs>
                <w:tab w:pos="566"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22,512,775.11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24,357,149.65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22,657,531.94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25,682,403.25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农民工保证金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958,314.60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413,205.72</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538"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83,928,621.65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50,452,758.62</w:t>
            </w:r>
          </w:p>
        </w:tc>
      </w:tr>
    </w:tbl>
    <w:p>
      <w:pPr>
        <w:pStyle w:val="Style30"/>
        <w:keepNext w:val="0"/>
        <w:keepLines w:val="0"/>
        <w:widowControl w:val="0"/>
        <w:shd w:val="clear" w:color="auto" w:fill="auto"/>
        <w:bidi w:val="0"/>
        <w:spacing w:before="0" w:after="4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日，公司受限货币资金明细情况如下：</w:t>
      </w:r>
    </w:p>
    <w:p>
      <w:pPr>
        <w:pStyle w:val="Style30"/>
        <w:keepNext w:val="0"/>
        <w:keepLines w:val="0"/>
        <w:widowControl w:val="0"/>
        <w:numPr>
          <w:ilvl w:val="0"/>
          <w:numId w:val="39"/>
        </w:numPr>
        <w:shd w:val="clear" w:color="auto" w:fill="auto"/>
        <w:tabs>
          <w:tab w:pos="373" w:val="left"/>
        </w:tabs>
        <w:bidi w:val="0"/>
        <w:spacing w:before="0" w:after="40" w:line="317" w:lineRule="exact"/>
        <w:ind w:left="0" w:right="0" w:firstLine="0"/>
        <w:jc w:val="both"/>
      </w:pPr>
      <w:bookmarkStart w:id="1038" w:name="bookmark1038"/>
      <w:bookmarkEnd w:id="1038"/>
      <w:r>
        <w:rPr>
          <w:color w:val="000000"/>
          <w:spacing w:val="0"/>
          <w:w w:val="100"/>
          <w:position w:val="0"/>
        </w:rPr>
        <w:t>本公司以人民币</w:t>
      </w:r>
      <w:r>
        <w:rPr>
          <w:rFonts w:ascii="Times New Roman" w:eastAsia="Times New Roman" w:hAnsi="Times New Roman" w:cs="Times New Roman"/>
          <w:color w:val="000000"/>
          <w:spacing w:val="0"/>
          <w:w w:val="100"/>
          <w:position w:val="0"/>
          <w:sz w:val="18"/>
          <w:szCs w:val="18"/>
        </w:rPr>
        <w:t>5,552,014.59</w:t>
      </w:r>
      <w:r>
        <w:rPr>
          <w:color w:val="000000"/>
          <w:spacing w:val="0"/>
          <w:w w:val="100"/>
          <w:position w:val="0"/>
        </w:rPr>
        <w:t>元银行承兑汇票保证金为质押，取得中信银行股份有限公司杭州分行人民币</w:t>
      </w:r>
      <w:r>
        <w:rPr>
          <w:rFonts w:ascii="Times New Roman" w:eastAsia="Times New Roman" w:hAnsi="Times New Roman" w:cs="Times New Roman"/>
          <w:color w:val="000000"/>
          <w:spacing w:val="0"/>
          <w:w w:val="100"/>
          <w:position w:val="0"/>
          <w:sz w:val="18"/>
          <w:szCs w:val="18"/>
        </w:rPr>
        <w:t xml:space="preserve">18,049,743.00 </w:t>
      </w:r>
      <w:r>
        <w:rPr>
          <w:color w:val="000000"/>
          <w:spacing w:val="0"/>
          <w:w w:val="100"/>
          <w:position w:val="0"/>
        </w:rPr>
        <w:t>元银行承兑汇票，期限为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30"/>
        <w:keepNext w:val="0"/>
        <w:keepLines w:val="0"/>
        <w:widowControl w:val="0"/>
        <w:numPr>
          <w:ilvl w:val="0"/>
          <w:numId w:val="39"/>
        </w:numPr>
        <w:shd w:val="clear" w:color="auto" w:fill="auto"/>
        <w:tabs>
          <w:tab w:pos="373" w:val="left"/>
        </w:tabs>
        <w:bidi w:val="0"/>
        <w:spacing w:before="0" w:after="40" w:line="317" w:lineRule="exact"/>
        <w:ind w:left="0" w:right="0" w:firstLine="0"/>
        <w:jc w:val="both"/>
      </w:pPr>
      <w:bookmarkStart w:id="1039" w:name="bookmark1039"/>
      <w:bookmarkEnd w:id="1039"/>
      <w:r>
        <w:rPr>
          <w:color w:val="000000"/>
          <w:spacing w:val="0"/>
          <w:w w:val="100"/>
          <w:position w:val="0"/>
        </w:rPr>
        <w:t>本公司以人民币</w:t>
      </w:r>
      <w:r>
        <w:rPr>
          <w:rFonts w:ascii="Times New Roman" w:eastAsia="Times New Roman" w:hAnsi="Times New Roman" w:cs="Times New Roman"/>
          <w:color w:val="000000"/>
          <w:spacing w:val="0"/>
          <w:w w:val="100"/>
          <w:position w:val="0"/>
          <w:sz w:val="18"/>
          <w:szCs w:val="18"/>
        </w:rPr>
        <w:t>2,919,181.86</w:t>
      </w:r>
      <w:r>
        <w:rPr>
          <w:color w:val="000000"/>
          <w:spacing w:val="0"/>
          <w:w w:val="100"/>
          <w:position w:val="0"/>
        </w:rPr>
        <w:t>元银行承兑汇票保证金为质押，取得杭州银行股份有限公司西城支行人民币</w:t>
      </w:r>
      <w:r>
        <w:rPr>
          <w:rFonts w:ascii="Times New Roman" w:eastAsia="Times New Roman" w:hAnsi="Times New Roman" w:cs="Times New Roman"/>
          <w:color w:val="000000"/>
          <w:spacing w:val="0"/>
          <w:w w:val="100"/>
          <w:position w:val="0"/>
          <w:sz w:val="18"/>
          <w:szCs w:val="18"/>
        </w:rPr>
        <w:t>9,730,606.20</w:t>
      </w:r>
      <w:r>
        <w:rPr>
          <w:color w:val="000000"/>
          <w:spacing w:val="0"/>
          <w:w w:val="100"/>
          <w:position w:val="0"/>
        </w:rPr>
        <w:t>元 银行承兑汇票，期限为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30"/>
        <w:keepNext w:val="0"/>
        <w:keepLines w:val="0"/>
        <w:widowControl w:val="0"/>
        <w:numPr>
          <w:ilvl w:val="0"/>
          <w:numId w:val="39"/>
        </w:numPr>
        <w:shd w:val="clear" w:color="auto" w:fill="auto"/>
        <w:tabs>
          <w:tab w:pos="373" w:val="left"/>
        </w:tabs>
        <w:bidi w:val="0"/>
        <w:spacing w:before="0" w:after="60" w:line="317" w:lineRule="exact"/>
        <w:ind w:left="0" w:right="0" w:firstLine="0"/>
        <w:jc w:val="both"/>
      </w:pPr>
      <w:bookmarkStart w:id="1040" w:name="bookmark1040"/>
      <w:bookmarkEnd w:id="1040"/>
      <w:r>
        <w:rPr>
          <w:color w:val="000000"/>
          <w:spacing w:val="0"/>
          <w:w w:val="100"/>
          <w:position w:val="0"/>
        </w:rPr>
        <w:t>本公司以人民币</w:t>
      </w:r>
      <w:r>
        <w:rPr>
          <w:rFonts w:ascii="Times New Roman" w:eastAsia="Times New Roman" w:hAnsi="Times New Roman" w:cs="Times New Roman"/>
          <w:color w:val="000000"/>
          <w:spacing w:val="0"/>
          <w:w w:val="100"/>
          <w:position w:val="0"/>
          <w:sz w:val="18"/>
          <w:szCs w:val="18"/>
        </w:rPr>
        <w:t>14,036,669.45</w:t>
      </w:r>
      <w:r>
        <w:rPr>
          <w:color w:val="000000"/>
          <w:spacing w:val="0"/>
          <w:w w:val="100"/>
          <w:position w:val="0"/>
        </w:rPr>
        <w:t>元银行承兑汇票保证金为质押，取得杭州联合农村商业银行科技支行人民币</w:t>
      </w:r>
      <w:r>
        <w:rPr>
          <w:rFonts w:ascii="Times New Roman" w:eastAsia="Times New Roman" w:hAnsi="Times New Roman" w:cs="Times New Roman"/>
          <w:color w:val="000000"/>
          <w:spacing w:val="0"/>
          <w:w w:val="100"/>
          <w:position w:val="0"/>
          <w:sz w:val="18"/>
          <w:szCs w:val="18"/>
        </w:rPr>
        <w:t xml:space="preserve">38,828,916.61 </w:t>
      </w:r>
      <w:r>
        <w:rPr>
          <w:color w:val="000000"/>
          <w:spacing w:val="0"/>
          <w:w w:val="100"/>
          <w:position w:val="0"/>
        </w:rPr>
        <w:t>元银行承兑汇票，期限为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30"/>
        <w:keepNext w:val="0"/>
        <w:keepLines w:val="0"/>
        <w:widowControl w:val="0"/>
        <w:numPr>
          <w:ilvl w:val="0"/>
          <w:numId w:val="39"/>
        </w:numPr>
        <w:shd w:val="clear" w:color="auto" w:fill="auto"/>
        <w:tabs>
          <w:tab w:pos="373" w:val="left"/>
        </w:tabs>
        <w:bidi w:val="0"/>
        <w:spacing w:before="0" w:after="0" w:line="319" w:lineRule="exact"/>
        <w:ind w:left="0" w:right="0" w:firstLine="0"/>
        <w:jc w:val="both"/>
      </w:pPr>
      <w:bookmarkStart w:id="1041" w:name="bookmark1041"/>
      <w:bookmarkEnd w:id="1041"/>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日，本公司尚有人民币</w:t>
      </w:r>
      <w:r>
        <w:rPr>
          <w:rFonts w:ascii="Times New Roman" w:eastAsia="Times New Roman" w:hAnsi="Times New Roman" w:cs="Times New Roman"/>
          <w:color w:val="000000"/>
          <w:spacing w:val="0"/>
          <w:w w:val="100"/>
          <w:position w:val="0"/>
          <w:sz w:val="18"/>
          <w:szCs w:val="18"/>
        </w:rPr>
        <w:t>4,909.21</w:t>
      </w:r>
      <w:r>
        <w:rPr>
          <w:color w:val="000000"/>
          <w:spacing w:val="0"/>
          <w:w w:val="100"/>
          <w:position w:val="0"/>
        </w:rPr>
        <w:t>元银行承兑汇票保证金存于工商银行股份有限公司庆春支行，年末 处于受限状态。</w:t>
      </w:r>
    </w:p>
    <w:p>
      <w:pPr>
        <w:pStyle w:val="Style30"/>
        <w:keepNext w:val="0"/>
        <w:keepLines w:val="0"/>
        <w:widowControl w:val="0"/>
        <w:numPr>
          <w:ilvl w:val="0"/>
          <w:numId w:val="39"/>
        </w:numPr>
        <w:shd w:val="clear" w:color="auto" w:fill="auto"/>
        <w:tabs>
          <w:tab w:pos="373" w:val="left"/>
        </w:tabs>
        <w:bidi w:val="0"/>
        <w:spacing w:before="0" w:after="0" w:line="319" w:lineRule="exact"/>
        <w:ind w:left="0" w:right="0" w:firstLine="0"/>
        <w:jc w:val="both"/>
      </w:pPr>
      <w:bookmarkStart w:id="1042" w:name="bookmark1042"/>
      <w:bookmarkEnd w:id="1042"/>
      <w:r>
        <w:rPr>
          <w:color w:val="000000"/>
          <w:spacing w:val="0"/>
          <w:w w:val="100"/>
          <w:position w:val="0"/>
        </w:rPr>
        <w:t>本公司以人民币</w:t>
      </w:r>
      <w:r>
        <w:rPr>
          <w:rFonts w:ascii="Times New Roman" w:eastAsia="Times New Roman" w:hAnsi="Times New Roman" w:cs="Times New Roman"/>
          <w:color w:val="000000"/>
          <w:spacing w:val="0"/>
          <w:w w:val="100"/>
          <w:position w:val="0"/>
          <w:sz w:val="18"/>
          <w:szCs w:val="18"/>
        </w:rPr>
        <w:t>2,321,414.66</w:t>
      </w:r>
      <w:r>
        <w:rPr>
          <w:color w:val="000000"/>
          <w:spacing w:val="0"/>
          <w:w w:val="100"/>
          <w:position w:val="0"/>
        </w:rPr>
        <w:t>元为质押，取得招商银行股份有限公司凤起支行人民币</w:t>
      </w:r>
      <w:r>
        <w:rPr>
          <w:rFonts w:ascii="Times New Roman" w:eastAsia="Times New Roman" w:hAnsi="Times New Roman" w:cs="Times New Roman"/>
          <w:color w:val="000000"/>
          <w:spacing w:val="0"/>
          <w:w w:val="100"/>
          <w:position w:val="0"/>
          <w:sz w:val="18"/>
          <w:szCs w:val="18"/>
        </w:rPr>
        <w:t>23,214,146.53</w:t>
      </w:r>
      <w:r>
        <w:rPr>
          <w:color w:val="000000"/>
          <w:spacing w:val="0"/>
          <w:w w:val="100"/>
          <w:position w:val="0"/>
        </w:rPr>
        <w:t>元保函，期限为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30"/>
        <w:keepNext w:val="0"/>
        <w:keepLines w:val="0"/>
        <w:widowControl w:val="0"/>
        <w:numPr>
          <w:ilvl w:val="0"/>
          <w:numId w:val="39"/>
        </w:numPr>
        <w:shd w:val="clear" w:color="auto" w:fill="auto"/>
        <w:tabs>
          <w:tab w:pos="373" w:val="left"/>
        </w:tabs>
        <w:bidi w:val="0"/>
        <w:spacing w:before="0" w:after="0" w:line="312" w:lineRule="exact"/>
        <w:ind w:left="0" w:right="0" w:firstLine="0"/>
        <w:jc w:val="both"/>
      </w:pPr>
      <w:bookmarkStart w:id="1043" w:name="bookmark1043"/>
      <w:bookmarkEnd w:id="1043"/>
      <w:r>
        <w:rPr>
          <w:color w:val="000000"/>
          <w:spacing w:val="0"/>
          <w:w w:val="100"/>
          <w:position w:val="0"/>
        </w:rPr>
        <w:t>本公司以人民币</w:t>
      </w:r>
      <w:r>
        <w:rPr>
          <w:rFonts w:ascii="Times New Roman" w:eastAsia="Times New Roman" w:hAnsi="Times New Roman" w:cs="Times New Roman"/>
          <w:color w:val="000000"/>
          <w:spacing w:val="0"/>
          <w:w w:val="100"/>
          <w:position w:val="0"/>
          <w:sz w:val="18"/>
          <w:szCs w:val="18"/>
        </w:rPr>
        <w:t>9,280,540.16</w:t>
      </w:r>
      <w:r>
        <w:rPr>
          <w:color w:val="000000"/>
          <w:spacing w:val="0"/>
          <w:w w:val="100"/>
          <w:position w:val="0"/>
        </w:rPr>
        <w:t>元为质押，取得中信银行股份有限公司杭州分行人民币</w:t>
      </w:r>
      <w:r>
        <w:rPr>
          <w:rFonts w:ascii="Times New Roman" w:eastAsia="Times New Roman" w:hAnsi="Times New Roman" w:cs="Times New Roman"/>
          <w:color w:val="000000"/>
          <w:spacing w:val="0"/>
          <w:w w:val="100"/>
          <w:position w:val="0"/>
          <w:sz w:val="18"/>
          <w:szCs w:val="18"/>
        </w:rPr>
        <w:t>30,943,286.00</w:t>
      </w:r>
      <w:r>
        <w:rPr>
          <w:color w:val="000000"/>
          <w:spacing w:val="0"/>
          <w:w w:val="100"/>
          <w:position w:val="0"/>
        </w:rPr>
        <w:t>元保函，期限为</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30"/>
        <w:keepNext w:val="0"/>
        <w:keepLines w:val="0"/>
        <w:widowControl w:val="0"/>
        <w:numPr>
          <w:ilvl w:val="0"/>
          <w:numId w:val="39"/>
        </w:numPr>
        <w:shd w:val="clear" w:color="auto" w:fill="auto"/>
        <w:tabs>
          <w:tab w:pos="373" w:val="left"/>
        </w:tabs>
        <w:bidi w:val="0"/>
        <w:spacing w:before="0" w:after="0" w:line="317" w:lineRule="exact"/>
        <w:ind w:left="0" w:right="0" w:firstLine="0"/>
        <w:jc w:val="both"/>
      </w:pPr>
      <w:bookmarkStart w:id="1044" w:name="bookmark1044"/>
      <w:bookmarkEnd w:id="1044"/>
      <w:r>
        <w:rPr>
          <w:color w:val="000000"/>
          <w:spacing w:val="0"/>
          <w:w w:val="100"/>
          <w:position w:val="0"/>
        </w:rPr>
        <w:t>本公司以人民币</w:t>
      </w:r>
      <w:r>
        <w:rPr>
          <w:rFonts w:ascii="Times New Roman" w:eastAsia="Times New Roman" w:hAnsi="Times New Roman" w:cs="Times New Roman"/>
          <w:color w:val="000000"/>
          <w:spacing w:val="0"/>
          <w:w w:val="100"/>
          <w:position w:val="0"/>
          <w:sz w:val="18"/>
          <w:szCs w:val="18"/>
        </w:rPr>
        <w:t>593,343.43</w:t>
      </w:r>
      <w:r>
        <w:rPr>
          <w:color w:val="000000"/>
          <w:spacing w:val="0"/>
          <w:w w:val="100"/>
          <w:position w:val="0"/>
        </w:rPr>
        <w:t>元为质押，取得杭州银行有限公司西城支行人民币</w:t>
      </w:r>
      <w:r>
        <w:rPr>
          <w:rFonts w:ascii="Times New Roman" w:eastAsia="Times New Roman" w:hAnsi="Times New Roman" w:cs="Times New Roman"/>
          <w:color w:val="000000"/>
          <w:spacing w:val="0"/>
          <w:w w:val="100"/>
          <w:position w:val="0"/>
          <w:sz w:val="18"/>
          <w:szCs w:val="18"/>
        </w:rPr>
        <w:t>1,874,400.17</w:t>
      </w:r>
      <w:r>
        <w:rPr>
          <w:color w:val="000000"/>
          <w:spacing w:val="0"/>
          <w:w w:val="100"/>
          <w:position w:val="0"/>
        </w:rPr>
        <w:t>元保函，期限为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30"/>
        <w:keepNext w:val="0"/>
        <w:keepLines w:val="0"/>
        <w:widowControl w:val="0"/>
        <w:numPr>
          <w:ilvl w:val="0"/>
          <w:numId w:val="39"/>
        </w:numPr>
        <w:shd w:val="clear" w:color="auto" w:fill="auto"/>
        <w:tabs>
          <w:tab w:pos="373" w:val="left"/>
        </w:tabs>
        <w:bidi w:val="0"/>
        <w:spacing w:before="0" w:after="0" w:line="317" w:lineRule="exact"/>
        <w:ind w:left="0" w:right="0" w:firstLine="0"/>
        <w:jc w:val="both"/>
      </w:pPr>
      <w:bookmarkStart w:id="1045" w:name="bookmark1045"/>
      <w:bookmarkEnd w:id="1045"/>
      <w:r>
        <w:rPr>
          <w:color w:val="000000"/>
          <w:spacing w:val="0"/>
          <w:w w:val="100"/>
          <w:position w:val="0"/>
        </w:rPr>
        <w:t>本公司以人民币</w:t>
      </w:r>
      <w:r>
        <w:rPr>
          <w:rFonts w:ascii="Times New Roman" w:eastAsia="Times New Roman" w:hAnsi="Times New Roman" w:cs="Times New Roman"/>
          <w:color w:val="000000"/>
          <w:spacing w:val="0"/>
          <w:w w:val="100"/>
          <w:position w:val="0"/>
          <w:sz w:val="18"/>
          <w:szCs w:val="18"/>
        </w:rPr>
        <w:t>5,659,015.63</w:t>
      </w:r>
      <w:r>
        <w:rPr>
          <w:color w:val="000000"/>
          <w:spacing w:val="0"/>
          <w:w w:val="100"/>
          <w:position w:val="0"/>
        </w:rPr>
        <w:t>元为质押，取得杭州联合农村商业银行科技支行人民币</w:t>
      </w:r>
      <w:r>
        <w:rPr>
          <w:rFonts w:ascii="Times New Roman" w:eastAsia="Times New Roman" w:hAnsi="Times New Roman" w:cs="Times New Roman"/>
          <w:color w:val="000000"/>
          <w:spacing w:val="0"/>
          <w:w w:val="100"/>
          <w:position w:val="0"/>
          <w:sz w:val="18"/>
          <w:szCs w:val="18"/>
        </w:rPr>
        <w:t>18,264,344.30</w:t>
      </w:r>
      <w:r>
        <w:rPr>
          <w:color w:val="000000"/>
          <w:spacing w:val="0"/>
          <w:w w:val="100"/>
          <w:position w:val="0"/>
        </w:rPr>
        <w:t>元保函，期限为</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0"/>
        <w:keepNext w:val="0"/>
        <w:keepLines w:val="0"/>
        <w:widowControl w:val="0"/>
        <w:numPr>
          <w:ilvl w:val="0"/>
          <w:numId w:val="39"/>
        </w:numPr>
        <w:shd w:val="clear" w:color="auto" w:fill="auto"/>
        <w:tabs>
          <w:tab w:pos="373" w:val="left"/>
        </w:tabs>
        <w:bidi w:val="0"/>
        <w:spacing w:before="0" w:after="0" w:line="315" w:lineRule="exact"/>
        <w:ind w:left="0" w:right="0" w:firstLine="0"/>
        <w:jc w:val="both"/>
      </w:pPr>
      <w:bookmarkStart w:id="1046" w:name="bookmark1046"/>
      <w:bookmarkEnd w:id="1046"/>
      <w:r>
        <w:rPr>
          <w:color w:val="000000"/>
          <w:spacing w:val="0"/>
          <w:w w:val="100"/>
          <w:position w:val="0"/>
        </w:rPr>
        <w:t>子公司杭州银江智慧城市集团有限公司以人民币</w:t>
      </w:r>
      <w:r>
        <w:rPr>
          <w:rFonts w:ascii="Times New Roman" w:eastAsia="Times New Roman" w:hAnsi="Times New Roman" w:cs="Times New Roman"/>
          <w:color w:val="000000"/>
          <w:spacing w:val="0"/>
          <w:w w:val="100"/>
          <w:position w:val="0"/>
          <w:sz w:val="18"/>
          <w:szCs w:val="18"/>
        </w:rPr>
        <w:t>695,563.00</w:t>
      </w:r>
      <w:r>
        <w:rPr>
          <w:color w:val="000000"/>
          <w:spacing w:val="0"/>
          <w:w w:val="100"/>
          <w:position w:val="0"/>
        </w:rPr>
        <w:t>元为质押，取得杭州联合农村商业银行人民币</w:t>
      </w:r>
      <w:r>
        <w:rPr>
          <w:rFonts w:ascii="Times New Roman" w:eastAsia="Times New Roman" w:hAnsi="Times New Roman" w:cs="Times New Roman"/>
          <w:color w:val="000000"/>
          <w:spacing w:val="0"/>
          <w:w w:val="100"/>
          <w:position w:val="0"/>
          <w:sz w:val="18"/>
          <w:szCs w:val="18"/>
        </w:rPr>
        <w:t>695,563.00</w:t>
      </w:r>
      <w:r>
        <w:rPr>
          <w:color w:val="000000"/>
          <w:spacing w:val="0"/>
          <w:w w:val="100"/>
          <w:position w:val="0"/>
        </w:rPr>
        <w:t>元保 函，期限为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日。该保函保证金已经于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年到期，因该保证事项尚未解除，导致保证 金尚未转为活期存款，年末仍处于受限状态。</w:t>
      </w:r>
    </w:p>
    <w:p>
      <w:pPr>
        <w:pStyle w:val="Style30"/>
        <w:keepNext w:val="0"/>
        <w:keepLines w:val="0"/>
        <w:widowControl w:val="0"/>
        <w:numPr>
          <w:ilvl w:val="0"/>
          <w:numId w:val="39"/>
        </w:numPr>
        <w:shd w:val="clear" w:color="auto" w:fill="auto"/>
        <w:tabs>
          <w:tab w:pos="373" w:val="left"/>
        </w:tabs>
        <w:bidi w:val="0"/>
        <w:spacing w:before="0" w:after="0" w:line="315" w:lineRule="exact"/>
        <w:ind w:left="0" w:right="0" w:firstLine="0"/>
        <w:jc w:val="both"/>
      </w:pPr>
      <w:bookmarkStart w:id="1047" w:name="bookmark1047"/>
      <w:bookmarkEnd w:id="1047"/>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日，子公司北京亚太安讯科技有限责任公司以人民币</w:t>
      </w:r>
      <w:r>
        <w:rPr>
          <w:rFonts w:ascii="Times New Roman" w:eastAsia="Times New Roman" w:hAnsi="Times New Roman" w:cs="Times New Roman"/>
          <w:color w:val="000000"/>
          <w:spacing w:val="0"/>
          <w:w w:val="100"/>
          <w:position w:val="0"/>
          <w:sz w:val="18"/>
          <w:szCs w:val="18"/>
        </w:rPr>
        <w:t>1,096,374.67</w:t>
      </w:r>
      <w:r>
        <w:rPr>
          <w:color w:val="000000"/>
          <w:spacing w:val="0"/>
          <w:w w:val="100"/>
          <w:position w:val="0"/>
        </w:rPr>
        <w:t>元为质押，取得中国建设银行北 京华贸支行人民币</w:t>
      </w:r>
      <w:r>
        <w:rPr>
          <w:rFonts w:ascii="Times New Roman" w:eastAsia="Times New Roman" w:hAnsi="Times New Roman" w:cs="Times New Roman"/>
          <w:color w:val="000000"/>
          <w:spacing w:val="0"/>
          <w:w w:val="100"/>
          <w:position w:val="0"/>
          <w:sz w:val="18"/>
          <w:szCs w:val="18"/>
        </w:rPr>
        <w:t>7,954,794.20</w:t>
      </w:r>
      <w:r>
        <w:rPr>
          <w:color w:val="000000"/>
          <w:spacing w:val="0"/>
          <w:w w:val="100"/>
          <w:position w:val="0"/>
        </w:rPr>
        <w:t>元保函，期限为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30"/>
        <w:keepNext w:val="0"/>
        <w:keepLines w:val="0"/>
        <w:widowControl w:val="0"/>
        <w:shd w:val="clear" w:color="auto" w:fill="auto"/>
        <w:bidi w:val="0"/>
        <w:spacing w:before="0" w:after="0" w:line="317" w:lineRule="exact"/>
        <w:ind w:left="0" w:right="0" w:firstLine="0"/>
        <w:jc w:val="both"/>
      </w:pPr>
      <w:r>
        <w:rPr>
          <w:rFonts w:ascii="Arial Unicode MS" w:eastAsia="Arial Unicode MS" w:hAnsi="Arial Unicode MS" w:cs="Arial Unicode MS"/>
          <w:color w:val="000000"/>
          <w:spacing w:val="0"/>
          <w:w w:val="100"/>
          <w:position w:val="0"/>
          <w:sz w:val="16"/>
          <w:szCs w:val="16"/>
        </w:rPr>
        <w:t>⑪</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日，子公司北京亚太安讯科技有限责任公司以人民币</w:t>
      </w:r>
      <w:r>
        <w:rPr>
          <w:rFonts w:ascii="Times New Roman" w:eastAsia="Times New Roman" w:hAnsi="Times New Roman" w:cs="Times New Roman"/>
          <w:color w:val="000000"/>
          <w:spacing w:val="0"/>
          <w:w w:val="100"/>
          <w:position w:val="0"/>
          <w:sz w:val="18"/>
          <w:szCs w:val="18"/>
        </w:rPr>
        <w:t>3,011,280.39</w:t>
      </w:r>
      <w:r>
        <w:rPr>
          <w:color w:val="000000"/>
          <w:spacing w:val="0"/>
          <w:w w:val="100"/>
          <w:position w:val="0"/>
        </w:rPr>
        <w:t>元为质押，取得中国银行北京朝 阳路支行人民币</w:t>
      </w:r>
      <w:r>
        <w:rPr>
          <w:rFonts w:ascii="Times New Roman" w:eastAsia="Times New Roman" w:hAnsi="Times New Roman" w:cs="Times New Roman"/>
          <w:color w:val="000000"/>
          <w:spacing w:val="0"/>
          <w:w w:val="100"/>
          <w:position w:val="0"/>
          <w:sz w:val="18"/>
          <w:szCs w:val="18"/>
        </w:rPr>
        <w:t>13,025,614.45</w:t>
      </w:r>
      <w:r>
        <w:rPr>
          <w:color w:val="000000"/>
          <w:spacing w:val="0"/>
          <w:w w:val="100"/>
          <w:position w:val="0"/>
        </w:rPr>
        <w:t>元保函，期限为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30"/>
        <w:keepNext w:val="0"/>
        <w:keepLines w:val="0"/>
        <w:widowControl w:val="0"/>
        <w:shd w:val="clear" w:color="auto" w:fill="auto"/>
        <w:bidi w:val="0"/>
        <w:spacing w:before="0" w:after="380" w:line="329" w:lineRule="exact"/>
        <w:ind w:left="0" w:right="0" w:firstLine="0"/>
        <w:jc w:val="both"/>
      </w:pPr>
      <w:r>
        <w:rPr>
          <w:rFonts w:ascii="Arial Unicode MS" w:eastAsia="Arial Unicode MS" w:hAnsi="Arial Unicode MS" w:cs="Arial Unicode MS"/>
          <w:color w:val="000000"/>
          <w:spacing w:val="0"/>
          <w:w w:val="100"/>
          <w:position w:val="0"/>
          <w:sz w:val="16"/>
          <w:szCs w:val="16"/>
        </w:rPr>
        <w:t>⑫</w:t>
      </w:r>
      <w:r>
        <w:rPr>
          <w:color w:val="000000"/>
          <w:spacing w:val="0"/>
          <w:w w:val="100"/>
          <w:position w:val="0"/>
        </w:rPr>
        <w:t>公司存入指定银行账户农民工保证金金额</w:t>
      </w:r>
      <w:r>
        <w:rPr>
          <w:rFonts w:ascii="Times New Roman" w:eastAsia="Times New Roman" w:hAnsi="Times New Roman" w:cs="Times New Roman"/>
          <w:color w:val="000000"/>
          <w:spacing w:val="0"/>
          <w:w w:val="100"/>
          <w:position w:val="0"/>
          <w:sz w:val="18"/>
          <w:szCs w:val="18"/>
        </w:rPr>
        <w:t>958,314.60</w:t>
      </w:r>
      <w:r>
        <w:rPr>
          <w:color w:val="000000"/>
          <w:spacing w:val="0"/>
          <w:w w:val="100"/>
          <w:position w:val="0"/>
        </w:rPr>
        <w:t xml:space="preserve">元，为公司外地项目聘请农民工事项提供保证，年末处于受限状态。 </w:t>
      </w:r>
      <w:r>
        <w:rPr>
          <w:rFonts w:ascii="Arial Unicode MS" w:eastAsia="Arial Unicode MS" w:hAnsi="Arial Unicode MS" w:cs="Arial Unicode MS"/>
          <w:color w:val="000000"/>
          <w:spacing w:val="0"/>
          <w:w w:val="100"/>
          <w:position w:val="0"/>
          <w:sz w:val="16"/>
          <w:szCs w:val="16"/>
        </w:rPr>
        <w:t>⑬</w:t>
      </w:r>
      <w:r>
        <w:rPr>
          <w:color w:val="000000"/>
          <w:spacing w:val="0"/>
          <w:w w:val="100"/>
          <w:position w:val="0"/>
        </w:rPr>
        <w:t>公司以存入中国银行浙江省分行人民币</w:t>
      </w:r>
      <w:r>
        <w:rPr>
          <w:rFonts w:ascii="Times New Roman" w:eastAsia="Times New Roman" w:hAnsi="Times New Roman" w:cs="Times New Roman"/>
          <w:color w:val="000000"/>
          <w:spacing w:val="0"/>
          <w:w w:val="100"/>
          <w:position w:val="0"/>
          <w:sz w:val="18"/>
          <w:szCs w:val="18"/>
        </w:rPr>
        <w:t>37,800,000.00</w:t>
      </w:r>
      <w:r>
        <w:rPr>
          <w:color w:val="000000"/>
          <w:spacing w:val="0"/>
          <w:w w:val="100"/>
          <w:position w:val="0"/>
        </w:rPr>
        <w:t xml:space="preserve">元的大额存单为质押，为子公司银江股份（香港）有限公司 </w:t>
      </w:r>
      <w:r>
        <w:rPr>
          <w:rFonts w:ascii="Times New Roman" w:eastAsia="Times New Roman" w:hAnsi="Times New Roman" w:cs="Times New Roman"/>
          <w:color w:val="000000"/>
          <w:spacing w:val="0"/>
          <w:w w:val="100"/>
          <w:position w:val="0"/>
          <w:sz w:val="18"/>
          <w:szCs w:val="18"/>
        </w:rPr>
        <w:t>5,120,000.00</w:t>
      </w:r>
      <w:r>
        <w:rPr>
          <w:color w:val="000000"/>
          <w:spacing w:val="0"/>
          <w:w w:val="100"/>
          <w:position w:val="0"/>
        </w:rPr>
        <w:t>美元贷款提供担保，期限为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p>
      <w:pPr>
        <w:pStyle w:val="Style34"/>
        <w:keepNext/>
        <w:keepLines/>
        <w:widowControl w:val="0"/>
        <w:shd w:val="clear" w:color="auto" w:fill="auto"/>
        <w:bidi w:val="0"/>
        <w:spacing w:before="0" w:after="280" w:line="240" w:lineRule="auto"/>
        <w:ind w:left="0" w:right="0" w:firstLine="0"/>
        <w:jc w:val="both"/>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bookmarkEnd w:id="1050"/>
      <w:r>
        <w:rPr>
          <w:color w:val="000000"/>
          <w:spacing w:val="0"/>
          <w:w w:val="100"/>
          <w:position w:val="0"/>
        </w:rPr>
        <w:t>、以公允价值计量且其变动计入当期损益的金融资产</w:t>
      </w:r>
      <w:bookmarkEnd w:id="1048"/>
      <w:bookmarkEnd w:id="1049"/>
      <w:bookmarkEnd w:id="1051"/>
    </w:p>
    <w:p>
      <w:pPr>
        <w:pStyle w:val="Style30"/>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color w:val="000000"/>
          <w:spacing w:val="0"/>
          <w:w w:val="100"/>
          <w:position w:val="0"/>
        </w:rPr>
        <w:t>、</w:t>
        <w:tab/>
        <w:t>衍生金融资产</w:t>
      </w:r>
      <w:bookmarkEnd w:id="1052"/>
      <w:bookmarkEnd w:id="1053"/>
      <w:bookmarkEnd w:id="1055"/>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4</w:t>
      </w:r>
      <w:bookmarkEnd w:id="1058"/>
      <w:r>
        <w:rPr>
          <w:color w:val="000000"/>
          <w:spacing w:val="0"/>
          <w:w w:val="100"/>
          <w:position w:val="0"/>
        </w:rPr>
        <w:t>、</w:t>
        <w:tab/>
        <w:t>应收票据</w:t>
      </w:r>
      <w:bookmarkEnd w:id="1056"/>
      <w:bookmarkEnd w:id="1057"/>
      <w:bookmarkEnd w:id="1059"/>
    </w:p>
    <w:p>
      <w:pPr>
        <w:pStyle w:val="Style42"/>
        <w:keepNext/>
        <w:keepLines/>
        <w:widowControl w:val="0"/>
        <w:shd w:val="clear" w:color="auto" w:fill="auto"/>
        <w:bidi w:val="0"/>
        <w:spacing w:before="0" w:after="38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60"/>
      <w:bookmarkEnd w:id="1061"/>
      <w:bookmarkEnd w:id="1063"/>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4,962,156.05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18,089,384.00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21,626,384.00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4,962,156.05</w:t>
            </w:r>
          </w:p>
        </w:tc>
      </w:tr>
    </w:tbl>
    <w:p>
      <w:pPr>
        <w:spacing w:lineRule="exact" w:line="1"/>
        <w:rPr>
          <w:sz w:val="2"/>
          <w:szCs w:val="2"/>
        </w:rPr>
      </w:pPr>
      <w:r>
        <w:br w:type="page"/>
      </w:r>
    </w:p>
    <w:p>
      <w:pPr>
        <w:pStyle w:val="Style42"/>
        <w:keepNext/>
        <w:keepLines/>
        <w:widowControl w:val="0"/>
        <w:numPr>
          <w:ilvl w:val="0"/>
          <w:numId w:val="41"/>
        </w:numPr>
        <w:shd w:val="clear" w:color="auto" w:fill="auto"/>
        <w:bidi w:val="0"/>
        <w:spacing w:before="0" w:after="380" w:line="240" w:lineRule="auto"/>
        <w:ind w:left="0" w:right="0" w:firstLine="14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期末公司已质押的应收票据</w:t>
      </w:r>
      <w:bookmarkEnd w:id="1064"/>
      <w:bookmarkEnd w:id="1065"/>
      <w:bookmarkEnd w:id="106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2"/>
        <w:keepNext/>
        <w:keepLines/>
        <w:widowControl w:val="0"/>
        <w:numPr>
          <w:ilvl w:val="0"/>
          <w:numId w:val="41"/>
        </w:numPr>
        <w:shd w:val="clear" w:color="auto" w:fill="auto"/>
        <w:bidi w:val="0"/>
        <w:spacing w:before="0" w:after="380" w:line="240" w:lineRule="auto"/>
        <w:ind w:left="0" w:right="0" w:firstLine="14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期末公司已背书或贴现且在资产负债表日尚未到期的应收票据</w:t>
      </w:r>
      <w:bookmarkEnd w:id="1068"/>
      <w:bookmarkEnd w:id="1069"/>
      <w:bookmarkEnd w:id="107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5,489,568.09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5,489,568.09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41"/>
        </w:numPr>
        <w:shd w:val="clear" w:color="auto" w:fill="auto"/>
        <w:bidi w:val="0"/>
        <w:spacing w:before="0" w:after="380" w:line="240" w:lineRule="auto"/>
        <w:ind w:left="0" w:right="0" w:firstLine="14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期末公司因出票人未履约而将其转应收账款的票据</w:t>
      </w:r>
      <w:bookmarkEnd w:id="1072"/>
      <w:bookmarkEnd w:id="1073"/>
      <w:bookmarkEnd w:id="107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5</w:t>
      </w:r>
      <w:bookmarkEnd w:id="1078"/>
      <w:r>
        <w:rPr>
          <w:color w:val="000000"/>
          <w:spacing w:val="0"/>
          <w:w w:val="100"/>
          <w:position w:val="0"/>
        </w:rPr>
        <w:t>、应收账款</w:t>
      </w:r>
      <w:bookmarkEnd w:id="1076"/>
      <w:bookmarkEnd w:id="1077"/>
      <w:bookmarkEnd w:id="1079"/>
    </w:p>
    <w:p>
      <w:pPr>
        <w:pStyle w:val="Style42"/>
        <w:keepNext/>
        <w:keepLines/>
        <w:widowControl w:val="0"/>
        <w:numPr>
          <w:ilvl w:val="0"/>
          <w:numId w:val="43"/>
        </w:numPr>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应收账款分类披露</w:t>
      </w:r>
      <w:bookmarkEnd w:id="1080"/>
      <w:bookmarkEnd w:id="1081"/>
      <w:bookmarkEnd w:id="108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1,517,84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249,011,</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1,268,832</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163,756,1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1,257,670,0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695,400.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695,400.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1,518,53</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9,260.94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249,707,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1,268,832</w:t>
            </w:r>
          </w:p>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163,756,1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1,257,670,0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532,940,009.44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26,647,000.51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428,329,314.02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42,832,931.41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396,858,062.75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79,371,612.55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67,745,485.55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33,872,742.81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51,367,116.35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25,683,558.20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40,603,872.83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40,603,872.83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1,517,843,860.94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249,011,718.31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2"/>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4"/>
      <w:bookmarkEnd w:id="1085"/>
      <w:bookmarkEnd w:id="108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85,200,144.59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2"/>
        <w:keepNext/>
        <w:keepLines/>
        <w:widowControl w:val="0"/>
        <w:shd w:val="clear" w:color="auto" w:fill="auto"/>
        <w:tabs>
          <w:tab w:pos="493" w:val="left"/>
        </w:tabs>
        <w:bidi w:val="0"/>
        <w:spacing w:before="0" w:after="28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88"/>
      <w:bookmarkEnd w:id="1089"/>
      <w:bookmarkEnd w:id="1091"/>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应收账款核销说明：</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本年无实际核销的应收账款。</w:t>
      </w:r>
    </w:p>
    <w:p>
      <w:pPr>
        <w:pStyle w:val="Style42"/>
        <w:keepNext/>
        <w:keepLines/>
        <w:widowControl w:val="0"/>
        <w:shd w:val="clear" w:color="auto" w:fill="auto"/>
        <w:tabs>
          <w:tab w:pos="493" w:val="left"/>
        </w:tabs>
        <w:bidi w:val="0"/>
        <w:spacing w:before="0" w:after="28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92"/>
      <w:bookmarkEnd w:id="1093"/>
      <w:bookmarkEnd w:id="1095"/>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公司按欠款方归集的年末余额前五名应收账款汇总金额为</w:t>
      </w:r>
      <w:r>
        <w:rPr>
          <w:rFonts w:ascii="Times New Roman" w:eastAsia="Times New Roman" w:hAnsi="Times New Roman" w:cs="Times New Roman"/>
          <w:color w:val="000000"/>
          <w:spacing w:val="0"/>
          <w:w w:val="100"/>
          <w:position w:val="0"/>
          <w:sz w:val="18"/>
          <w:szCs w:val="18"/>
        </w:rPr>
        <w:t>206,447,838.01</w:t>
      </w:r>
      <w:r>
        <w:rPr>
          <w:color w:val="000000"/>
          <w:spacing w:val="0"/>
          <w:w w:val="100"/>
          <w:position w:val="0"/>
        </w:rPr>
        <w:t>元，占应收账款年末余额合计数的比例为</w:t>
      </w:r>
      <w:r>
        <w:rPr>
          <w:rFonts w:ascii="Times New Roman" w:eastAsia="Times New Roman" w:hAnsi="Times New Roman" w:cs="Times New Roman"/>
          <w:color w:val="000000"/>
          <w:spacing w:val="0"/>
          <w:w w:val="100"/>
          <w:position w:val="0"/>
          <w:sz w:val="18"/>
          <w:szCs w:val="18"/>
        </w:rPr>
        <w:t>13.59%</w:t>
      </w:r>
      <w:r>
        <w:rPr>
          <w:color w:val="000000"/>
          <w:spacing w:val="0"/>
          <w:w w:val="100"/>
          <w:position w:val="0"/>
        </w:rPr>
        <w:t>， 相应计提的坏账准备年末余额金额为</w:t>
      </w:r>
      <w:r>
        <w:rPr>
          <w:rFonts w:ascii="Times New Roman" w:eastAsia="Times New Roman" w:hAnsi="Times New Roman" w:cs="Times New Roman"/>
          <w:color w:val="000000"/>
          <w:spacing w:val="0"/>
          <w:w w:val="100"/>
          <w:position w:val="0"/>
          <w:sz w:val="18"/>
          <w:szCs w:val="18"/>
        </w:rPr>
        <w:t>25,714,016.67</w:t>
      </w:r>
      <w:r>
        <w:rPr>
          <w:color w:val="000000"/>
          <w:spacing w:val="0"/>
          <w:w w:val="100"/>
          <w:position w:val="0"/>
        </w:rPr>
        <w:t>元。</w:t>
      </w:r>
    </w:p>
    <w:p>
      <w:pPr>
        <w:pStyle w:val="Style42"/>
        <w:keepNext/>
        <w:keepLines/>
        <w:widowControl w:val="0"/>
        <w:shd w:val="clear" w:color="auto" w:fill="auto"/>
        <w:tabs>
          <w:tab w:pos="493" w:val="left"/>
        </w:tabs>
        <w:bidi w:val="0"/>
        <w:spacing w:before="0" w:after="28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96"/>
      <w:bookmarkEnd w:id="1097"/>
      <w:bookmarkEnd w:id="1099"/>
    </w:p>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本期无因金融资产转移而终止确认的应收账款。</w:t>
      </w:r>
    </w:p>
    <w:p>
      <w:pPr>
        <w:pStyle w:val="Style30"/>
        <w:keepNext w:val="0"/>
        <w:keepLines w:val="0"/>
        <w:widowControl w:val="0"/>
        <w:shd w:val="clear" w:color="auto" w:fill="auto"/>
        <w:bidi w:val="0"/>
        <w:spacing w:before="0" w:after="0" w:line="614" w:lineRule="exact"/>
        <w:ind w:left="0" w:right="0" w:firstLine="0"/>
        <w:jc w:val="left"/>
      </w:pPr>
      <w:bookmarkStart w:id="1100" w:name="bookmark1100"/>
      <w:bookmarkStart w:id="1101" w:name="bookmark1101"/>
      <w:r>
        <w:rPr>
          <w:b/>
          <w:bCs/>
          <w:color w:val="000000"/>
          <w:spacing w:val="0"/>
          <w:w w:val="100"/>
          <w:position w:val="0"/>
          <w:sz w:val="20"/>
          <w:szCs w:val="20"/>
        </w:rPr>
        <w:t>（</w:t>
      </w:r>
      <w:bookmarkEnd w:id="1100"/>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 xml:space="preserve">）转移应收账款且继续涉入形成的资产、负债金额 </w:t>
      </w:r>
      <w:r>
        <w:rPr>
          <w:color w:val="000000"/>
          <w:spacing w:val="0"/>
          <w:w w:val="100"/>
          <w:position w:val="0"/>
        </w:rPr>
        <w:t>本期无转移应收账款且继续涉入形成的资产、负债金额。</w:t>
      </w:r>
      <w:bookmarkEnd w:id="1101"/>
    </w:p>
    <w:p>
      <w:pPr>
        <w:pStyle w:val="Style34"/>
        <w:keepNext/>
        <w:keepLines/>
        <w:widowControl w:val="0"/>
        <w:shd w:val="clear" w:color="auto" w:fill="auto"/>
        <w:bidi w:val="0"/>
        <w:spacing w:before="0" w:after="0" w:line="614" w:lineRule="exact"/>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6</w:t>
      </w:r>
      <w:bookmarkEnd w:id="1104"/>
      <w:r>
        <w:rPr>
          <w:color w:val="000000"/>
          <w:spacing w:val="0"/>
          <w:w w:val="100"/>
          <w:position w:val="0"/>
        </w:rPr>
        <w:t>、预付款项</w:t>
      </w:r>
      <w:bookmarkEnd w:id="1102"/>
      <w:bookmarkEnd w:id="1103"/>
      <w:bookmarkEnd w:id="1105"/>
    </w:p>
    <w:p>
      <w:pPr>
        <w:pStyle w:val="Style42"/>
        <w:keepNext/>
        <w:keepLines/>
        <w:widowControl w:val="0"/>
        <w:shd w:val="clear" w:color="auto" w:fill="auto"/>
        <w:bidi w:val="0"/>
        <w:spacing w:before="0" w:after="360" w:line="614" w:lineRule="exact"/>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6"/>
      <w:bookmarkEnd w:id="1107"/>
      <w:bookmarkEnd w:id="110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70,410,223.46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79,716,851.17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17,045,530.88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22,054,895.88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8,206,655.21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7,660,199.70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7,852,262.63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4,176,335.05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103,514,672.18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113,608,281.80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2"/>
        <w:keepNext/>
        <w:keepLines/>
        <w:widowControl w:val="0"/>
        <w:shd w:val="clear" w:color="auto" w:fill="auto"/>
        <w:bidi w:val="0"/>
        <w:spacing w:before="0" w:after="40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0"/>
      <w:bookmarkEnd w:id="1111"/>
      <w:bookmarkEnd w:id="111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公司按预付对象归集的年末余额前五名预付账款汇总金额为</w:t>
      </w:r>
      <w:r>
        <w:rPr>
          <w:rFonts w:ascii="Times New Roman" w:eastAsia="Times New Roman" w:hAnsi="Times New Roman" w:cs="Times New Roman"/>
          <w:color w:val="000000"/>
          <w:spacing w:val="0"/>
          <w:w w:val="100"/>
          <w:position w:val="0"/>
          <w:sz w:val="18"/>
          <w:szCs w:val="18"/>
        </w:rPr>
        <w:t>10,535,249.53</w:t>
      </w:r>
      <w:r>
        <w:rPr>
          <w:color w:val="000000"/>
          <w:spacing w:val="0"/>
          <w:w w:val="100"/>
          <w:position w:val="0"/>
        </w:rPr>
        <w:t>元，占预付账款年末余额合计数的比例为</w:t>
      </w:r>
      <w:r>
        <w:rPr>
          <w:rFonts w:ascii="Times New Roman" w:eastAsia="Times New Roman" w:hAnsi="Times New Roman" w:cs="Times New Roman"/>
          <w:color w:val="000000"/>
          <w:spacing w:val="0"/>
          <w:w w:val="100"/>
          <w:position w:val="0"/>
          <w:sz w:val="18"/>
          <w:szCs w:val="18"/>
        </w:rPr>
        <w:t>10.18%</w:t>
      </w:r>
      <w:r>
        <w:rPr>
          <w:color w:val="000000"/>
          <w:spacing w:val="0"/>
          <w:w w:val="100"/>
          <w:position w:val="0"/>
        </w:rPr>
        <w:t>。</w:t>
      </w:r>
    </w:p>
    <w:p>
      <w:pPr>
        <w:pStyle w:val="Style34"/>
        <w:keepNext/>
        <w:keepLines/>
        <w:widowControl w:val="0"/>
        <w:shd w:val="clear" w:color="auto" w:fill="auto"/>
        <w:bidi w:val="0"/>
        <w:spacing w:before="0" w:after="40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7</w:t>
      </w:r>
      <w:bookmarkEnd w:id="1116"/>
      <w:r>
        <w:rPr>
          <w:color w:val="000000"/>
          <w:spacing w:val="0"/>
          <w:w w:val="100"/>
          <w:position w:val="0"/>
        </w:rPr>
        <w:t>、应收利息</w:t>
      </w:r>
      <w:bookmarkEnd w:id="1114"/>
      <w:bookmarkEnd w:id="1115"/>
      <w:bookmarkEnd w:id="1117"/>
    </w:p>
    <w:p>
      <w:pPr>
        <w:pStyle w:val="Style42"/>
        <w:keepNext/>
        <w:keepLines/>
        <w:widowControl w:val="0"/>
        <w:shd w:val="clear" w:color="auto" w:fill="auto"/>
        <w:bidi w:val="0"/>
        <w:spacing w:before="0" w:after="36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18"/>
      <w:bookmarkEnd w:id="1119"/>
      <w:bookmarkEnd w:id="112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122"/>
      <w:bookmarkEnd w:id="1123"/>
      <w:bookmarkEnd w:id="1125"/>
    </w:p>
    <w:tbl>
      <w:tblPr>
        <w:tblOverlap w:val="never"/>
        <w:jc w:val="center"/>
        <w:tblLayout w:type="fixed"/>
      </w:tblPr>
      <w:tblGrid>
        <w:gridCol w:w="1920"/>
        <w:gridCol w:w="1910"/>
        <w:gridCol w:w="1915"/>
        <w:gridCol w:w="1915"/>
        <w:gridCol w:w="19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依据</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126" w:name="bookmark1126"/>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bookmarkEnd w:id="1126"/>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200" w:after="0" w:line="240" w:lineRule="auto"/>
              <w:ind w:left="0" w:right="0" w:firstLine="0"/>
              <w:jc w:val="left"/>
              <w:rPr>
                <w:sz w:val="20"/>
                <w:szCs w:val="20"/>
              </w:rPr>
            </w:pPr>
            <w:bookmarkStart w:id="1127" w:name="bookmark112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1127"/>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37"/>
        <w:keepNext w:val="0"/>
        <w:keepLines w:val="0"/>
        <w:widowControl w:val="0"/>
        <w:shd w:val="clear" w:color="auto" w:fill="auto"/>
        <w:tabs>
          <w:tab w:pos="4406" w:val="left"/>
          <w:tab w:pos="7598" w:val="left"/>
        </w:tabs>
        <w:bidi w:val="0"/>
        <w:spacing w:before="0" w:after="0" w:line="240" w:lineRule="auto"/>
        <w:ind w:left="802"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r>
        <w:br w:type="page"/>
      </w:r>
    </w:p>
    <w:p>
      <w:pPr>
        <w:pStyle w:val="Style42"/>
        <w:keepNext/>
        <w:keepLines/>
        <w:widowControl w:val="0"/>
        <w:shd w:val="clear" w:color="auto" w:fill="auto"/>
        <w:bidi w:val="0"/>
        <w:spacing w:before="0" w:after="380" w:line="240" w:lineRule="auto"/>
        <w:ind w:left="0" w:right="0" w:firstLine="14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w:t>
      </w:r>
      <w:bookmarkEnd w:id="1130"/>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28"/>
      <w:bookmarkEnd w:id="1129"/>
      <w:bookmarkEnd w:id="113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9</w:t>
      </w:r>
      <w:bookmarkEnd w:id="1134"/>
      <w:r>
        <w:rPr>
          <w:color w:val="000000"/>
          <w:spacing w:val="0"/>
          <w:w w:val="100"/>
          <w:position w:val="0"/>
        </w:rPr>
        <w:t>、其他应收款</w:t>
      </w:r>
      <w:bookmarkEnd w:id="1132"/>
      <w:bookmarkEnd w:id="1133"/>
      <w:bookmarkEnd w:id="1135"/>
    </w:p>
    <w:p>
      <w:pPr>
        <w:pStyle w:val="Style42"/>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36"/>
      <w:bookmarkEnd w:id="1137"/>
      <w:bookmarkEnd w:id="113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17,708,86</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469,648,</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101,936,</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367,711,7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387,669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69,473,91</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318,196,01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19,256,25</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474,344,</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106,632,</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496.88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367,711,7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424,635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318,196,01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175,015,215.53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8,750,760.79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134,109,799.26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13,410,979.89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63,234,351.96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12,646,870.38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34,133,759.71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17,066,879.88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26,188,275.33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13,094,137.68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36,966,714.72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36,966,714.72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469,648,116.51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101,936,343.34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w:t>
            </w: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0"/>
      <w:bookmarkEnd w:id="1141"/>
      <w:bookmarkEnd w:id="114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32,077,519.90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32,268,967.88</w:t>
      </w:r>
      <w:r>
        <w:rPr>
          <w:color w:val="000000"/>
          <w:spacing w:val="0"/>
          <w:w w:val="100"/>
          <w:position w:val="0"/>
        </w:rPr>
        <w:t>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北京中科讯达科技发展有限责任公司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9,273,950.68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银行承兑汇票收回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北京金希华奥机械加工厂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8,434,918.80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银行承兑汇票收回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北京英集安电子技术有限公司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6,113,142.00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银行承兑汇票收回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北京合志远翔科技有限公司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3,727,193.40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银行承兑汇票收回</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北京华丰卓信网络信息技术有限公司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2,619,613.00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银行承兑汇票收回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广州精海电子科技有限公司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2,100,150.00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银行承兑汇票收回</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32,268,967.88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shd w:val="clear" w:color="auto" w:fill="auto"/>
        <w:tabs>
          <w:tab w:pos="493" w:val="left"/>
        </w:tabs>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144"/>
      <w:bookmarkEnd w:id="1145"/>
      <w:bookmarkEnd w:id="114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本年无实际核销的其他应收款情况。</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148"/>
      <w:bookmarkEnd w:id="1149"/>
      <w:bookmarkEnd w:id="115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225,147,231.94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209,248,574.01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7,840,631.90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6,827,539.84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209,497,004.61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159,396,903.46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13,529,401.60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19,137,590.42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证券结算中心未支付行权款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18,924,437.70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18,330,000.00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474,344,270.05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424,635,045.43</w:t>
            </w:r>
          </w:p>
        </w:tc>
      </w:tr>
    </w:tbl>
    <w:p>
      <w:pPr>
        <w:widowControl w:val="0"/>
        <w:spacing w:after="379" w:line="1" w:lineRule="exact"/>
      </w:pPr>
    </w:p>
    <w:p>
      <w:pPr>
        <w:pStyle w:val="Style42"/>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52"/>
      <w:bookmarkEnd w:id="1153"/>
      <w:bookmarkEnd w:id="115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深圳市扬城工贸有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38,534,730.00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3,853,473.00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湘潭市公共资源交 易中心投标保证金 专户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杭州合建股份经济 合作社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厦门日月谷温泉乡 村俱乐部有限公司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山东华高控股有限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7,186,869.30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718,686.93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83,721,599.30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6,972,159.93</w:t>
            </w:r>
          </w:p>
        </w:tc>
      </w:tr>
    </w:tbl>
    <w:p>
      <w:pPr>
        <w:widowControl w:val="0"/>
        <w:spacing w:after="379" w:line="1" w:lineRule="exact"/>
      </w:pPr>
    </w:p>
    <w:p>
      <w:pPr>
        <w:pStyle w:val="Style42"/>
        <w:keepNext/>
        <w:keepLines/>
        <w:widowControl w:val="0"/>
        <w:shd w:val="clear" w:color="auto" w:fill="auto"/>
        <w:tabs>
          <w:tab w:pos="493" w:val="left"/>
        </w:tabs>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156"/>
      <w:bookmarkEnd w:id="1157"/>
      <w:bookmarkEnd w:id="115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年末无涉及政府补助的其他应收款项。</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60"/>
      <w:bookmarkEnd w:id="1161"/>
      <w:bookmarkEnd w:id="116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年末无因金融资产转移而终止确认的其他应收款。</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64"/>
      <w:bookmarkEnd w:id="1165"/>
      <w:bookmarkEnd w:id="116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年末无转移其他应收款且继续涉入形成的资产、负债金额。</w:t>
      </w:r>
    </w:p>
    <w:p>
      <w:pPr>
        <w:pStyle w:val="Style34"/>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68"/>
      <w:bookmarkEnd w:id="1169"/>
      <w:bookmarkEnd w:id="117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2"/>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1"/>
      <w:bookmarkEnd w:id="1172"/>
      <w:bookmarkEnd w:id="117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4099"/>
        <w:gridCol w:w="4114"/>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950,254.39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950,254.39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1,185,901.93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1,185,901.93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11,234,387.15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4,290,192.95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6,944,194.20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15,129,274.73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4,127,626.97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11,001,647.76</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1,042,323,300.06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1,042,323,300.06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904,513,303.52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904,513,303.52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116,439,464.91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116,439,464.91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127,014,777.78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127,014,777.78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1,170,947,406.51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4,290,192.95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1,166,657,213.56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1,047,843,257.96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4,127,626.97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1,043,715,630.99</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42"/>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75"/>
      <w:bookmarkEnd w:id="1176"/>
      <w:bookmarkEnd w:id="11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4,127,626.97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162,565.98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4,290,192.95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4,127,626.97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162,565.98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4,290,192.95</w:t>
            </w:r>
          </w:p>
        </w:tc>
      </w:tr>
    </w:tbl>
    <w:p>
      <w:pPr>
        <w:widowControl w:val="0"/>
        <w:spacing w:after="319" w:line="1" w:lineRule="exact"/>
      </w:pPr>
    </w:p>
    <w:tbl>
      <w:tblPr>
        <w:tblOverlap w:val="never"/>
        <w:jc w:val="center"/>
        <w:tblLayout w:type="fixed"/>
      </w:tblPr>
      <w:tblGrid>
        <w:gridCol w:w="1867"/>
        <w:gridCol w:w="2693"/>
        <w:gridCol w:w="2126"/>
        <w:gridCol w:w="2419"/>
      </w:tblGrid>
      <w:tr>
        <w:trPr>
          <w:trHeight w:val="74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计提存货跌价准备的具体依据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本年转回存货跌价准备的 原因</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本年转销存货跌价准备的原因</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可变现净值低于账面价值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r>
    </w:tbl>
    <w:p>
      <w:pPr>
        <w:widowControl w:val="0"/>
        <w:spacing w:after="319" w:line="1" w:lineRule="exact"/>
      </w:pPr>
    </w:p>
    <w:p>
      <w:pPr>
        <w:pStyle w:val="Style42"/>
        <w:keepNext/>
        <w:keepLines/>
        <w:widowControl w:val="0"/>
        <w:shd w:val="clear" w:color="auto" w:fill="auto"/>
        <w:tabs>
          <w:tab w:pos="493" w:val="left"/>
        </w:tabs>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79"/>
      <w:bookmarkEnd w:id="1180"/>
      <w:bookmarkEnd w:id="118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存货年末余额无借款费用资本化的情况。</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83"/>
      <w:bookmarkEnd w:id="1184"/>
      <w:bookmarkEnd w:id="118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1,924,780,750.21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502,458,904.06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1,384,916,354.21</w:t>
            </w:r>
          </w:p>
        </w:tc>
      </w:tr>
    </w:tbl>
    <w:p>
      <w:pPr>
        <w:spacing w:lineRule="exact" w:line="1"/>
        <w:rPr>
          <w:sz w:val="2"/>
          <w:szCs w:val="2"/>
        </w:rPr>
      </w:pPr>
      <w:r>
        <w:br w:type="page"/>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1,042,323,300.06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87"/>
      <w:bookmarkEnd w:id="1188"/>
      <w:bookmarkEnd w:id="118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90"/>
      <w:bookmarkEnd w:id="1191"/>
      <w:bookmarkEnd w:id="119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94"/>
      <w:bookmarkEnd w:id="1195"/>
      <w:bookmarkEnd w:id="119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1,153,430.87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1,309,857.94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1,153,430.87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1,309,857.94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98"/>
      <w:bookmarkEnd w:id="1199"/>
      <w:bookmarkEnd w:id="1201"/>
    </w:p>
    <w:p>
      <w:pPr>
        <w:pStyle w:val="Style42"/>
        <w:keepNext/>
        <w:keepLines/>
        <w:widowControl w:val="0"/>
        <w:numPr>
          <w:ilvl w:val="0"/>
          <w:numId w:val="45"/>
        </w:numPr>
        <w:shd w:val="clear" w:color="auto" w:fill="auto"/>
        <w:bidi w:val="0"/>
        <w:spacing w:before="0" w:after="380" w:line="240" w:lineRule="auto"/>
        <w:ind w:left="0" w:right="0" w:firstLine="0"/>
        <w:jc w:val="both"/>
      </w:pPr>
      <w:bookmarkStart w:id="1202" w:name="bookmark1202"/>
      <w:bookmarkStart w:id="1203" w:name="bookmark1203"/>
      <w:bookmarkStart w:id="1204" w:name="bookmark1204"/>
      <w:bookmarkStart w:id="1205" w:name="bookmark1205"/>
      <w:bookmarkEnd w:id="1204"/>
      <w:r>
        <w:rPr>
          <w:color w:val="000000"/>
          <w:spacing w:val="0"/>
          <w:w w:val="100"/>
          <w:position w:val="0"/>
        </w:rPr>
        <w:t>可供出售金融资产情况</w:t>
      </w:r>
      <w:bookmarkEnd w:id="1202"/>
      <w:bookmarkEnd w:id="1203"/>
      <w:bookmarkEnd w:id="120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429,361,305.95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429,361,305.95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141,141,980.00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141,141,980.00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356,437,325.95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356,437,325.95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72,923,980.00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72,923,980.00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141,141,980.00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141,141,980.00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429,361,305.95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429,361,305.95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141,141,980.00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141,141,980.00</w:t>
            </w:r>
          </w:p>
        </w:tc>
      </w:tr>
    </w:tbl>
    <w:p>
      <w:pPr>
        <w:widowControl w:val="0"/>
        <w:spacing w:after="319" w:line="1" w:lineRule="exact"/>
      </w:pPr>
    </w:p>
    <w:p>
      <w:pPr>
        <w:pStyle w:val="Style42"/>
        <w:keepNext/>
        <w:keepLines/>
        <w:widowControl w:val="0"/>
        <w:numPr>
          <w:ilvl w:val="0"/>
          <w:numId w:val="45"/>
        </w:numPr>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期末按公允价值计量的可供出售金融资产</w:t>
      </w:r>
      <w:bookmarkEnd w:id="1206"/>
      <w:bookmarkEnd w:id="1207"/>
      <w:bookmarkEnd w:id="120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债务工 具的摊余成本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154,280,000.00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154,280,000.00</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356,437,325.95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356,437,325.95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累计计入其他综合收益 的公允价值变动金额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202,157,325.95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202,157,325.95</w:t>
            </w:r>
          </w:p>
        </w:tc>
      </w:tr>
    </w:tbl>
    <w:p>
      <w:pPr>
        <w:widowControl w:val="0"/>
        <w:spacing w:after="319" w:line="1" w:lineRule="exact"/>
      </w:pPr>
    </w:p>
    <w:p>
      <w:pPr>
        <w:pStyle w:val="Style42"/>
        <w:keepNext/>
        <w:keepLines/>
        <w:widowControl w:val="0"/>
        <w:numPr>
          <w:ilvl w:val="0"/>
          <w:numId w:val="45"/>
        </w:numPr>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期末按成本计量的可供出售金融资产</w:t>
      </w:r>
      <w:bookmarkEnd w:id="1210"/>
      <w:bookmarkEnd w:id="1211"/>
      <w:bookmarkEnd w:id="121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山东博安 智能科技 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29,928,000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广州创显 科教股份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10,126,980</w:t>
            </w:r>
          </w:p>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10,126,980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 健康云科 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MAGIC</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LEARINC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32,854,000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32,854,000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杭州哲信 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101,000,00</w:t>
            </w:r>
          </w:p>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101,000,00</w:t>
            </w:r>
          </w:p>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141,141,98</w:t>
            </w:r>
          </w:p>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32,854,000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101,072,00</w:t>
            </w:r>
          </w:p>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72,923,980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42"/>
        <w:keepNext/>
        <w:keepLines/>
        <w:widowControl w:val="0"/>
        <w:numPr>
          <w:ilvl w:val="0"/>
          <w:numId w:val="45"/>
        </w:numPr>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报告期内可供出售金融资产减值的变动情况</w:t>
      </w:r>
      <w:bookmarkEnd w:id="1214"/>
      <w:bookmarkEnd w:id="1215"/>
      <w:bookmarkEnd w:id="1217"/>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bl>
    <w:p>
      <w:pPr>
        <w:widowControl w:val="0"/>
        <w:spacing w:after="319" w:line="1" w:lineRule="exact"/>
      </w:pPr>
    </w:p>
    <w:p>
      <w:pPr>
        <w:pStyle w:val="Style42"/>
        <w:keepNext/>
        <w:keepLines/>
        <w:widowControl w:val="0"/>
        <w:numPr>
          <w:ilvl w:val="0"/>
          <w:numId w:val="45"/>
        </w:numPr>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可供出售权益工具期末公允价值严重下跌或非暂时性下跌但未计提减值准备的相关说明</w:t>
      </w:r>
      <w:bookmarkEnd w:id="1218"/>
      <w:bookmarkEnd w:id="1219"/>
      <w:bookmarkEnd w:id="122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both"/>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222"/>
      <w:bookmarkEnd w:id="1223"/>
      <w:bookmarkEnd w:id="1225"/>
    </w:p>
    <w:p>
      <w:pPr>
        <w:pStyle w:val="Style42"/>
        <w:keepNext/>
        <w:keepLines/>
        <w:widowControl w:val="0"/>
        <w:shd w:val="clear" w:color="auto" w:fill="auto"/>
        <w:bidi w:val="0"/>
        <w:spacing w:before="0" w:after="380" w:line="240" w:lineRule="auto"/>
        <w:ind w:left="0" w:right="0" w:firstLine="0"/>
        <w:jc w:val="both"/>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26"/>
      <w:bookmarkEnd w:id="1227"/>
      <w:bookmarkEnd w:id="122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230"/>
      <w:bookmarkEnd w:id="1231"/>
      <w:bookmarkEnd w:id="123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both"/>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234"/>
      <w:bookmarkEnd w:id="1235"/>
      <w:bookmarkEnd w:id="1237"/>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38"/>
      <w:bookmarkEnd w:id="1239"/>
      <w:bookmarkEnd w:id="1241"/>
    </w:p>
    <w:p>
      <w:pPr>
        <w:pStyle w:val="Style42"/>
        <w:keepNext/>
        <w:keepLines/>
        <w:widowControl w:val="0"/>
        <w:shd w:val="clear" w:color="auto" w:fill="auto"/>
        <w:bidi w:val="0"/>
        <w:spacing w:before="0" w:after="380" w:line="240" w:lineRule="auto"/>
        <w:ind w:left="0" w:right="0" w:firstLine="0"/>
        <w:jc w:val="both"/>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42"/>
      <w:bookmarkEnd w:id="1243"/>
      <w:bookmarkEnd w:id="124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10,263,802.48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10,263,802.48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12,331,198.74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12,331,198.74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其中：未实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-2,289,442.04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-2,289,442.04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工程款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129,234,950.9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129,234,950.9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76,936,983.74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76,936,983.74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139,498,753.3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139,498,753.3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89,268,182.48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89,268,182.48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shd w:val="clear" w:color="auto" w:fill="auto"/>
        <w:tabs>
          <w:tab w:pos="493" w:val="left"/>
        </w:tabs>
        <w:bidi w:val="0"/>
        <w:spacing w:before="0" w:after="380" w:line="240" w:lineRule="auto"/>
        <w:ind w:left="0" w:right="0" w:firstLine="0"/>
        <w:jc w:val="both"/>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46"/>
      <w:bookmarkEnd w:id="1247"/>
      <w:bookmarkEnd w:id="1249"/>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本年无因金融资产转移而终止确认的长期应收款。</w:t>
      </w:r>
    </w:p>
    <w:p>
      <w:pPr>
        <w:pStyle w:val="Style42"/>
        <w:keepNext/>
        <w:keepLines/>
        <w:widowControl w:val="0"/>
        <w:shd w:val="clear" w:color="auto" w:fill="auto"/>
        <w:tabs>
          <w:tab w:pos="493" w:val="left"/>
        </w:tabs>
        <w:bidi w:val="0"/>
        <w:spacing w:before="0" w:after="380" w:line="240" w:lineRule="auto"/>
        <w:ind w:left="0" w:right="0" w:firstLine="0"/>
        <w:jc w:val="both"/>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50"/>
      <w:bookmarkEnd w:id="1251"/>
      <w:bookmarkEnd w:id="1253"/>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本年无转移长期应收款且继续涉入形成的资产、负债金额。</w:t>
      </w:r>
      <w:r>
        <w:br w:type="page"/>
      </w:r>
    </w:p>
    <w:p>
      <w:pPr>
        <w:pStyle w:val="Style34"/>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54"/>
      <w:bookmarkEnd w:id="1255"/>
      <w:bookmarkEnd w:id="1257"/>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美国华人 执业医生 网络医院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19,119,30</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19,119,30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上海济祥 智能交通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4,982,988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4,766,471</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科技有限 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 智慧产业 创业投资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99,690,71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287,058,6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合伙企业</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厦门银江 智慧城市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8,335,346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2,370,592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7,854,812</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技术有限 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北京欧迈 特科技股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21,302,61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21,827,22</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份有限公</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杭州天迈 网络有限 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3,582,369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863,506.7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4,565,943</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安徽新网 讯科技发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11,588,16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176,770.7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11,764,93</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展有限公</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杭州天尊 信息技术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2,864,491</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2,579,848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北京银江 瑞讯科技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5,590,479</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5,607,049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上海银江 智慧智能 化技术有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7,136,921</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1,689,901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8,826,822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184,193,3</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193,700,0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2,370,592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-2,415,21</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863,506.7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373,971,0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92.47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184,193,3</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193,700,0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2,370,592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-2,415,21</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863,506.7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373,971,0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58"/>
      <w:bookmarkEnd w:id="1259"/>
      <w:bookmarkEnd w:id="1261"/>
    </w:p>
    <w:p>
      <w:pPr>
        <w:pStyle w:val="Style42"/>
        <w:keepNext/>
        <w:keepLines/>
        <w:widowControl w:val="0"/>
        <w:shd w:val="clear" w:color="auto" w:fill="auto"/>
        <w:tabs>
          <w:tab w:pos="493" w:val="left"/>
        </w:tabs>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62"/>
      <w:bookmarkEnd w:id="1263"/>
      <w:bookmarkEnd w:id="126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66"/>
      <w:bookmarkEnd w:id="1267"/>
      <w:bookmarkEnd w:id="126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70"/>
      <w:bookmarkEnd w:id="1271"/>
      <w:bookmarkEnd w:id="127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74"/>
      <w:bookmarkEnd w:id="1275"/>
      <w:bookmarkEnd w:id="1277"/>
    </w:p>
    <w:p>
      <w:pPr>
        <w:pStyle w:val="Style42"/>
        <w:keepNext/>
        <w:keepLines/>
        <w:widowControl w:val="0"/>
        <w:shd w:val="clear" w:color="auto" w:fill="auto"/>
        <w:bidi w:val="0"/>
        <w:spacing w:before="0" w:after="36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78"/>
      <w:bookmarkEnd w:id="1279"/>
      <w:bookmarkEnd w:id="128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电子设备及其它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69,750,804.97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40,260,629.37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35,912,944.09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145,924,378.43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131,903,378.46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2,968,227.29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3,959,430.21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138,831,035.96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131,903,378.46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2,718,227.29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3,278,930.19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137,900,535.94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680,500.02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930,500.02</w:t>
            </w:r>
          </w:p>
        </w:tc>
      </w:tr>
      <w:tr>
        <w:trPr>
          <w:trHeight w:val="413" w:hRule="exact"/>
        </w:trPr>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721,517.00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485,155.50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1,206,672.50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721,517.00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485,155.50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1,206,672.50</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201,654,183.43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42,507,339.66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39,387,218.80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283,548,741.89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16,783,342.74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23,675,959.75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22,882,243.48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63,341,545.97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9,390,003.16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5,160,653.88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3,959,864.99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18,510,522.03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9,390,003.16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5,096,330.94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3,950,680.87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18,437,014.97</w:t>
            </w:r>
          </w:p>
        </w:tc>
      </w:tr>
      <w:tr>
        <w:trPr>
          <w:trHeight w:val="398"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73,507.06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612,296.29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393,609.69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1,005,905.98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612,296.29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393,609.69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1,005,905.98</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26,173,345.90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28,224,317.34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26,448,498.78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80,846,162.02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175,480,837.53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14,283,022.32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12,938,720.02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202,702,579.87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52,967,462.23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16,584,669.62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13,030,700.61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82,582,832.46</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82"/>
      <w:bookmarkEnd w:id="1283"/>
      <w:bookmarkEnd w:id="1285"/>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86"/>
      <w:bookmarkEnd w:id="1287"/>
      <w:bookmarkEnd w:id="128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42"/>
        <w:keepNext/>
        <w:keepLines/>
        <w:widowControl w:val="0"/>
        <w:shd w:val="clear" w:color="auto" w:fill="auto"/>
        <w:bidi w:val="0"/>
        <w:spacing w:before="0" w:after="380" w:line="240" w:lineRule="auto"/>
        <w:ind w:left="0" w:right="0" w:firstLine="14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w:t>
      </w:r>
      <w:bookmarkEnd w:id="1292"/>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90"/>
      <w:bookmarkEnd w:id="1291"/>
      <w:bookmarkEnd w:id="129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37,106,415.20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37,106,415.20</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both"/>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94"/>
      <w:bookmarkEnd w:id="1295"/>
      <w:bookmarkEnd w:id="129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陕西办公楼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6,831,257.78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正在办理中</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6,831,257.78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98"/>
      <w:bookmarkEnd w:id="1299"/>
      <w:bookmarkEnd w:id="1301"/>
    </w:p>
    <w:p>
      <w:pPr>
        <w:pStyle w:val="Style42"/>
        <w:keepNext/>
        <w:keepLines/>
        <w:widowControl w:val="0"/>
        <w:shd w:val="clear" w:color="auto" w:fill="auto"/>
        <w:bidi w:val="0"/>
        <w:spacing w:before="0" w:after="380" w:line="240" w:lineRule="auto"/>
        <w:ind w:left="0" w:right="0" w:firstLine="0"/>
        <w:jc w:val="both"/>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02"/>
      <w:bookmarkEnd w:id="1303"/>
      <w:bookmarkEnd w:id="130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06"/>
      <w:bookmarkEnd w:id="1307"/>
      <w:bookmarkEnd w:id="130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both"/>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10"/>
      <w:bookmarkEnd w:id="1311"/>
      <w:bookmarkEnd w:id="131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计提原因</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314"/>
      <w:bookmarkEnd w:id="1315"/>
      <w:bookmarkEnd w:id="131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318"/>
      <w:bookmarkEnd w:id="1319"/>
      <w:bookmarkEnd w:id="132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22"/>
      <w:bookmarkEnd w:id="1323"/>
      <w:bookmarkEnd w:id="1325"/>
    </w:p>
    <w:p>
      <w:pPr>
        <w:pStyle w:val="Style42"/>
        <w:keepNext/>
        <w:keepLines/>
        <w:widowControl w:val="0"/>
        <w:shd w:val="clear" w:color="auto" w:fill="auto"/>
        <w:tabs>
          <w:tab w:pos="493" w:val="left"/>
        </w:tabs>
        <w:bidi w:val="0"/>
        <w:spacing w:before="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26"/>
      <w:bookmarkEnd w:id="1327"/>
      <w:bookmarkEnd w:id="1329"/>
    </w:p>
    <w:p>
      <w:pPr>
        <w:pStyle w:val="Style30"/>
        <w:keepNext w:val="0"/>
        <w:keepLines w:val="0"/>
        <w:widowControl w:val="0"/>
        <w:shd w:val="clear" w:color="auto" w:fill="auto"/>
        <w:bidi w:val="0"/>
        <w:spacing w:before="0" w:after="38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30"/>
      <w:bookmarkEnd w:id="1331"/>
      <w:bookmarkEnd w:id="1333"/>
    </w:p>
    <w:p>
      <w:pPr>
        <w:pStyle w:val="Style30"/>
        <w:keepNext w:val="0"/>
        <w:keepLines w:val="0"/>
        <w:widowControl w:val="0"/>
        <w:shd w:val="clear" w:color="auto" w:fill="auto"/>
        <w:bidi w:val="0"/>
        <w:spacing w:before="0" w:after="38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24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34"/>
      <w:bookmarkEnd w:id="1335"/>
      <w:bookmarkEnd w:id="1337"/>
    </w:p>
    <w:p>
      <w:pPr>
        <w:pStyle w:val="Style30"/>
        <w:keepNext w:val="0"/>
        <w:keepLines w:val="0"/>
        <w:widowControl w:val="0"/>
        <w:shd w:val="clear" w:color="auto" w:fill="auto"/>
        <w:bidi w:val="0"/>
        <w:spacing w:before="0" w:after="38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38"/>
      <w:bookmarkEnd w:id="1339"/>
      <w:bookmarkEnd w:id="1341"/>
    </w:p>
    <w:p>
      <w:pPr>
        <w:pStyle w:val="Style42"/>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42"/>
      <w:bookmarkEnd w:id="1343"/>
      <w:bookmarkEnd w:id="1345"/>
    </w:p>
    <w:p>
      <w:pPr>
        <w:pStyle w:val="Style30"/>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号——上市公司从事互联网游戏业务》的披露要求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0"/>
        <w:gridCol w:w="1195"/>
        <w:gridCol w:w="1195"/>
        <w:gridCol w:w="1200"/>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计算机软件著 作权</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外购软件</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129,950,835.98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2,794,368.66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132,748,204.64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28,887,378.27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3,519,658.13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66,247,036.40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3,519,658.13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37,359,658.13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22,969,878.27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22,969,878.27</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5,917,500.00</w:t>
            </w:r>
          </w:p>
        </w:tc>
      </w:tr>
    </w:tbl>
    <w:p>
      <w:pPr>
        <w:spacing w:lineRule="exact" w:line="1"/>
        <w:rPr>
          <w:sz w:val="2"/>
          <w:szCs w:val="2"/>
        </w:rPr>
      </w:pPr>
      <w:r>
        <w:br w:type="page"/>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158,838,214.25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6,314,026.79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198,995,241.04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53,347,650.87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532,013.57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53,882,664.44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19,436,852.29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381,602.14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20,044,054.43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18,019,352.29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381,602.14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18,626,554.43</w:t>
            </w: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72,784,503.16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913,615.71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73,926,718.87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86,053,711.09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5,400,411.08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125,068,522.17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76,603,185.11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2,262,355.09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78,865,540.20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79.82%</w:t>
      </w:r>
      <w:r>
        <w:rPr>
          <w:color w:val="000000"/>
          <w:spacing w:val="0"/>
          <w:w w:val="100"/>
          <w:position w:val="0"/>
        </w:rPr>
        <w:t>。</w:t>
      </w:r>
    </w:p>
    <w:p>
      <w:pPr>
        <w:widowControl w:val="0"/>
        <w:spacing w:after="359" w:line="1" w:lineRule="exact"/>
      </w:pPr>
    </w:p>
    <w:p>
      <w:pPr>
        <w:pStyle w:val="Style42"/>
        <w:keepNext/>
        <w:keepLines/>
        <w:widowControl w:val="0"/>
        <w:numPr>
          <w:ilvl w:val="0"/>
          <w:numId w:val="47"/>
        </w:numPr>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未办妥产权证书的土地使用权情况</w:t>
      </w:r>
      <w:bookmarkEnd w:id="1346"/>
      <w:bookmarkEnd w:id="1347"/>
      <w:bookmarkEnd w:id="134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33,614,400.00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企业合并增加系非同一控制下合并杭州清普信息技术有限公司导致无形资产原值及累计摊销增加。</w:t>
      </w:r>
    </w:p>
    <w:p>
      <w:pPr>
        <w:pStyle w:val="Style34"/>
        <w:keepNext/>
        <w:keepLines/>
        <w:widowControl w:val="0"/>
        <w:shd w:val="clear" w:color="auto" w:fill="auto"/>
        <w:bidi w:val="0"/>
        <w:spacing w:before="0" w:after="36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50"/>
      <w:bookmarkEnd w:id="1351"/>
      <w:bookmarkEnd w:id="135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企业合并增 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转入当期损</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E2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交通状态感 知与实时智 能诱导平台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255,849.06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面向海量交 通数据的数 据挖掘技术 研究及应用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交通大数据 智能分析与 服务平台研 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4,443,681.57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5,492,760.46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3,137,498.78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6,798,943.25</w:t>
            </w:r>
          </w:p>
        </w:tc>
      </w:tr>
      <w:tr>
        <w:trPr>
          <w:trHeight w:val="1339"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针对老年慢 病的智慧医 疗解决方案 与示范工程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6,373,121.95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4,190,721.89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9,533,186.94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1,030,656.90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智慧城市运 行模拟预测 与管理决策 支持关键技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168,270.19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1,844,959.77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1,452,172.05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561,057.91</w:t>
            </w: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67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术研究与示 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基于大数据 的智能交通 设备状态动 态监测与运 维系统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1,079,575.54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4,787,087.61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1,249,785.73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4,616,877.42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基于出行安 全的智能管 控服务平台 应用示范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2,917,546.79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8,435,168.67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3,013,949.16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8,338,766.30</w:t>
            </w:r>
          </w:p>
        </w:tc>
      </w:tr>
      <w:tr>
        <w:trPr>
          <w:trHeight w:val="1022"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交通指挥优</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化决策支持</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1,106,686.84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3,483,867.42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1,536,454.04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3,054,100.22</w:t>
            </w: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结构化大数</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据管理支撑</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577,865.73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2,832,464.66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2,099,571.97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1,310,758.42</w:t>
            </w: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 xml:space="preserve">Hadoop </w:t>
            </w:r>
            <w:r>
              <w:rPr>
                <w:color w:val="000000"/>
                <w:spacing w:val="0"/>
                <w:w w:val="100"/>
                <w:position w:val="0"/>
              </w:rPr>
              <w:t>的交通大数 据分析平台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银江技术共 享平台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303,796.82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1,186,412.16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415,325.48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1,074,883.50</w:t>
            </w:r>
          </w:p>
        </w:tc>
      </w:tr>
      <w:tr>
        <w:trPr>
          <w:trHeight w:val="1022"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71" w:lineRule="exact"/>
              <w:ind w:left="0" w:right="0" w:firstLine="0"/>
              <w:jc w:val="both"/>
            </w:pPr>
            <w:r>
              <w:rPr>
                <w:color w:val="000000"/>
                <w:spacing w:val="0"/>
                <w:w w:val="100"/>
                <w:position w:val="0"/>
              </w:rPr>
              <w:t>分布式实时 计算分析平 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218,521.17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276,635.56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202,609.88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292,546.85</w:t>
            </w: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银江三维地 图基础平台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244,220.39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484,876.79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634,846.34</w:t>
            </w:r>
          </w:p>
        </w:tc>
      </w:tr>
      <w:tr>
        <w:trPr>
          <w:trHeight w:val="1339"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多方式路网 交通状态估 计与信息发 布技术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204,106.25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175,866.45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379,972.70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自助式医疗 健康云服务 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698,938.06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1,977,011.86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2,186,905.93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489,043.99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公务车辆数 字化服务管 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智能路况视 频系统技术 服务项目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6,792,452.71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6,792,452.71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智能停车场 导航平台系 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3,207,546.96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776,699.03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3,207,546.96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776,699.03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面向医院的 基于云模式 城市级智慧 医疗操作系 统软件研发 及应用示范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1,322,841.98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1,322,841.98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浙江省智慧 医疗操作系 统重点企业 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2,102,855.05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2,102,855.05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智慧水务管 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275,561.88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275,561.88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银江电子警 察系统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345,108.05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345,108.05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银江城市交 通运行监测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552,507.86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552,507.86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高架匝道智</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能信号调控</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579,514.82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579,514.82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石嘴山公安 局交通管理 局石嘴山市 智能交通系 统建设二期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516,591.33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516,591.33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卡口大数据 研判与实战 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424,818.57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424,818.57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银江设备设 施运维服务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474,617.07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474,617.07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公安交通信</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息流转发布</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383,225.13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383,225.13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景区限行车</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辆管理系统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222,816.07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222,816.07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1339"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智能互联的 智慧医院感 控安全操作 系统项目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1,356,371.83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467,047.61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1,823,419.44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银江区域基 层医疗卫生 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436,094.85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436,094.85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银江人口健 康信息平台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626,753.89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626,753.89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HL7</w:t>
            </w:r>
            <w:r>
              <w:rPr>
                <w:color w:val="000000"/>
                <w:spacing w:val="0"/>
                <w:w w:val="100"/>
                <w:position w:val="0"/>
              </w:rPr>
              <w:t>医 学元素的结 构化电子病 历系统的研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1,451,855.03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1,451,855.03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基于无线数 据交互智能 医疗设备动 态监管平台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1,195,453.06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1,195,453.06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智慧养老云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1,285,236.17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1,285,236.17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浙大健康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 程诊疗系统</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智慧云运维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952,208.20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952,208.20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智尔消毒供 应中心管理 系统软件</w:t>
            </w:r>
          </w:p>
          <w:p>
            <w:pPr>
              <w:pStyle w:val="Style2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1,180,150.96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1,180,150.96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快速路网交 通态势可视 化系统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1,412,373.48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817,092.22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595,281.26</w:t>
            </w:r>
          </w:p>
        </w:tc>
      </w:tr>
      <w:tr>
        <w:trPr>
          <w:trHeight w:val="1339"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基于主动反 馈的交通控 制与开放服 务平台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3,413,304.18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3,263,835.88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2,237,388.45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4,439,751.61</w:t>
            </w:r>
          </w:p>
        </w:tc>
      </w:tr>
      <w:tr>
        <w:trPr>
          <w:trHeight w:val="1037" w:hRule="exact"/>
        </w:trPr>
        <w:tc>
          <w:tcPr>
            <w:tcBorders>
              <w:top w:val="single" w:sz="4"/>
              <w:left w:val="single" w:sz="4"/>
              <w:bottom w:val="single" w:sz="4"/>
            </w:tcBorders>
            <w:shd w:val="clear" w:color="auto" w:fill="E2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银江公安交 通管理与指 挥平台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381,717.84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352,477.22</w:t>
            </w: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个人健康云 服务平台（芭 乐健康项目）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648,069.00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129,922.67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518,146.33</w:t>
            </w: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医护网平台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326,812.32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736,087.44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1,062,899.76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医院物资管 理系统项目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469,871.22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231,887.51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701,758.73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找陪护项目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APP+PC</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智慧健康养</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老管理平台</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116,389.84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116,389.84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卫计一体化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1,175,750.25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142,801.17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1,032,949.08</w:t>
            </w: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区域信息人 口健康平台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1,277,174.01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128,745.59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1,148,428.42</w:t>
            </w: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慧医疗生态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1,354,291.96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1,354,291.96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区域银医通 信息管理系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235,984.72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235,984.72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区域卫生人 力资源管理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213,704.20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213,704.20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33,902,690.5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62,547,599.1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22,969,878.2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43,327,474.7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30,152,936.7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54"/>
      <w:bookmarkEnd w:id="1355"/>
      <w:bookmarkEnd w:id="1356"/>
    </w:p>
    <w:p>
      <w:pPr>
        <w:pStyle w:val="Style42"/>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w:t>
      </w:r>
      <w:bookmarkEnd w:id="135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57"/>
      <w:bookmarkEnd w:id="1358"/>
      <w:bookmarkEnd w:id="136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浙江浙大健康管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1,534,560.62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1,534,560.62</w:t>
            </w:r>
          </w:p>
        </w:tc>
      </w:tr>
      <w:tr>
        <w:trPr>
          <w:trHeight w:val="725" w:hRule="exact"/>
        </w:trPr>
        <w:tc>
          <w:tcPr>
            <w:tcBorders>
              <w:top w:val="single" w:sz="4"/>
              <w:left w:val="single" w:sz="4"/>
              <w:bottom w:val="single" w:sz="4"/>
            </w:tcBorders>
            <w:shd w:val="clear" w:color="auto" w:fill="E2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北京亚太安讯科 技有限责任公司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325,591,643.77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325,591,643.77</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北京城城速通网 络信息技术有限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杭州清普信息技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63,607,097.33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63,607,097.33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327,136,404.39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63,607,097.33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390,743,501.72</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w:t>
      </w:r>
      <w:bookmarkEnd w:id="136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61"/>
      <w:bookmarkEnd w:id="1362"/>
      <w:bookmarkEnd w:id="136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浙江浙大健康管 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1,534,560.62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1,534,560.62</w:t>
            </w: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北京亚太安讯科 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294,904,297.44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30,687,346.33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325,591,643.77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296,438,858.06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30,687,346.33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327,126,204.39</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说明商誉减值测试过程、参数及商誉减值损失的确认方法：</w:t>
      </w:r>
    </w:p>
    <w:p>
      <w:pPr>
        <w:pStyle w:val="Style30"/>
        <w:keepNext w:val="0"/>
        <w:keepLines w:val="0"/>
        <w:widowControl w:val="0"/>
        <w:shd w:val="clear" w:color="auto" w:fill="auto"/>
        <w:tabs>
          <w:tab w:pos="433" w:val="left"/>
        </w:tabs>
        <w:bidi w:val="0"/>
        <w:spacing w:before="0" w:after="0" w:line="317" w:lineRule="exact"/>
        <w:ind w:left="0" w:right="0" w:firstLine="0"/>
        <w:jc w:val="both"/>
      </w:pPr>
      <w:bookmarkStart w:id="1365" w:name="bookmark1365"/>
      <w:r>
        <w:rPr>
          <w:color w:val="000000"/>
          <w:spacing w:val="0"/>
          <w:w w:val="100"/>
          <w:position w:val="0"/>
        </w:rPr>
        <w:t>（</w:t>
      </w:r>
      <w:bookmarkEnd w:id="13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商誉的计算过程</w:t>
      </w:r>
    </w:p>
    <w:p>
      <w:pPr>
        <w:pStyle w:val="Style30"/>
        <w:keepNext w:val="0"/>
        <w:keepLines w:val="0"/>
        <w:widowControl w:val="0"/>
        <w:numPr>
          <w:ilvl w:val="0"/>
          <w:numId w:val="49"/>
        </w:numPr>
        <w:shd w:val="clear" w:color="auto" w:fill="auto"/>
        <w:tabs>
          <w:tab w:pos="366" w:val="left"/>
        </w:tabs>
        <w:bidi w:val="0"/>
        <w:spacing w:before="0" w:after="0" w:line="317" w:lineRule="exact"/>
        <w:ind w:left="0" w:right="0" w:firstLine="0"/>
        <w:jc w:val="both"/>
      </w:pPr>
      <w:bookmarkStart w:id="1366" w:name="bookmark1366"/>
      <w:bookmarkEnd w:id="1366"/>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年支付人民币</w:t>
      </w:r>
      <w:r>
        <w:rPr>
          <w:rFonts w:ascii="Times New Roman" w:eastAsia="Times New Roman" w:hAnsi="Times New Roman" w:cs="Times New Roman"/>
          <w:color w:val="000000"/>
          <w:spacing w:val="0"/>
          <w:w w:val="100"/>
          <w:position w:val="0"/>
          <w:sz w:val="18"/>
          <w:szCs w:val="18"/>
        </w:rPr>
        <w:t>3,076,220.00</w:t>
      </w:r>
      <w:r>
        <w:rPr>
          <w:color w:val="000000"/>
          <w:spacing w:val="0"/>
          <w:w w:val="100"/>
          <w:position w:val="0"/>
        </w:rPr>
        <w:t>元收购了浙江浙大健康管理有限公司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的权益，合并成本超过获得的浙江浙大健 康管理有限公司可辨认资产、负债公允价值的份额</w:t>
      </w:r>
      <w:r>
        <w:rPr>
          <w:rFonts w:ascii="Times New Roman" w:eastAsia="Times New Roman" w:hAnsi="Times New Roman" w:cs="Times New Roman"/>
          <w:color w:val="000000"/>
          <w:spacing w:val="0"/>
          <w:w w:val="100"/>
          <w:position w:val="0"/>
          <w:sz w:val="18"/>
          <w:szCs w:val="18"/>
        </w:rPr>
        <w:t>1,534,560.62</w:t>
      </w:r>
      <w:r>
        <w:rPr>
          <w:color w:val="000000"/>
          <w:spacing w:val="0"/>
          <w:w w:val="100"/>
          <w:position w:val="0"/>
        </w:rPr>
        <w:t>元，确认为与浙江浙大健康管理有限公司相关的商誉。</w:t>
      </w:r>
    </w:p>
    <w:p>
      <w:pPr>
        <w:pStyle w:val="Style30"/>
        <w:keepNext w:val="0"/>
        <w:keepLines w:val="0"/>
        <w:widowControl w:val="0"/>
        <w:numPr>
          <w:ilvl w:val="0"/>
          <w:numId w:val="49"/>
        </w:numPr>
        <w:shd w:val="clear" w:color="auto" w:fill="auto"/>
        <w:tabs>
          <w:tab w:pos="366" w:val="left"/>
        </w:tabs>
        <w:bidi w:val="0"/>
        <w:spacing w:before="0" w:after="0" w:line="319" w:lineRule="exact"/>
        <w:ind w:left="0" w:right="0" w:firstLine="0"/>
        <w:jc w:val="both"/>
      </w:pPr>
      <w:bookmarkStart w:id="1367" w:name="bookmark1367"/>
      <w:bookmarkEnd w:id="1367"/>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年支付现金</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元，发行权益</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rPr>
        <w:t>元收购北京亚太安讯科技有限责任公司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的权益， 合并成本超过获得的北京亚太安讯科技有限责任公司可辨认资产、负债公允价值的份额</w:t>
      </w:r>
      <w:r>
        <w:rPr>
          <w:rFonts w:ascii="Times New Roman" w:eastAsia="Times New Roman" w:hAnsi="Times New Roman" w:cs="Times New Roman"/>
          <w:color w:val="000000"/>
          <w:spacing w:val="0"/>
          <w:w w:val="100"/>
          <w:position w:val="0"/>
          <w:sz w:val="18"/>
          <w:szCs w:val="18"/>
        </w:rPr>
        <w:t>325,591,643.77</w:t>
      </w:r>
      <w:r>
        <w:rPr>
          <w:color w:val="000000"/>
          <w:spacing w:val="0"/>
          <w:w w:val="100"/>
          <w:position w:val="0"/>
        </w:rPr>
        <w:t>元，确认为与北京亚 太安讯科技有限责任公司相关的商誉。</w:t>
      </w:r>
    </w:p>
    <w:p>
      <w:pPr>
        <w:pStyle w:val="Style30"/>
        <w:keepNext w:val="0"/>
        <w:keepLines w:val="0"/>
        <w:widowControl w:val="0"/>
        <w:numPr>
          <w:ilvl w:val="0"/>
          <w:numId w:val="49"/>
        </w:numPr>
        <w:shd w:val="clear" w:color="auto" w:fill="auto"/>
        <w:tabs>
          <w:tab w:pos="366" w:val="left"/>
        </w:tabs>
        <w:bidi w:val="0"/>
        <w:spacing w:before="0" w:after="0" w:line="319" w:lineRule="exact"/>
        <w:ind w:left="0" w:right="0" w:firstLine="0"/>
        <w:jc w:val="both"/>
      </w:pPr>
      <w:bookmarkStart w:id="1368" w:name="bookmark1368"/>
      <w:bookmarkEnd w:id="1368"/>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年支付人民币</w:t>
      </w:r>
      <w:r>
        <w:rPr>
          <w:rFonts w:ascii="Times New Roman" w:eastAsia="Times New Roman" w:hAnsi="Times New Roman" w:cs="Times New Roman"/>
          <w:color w:val="000000"/>
          <w:spacing w:val="0"/>
          <w:w w:val="100"/>
          <w:position w:val="0"/>
          <w:sz w:val="18"/>
          <w:szCs w:val="18"/>
        </w:rPr>
        <w:t>2,040,000.00</w:t>
      </w:r>
      <w:r>
        <w:rPr>
          <w:color w:val="000000"/>
          <w:spacing w:val="0"/>
          <w:w w:val="100"/>
          <w:position w:val="0"/>
        </w:rPr>
        <w:t>元收购了北京城城速通网络信息技术有限公司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的权益，合并成本超过获得的北 京城城速通网络信息技术有限公司可辨认资产、负债公允价值的份额</w:t>
      </w:r>
      <w:r>
        <w:rPr>
          <w:rFonts w:ascii="Times New Roman" w:eastAsia="Times New Roman" w:hAnsi="Times New Roman" w:cs="Times New Roman"/>
          <w:color w:val="000000"/>
          <w:spacing w:val="0"/>
          <w:w w:val="100"/>
          <w:position w:val="0"/>
          <w:sz w:val="18"/>
          <w:szCs w:val="18"/>
        </w:rPr>
        <w:t>10,200.00</w:t>
      </w:r>
      <w:r>
        <w:rPr>
          <w:color w:val="000000"/>
          <w:spacing w:val="0"/>
          <w:w w:val="100"/>
          <w:position w:val="0"/>
        </w:rPr>
        <w:t>元，确认为与北京城城速通网络信息技术有 限公司相关的商誉。</w:t>
      </w:r>
    </w:p>
    <w:p>
      <w:pPr>
        <w:pStyle w:val="Style30"/>
        <w:keepNext w:val="0"/>
        <w:keepLines w:val="0"/>
        <w:widowControl w:val="0"/>
        <w:numPr>
          <w:ilvl w:val="0"/>
          <w:numId w:val="49"/>
        </w:numPr>
        <w:shd w:val="clear" w:color="auto" w:fill="auto"/>
        <w:tabs>
          <w:tab w:pos="366" w:val="left"/>
        </w:tabs>
        <w:bidi w:val="0"/>
        <w:spacing w:before="0" w:after="0" w:line="317" w:lineRule="exact"/>
        <w:ind w:left="0" w:right="0" w:firstLine="0"/>
        <w:jc w:val="both"/>
      </w:pPr>
      <w:bookmarkStart w:id="1369" w:name="bookmark1369"/>
      <w:bookmarkEnd w:id="1369"/>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年以</w:t>
      </w:r>
      <w:r>
        <w:rPr>
          <w:rFonts w:ascii="Times New Roman" w:eastAsia="Times New Roman" w:hAnsi="Times New Roman" w:cs="Times New Roman"/>
          <w:color w:val="000000"/>
          <w:spacing w:val="0"/>
          <w:w w:val="100"/>
          <w:position w:val="0"/>
          <w:sz w:val="18"/>
          <w:szCs w:val="18"/>
        </w:rPr>
        <w:t>77,350,000.00</w:t>
      </w:r>
      <w:r>
        <w:rPr>
          <w:color w:val="000000"/>
          <w:spacing w:val="0"/>
          <w:w w:val="100"/>
          <w:position w:val="0"/>
        </w:rPr>
        <w:t>元的对价收购杭州清普信息技术有限公司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的股权，合并成本超过获得的杭州清普信息技 术有限公司可辨认资产、负债公允价值的份额</w:t>
      </w:r>
      <w:r>
        <w:rPr>
          <w:rFonts w:ascii="Times New Roman" w:eastAsia="Times New Roman" w:hAnsi="Times New Roman" w:cs="Times New Roman"/>
          <w:color w:val="000000"/>
          <w:spacing w:val="0"/>
          <w:w w:val="100"/>
          <w:position w:val="0"/>
          <w:sz w:val="18"/>
          <w:szCs w:val="18"/>
        </w:rPr>
        <w:t>63,607,097.33</w:t>
      </w:r>
      <w:r>
        <w:rPr>
          <w:color w:val="000000"/>
          <w:spacing w:val="0"/>
          <w:w w:val="100"/>
          <w:position w:val="0"/>
        </w:rPr>
        <w:t>元，确认为与杭州清普信息技术有限公司相关的商誉。</w:t>
      </w:r>
    </w:p>
    <w:p>
      <w:pPr>
        <w:pStyle w:val="Style30"/>
        <w:keepNext w:val="0"/>
        <w:keepLines w:val="0"/>
        <w:widowControl w:val="0"/>
        <w:shd w:val="clear" w:color="auto" w:fill="auto"/>
        <w:tabs>
          <w:tab w:pos="433" w:val="left"/>
        </w:tabs>
        <w:bidi w:val="0"/>
        <w:spacing w:before="0" w:after="0" w:line="317" w:lineRule="exact"/>
        <w:ind w:left="0" w:right="0" w:firstLine="0"/>
        <w:jc w:val="both"/>
      </w:pPr>
      <w:bookmarkStart w:id="1370" w:name="bookmark1370"/>
      <w:r>
        <w:rPr>
          <w:color w:val="000000"/>
          <w:spacing w:val="0"/>
          <w:w w:val="100"/>
          <w:position w:val="0"/>
        </w:rPr>
        <w:t>（</w:t>
      </w:r>
      <w:bookmarkEnd w:id="13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商誉减值测试的方法</w:t>
      </w:r>
    </w:p>
    <w:p>
      <w:pPr>
        <w:pStyle w:val="Style30"/>
        <w:keepNext w:val="0"/>
        <w:keepLines w:val="0"/>
        <w:widowControl w:val="0"/>
        <w:numPr>
          <w:ilvl w:val="0"/>
          <w:numId w:val="51"/>
        </w:numPr>
        <w:shd w:val="clear" w:color="auto" w:fill="auto"/>
        <w:tabs>
          <w:tab w:pos="366" w:val="left"/>
        </w:tabs>
        <w:bidi w:val="0"/>
        <w:spacing w:before="0" w:after="0" w:line="317" w:lineRule="exact"/>
        <w:ind w:left="0" w:right="0" w:firstLine="0"/>
        <w:jc w:val="both"/>
      </w:pPr>
      <w:bookmarkStart w:id="1371" w:name="bookmark1371"/>
      <w:bookmarkEnd w:id="1371"/>
      <w:r>
        <w:rPr>
          <w:color w:val="000000"/>
          <w:spacing w:val="0"/>
          <w:w w:val="100"/>
          <w:position w:val="0"/>
        </w:rPr>
        <w:t>与浙江浙大健康管理有限公司相关的商誉减值测试</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因浙江浙大健康管理有限公司过去三年处于亏损状态，同时未来五年财务预测的现金流存在较大不确定性，公司出于谨慎性 考虑，对浙江浙大健康管理有限公司形成的商誉在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年度全额计提商誉减值准备。</w:t>
      </w:r>
    </w:p>
    <w:p>
      <w:pPr>
        <w:pStyle w:val="Style30"/>
        <w:keepNext w:val="0"/>
        <w:keepLines w:val="0"/>
        <w:widowControl w:val="0"/>
        <w:numPr>
          <w:ilvl w:val="0"/>
          <w:numId w:val="51"/>
        </w:numPr>
        <w:shd w:val="clear" w:color="auto" w:fill="auto"/>
        <w:tabs>
          <w:tab w:pos="366" w:val="left"/>
        </w:tabs>
        <w:bidi w:val="0"/>
        <w:spacing w:before="0" w:after="0" w:line="317" w:lineRule="exact"/>
        <w:ind w:left="0" w:right="0" w:firstLine="0"/>
        <w:jc w:val="both"/>
      </w:pPr>
      <w:bookmarkStart w:id="1372" w:name="bookmark1372"/>
      <w:bookmarkEnd w:id="1372"/>
      <w:r>
        <w:rPr>
          <w:color w:val="000000"/>
          <w:spacing w:val="0"/>
          <w:w w:val="100"/>
          <w:position w:val="0"/>
        </w:rPr>
        <w:t>与北京亚太安讯科技有限责任公司相关的商誉减值测试</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因为北京亚太安讯科技有限公司连续两年亏损，目前的状况下预测未来五年的现金流存在较大不确定性，公司出于谨慎性考 虑，对北京亚太安讯科技有限责任公司形成的商誉全额计提商誉减值准备。因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年度已经计提该商誉减值准备 </w:t>
      </w:r>
      <w:r>
        <w:rPr>
          <w:rFonts w:ascii="Times New Roman" w:eastAsia="Times New Roman" w:hAnsi="Times New Roman" w:cs="Times New Roman"/>
          <w:color w:val="000000"/>
          <w:spacing w:val="0"/>
          <w:w w:val="100"/>
          <w:position w:val="0"/>
          <w:sz w:val="18"/>
          <w:szCs w:val="18"/>
        </w:rPr>
        <w:t>294,904,297.44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年计提商誉减值准备</w:t>
      </w:r>
      <w:r>
        <w:rPr>
          <w:rFonts w:ascii="Times New Roman" w:eastAsia="Times New Roman" w:hAnsi="Times New Roman" w:cs="Times New Roman"/>
          <w:color w:val="000000"/>
          <w:spacing w:val="0"/>
          <w:w w:val="100"/>
          <w:position w:val="0"/>
          <w:sz w:val="18"/>
          <w:szCs w:val="18"/>
        </w:rPr>
        <w:t>30,687,346.33</w:t>
      </w:r>
      <w:r>
        <w:rPr>
          <w:color w:val="000000"/>
          <w:spacing w:val="0"/>
          <w:w w:val="100"/>
          <w:position w:val="0"/>
        </w:rPr>
        <w:t>元。</w:t>
      </w:r>
    </w:p>
    <w:p>
      <w:pPr>
        <w:pStyle w:val="Style30"/>
        <w:keepNext w:val="0"/>
        <w:keepLines w:val="0"/>
        <w:widowControl w:val="0"/>
        <w:numPr>
          <w:ilvl w:val="0"/>
          <w:numId w:val="51"/>
        </w:numPr>
        <w:shd w:val="clear" w:color="auto" w:fill="auto"/>
        <w:tabs>
          <w:tab w:pos="366" w:val="left"/>
        </w:tabs>
        <w:bidi w:val="0"/>
        <w:spacing w:before="0" w:after="0" w:line="317" w:lineRule="exact"/>
        <w:ind w:left="0" w:right="0" w:firstLine="0"/>
        <w:jc w:val="both"/>
      </w:pPr>
      <w:bookmarkStart w:id="1373" w:name="bookmark1373"/>
      <w:bookmarkEnd w:id="1373"/>
      <w:r>
        <w:rPr>
          <w:color w:val="000000"/>
          <w:spacing w:val="0"/>
          <w:w w:val="100"/>
          <w:position w:val="0"/>
        </w:rPr>
        <w:t>与杭州清普信息技术有限公司相关的商誉减值测试</w:t>
      </w:r>
    </w:p>
    <w:p>
      <w:pPr>
        <w:pStyle w:val="Style30"/>
        <w:keepNext w:val="0"/>
        <w:keepLines w:val="0"/>
        <w:widowControl w:val="0"/>
        <w:shd w:val="clear" w:color="auto" w:fill="auto"/>
        <w:bidi w:val="0"/>
        <w:spacing w:before="0" w:after="380" w:line="298" w:lineRule="exact"/>
        <w:ind w:left="0" w:right="0" w:firstLine="0"/>
        <w:jc w:val="both"/>
      </w:pPr>
      <w:r>
        <w:rPr>
          <w:color w:val="000000"/>
          <w:spacing w:val="0"/>
          <w:w w:val="100"/>
          <w:position w:val="0"/>
        </w:rPr>
        <w:t xml:space="preserve">根据管理层批准的未来五年财务预测为基础的现金流量预测来确定资产组的可收回金额，现金流量预测所用的折现率是 </w:t>
      </w:r>
      <w:r>
        <w:rPr>
          <w:rFonts w:ascii="Times New Roman" w:eastAsia="Times New Roman" w:hAnsi="Times New Roman" w:cs="Times New Roman"/>
          <w:color w:val="000000"/>
          <w:spacing w:val="0"/>
          <w:w w:val="100"/>
          <w:position w:val="0"/>
          <w:sz w:val="18"/>
          <w:szCs w:val="18"/>
        </w:rPr>
        <w:t>13.35%</w:t>
      </w:r>
      <w:r>
        <w:rPr>
          <w:color w:val="000000"/>
          <w:spacing w:val="0"/>
          <w:w w:val="100"/>
          <w:position w:val="0"/>
        </w:rPr>
        <w:t>，预计销售增长率基于预算年度的销售增长率确定。经测试，与杭州清普信息技术有限公司相关的商誉在年末未发</w:t>
        <w:br w:type="page"/>
      </w:r>
      <w:r>
        <w:rPr>
          <w:color w:val="000000"/>
          <w:spacing w:val="0"/>
          <w:w w:val="100"/>
          <w:position w:val="0"/>
        </w:rPr>
        <w:t>生减值。</w:t>
      </w:r>
    </w:p>
    <w:p>
      <w:pPr>
        <w:pStyle w:val="Style34"/>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74"/>
      <w:bookmarkEnd w:id="1375"/>
      <w:bookmarkEnd w:id="137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638,736.40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3,786,597.30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1,093,083.78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3,332,249.92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133,079.03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106,463.26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26,615.77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771,815.43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3,786,597.30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1,199,547.04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3,358,865.69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78"/>
      <w:bookmarkEnd w:id="1379"/>
      <w:bookmarkEnd w:id="1381"/>
    </w:p>
    <w:p>
      <w:pPr>
        <w:pStyle w:val="Style42"/>
        <w:keepNext/>
        <w:keepLines/>
        <w:widowControl w:val="0"/>
        <w:numPr>
          <w:ilvl w:val="0"/>
          <w:numId w:val="53"/>
        </w:numPr>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未经抵销的递延所得税资产</w:t>
      </w:r>
      <w:bookmarkEnd w:id="1382"/>
      <w:bookmarkEnd w:id="1383"/>
      <w:bookmarkEnd w:id="138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332,592,546.02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52,524,178.58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256,585,858.45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41,332,926.56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应付款暂估形成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110,808,523.45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16,621,278.52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68,376,068.38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10,256,410.26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递延收益形成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3,428,571.43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514,285.71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443,401,069.47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69,145,457.10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328,390,498.26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52,103,622.53</w:t>
            </w:r>
          </w:p>
        </w:tc>
      </w:tr>
    </w:tbl>
    <w:p>
      <w:pPr>
        <w:widowControl w:val="0"/>
        <w:spacing w:after="319" w:line="1" w:lineRule="exact"/>
      </w:pPr>
    </w:p>
    <w:p>
      <w:pPr>
        <w:pStyle w:val="Style42"/>
        <w:keepNext/>
        <w:keepLines/>
        <w:widowControl w:val="0"/>
        <w:numPr>
          <w:ilvl w:val="0"/>
          <w:numId w:val="53"/>
        </w:numPr>
        <w:shd w:val="clear" w:color="auto" w:fill="auto"/>
        <w:bidi w:val="0"/>
        <w:spacing w:before="0" w:after="380" w:line="240" w:lineRule="auto"/>
        <w:ind w:left="0" w:right="0" w:firstLine="14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未经抵销的递延所得税负债</w:t>
      </w:r>
      <w:bookmarkEnd w:id="1386"/>
      <w:bookmarkEnd w:id="1387"/>
      <w:bookmarkEnd w:id="138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可供出售金融资产公允 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202,157,325.95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30,323,598.89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202,157,325.95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30,323,598.89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53"/>
        </w:numPr>
        <w:shd w:val="clear" w:color="auto" w:fill="auto"/>
        <w:bidi w:val="0"/>
        <w:spacing w:before="0" w:after="380" w:line="240" w:lineRule="auto"/>
        <w:ind w:left="0" w:right="0" w:firstLine="14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以抵销后净额列示的递延所得税资产或负债</w:t>
      </w:r>
      <w:bookmarkEnd w:id="1390"/>
      <w:bookmarkEnd w:id="1391"/>
      <w:bookmarkEnd w:id="139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69,145,457.10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52,103,622.53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30,323,598.89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keepLines/>
        <w:widowControl w:val="0"/>
        <w:numPr>
          <w:ilvl w:val="0"/>
          <w:numId w:val="53"/>
        </w:numPr>
        <w:shd w:val="clear" w:color="auto" w:fill="auto"/>
        <w:bidi w:val="0"/>
        <w:spacing w:before="0" w:after="360" w:line="240" w:lineRule="auto"/>
        <w:ind w:left="0" w:right="0" w:firstLine="14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未确认递延所得税资产明细</w:t>
      </w:r>
      <w:bookmarkEnd w:id="1394"/>
      <w:bookmarkEnd w:id="1395"/>
      <w:bookmarkEnd w:id="139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23,747,069.17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13,609,347.15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存货跌价准备形成的暂时性差异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4,290,192.95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4,127,626.97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与资产相关的政府补助形成差异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商誉减值形成的可抵扣暂时性差异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327,126,204.39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296,438,858.06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355,163,466.51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315,400,832.18</w:t>
            </w:r>
          </w:p>
        </w:tc>
      </w:tr>
    </w:tbl>
    <w:p>
      <w:pPr>
        <w:widowControl w:val="0"/>
        <w:spacing w:after="319" w:line="1" w:lineRule="exact"/>
      </w:pPr>
    </w:p>
    <w:p>
      <w:pPr>
        <w:pStyle w:val="Style42"/>
        <w:keepNext/>
        <w:keepLines/>
        <w:widowControl w:val="0"/>
        <w:numPr>
          <w:ilvl w:val="0"/>
          <w:numId w:val="53"/>
        </w:numPr>
        <w:shd w:val="clear" w:color="auto" w:fill="auto"/>
        <w:bidi w:val="0"/>
        <w:spacing w:before="0" w:after="360" w:line="240" w:lineRule="auto"/>
        <w:ind w:left="0" w:right="0" w:firstLine="14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未确认递延所得税资产的可抵扣亏损将于以下年度到期</w:t>
      </w:r>
      <w:bookmarkEnd w:id="1398"/>
      <w:bookmarkEnd w:id="1399"/>
      <w:bookmarkEnd w:id="140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3</w:t>
      </w:r>
      <w:bookmarkEnd w:id="1404"/>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02"/>
      <w:bookmarkEnd w:id="1403"/>
      <w:bookmarkEnd w:id="140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预付股权投资款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63,750,000.00</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06"/>
      <w:bookmarkEnd w:id="1407"/>
      <w:bookmarkEnd w:id="1409"/>
    </w:p>
    <w:p>
      <w:pPr>
        <w:pStyle w:val="Style42"/>
        <w:keepNext/>
        <w:keepLines/>
        <w:widowControl w:val="0"/>
        <w:numPr>
          <w:ilvl w:val="0"/>
          <w:numId w:val="55"/>
        </w:numPr>
        <w:shd w:val="clear" w:color="auto" w:fill="auto"/>
        <w:bidi w:val="0"/>
        <w:spacing w:before="0" w:after="36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短期借款分类</w:t>
      </w:r>
      <w:bookmarkEnd w:id="1410"/>
      <w:bookmarkEnd w:id="1411"/>
      <w:bookmarkEnd w:id="141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65,517,440.00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475,517,440.00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460,000,000.00</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短期借款分类的说明：</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质押借款的质押资产类别以及金额，参见附注【十四】。</w:t>
      </w:r>
    </w:p>
    <w:p>
      <w:pPr>
        <w:pStyle w:val="Style42"/>
        <w:keepNext/>
        <w:keepLines/>
        <w:widowControl w:val="0"/>
        <w:numPr>
          <w:ilvl w:val="0"/>
          <w:numId w:val="55"/>
        </w:numPr>
        <w:shd w:val="clear" w:color="auto" w:fill="auto"/>
        <w:bidi w:val="0"/>
        <w:spacing w:before="0" w:after="380" w:line="240" w:lineRule="auto"/>
        <w:ind w:left="0" w:right="0" w:firstLine="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已逾期未偿还的短期借款情况</w:t>
      </w:r>
      <w:bookmarkEnd w:id="1414"/>
      <w:bookmarkEnd w:id="1415"/>
      <w:bookmarkEnd w:id="141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418"/>
      <w:bookmarkEnd w:id="1419"/>
      <w:bookmarkEnd w:id="142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22"/>
      <w:bookmarkEnd w:id="1423"/>
      <w:bookmarkEnd w:id="1425"/>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26"/>
      <w:bookmarkEnd w:id="1427"/>
      <w:bookmarkEnd w:id="142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4,697,536.90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10,174,967.50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66,609,265.81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52,486,472.92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71,306,802.71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62,661,440.42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4"/>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3</w:t>
      </w:r>
      <w:bookmarkEnd w:id="1432"/>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30"/>
      <w:bookmarkEnd w:id="1431"/>
      <w:bookmarkEnd w:id="1433"/>
    </w:p>
    <w:p>
      <w:pPr>
        <w:pStyle w:val="Style42"/>
        <w:keepNext/>
        <w:keepLines/>
        <w:widowControl w:val="0"/>
        <w:numPr>
          <w:ilvl w:val="0"/>
          <w:numId w:val="57"/>
        </w:numPr>
        <w:shd w:val="clear" w:color="auto" w:fill="auto"/>
        <w:bidi w:val="0"/>
        <w:spacing w:before="0" w:after="380" w:line="240" w:lineRule="auto"/>
        <w:ind w:left="0" w:right="0" w:firstLine="140"/>
        <w:jc w:val="left"/>
      </w:pPr>
      <w:bookmarkStart w:id="1434" w:name="bookmark1434"/>
      <w:bookmarkStart w:id="1435" w:name="bookmark1435"/>
      <w:bookmarkStart w:id="1436" w:name="bookmark1436"/>
      <w:bookmarkStart w:id="1437" w:name="bookmark1437"/>
      <w:bookmarkEnd w:id="1436"/>
      <w:r>
        <w:rPr>
          <w:color w:val="000000"/>
          <w:spacing w:val="0"/>
          <w:w w:val="100"/>
          <w:position w:val="0"/>
        </w:rPr>
        <w:t>应付账款列示</w:t>
      </w:r>
      <w:bookmarkEnd w:id="1434"/>
      <w:bookmarkEnd w:id="1435"/>
      <w:bookmarkEnd w:id="143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461,318,721.09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704,837,619.53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269,117,156.75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137,669,787.30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94,482,709.14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50,413,967.31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94,404,301.67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67,217,892.98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919,322,888.65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960,139,267.12</w:t>
            </w:r>
          </w:p>
        </w:tc>
      </w:tr>
    </w:tbl>
    <w:p>
      <w:pPr>
        <w:spacing w:lineRule="exact" w:line="1"/>
        <w:rPr>
          <w:sz w:val="2"/>
          <w:szCs w:val="2"/>
        </w:rPr>
      </w:pPr>
      <w:r>
        <w:br w:type="page"/>
      </w:r>
    </w:p>
    <w:p>
      <w:pPr>
        <w:pStyle w:val="Style42"/>
        <w:keepNext/>
        <w:keepLines/>
        <w:widowControl w:val="0"/>
        <w:numPr>
          <w:ilvl w:val="0"/>
          <w:numId w:val="57"/>
        </w:numPr>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38"/>
      <w:bookmarkEnd w:id="1439"/>
      <w:bookmarkEnd w:id="144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青岛银云互联网技术有限公司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32,627,971.92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14,020,898.75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山东智信电子工程有限公司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12,893,418.53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杭州东星消防工程有限公司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12,152,577.00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杭州斯沃德电梯有限公司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83,694,866.20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42"/>
      <w:bookmarkEnd w:id="1443"/>
      <w:bookmarkEnd w:id="1445"/>
    </w:p>
    <w:p>
      <w:pPr>
        <w:pStyle w:val="Style42"/>
        <w:keepNext/>
        <w:keepLines/>
        <w:widowControl w:val="0"/>
        <w:numPr>
          <w:ilvl w:val="0"/>
          <w:numId w:val="59"/>
        </w:numPr>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预收款项列示</w:t>
      </w:r>
      <w:bookmarkEnd w:id="1446"/>
      <w:bookmarkEnd w:id="1447"/>
      <w:bookmarkEnd w:id="1449"/>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125,503,054.73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119,013,605.63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9,313,498.24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22,948,896.87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5,858,076.43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12,466,574.34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8,058,958.92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7,169,922.72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148,733,588.32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161,598,999.56</w:t>
            </w:r>
          </w:p>
        </w:tc>
      </w:tr>
    </w:tbl>
    <w:p>
      <w:pPr>
        <w:widowControl w:val="0"/>
        <w:spacing w:after="319" w:line="1" w:lineRule="exact"/>
      </w:pPr>
    </w:p>
    <w:p>
      <w:pPr>
        <w:pStyle w:val="Style42"/>
        <w:keepNext/>
        <w:keepLines/>
        <w:widowControl w:val="0"/>
        <w:numPr>
          <w:ilvl w:val="0"/>
          <w:numId w:val="59"/>
        </w:numPr>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50"/>
      <w:bookmarkEnd w:id="1451"/>
      <w:bookmarkEnd w:id="1453"/>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徐州徐工挖掘机械有限公司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1,345,276.00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系统工程未验收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枣庄市职业技术学院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1,281,000.00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系统工程未验收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上海三河消防工程有限公司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系统工程未验收</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长沙市轨道交通实业有限公司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系统工程未验收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用友医疗卫生信息系统有限公司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891,880.33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系统工程未验收</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5,452,656.33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numPr>
          <w:ilvl w:val="0"/>
          <w:numId w:val="59"/>
        </w:numPr>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期末建造合同形成的已结算未完工项目情况</w:t>
      </w:r>
      <w:bookmarkEnd w:id="1454"/>
      <w:bookmarkEnd w:id="1455"/>
      <w:bookmarkEnd w:id="1457"/>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461,472,662.37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106,793,729.77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617,345,294.61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建造合同形成的已完工未结算项目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-49,078,902.47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58"/>
      <w:bookmarkEnd w:id="1459"/>
      <w:bookmarkEnd w:id="1461"/>
    </w:p>
    <w:p>
      <w:pPr>
        <w:pStyle w:val="Style42"/>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2"/>
      <w:bookmarkEnd w:id="1463"/>
      <w:bookmarkEnd w:id="146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20,533,878.30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127,282,907.93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131,312,571.24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16,504,214.99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2,210,199.78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9,166,406.48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8,959,314.02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2,417,292.24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22,744,078.08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136,449,314.41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140,271,885.26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18,921,507.23</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66"/>
      <w:bookmarkEnd w:id="1467"/>
      <w:bookmarkEnd w:id="1469"/>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17,394,756.96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110,787,225.05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114,495,622.84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13,686,359.17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5,106,281.21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5,236,281.21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1,883,631.90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6,913,206.45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6,742,586.23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2,054,252.12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1,629,345.71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6,006,566.49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5,805,681.55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1,830,230.65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258,849.18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281,190.99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169,544.36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647,790.78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655,713.69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161,621.45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3,398,986.86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3,351,887.86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68,479.00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1,103,709.44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1,077,208.36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1,486,193.10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694,724.70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20,533,878.30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127,282,907.93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131,312,571.24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16,504,214.99</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70"/>
      <w:bookmarkEnd w:id="1471"/>
      <w:bookmarkEnd w:id="1473"/>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1,998,078.33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8,419,471.03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8,165,861.16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2,251,688.20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212,121.45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746,935.45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793,452.86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165,604.04</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2,210,199.78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9,166,406.48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8,959,314.02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2,417,292.24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74"/>
      <w:bookmarkEnd w:id="1475"/>
      <w:bookmarkEnd w:id="147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90,245,870.84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54,578,480.14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61,816,531.48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40,513,720.38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241,043.79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10,044,302.52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3,826,480.18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4,429,702.39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57,756,036.42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286,340.03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235,487.44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1,583,843.10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993,802.11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1,053,782.75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1,226,771.25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338,829.84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336,347.69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1,334,392.92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1,341,737.32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316,894.70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121,828.32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161,044,009.63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171,578,215.98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78"/>
      <w:bookmarkEnd w:id="1479"/>
      <w:bookmarkEnd w:id="148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1,055,773.37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935,527.41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1,055,773.37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935,527.41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82"/>
      <w:bookmarkEnd w:id="1483"/>
      <w:bookmarkEnd w:id="148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2,926,772.00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1,265,265.50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2,926,772.00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1,265,265.50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34"/>
        <w:keepNext/>
        <w:keepLines/>
        <w:widowControl w:val="0"/>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86"/>
      <w:bookmarkEnd w:id="1487"/>
      <w:bookmarkEnd w:id="1489"/>
    </w:p>
    <w:p>
      <w:pPr>
        <w:pStyle w:val="Style42"/>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90"/>
      <w:bookmarkEnd w:id="1491"/>
      <w:bookmarkEnd w:id="149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158,196,570.05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125,213,722.38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900,819.25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1,526,563.87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3,931,830.33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4,939,779.64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1,245,267.02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1,801,319.80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218,419,486.65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133,481,385.69</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left"/>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3"/>
      <w:bookmarkEnd w:id="1494"/>
      <w:bookmarkEnd w:id="149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南京图辰信息科技有限公司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3,890,142.00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上海普捷电子科技有限公司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南京谷得智能科技有限公司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苏州安达金融咨询有限公司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江苏中科智能工程有限公司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13,588,142.00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720" w:line="317" w:lineRule="exact"/>
        <w:ind w:left="0" w:right="0" w:firstLine="0"/>
        <w:jc w:val="left"/>
      </w:pPr>
      <w:r>
        <w:rPr>
          <w:color w:val="000000"/>
          <w:spacing w:val="0"/>
          <w:w w:val="100"/>
          <w:position w:val="0"/>
        </w:rPr>
        <w:t>股权转让款的形成为公司收购杭州清普信息技术有限公司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股权事项尚未支付的股权对价部分，后期如完成股份发行, 此款项将转入公司权益类科目，详见本附注八、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96"/>
      <w:bookmarkEnd w:id="1497"/>
      <w:bookmarkEnd w:id="149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00"/>
      <w:bookmarkEnd w:id="1501"/>
      <w:bookmarkEnd w:id="150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6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04"/>
      <w:bookmarkEnd w:id="1505"/>
      <w:bookmarkEnd w:id="150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407,124,821.93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407,124,821.93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973" w:hRule="exact"/>
        </w:trPr>
        <w:tc>
          <w:tcPr>
            <w:tcBorders>
              <w:top w:val="single" w:sz="4"/>
              <w:left w:val="single" w:sz="4"/>
              <w:bottom w:val="single" w:sz="4"/>
            </w:tcBorders>
            <w:shd w:val="clear" w:color="auto" w:fill="E2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银江股份 有限公司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度第一期 短期融资 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7,545,643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420,821.9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407,124,8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08"/>
      <w:bookmarkEnd w:id="1509"/>
      <w:bookmarkEnd w:id="1511"/>
    </w:p>
    <w:p>
      <w:pPr>
        <w:pStyle w:val="Style42"/>
        <w:keepNext/>
        <w:keepLines/>
        <w:widowControl w:val="0"/>
        <w:shd w:val="clear" w:color="auto" w:fill="auto"/>
        <w:bidi w:val="0"/>
        <w:spacing w:before="0" w:after="360" w:line="240" w:lineRule="auto"/>
        <w:ind w:left="0" w:right="0" w:firstLine="140"/>
        <w:jc w:val="left"/>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12"/>
      <w:bookmarkEnd w:id="1513"/>
      <w:bookmarkEnd w:id="15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其他说明，包括利率区间：</w:t>
      </w:r>
    </w:p>
    <w:p>
      <w:pPr>
        <w:pStyle w:val="Style34"/>
        <w:keepNext/>
        <w:keepLines/>
        <w:widowControl w:val="0"/>
        <w:shd w:val="clear" w:color="auto" w:fill="auto"/>
        <w:bidi w:val="0"/>
        <w:spacing w:before="0" w:after="360" w:line="240" w:lineRule="auto"/>
        <w:ind w:left="0" w:right="0" w:firstLine="0"/>
        <w:jc w:val="both"/>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15"/>
      <w:bookmarkEnd w:id="1516"/>
      <w:bookmarkEnd w:id="1518"/>
    </w:p>
    <w:p>
      <w:pPr>
        <w:pStyle w:val="Style42"/>
        <w:keepNext/>
        <w:keepLines/>
        <w:widowControl w:val="0"/>
        <w:shd w:val="clear" w:color="auto" w:fill="auto"/>
        <w:bidi w:val="0"/>
        <w:spacing w:before="0" w:after="360" w:line="240" w:lineRule="auto"/>
        <w:ind w:left="0" w:right="0" w:firstLine="0"/>
        <w:jc w:val="both"/>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19"/>
      <w:bookmarkEnd w:id="1520"/>
      <w:bookmarkEnd w:id="152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22"/>
      <w:bookmarkEnd w:id="1523"/>
      <w:bookmarkEnd w:id="1524"/>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pStyle w:val="Style42"/>
        <w:keepNext/>
        <w:keepLines/>
        <w:widowControl w:val="0"/>
        <w:numPr>
          <w:ilvl w:val="0"/>
          <w:numId w:val="57"/>
        </w:numPr>
        <w:shd w:val="clear" w:color="auto" w:fill="auto"/>
        <w:tabs>
          <w:tab w:pos="493" w:val="left"/>
        </w:tabs>
        <w:bidi w:val="0"/>
        <w:spacing w:before="0" w:after="38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可转换公司债券的转股条件、转股时间说明</w:t>
      </w:r>
      <w:bookmarkEnd w:id="1525"/>
      <w:bookmarkEnd w:id="1526"/>
      <w:bookmarkEnd w:id="1528"/>
    </w:p>
    <w:p>
      <w:pPr>
        <w:pStyle w:val="Style42"/>
        <w:keepNext/>
        <w:keepLines/>
        <w:widowControl w:val="0"/>
        <w:numPr>
          <w:ilvl w:val="0"/>
          <w:numId w:val="57"/>
        </w:numPr>
        <w:shd w:val="clear" w:color="auto" w:fill="auto"/>
        <w:tabs>
          <w:tab w:pos="493" w:val="left"/>
        </w:tabs>
        <w:bidi w:val="0"/>
        <w:spacing w:before="0" w:after="38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划分为金融负债的其他金融工具说明</w:t>
      </w:r>
      <w:bookmarkEnd w:id="1529"/>
      <w:bookmarkEnd w:id="1530"/>
      <w:bookmarkEnd w:id="1532"/>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4</w:t>
      </w:r>
      <w:bookmarkEnd w:id="1535"/>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33"/>
      <w:bookmarkEnd w:id="1534"/>
      <w:bookmarkEnd w:id="1536"/>
    </w:p>
    <w:p>
      <w:pPr>
        <w:pStyle w:val="Style42"/>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37"/>
      <w:bookmarkEnd w:id="1538"/>
      <w:bookmarkEnd w:id="153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540"/>
      <w:bookmarkEnd w:id="1541"/>
      <w:bookmarkEnd w:id="1543"/>
    </w:p>
    <w:p>
      <w:pPr>
        <w:pStyle w:val="Style42"/>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44"/>
      <w:bookmarkEnd w:id="1545"/>
      <w:bookmarkEnd w:id="1546"/>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left"/>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47"/>
      <w:bookmarkEnd w:id="1548"/>
      <w:bookmarkEnd w:id="1549"/>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设定受益计划义务现值:</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5"/>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5"/>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设定受益计划重大精算假设及敏感性分析结果说明：</w:t>
      </w:r>
      <w:r>
        <w:br w:type="page"/>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4</w:t>
      </w:r>
      <w:bookmarkEnd w:id="1552"/>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550"/>
      <w:bookmarkEnd w:id="1551"/>
      <w:bookmarkEnd w:id="155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54"/>
      <w:bookmarkEnd w:id="1555"/>
      <w:bookmarkEnd w:id="155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4"/>
        <w:keepNext/>
        <w:keepLines/>
        <w:widowControl w:val="0"/>
        <w:shd w:val="clear" w:color="auto" w:fill="auto"/>
        <w:bidi w:val="0"/>
        <w:spacing w:before="0" w:after="380" w:line="240" w:lineRule="auto"/>
        <w:ind w:left="0" w:right="0" w:firstLine="0"/>
        <w:jc w:val="both"/>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58"/>
      <w:bookmarkEnd w:id="1559"/>
      <w:bookmarkEnd w:id="1561"/>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4,653,571.43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4,653,571.43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收到补助</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4,653,571.43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4,653,571.43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云计算工程项目</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年中央补助</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3,428,571.43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3,428,571.43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基于主动反馈的 交通控制与开放 服务平台（注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4,653,571.43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4,653,571.43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：根据杭州市财政局发布的杭财企【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1113</w:t>
      </w:r>
      <w:r>
        <w:rPr>
          <w:color w:val="000000"/>
          <w:spacing w:val="0"/>
          <w:w w:val="100"/>
          <w:position w:val="0"/>
        </w:rPr>
        <w:t>号文件《关于下达云计算工程项目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年中央补助资金的通知》，公司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月收到对于交通大数据智能分析与服务平台研制的补助资金</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 xml:space="preserve">元，计入递延收益，本期摊销 </w:t>
      </w:r>
      <w:r>
        <w:rPr>
          <w:rFonts w:ascii="Times New Roman" w:eastAsia="Times New Roman" w:hAnsi="Times New Roman" w:cs="Times New Roman"/>
          <w:color w:val="000000"/>
          <w:spacing w:val="0"/>
          <w:w w:val="100"/>
          <w:position w:val="0"/>
          <w:sz w:val="18"/>
          <w:szCs w:val="18"/>
        </w:rPr>
        <w:t>3,428,571.43</w:t>
      </w:r>
      <w:r>
        <w:rPr>
          <w:color w:val="000000"/>
          <w:spacing w:val="0"/>
          <w:w w:val="100"/>
          <w:position w:val="0"/>
        </w:rPr>
        <w:t>元，计入营业外收入。</w:t>
      </w:r>
    </w:p>
    <w:p>
      <w:pPr>
        <w:pStyle w:val="Style30"/>
        <w:keepNext w:val="0"/>
        <w:keepLines w:val="0"/>
        <w:widowControl w:val="0"/>
        <w:shd w:val="clear" w:color="auto" w:fill="auto"/>
        <w:bidi w:val="0"/>
        <w:spacing w:before="0" w:after="24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：根据国务院发布的国发【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号《关于改进加强中财政科研项目和资金管理的若干意见》，财政部、工业和信息 化部、科技部、商务部发布的财企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号《关于印发</w:t>
      </w:r>
      <w:r>
        <w:rPr>
          <w:color w:val="000000"/>
          <w:spacing w:val="0"/>
          <w:w w:val="100"/>
          <w:position w:val="0"/>
          <w:sz w:val="18"/>
          <w:szCs w:val="18"/>
        </w:rPr>
        <w:t>〈</w:t>
      </w:r>
      <w:r>
        <w:rPr>
          <w:color w:val="000000"/>
          <w:spacing w:val="0"/>
          <w:w w:val="100"/>
          <w:position w:val="0"/>
        </w:rPr>
        <w:t>中小企业发展专项资金管理暂行办法</w:t>
      </w:r>
      <w:r>
        <w:rPr>
          <w:color w:val="000000"/>
          <w:spacing w:val="0"/>
          <w:w w:val="100"/>
          <w:position w:val="0"/>
          <w:sz w:val="18"/>
          <w:szCs w:val="18"/>
        </w:rPr>
        <w:t>〉</w:t>
      </w:r>
      <w:r>
        <w:rPr>
          <w:color w:val="000000"/>
          <w:spacing w:val="0"/>
          <w:w w:val="100"/>
          <w:position w:val="0"/>
        </w:rPr>
        <w:t>的通知》，科技部办公厅、 财政部办公厅发布的国科办计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号《关于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年度中小企业发展专项资金科技创新、科技服务和中欧国际合作项 目申报工作的通知》，子公司浙江银江研究院有限公司于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月收到政府补助</w:t>
      </w:r>
      <w:r>
        <w:rPr>
          <w:rFonts w:ascii="Times New Roman" w:eastAsia="Times New Roman" w:hAnsi="Times New Roman" w:cs="Times New Roman"/>
          <w:color w:val="000000"/>
          <w:spacing w:val="0"/>
          <w:w w:val="100"/>
          <w:position w:val="0"/>
          <w:sz w:val="18"/>
          <w:szCs w:val="18"/>
        </w:rPr>
        <w:t>4,900,000.00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计入递延收益，本期摊 销</w:t>
      </w:r>
      <w:r>
        <w:rPr>
          <w:rFonts w:ascii="Times New Roman" w:eastAsia="Times New Roman" w:hAnsi="Times New Roman" w:cs="Times New Roman"/>
          <w:color w:val="000000"/>
          <w:spacing w:val="0"/>
          <w:w w:val="100"/>
          <w:position w:val="0"/>
          <w:sz w:val="18"/>
          <w:szCs w:val="18"/>
        </w:rPr>
        <w:t>1,225,000.00</w:t>
      </w:r>
      <w:r>
        <w:rPr>
          <w:color w:val="000000"/>
          <w:spacing w:val="0"/>
          <w:w w:val="100"/>
          <w:position w:val="0"/>
        </w:rPr>
        <w:t>元，计入营业外收入。</w:t>
      </w:r>
    </w:p>
    <w:p>
      <w:pPr>
        <w:pStyle w:val="Style34"/>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5</w:t>
      </w:r>
      <w:bookmarkEnd w:id="156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62"/>
      <w:bookmarkEnd w:id="1563"/>
      <w:bookmarkEnd w:id="156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66"/>
      <w:bookmarkEnd w:id="1567"/>
      <w:bookmarkEnd w:id="156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655,190,756.00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598,330.00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598,330.00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655,789,086.00</w:t>
            </w:r>
          </w:p>
        </w:tc>
      </w:tr>
    </w:tbl>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股本变动情况说明：</w:t>
      </w:r>
    </w:p>
    <w:p>
      <w:pPr>
        <w:pStyle w:val="Style30"/>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公司首期股权激励计划第三个行权期采用自主行权模式，行权期限为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公司股票期权激励计划首次授予股票期权第三个行权期行权</w:t>
      </w:r>
      <w:r>
        <w:rPr>
          <w:rFonts w:ascii="Times New Roman" w:eastAsia="Times New Roman" w:hAnsi="Times New Roman" w:cs="Times New Roman"/>
          <w:color w:val="000000"/>
          <w:spacing w:val="0"/>
          <w:w w:val="100"/>
          <w:position w:val="0"/>
          <w:sz w:val="18"/>
          <w:szCs w:val="18"/>
        </w:rPr>
        <w:t>598,330</w:t>
      </w:r>
      <w:r>
        <w:rPr>
          <w:color w:val="000000"/>
          <w:spacing w:val="0"/>
          <w:w w:val="100"/>
          <w:position w:val="0"/>
        </w:rPr>
        <w:t>股，增加股本</w:t>
      </w:r>
      <w:r>
        <w:rPr>
          <w:rFonts w:ascii="Times New Roman" w:eastAsia="Times New Roman" w:hAnsi="Times New Roman" w:cs="Times New Roman"/>
          <w:color w:val="000000"/>
          <w:spacing w:val="0"/>
          <w:w w:val="100"/>
          <w:position w:val="0"/>
          <w:sz w:val="18"/>
          <w:szCs w:val="18"/>
        </w:rPr>
        <w:t>598,330.00</w:t>
      </w:r>
      <w:r>
        <w:rPr>
          <w:color w:val="000000"/>
          <w:spacing w:val="0"/>
          <w:w w:val="100"/>
          <w:position w:val="0"/>
        </w:rPr>
        <w:t>元，增加资本公积</w:t>
      </w:r>
      <w:r>
        <w:rPr>
          <w:rFonts w:ascii="Times New Roman" w:eastAsia="Times New Roman" w:hAnsi="Times New Roman" w:cs="Times New Roman"/>
          <w:color w:val="000000"/>
          <w:spacing w:val="0"/>
          <w:w w:val="100"/>
          <w:position w:val="0"/>
          <w:sz w:val="18"/>
          <w:szCs w:val="18"/>
        </w:rPr>
        <w:t xml:space="preserve">3,171,149.00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4"/>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5</w:t>
      </w:r>
      <w:bookmarkEnd w:id="157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69"/>
      <w:bookmarkEnd w:id="1570"/>
      <w:bookmarkEnd w:id="1572"/>
    </w:p>
    <w:p>
      <w:pPr>
        <w:pStyle w:val="Style42"/>
        <w:keepNext/>
        <w:keepLines/>
        <w:widowControl w:val="0"/>
        <w:shd w:val="clear" w:color="auto" w:fill="auto"/>
        <w:tabs>
          <w:tab w:pos="493" w:val="left"/>
        </w:tabs>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73"/>
      <w:bookmarkEnd w:id="1574"/>
      <w:bookmarkEnd w:id="1576"/>
    </w:p>
    <w:p>
      <w:pPr>
        <w:pStyle w:val="Style42"/>
        <w:keepNext/>
        <w:keepLines/>
        <w:widowControl w:val="0"/>
        <w:shd w:val="clear" w:color="auto" w:fill="auto"/>
        <w:tabs>
          <w:tab w:pos="493" w:val="left"/>
        </w:tabs>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77"/>
      <w:bookmarkEnd w:id="1578"/>
      <w:bookmarkEnd w:id="158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5</w:t>
      </w:r>
      <w:bookmarkEnd w:id="158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81"/>
      <w:bookmarkEnd w:id="1582"/>
      <w:bookmarkEnd w:id="1584"/>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1,346,154,813.79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4,436,414.50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1,350,591,228.29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925,321.93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631,479.14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244,879.33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1,311,921.74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1,347,080,135.72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5,067,893.64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244,879.33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1,351,903,150.03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：本期股权激励行权导致资本溢价增加详见本附注六、</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：因北京亚太安讯有限责任公司业绩未达标，根据协议约定业绩未达标将不支付给北京亚太安讯有限责任公司的前实际</w:t>
        <w:br w:type="page"/>
      </w:r>
      <w:r>
        <w:rPr>
          <w:color w:val="000000"/>
          <w:spacing w:val="0"/>
          <w:w w:val="100"/>
          <w:position w:val="0"/>
        </w:rPr>
        <w:t>控制人股利，本期将计提的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年度分红股利</w:t>
      </w:r>
      <w:r>
        <w:rPr>
          <w:rFonts w:ascii="Times New Roman" w:eastAsia="Times New Roman" w:hAnsi="Times New Roman" w:cs="Times New Roman"/>
          <w:color w:val="000000"/>
          <w:spacing w:val="0"/>
          <w:w w:val="100"/>
          <w:position w:val="0"/>
          <w:sz w:val="18"/>
          <w:szCs w:val="18"/>
        </w:rPr>
        <w:t>1,265,265.50</w:t>
      </w:r>
      <w:r>
        <w:rPr>
          <w:color w:val="000000"/>
          <w:spacing w:val="0"/>
          <w:w w:val="100"/>
          <w:position w:val="0"/>
        </w:rPr>
        <w:t>元转入资本公积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p>
    <w:p>
      <w:pPr>
        <w:pStyle w:val="Style30"/>
        <w:keepNext w:val="0"/>
        <w:keepLines w:val="0"/>
        <w:widowControl w:val="0"/>
        <w:shd w:val="clear" w:color="auto" w:fill="auto"/>
        <w:bidi w:val="0"/>
        <w:spacing w:before="0" w:after="0" w:line="33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年度业绩不达标，公司取消第二次股权激励，本期冲回前期确认的股份支付费用</w:t>
      </w:r>
      <w:r>
        <w:rPr>
          <w:rFonts w:ascii="Times New Roman" w:eastAsia="Times New Roman" w:hAnsi="Times New Roman" w:cs="Times New Roman"/>
          <w:color w:val="000000"/>
          <w:spacing w:val="0"/>
          <w:w w:val="100"/>
          <w:position w:val="0"/>
          <w:sz w:val="18"/>
          <w:szCs w:val="18"/>
        </w:rPr>
        <w:t>244,879.33</w:t>
      </w:r>
      <w:r>
        <w:rPr>
          <w:color w:val="000000"/>
          <w:spacing w:val="0"/>
          <w:w w:val="100"/>
          <w:position w:val="0"/>
        </w:rPr>
        <w:t>元，减 少其他资本公积。</w:t>
      </w:r>
    </w:p>
    <w:p>
      <w:pPr>
        <w:pStyle w:val="Style30"/>
        <w:keepNext w:val="0"/>
        <w:keepLines w:val="0"/>
        <w:widowControl w:val="0"/>
        <w:shd w:val="clear" w:color="auto" w:fill="auto"/>
        <w:bidi w:val="0"/>
        <w:spacing w:before="0" w:after="380" w:line="33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：因子公司引入少数股东，少数股东出资导致公司对子公司的权益变动，导致本期其他资本公积增加</w:t>
      </w:r>
      <w:r>
        <w:rPr>
          <w:rFonts w:ascii="Times New Roman" w:eastAsia="Times New Roman" w:hAnsi="Times New Roman" w:cs="Times New Roman"/>
          <w:color w:val="000000"/>
          <w:spacing w:val="0"/>
          <w:w w:val="100"/>
          <w:position w:val="0"/>
          <w:sz w:val="18"/>
          <w:szCs w:val="18"/>
        </w:rPr>
        <w:t>631,479.14</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85"/>
      <w:bookmarkEnd w:id="1586"/>
      <w:bookmarkEnd w:id="158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北京亚太安讯科技有限 责任公司业绩未达到承 诺数需回购的公司股权</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25,240,153.00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25,240,153.00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25,240,153.00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25,240,153.00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注：公司于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年支付现金及发行股份取得北京亚太安讯科技有限责任公司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股权，并与北京亚太安讯科技有限责任 公司大股东签订了盈利预测补偿协议，协议约定北京亚太安讯科技有限责任公司大股东李欣承诺北京亚太安讯科技有限责任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年度经审计的扣除非经常性损益后的归属于母公司股东的税后净利润分别不低于人民币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5,750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6,613</w:t>
      </w:r>
      <w:r>
        <w:rPr>
          <w:color w:val="000000"/>
          <w:spacing w:val="0"/>
          <w:w w:val="100"/>
          <w:position w:val="0"/>
        </w:rPr>
        <w:t>万元，协议另外约定如北京亚太安讯科技有限责任公司无法完成上述承诺业绩，公司需以</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元的价格回购李欣持有的本公司股份。北京亚太安讯科技有限责任公司</w:t>
      </w:r>
      <w:r>
        <w:rPr>
          <w:rFonts w:ascii="Times New Roman" w:eastAsia="Times New Roman" w:hAnsi="Times New Roman" w:cs="Times New Roman"/>
          <w:color w:val="000000"/>
          <w:spacing w:val="0"/>
          <w:w w:val="100"/>
          <w:position w:val="0"/>
          <w:sz w:val="18"/>
          <w:szCs w:val="18"/>
        </w:rPr>
        <w:t>2013-2015</w:t>
      </w:r>
      <w:r>
        <w:rPr>
          <w:color w:val="000000"/>
          <w:spacing w:val="0"/>
          <w:w w:val="100"/>
          <w:position w:val="0"/>
        </w:rPr>
        <w:t>年经审计后扣除非经常性损益后的归属于 母公司的净利润未达到前述承诺金额，根据协议约定的应回购股份的计算方法计算本年度需回购李欣股份</w:t>
      </w:r>
      <w:r>
        <w:rPr>
          <w:rFonts w:ascii="Times New Roman" w:eastAsia="Times New Roman" w:hAnsi="Times New Roman" w:cs="Times New Roman"/>
          <w:color w:val="000000"/>
          <w:spacing w:val="0"/>
          <w:w w:val="100"/>
          <w:position w:val="0"/>
          <w:sz w:val="18"/>
          <w:szCs w:val="18"/>
        </w:rPr>
        <w:t>30,314,460</w:t>
      </w:r>
      <w:r>
        <w:rPr>
          <w:color w:val="000000"/>
          <w:spacing w:val="0"/>
          <w:w w:val="100"/>
          <w:position w:val="0"/>
        </w:rPr>
        <w:t>股。</w:t>
      </w:r>
    </w:p>
    <w:p>
      <w:pPr>
        <w:pStyle w:val="Style30"/>
        <w:keepNext w:val="0"/>
        <w:keepLines w:val="0"/>
        <w:widowControl w:val="0"/>
        <w:shd w:val="clear" w:color="auto" w:fill="auto"/>
        <w:bidi w:val="0"/>
        <w:spacing w:before="0" w:after="380" w:line="31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年度已经回购</w:t>
      </w:r>
      <w:r>
        <w:rPr>
          <w:rFonts w:ascii="Times New Roman" w:eastAsia="Times New Roman" w:hAnsi="Times New Roman" w:cs="Times New Roman"/>
          <w:color w:val="000000"/>
          <w:spacing w:val="0"/>
          <w:w w:val="100"/>
          <w:position w:val="0"/>
          <w:sz w:val="18"/>
          <w:szCs w:val="18"/>
        </w:rPr>
        <w:t>5,074,307</w:t>
      </w:r>
      <w:r>
        <w:rPr>
          <w:color w:val="000000"/>
          <w:spacing w:val="0"/>
          <w:w w:val="100"/>
          <w:position w:val="0"/>
        </w:rPr>
        <w:t>股，并已办理相关完毕股份注销手续，剩余需回购的</w:t>
      </w:r>
      <w:r>
        <w:rPr>
          <w:rFonts w:ascii="Times New Roman" w:eastAsia="Times New Roman" w:hAnsi="Times New Roman" w:cs="Times New Roman"/>
          <w:color w:val="000000"/>
          <w:spacing w:val="0"/>
          <w:w w:val="100"/>
          <w:position w:val="0"/>
          <w:sz w:val="18"/>
          <w:szCs w:val="18"/>
        </w:rPr>
        <w:t>25,240,153</w:t>
      </w:r>
      <w:r>
        <w:rPr>
          <w:color w:val="000000"/>
          <w:spacing w:val="0"/>
          <w:w w:val="100"/>
          <w:position w:val="0"/>
        </w:rPr>
        <w:t>股公司股份截至本年末尚未回 购注销完成。</w:t>
      </w:r>
    </w:p>
    <w:p>
      <w:pPr>
        <w:pStyle w:val="Style34"/>
        <w:keepNext/>
        <w:keepLines/>
        <w:widowControl w:val="0"/>
        <w:shd w:val="clear" w:color="auto" w:fill="auto"/>
        <w:bidi w:val="0"/>
        <w:spacing w:before="0" w:after="380" w:line="240" w:lineRule="auto"/>
        <w:ind w:left="0" w:right="0" w:firstLine="0"/>
        <w:jc w:val="both"/>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89"/>
      <w:bookmarkEnd w:id="1590"/>
      <w:bookmarkEnd w:id="159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5"/>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171,833,72</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171,833,72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560"/>
              <w:jc w:val="both"/>
            </w:pPr>
            <w:r>
              <w:rPr>
                <w:color w:val="000000"/>
                <w:spacing w:val="0"/>
                <w:w w:val="100"/>
                <w:position w:val="0"/>
              </w:rPr>
              <w:t>可供出售金融资产公允价值 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171,833,72</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171,833,72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171,833,72</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171,833,72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4"/>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5</w:t>
      </w:r>
      <w:bookmarkEnd w:id="159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93"/>
      <w:bookmarkEnd w:id="1594"/>
      <w:bookmarkEnd w:id="159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97"/>
      <w:bookmarkEnd w:id="1598"/>
      <w:bookmarkEnd w:id="160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81,105,076.10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19,111,915.44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100,216,991.54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81,105,076.10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19,111,915.44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100,216,991.54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4"/>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1"/>
      <w:bookmarkEnd w:id="1602"/>
      <w:bookmarkEnd w:id="160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608,277,908.79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537,997,863.22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608,277,908.79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537,997,863.22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153,377,346.60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111,209,966.75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19,111,915.44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13,436,221.98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12,559,064.92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27,493,699.20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729,984,275.03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608,277,908.79</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40" w:line="240" w:lineRule="auto"/>
        <w:ind w:left="0" w:right="0" w:firstLine="0"/>
        <w:jc w:val="left"/>
      </w:pPr>
      <w:bookmarkStart w:id="1605" w:name="bookmark1605"/>
      <w:r>
        <w:rPr>
          <w:rFonts w:ascii="Times New Roman" w:eastAsia="Times New Roman" w:hAnsi="Times New Roman" w:cs="Times New Roman"/>
          <w:color w:val="000000"/>
          <w:spacing w:val="0"/>
          <w:w w:val="100"/>
          <w:position w:val="0"/>
          <w:sz w:val="18"/>
          <w:szCs w:val="18"/>
        </w:rPr>
        <w:t>1</w:t>
      </w:r>
      <w:bookmarkEnd w:id="16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606" w:name="bookmark1606"/>
      <w:r>
        <w:rPr>
          <w:rFonts w:ascii="Times New Roman" w:eastAsia="Times New Roman" w:hAnsi="Times New Roman" w:cs="Times New Roman"/>
          <w:color w:val="000000"/>
          <w:spacing w:val="0"/>
          <w:w w:val="100"/>
          <w:position w:val="0"/>
          <w:sz w:val="18"/>
          <w:szCs w:val="18"/>
        </w:rPr>
        <w:t>2</w:t>
      </w:r>
      <w:bookmarkEnd w:id="16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607" w:name="bookmark1607"/>
      <w:r>
        <w:rPr>
          <w:rFonts w:ascii="Times New Roman" w:eastAsia="Times New Roman" w:hAnsi="Times New Roman" w:cs="Times New Roman"/>
          <w:color w:val="000000"/>
          <w:spacing w:val="0"/>
          <w:w w:val="100"/>
          <w:position w:val="0"/>
          <w:sz w:val="18"/>
          <w:szCs w:val="18"/>
        </w:rPr>
        <w:t>3</w:t>
      </w:r>
      <w:bookmarkEnd w:id="16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608" w:name="bookmark1608"/>
      <w:r>
        <w:rPr>
          <w:rFonts w:ascii="Times New Roman" w:eastAsia="Times New Roman" w:hAnsi="Times New Roman" w:cs="Times New Roman"/>
          <w:color w:val="000000"/>
          <w:spacing w:val="0"/>
          <w:w w:val="100"/>
          <w:position w:val="0"/>
          <w:sz w:val="18"/>
          <w:szCs w:val="18"/>
        </w:rPr>
        <w:t>4</w:t>
      </w:r>
      <w:bookmarkEnd w:id="16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0"/>
        <w:keepNext w:val="0"/>
        <w:keepLines w:val="0"/>
        <w:widowControl w:val="0"/>
        <w:shd w:val="clear" w:color="auto" w:fill="auto"/>
        <w:tabs>
          <w:tab w:pos="349" w:val="left"/>
        </w:tabs>
        <w:bidi w:val="0"/>
        <w:spacing w:before="0" w:after="380" w:line="240" w:lineRule="auto"/>
        <w:ind w:left="0" w:right="0" w:firstLine="0"/>
        <w:jc w:val="left"/>
      </w:pPr>
      <w:bookmarkStart w:id="1609" w:name="bookmark1609"/>
      <w:r>
        <w:rPr>
          <w:rFonts w:ascii="Times New Roman" w:eastAsia="Times New Roman" w:hAnsi="Times New Roman" w:cs="Times New Roman"/>
          <w:color w:val="000000"/>
          <w:spacing w:val="0"/>
          <w:w w:val="100"/>
          <w:position w:val="0"/>
          <w:sz w:val="18"/>
          <w:szCs w:val="18"/>
        </w:rPr>
        <w:t>5</w:t>
      </w:r>
      <w:bookmarkEnd w:id="16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4"/>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6</w:t>
      </w:r>
      <w:bookmarkEnd w:id="161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0"/>
      <w:bookmarkEnd w:id="1611"/>
      <w:bookmarkEnd w:id="161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1,652,021,097.65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1,225,279,029.27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1,934,014,386.75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1,451,297,078.82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3,282,800.50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1,390,272.67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987,661.95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66,046.00</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1,655,303,898.15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1,226,669,301.94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1,935,002,048.70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1,451,363,124.82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6</w:t>
      </w:r>
      <w:bookmarkEnd w:id="161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4"/>
      <w:bookmarkEnd w:id="1615"/>
      <w:bookmarkEnd w:id="161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2,146,989.86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3,389,964.22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1,820,513.47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1,464,281.16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552,788.39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1,242,718.18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3,547,401.09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38,302,136.07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643,897.45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972,404.38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其他地方税种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2,622,992.49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3,852,299.16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12,577,300.93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47,981,084.99</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注：各项营业税金及附加的计缴标准详见附注六、税项。</w:t>
      </w:r>
    </w:p>
    <w:p>
      <w:pPr>
        <w:pStyle w:val="Style34"/>
        <w:keepNext/>
        <w:keepLines/>
        <w:widowControl w:val="0"/>
        <w:shd w:val="clear" w:color="auto" w:fill="auto"/>
        <w:bidi w:val="0"/>
        <w:spacing w:before="0" w:after="38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6</w:t>
      </w:r>
      <w:bookmarkEnd w:id="162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18"/>
      <w:bookmarkEnd w:id="1619"/>
      <w:bookmarkEnd w:id="162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20,825,228.43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23,495,781.64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项目维护费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11,124,040.59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5,523,993.76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842,928.38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1,013,479.22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2,862,289.80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4,374,579.49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5,857,687.26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5,554,527.00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4,091,051.25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5,138,992.84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3,476,658.53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4,683,930.44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2,052,803.54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3,474,122.03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556,628.98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915,222.11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139,785.88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388,399.52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1,979,175.80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3,715,462.92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53,808,278.44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58,278,490.97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2"/>
      <w:bookmarkEnd w:id="1623"/>
      <w:bookmarkEnd w:id="1625"/>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42,264,574.96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56,634,018.94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67,711,672.64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67,491,836.62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7,017,356.77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6,178,065.59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33,952,223.90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26,498,129.38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10,050,871.15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8,372,889.67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6,193,665.46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5,818,133.26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1,635,326.68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1,069,589.64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4,018,494.17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5,964,031.54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2,928,397.69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2,676,713.37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4,096,073.48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3,302,585.22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9,933,483.71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7,940,420.04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税金与附加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667,458.48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2,408,909.50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7,041,739.20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4,484,671.35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197,511,338.29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198,839,994.12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26"/>
      <w:bookmarkEnd w:id="1627"/>
      <w:bookmarkEnd w:id="162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37,165,754.40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29,538,779.08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24,074,441.54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21,264,415.13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2,788,788.54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1,837,714.33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17,711,101.40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10,112,078.28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30"/>
      <w:bookmarkEnd w:id="1631"/>
      <w:bookmarkEnd w:id="163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85,008,696.61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93,564,139.05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166,264.96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30,687,346.33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294,904,297.44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115,858,608.92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388,634,701.45</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注：本年度计提商誉减值损失事项详见本附注七、</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r>
      <w:r>
        <w:br w:type="page"/>
      </w:r>
    </w:p>
    <w:p>
      <w:pPr>
        <w:pStyle w:val="Style34"/>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6</w:t>
      </w:r>
      <w:bookmarkEnd w:id="1636"/>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34"/>
      <w:bookmarkEnd w:id="1635"/>
      <w:bookmarkEnd w:id="163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38"/>
      <w:bookmarkEnd w:id="1639"/>
      <w:bookmarkEnd w:id="164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-2,415,211.53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3,378,000.85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2,242,914.52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1,759,805.90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122,938,994.20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124,491,697.19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5,137,806.75</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6</w:t>
      </w:r>
      <w:bookmarkEnd w:id="1644"/>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42"/>
      <w:bookmarkEnd w:id="1643"/>
      <w:bookmarkEnd w:id="164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322,087.70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17,117,350.30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322,087.70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322,087.70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17,117,350.30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322,087.70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14,512,347.68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18,367,485.97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13,317,989.43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1,133,072.61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1,627,489.61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1,133,072.61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罚款及赔偿利得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1,604,747.68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433,061.01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1,604,747.68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股份回购事项产生的营业外 收入（注）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293,912,467.00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145,718.77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315,682.57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145,718.77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17,717,974.44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331,773,536.46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16,523,616.19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批杭州市信 息服务业验 收合格项目 剩余资助资 金（注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国家科技支 撑计划国拨 资金（注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年博士 后科研择优 资助经费（注</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 季度专利专 项资助（注</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年博士 后生活安家 补助和安家 补助经费（注</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基于物联网 技术的公共 交通动态信 息系统研发 与应用（注</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9" w:lineRule="exact"/>
              <w:ind w:left="0" w:right="0" w:firstLine="0"/>
              <w:jc w:val="both"/>
            </w:pPr>
            <w:r>
              <w:rPr>
                <w:color w:val="000000"/>
                <w:spacing w:val="0"/>
                <w:w w:val="100"/>
                <w:position w:val="0"/>
              </w:rPr>
              <w:t>第二批市</w:t>
            </w:r>
            <w:r>
              <w:rPr>
                <w:rFonts w:ascii="Times New Roman" w:eastAsia="Times New Roman" w:hAnsi="Times New Roman" w:cs="Times New Roman"/>
                <w:color w:val="000000"/>
                <w:spacing w:val="0"/>
                <w:w w:val="100"/>
                <w:position w:val="0"/>
                <w:sz w:val="18"/>
                <w:szCs w:val="18"/>
              </w:rPr>
              <w:t xml:space="preserve">115 </w:t>
            </w:r>
            <w:r>
              <w:rPr>
                <w:color w:val="000000"/>
                <w:spacing w:val="0"/>
                <w:w w:val="100"/>
                <w:position w:val="0"/>
              </w:rPr>
              <w:t>引进国外智 力计划（注</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高端软件及 应用系统集 聚发展实施 项目（注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针对老年慢 病的智慧医 疗解决方案 与示范工程</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年瞪羚</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企业资助资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区人才激励 政策专项资 金（注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增值税退税</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782,759.91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1,267,144.97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水利基金退 税（注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411,598.34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847,801.63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企业研究院 科技项目补 助（注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中央对中小 企业的专项 补助（注</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科技创新奖 励（注</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北斗卫星政 府补贴（注</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服务外包企 业承接奖励</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年浙江 省软件和信 息服务产业 基地支撑项 目（注</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年度信 息服务业专 项资金分配</w:t>
            </w:r>
          </w:p>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云计算工程 项目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中央补助资 金（注</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3,428,571.43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3,497,857.88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基于主动反 馈的交通控 制与开放服 务平台（注</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tbl>
      <w:tblPr>
        <w:tblOverlap w:val="never"/>
        <w:jc w:val="center"/>
        <w:tblLayout w:type="fixed"/>
      </w:tblPr>
      <w:tblGrid>
        <w:gridCol w:w="1070"/>
        <w:gridCol w:w="1061"/>
        <w:gridCol w:w="1066"/>
        <w:gridCol w:w="1061"/>
        <w:gridCol w:w="1066"/>
        <w:gridCol w:w="1061"/>
        <w:gridCol w:w="1066"/>
        <w:gridCol w:w="1061"/>
        <w:gridCol w:w="1070"/>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14,512,347.6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8,221,804.48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本年度收到的与收益相关的政府补助</w:t>
      </w:r>
      <w:r>
        <w:rPr>
          <w:rFonts w:ascii="Times New Roman" w:eastAsia="Times New Roman" w:hAnsi="Times New Roman" w:cs="Times New Roman"/>
          <w:color w:val="000000"/>
          <w:spacing w:val="0"/>
          <w:w w:val="100"/>
          <w:position w:val="0"/>
          <w:sz w:val="18"/>
          <w:szCs w:val="18"/>
        </w:rPr>
        <w:t>9,858,776.25</w:t>
      </w:r>
      <w:r>
        <w:rPr>
          <w:color w:val="000000"/>
          <w:spacing w:val="0"/>
          <w:w w:val="100"/>
          <w:position w:val="0"/>
        </w:rPr>
        <w:t>元，其中：</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：根据杭州市财政局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杭州市经济和信息化委员会发布的《关于下达</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年第一批杭州市信息服务业验收合格项目剩余 资助资金的通知》（杭财企【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月收到第一批信息服务业验收款</w:t>
      </w:r>
      <w:r>
        <w:rPr>
          <w:rFonts w:ascii="Times New Roman" w:eastAsia="Times New Roman" w:hAnsi="Times New Roman" w:cs="Times New Roman"/>
          <w:color w:val="000000"/>
          <w:spacing w:val="0"/>
          <w:w w:val="100"/>
          <w:position w:val="0"/>
          <w:sz w:val="18"/>
          <w:szCs w:val="18"/>
        </w:rPr>
        <w:t>159,000.00</w:t>
      </w:r>
      <w:r>
        <w:rPr>
          <w:color w:val="000000"/>
          <w:spacing w:val="0"/>
          <w:w w:val="100"/>
          <w:position w:val="0"/>
        </w:rPr>
        <w:t>元，计入营业外 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：根据科学技术部《科技部关于国家科技支撑计划城镇化与城市发展领域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年项目立项的通知》（国科发资【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305</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月收到国家科技支撑计划国拨资金共计</w:t>
      </w:r>
      <w:r>
        <w:rPr>
          <w:rFonts w:ascii="Times New Roman" w:eastAsia="Times New Roman" w:hAnsi="Times New Roman" w:cs="Times New Roman"/>
          <w:color w:val="000000"/>
          <w:spacing w:val="0"/>
          <w:w w:val="100"/>
          <w:position w:val="0"/>
          <w:sz w:val="18"/>
          <w:szCs w:val="18"/>
        </w:rPr>
        <w:t>766,600.00</w:t>
      </w:r>
      <w:r>
        <w:rPr>
          <w:color w:val="000000"/>
          <w:spacing w:val="0"/>
          <w:w w:val="100"/>
          <w:position w:val="0"/>
        </w:rPr>
        <w:t>元，计入营业外收入。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：根据浙江省人力资源和社会保障厅《浙江省博士后工作专项经费使用管理办法》</w:t>
      </w:r>
      <w:r>
        <w:rPr>
          <w:color w:val="000000"/>
          <w:spacing w:val="0"/>
          <w:w w:val="100"/>
          <w:position w:val="0"/>
          <w:sz w:val="18"/>
          <w:szCs w:val="18"/>
        </w:rPr>
        <w:t>（</w:t>
      </w:r>
      <w:r>
        <w:rPr>
          <w:color w:val="000000"/>
          <w:spacing w:val="0"/>
          <w:w w:val="100"/>
          <w:position w:val="0"/>
        </w:rPr>
        <w:t>浙人社发【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 xml:space="preserve">号），公司于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月收到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年博士后科研择优资助经费</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元，计入营业外收入。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：根据杭州市滨江区科学技术局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杭州市滨江区财政局《关于转拨杭州市</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年第二季度专利专项资助经费的通知》</w:t>
      </w:r>
      <w:r>
        <w:rPr>
          <w:color w:val="000000"/>
          <w:spacing w:val="0"/>
          <w:w w:val="100"/>
          <w:position w:val="0"/>
          <w:sz w:val="18"/>
          <w:szCs w:val="18"/>
        </w:rPr>
        <w:t>（</w:t>
      </w:r>
      <w:r>
        <w:rPr>
          <w:color w:val="000000"/>
          <w:spacing w:val="0"/>
          <w:w w:val="100"/>
          <w:position w:val="0"/>
        </w:rPr>
        <w:t>区 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月收到第二季度专利专项资助</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元，计入营业外收入。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：根据杭州市滨江区科学技术局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杭州市滨江区财政局《关于下达杭州高新区（滨江）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年第二季度专利资助经费的 通知》（区科技【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月收到专利资助</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元，计入营业外收入。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：根据浙江省人力资源和社会保障厅发布的《浙江省人力资源和社会保障厅办公室关于做好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年度省博士后研究人 员生活补助和安家补助申请工作的通知》，公司于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年博士后生活安家补助和安家补助经费</w:t>
      </w:r>
      <w:r>
        <w:rPr>
          <w:rFonts w:ascii="Times New Roman" w:eastAsia="Times New Roman" w:hAnsi="Times New Roman" w:cs="Times New Roman"/>
          <w:color w:val="000000"/>
          <w:spacing w:val="0"/>
          <w:w w:val="100"/>
          <w:position w:val="0"/>
          <w:sz w:val="18"/>
          <w:szCs w:val="18"/>
        </w:rPr>
        <w:t xml:space="preserve">50,000.00 </w:t>
      </w:r>
      <w:r>
        <w:rPr>
          <w:color w:val="000000"/>
          <w:spacing w:val="0"/>
          <w:w w:val="100"/>
          <w:position w:val="0"/>
        </w:rPr>
        <w:t>元，计入营业外收入。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：根据杭州市科学技术委员会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杭州市财政局发布的《关于下达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年第一批杭州市重大科技创新结转项目（工业）资 助经费的通知》（杭科高【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杭财教会【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月收到重大科技创新结转项目（工业） 资助经费</w:t>
      </w:r>
      <w:r>
        <w:rPr>
          <w:rFonts w:ascii="Times New Roman" w:eastAsia="Times New Roman" w:hAnsi="Times New Roman" w:cs="Times New Roman"/>
          <w:color w:val="000000"/>
          <w:spacing w:val="0"/>
          <w:w w:val="100"/>
          <w:position w:val="0"/>
          <w:sz w:val="18"/>
          <w:szCs w:val="18"/>
        </w:rPr>
        <w:t>750,000.00</w:t>
      </w:r>
      <w:r>
        <w:rPr>
          <w:color w:val="000000"/>
          <w:spacing w:val="0"/>
          <w:w w:val="100"/>
          <w:position w:val="0"/>
        </w:rPr>
        <w:t>元，计入营业外收入。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：根据杭州市滨江区科学技术局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杭州市滨江区财政局发布的《关于下达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年第一批杭州市重大科技创新结转项目（工 业）资助经费区配套资金的通知》</w:t>
      </w:r>
      <w:r>
        <w:rPr>
          <w:color w:val="000000"/>
          <w:spacing w:val="0"/>
          <w:w w:val="100"/>
          <w:position w:val="0"/>
          <w:sz w:val="18"/>
          <w:szCs w:val="18"/>
        </w:rPr>
        <w:t>（</w:t>
      </w:r>
      <w:r>
        <w:rPr>
          <w:color w:val="000000"/>
          <w:spacing w:val="0"/>
          <w:w w:val="100"/>
          <w:position w:val="0"/>
        </w:rPr>
        <w:t>区科技【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月收到重大科技创新结转 项目（工业）资助经费区配套</w:t>
      </w:r>
      <w:r>
        <w:rPr>
          <w:rFonts w:ascii="Times New Roman" w:eastAsia="Times New Roman" w:hAnsi="Times New Roman" w:cs="Times New Roman"/>
          <w:color w:val="000000"/>
          <w:spacing w:val="0"/>
          <w:w w:val="100"/>
          <w:position w:val="0"/>
          <w:sz w:val="18"/>
          <w:szCs w:val="18"/>
        </w:rPr>
        <w:t>750,000.00</w:t>
      </w:r>
      <w:r>
        <w:rPr>
          <w:color w:val="000000"/>
          <w:spacing w:val="0"/>
          <w:w w:val="100"/>
          <w:position w:val="0"/>
        </w:rPr>
        <w:t>元，计入营业外收入。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：根据杭州市人力资源和社会保障局发布的《关于公布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年度杭州市</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引进国外智力计划项目名单的通知》</w:t>
      </w:r>
      <w:r>
        <w:rPr>
          <w:color w:val="000000"/>
          <w:spacing w:val="0"/>
          <w:w w:val="100"/>
          <w:position w:val="0"/>
          <w:sz w:val="18"/>
          <w:szCs w:val="18"/>
        </w:rPr>
        <w:t>（</w:t>
      </w:r>
      <w:r>
        <w:rPr>
          <w:color w:val="000000"/>
          <w:spacing w:val="0"/>
          <w:w w:val="100"/>
          <w:position w:val="0"/>
        </w:rPr>
        <w:t>杭财 行</w:t>
      </w:r>
      <w:r>
        <w:rPr>
          <w:rFonts w:ascii="Times New Roman" w:eastAsia="Times New Roman" w:hAnsi="Times New Roman" w:cs="Times New Roman"/>
          <w:color w:val="000000"/>
          <w:spacing w:val="0"/>
          <w:w w:val="100"/>
          <w:position w:val="0"/>
          <w:sz w:val="18"/>
          <w:szCs w:val="18"/>
        </w:rPr>
        <w:t>[2015]24</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引进国外智力计划</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元，计入营业外收入。</w:t>
      </w:r>
    </w:p>
    <w:p>
      <w:pPr>
        <w:pStyle w:val="Style30"/>
        <w:keepNext w:val="0"/>
        <w:keepLines w:val="0"/>
        <w:widowControl w:val="0"/>
        <w:shd w:val="clear" w:color="auto" w:fill="auto"/>
        <w:bidi w:val="0"/>
        <w:spacing w:before="0" w:after="0" w:line="319"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：根据杭州杭州市财政局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杭州市发展和改革委员会发布的《关于下达中央财政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年战略性新兴产业发展专项（区域 集聚发展试点补助）》（杭财企【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月收到区域集聚发展试点补助</w:t>
      </w:r>
      <w:r>
        <w:rPr>
          <w:rFonts w:ascii="Times New Roman" w:eastAsia="Times New Roman" w:hAnsi="Times New Roman" w:cs="Times New Roman"/>
          <w:color w:val="000000"/>
          <w:spacing w:val="0"/>
          <w:w w:val="100"/>
          <w:position w:val="0"/>
          <w:sz w:val="18"/>
          <w:szCs w:val="18"/>
        </w:rPr>
        <w:t>1,850,000.00</w:t>
      </w:r>
      <w:r>
        <w:rPr>
          <w:color w:val="000000"/>
          <w:spacing w:val="0"/>
          <w:w w:val="100"/>
          <w:position w:val="0"/>
        </w:rPr>
        <w:t>元，计入营业 外收入。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：根据浙江省科学技术厅发布的《浙江省科技计划项目合同书》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2014C01003</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月收到针对老年慢病 的智慧医疗解决方案与示范工程资金</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元，计入营业外收入</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：根据杭州市高新（滨江）发改局发布的《杭州市关于支持瞪羚企业加快发展的实施意见》（杭高新【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号），公 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月收到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年瞪羚企业资助资金</w:t>
      </w:r>
      <w:r>
        <w:rPr>
          <w:rFonts w:ascii="Times New Roman" w:eastAsia="Times New Roman" w:hAnsi="Times New Roman" w:cs="Times New Roman"/>
          <w:color w:val="000000"/>
          <w:spacing w:val="0"/>
          <w:w w:val="100"/>
          <w:position w:val="0"/>
          <w:sz w:val="18"/>
          <w:szCs w:val="18"/>
        </w:rPr>
        <w:t>169,000.00</w:t>
      </w:r>
      <w:r>
        <w:rPr>
          <w:color w:val="000000"/>
          <w:spacing w:val="0"/>
          <w:w w:val="100"/>
          <w:position w:val="0"/>
        </w:rPr>
        <w:t>元，计入营业外收入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：根据杭州市高新技术产业开发区（滨江）财政局《关于开展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年度区人才激励政策专项资金申请工作的通知》，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月收到人才激励补助</w:t>
      </w:r>
      <w:r>
        <w:rPr>
          <w:rFonts w:ascii="Times New Roman" w:eastAsia="Times New Roman" w:hAnsi="Times New Roman" w:cs="Times New Roman"/>
          <w:color w:val="000000"/>
          <w:spacing w:val="0"/>
          <w:w w:val="100"/>
          <w:position w:val="0"/>
          <w:sz w:val="18"/>
          <w:szCs w:val="18"/>
        </w:rPr>
        <w:t>826,418.00</w:t>
      </w:r>
      <w:r>
        <w:rPr>
          <w:color w:val="000000"/>
          <w:spacing w:val="0"/>
          <w:w w:val="100"/>
          <w:position w:val="0"/>
        </w:rPr>
        <w:t>元，计入营业外收入。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：根据杭州市滨江区国家税务局发布的《关于银江股份有限公司软件产品增值税退税的批复》（杭国税滨</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2012]272</w:t>
      </w:r>
      <w:r>
        <w:rPr>
          <w:color w:val="000000"/>
          <w:spacing w:val="0"/>
          <w:w w:val="100"/>
          <w:position w:val="0"/>
        </w:rPr>
        <w:t>号），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月收到软件产品退税共</w:t>
      </w:r>
      <w:r>
        <w:rPr>
          <w:rFonts w:ascii="Times New Roman" w:eastAsia="Times New Roman" w:hAnsi="Times New Roman" w:cs="Times New Roman"/>
          <w:color w:val="000000"/>
          <w:spacing w:val="0"/>
          <w:w w:val="100"/>
          <w:position w:val="0"/>
          <w:sz w:val="18"/>
          <w:szCs w:val="18"/>
        </w:rPr>
        <w:t>236,282.30</w:t>
      </w:r>
      <w:r>
        <w:rPr>
          <w:color w:val="000000"/>
          <w:spacing w:val="0"/>
          <w:w w:val="100"/>
          <w:position w:val="0"/>
        </w:rPr>
        <w:t>元，计入营业外收入。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：根据杭州市地方税务局高新（滨江）税务分局《税费事项通知书》（税费优惠事项办理）（杭地税滨优批字【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619</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月收到水利基金退税</w:t>
      </w:r>
      <w:r>
        <w:rPr>
          <w:rFonts w:ascii="Times New Roman" w:eastAsia="Times New Roman" w:hAnsi="Times New Roman" w:cs="Times New Roman"/>
          <w:color w:val="000000"/>
          <w:spacing w:val="0"/>
          <w:w w:val="100"/>
          <w:position w:val="0"/>
          <w:sz w:val="18"/>
          <w:szCs w:val="18"/>
        </w:rPr>
        <w:t>411,598.34</w:t>
      </w:r>
      <w:r>
        <w:rPr>
          <w:color w:val="000000"/>
          <w:spacing w:val="0"/>
          <w:w w:val="100"/>
          <w:position w:val="0"/>
        </w:rPr>
        <w:t>元，计入营业外收入。</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：根据市科委、市财政局《关于下达杭州市国省科技项目配套补助经费的通知》（杭科计【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杭财教会【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176</w:t>
      </w:r>
      <w:r>
        <w:rPr>
          <w:color w:val="000000"/>
          <w:spacing w:val="0"/>
          <w:w w:val="100"/>
          <w:position w:val="0"/>
        </w:rPr>
        <w:t>号），《关于印发</w:t>
      </w:r>
      <w:r>
        <w:rPr>
          <w:color w:val="000000"/>
          <w:spacing w:val="0"/>
          <w:w w:val="100"/>
          <w:position w:val="0"/>
          <w:sz w:val="18"/>
          <w:szCs w:val="18"/>
        </w:rPr>
        <w:t>〈</w:t>
      </w:r>
      <w:r>
        <w:rPr>
          <w:color w:val="000000"/>
          <w:spacing w:val="0"/>
          <w:w w:val="100"/>
          <w:position w:val="0"/>
        </w:rPr>
        <w:t>国、省科技略性新兴产业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软件技术创新综合试点建设配套经费的通知》，公司于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日收到</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元补助资金，专项用于省重点企业研究院科技项目，计入递延收益，本年摊销</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 xml:space="preserve">元，计入 </w:t>
      </w:r>
      <w:r>
        <w:rPr>
          <w:color w:val="000000"/>
          <w:spacing w:val="0"/>
          <w:w w:val="100"/>
          <w:position w:val="0"/>
        </w:rPr>
        <w:t>营业外收入。</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：根据杭国税滨发（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399</w:t>
      </w:r>
      <w:r>
        <w:rPr>
          <w:color w:val="000000"/>
          <w:spacing w:val="0"/>
          <w:w w:val="100"/>
          <w:position w:val="0"/>
        </w:rPr>
        <w:t>号《杭州市滨江区国家税务局关于杭州银江智慧医疗集团有限公司软件产品增值税退税 的批复》，子公司杭州银江智慧医疗集团有限公司于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年收到软件产品退税共</w:t>
      </w:r>
      <w:r>
        <w:rPr>
          <w:rFonts w:ascii="Times New Roman" w:eastAsia="Times New Roman" w:hAnsi="Times New Roman" w:cs="Times New Roman"/>
          <w:color w:val="000000"/>
          <w:spacing w:val="0"/>
          <w:w w:val="100"/>
          <w:position w:val="0"/>
          <w:sz w:val="18"/>
          <w:szCs w:val="18"/>
        </w:rPr>
        <w:t>46,852.13</w:t>
      </w:r>
      <w:r>
        <w:rPr>
          <w:color w:val="000000"/>
          <w:spacing w:val="0"/>
          <w:w w:val="100"/>
          <w:position w:val="0"/>
        </w:rPr>
        <w:t>元，计入营业外收入。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：根据杭国税滨发（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237</w:t>
      </w:r>
      <w:r>
        <w:rPr>
          <w:color w:val="000000"/>
          <w:spacing w:val="0"/>
          <w:w w:val="100"/>
          <w:position w:val="0"/>
        </w:rPr>
        <w:t>号《杭州市滨江区国家税务局关于杭州银江电子病历软件有限公司软件产品增值税退税 的批复》，子公司杭州银江医联网技术有限公司于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年收到软件产品退税共</w:t>
      </w:r>
      <w:r>
        <w:rPr>
          <w:rFonts w:ascii="Times New Roman" w:eastAsia="Times New Roman" w:hAnsi="Times New Roman" w:cs="Times New Roman"/>
          <w:color w:val="000000"/>
          <w:spacing w:val="0"/>
          <w:w w:val="100"/>
          <w:position w:val="0"/>
          <w:sz w:val="18"/>
          <w:szCs w:val="18"/>
        </w:rPr>
        <w:t>180,736.60</w:t>
      </w:r>
      <w:r>
        <w:rPr>
          <w:color w:val="000000"/>
          <w:spacing w:val="0"/>
          <w:w w:val="100"/>
          <w:position w:val="0"/>
        </w:rPr>
        <w:t>元，计入营业外收入。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：根据《财政部关于下达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年中小企业发展专项资金预算（第四批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w:t>
      </w:r>
      <w:r>
        <w:rPr>
          <w:color w:val="000000"/>
          <w:spacing w:val="0"/>
          <w:w w:val="100"/>
          <w:position w:val="0"/>
          <w:sz w:val="18"/>
          <w:szCs w:val="18"/>
        </w:rPr>
        <w:t>（</w:t>
      </w:r>
      <w:r>
        <w:rPr>
          <w:color w:val="000000"/>
          <w:spacing w:val="0"/>
          <w:w w:val="100"/>
          <w:position w:val="0"/>
        </w:rPr>
        <w:t>财建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377</w:t>
      </w:r>
      <w:r>
        <w:rPr>
          <w:color w:val="000000"/>
          <w:spacing w:val="0"/>
          <w:w w:val="100"/>
          <w:position w:val="0"/>
        </w:rPr>
        <w:t>号），子公司杭州银 江医联网技术有限公司与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年收到专项补助资金共</w:t>
      </w:r>
      <w:r>
        <w:rPr>
          <w:rFonts w:ascii="Times New Roman" w:eastAsia="Times New Roman" w:hAnsi="Times New Roman" w:cs="Times New Roman"/>
          <w:color w:val="000000"/>
          <w:spacing w:val="0"/>
          <w:w w:val="100"/>
          <w:position w:val="0"/>
          <w:sz w:val="18"/>
          <w:szCs w:val="18"/>
        </w:rPr>
        <w:t>180,000.00</w:t>
      </w:r>
      <w:r>
        <w:rPr>
          <w:color w:val="000000"/>
          <w:spacing w:val="0"/>
          <w:w w:val="100"/>
          <w:position w:val="0"/>
        </w:rPr>
        <w:t>元，计入营业外收入。</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：根据杭州市滨江区（高新技术产业开发区）科学技术局与杭州市滨江区（高新技术产业开发区）财政局发布的《关 于下达杭州高新区（滨江）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年度科技创新奖励经费的通知》（区科技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号、区财</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号），子公司浙江 银江研究院有限公司于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年共计收到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年度科技创新奖励经费</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元，计入营业外收入。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：根据财政部国家税务总局发布的《关于软件产品增值税政策的通知》（财税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号），子公司北京亚太安讯科 技有限责任公司于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年收到软件产品即征即退退税收入共计</w:t>
      </w:r>
      <w:r>
        <w:rPr>
          <w:rFonts w:ascii="Times New Roman" w:eastAsia="Times New Roman" w:hAnsi="Times New Roman" w:cs="Times New Roman"/>
          <w:color w:val="000000"/>
          <w:spacing w:val="0"/>
          <w:w w:val="100"/>
          <w:position w:val="0"/>
          <w:sz w:val="18"/>
          <w:szCs w:val="18"/>
        </w:rPr>
        <w:t>318,888.88</w:t>
      </w:r>
      <w:r>
        <w:rPr>
          <w:color w:val="000000"/>
          <w:spacing w:val="0"/>
          <w:w w:val="100"/>
          <w:position w:val="0"/>
        </w:rPr>
        <w:t>元，计入营业外收入。</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：根据与北京市经济和信息化委员会签订的《北京市北斗卫星导航应用示范项目承担合同》，子公司北京亚太安讯科技 有限责任公司于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年收到</w:t>
      </w:r>
      <w:r>
        <w:rPr>
          <w:rFonts w:ascii="Times New Roman" w:eastAsia="Times New Roman" w:hAnsi="Times New Roman" w:cs="Times New Roman"/>
          <w:color w:val="000000"/>
          <w:spacing w:val="0"/>
          <w:w w:val="100"/>
          <w:position w:val="0"/>
          <w:sz w:val="18"/>
          <w:szCs w:val="18"/>
        </w:rPr>
        <w:t>594,700.00</w:t>
      </w:r>
      <w:r>
        <w:rPr>
          <w:color w:val="000000"/>
          <w:spacing w:val="0"/>
          <w:w w:val="100"/>
          <w:position w:val="0"/>
        </w:rPr>
        <w:t>元，计入营业外收入。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：根据杭州市余杭区商务局、杭州市余杭区财政局下达的关于下达</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年度余杭区商务发展专项资金的通知（余商务 </w:t>
      </w:r>
      <w:r>
        <w:rPr>
          <w:rFonts w:ascii="Times New Roman" w:eastAsia="Times New Roman" w:hAnsi="Times New Roman" w:cs="Times New Roman"/>
          <w:color w:val="000000"/>
          <w:spacing w:val="0"/>
          <w:w w:val="100"/>
          <w:position w:val="0"/>
          <w:sz w:val="18"/>
          <w:szCs w:val="18"/>
        </w:rPr>
        <w:t>[2016]136</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年收到服务外包企业承接奖励</w:t>
      </w:r>
      <w:r>
        <w:rPr>
          <w:rFonts w:ascii="Times New Roman" w:eastAsia="Times New Roman" w:hAnsi="Times New Roman" w:cs="Times New Roman"/>
          <w:color w:val="000000"/>
          <w:spacing w:val="0"/>
          <w:w w:val="100"/>
          <w:position w:val="0"/>
          <w:sz w:val="18"/>
          <w:szCs w:val="18"/>
        </w:rPr>
        <w:t>32,400.00</w:t>
      </w:r>
      <w:r>
        <w:rPr>
          <w:color w:val="000000"/>
          <w:spacing w:val="0"/>
          <w:w w:val="100"/>
          <w:position w:val="0"/>
        </w:rPr>
        <w:t>元，计入营业外收入。</w:t>
      </w:r>
    </w:p>
    <w:p>
      <w:pPr>
        <w:pStyle w:val="Style30"/>
        <w:keepNext w:val="0"/>
        <w:keepLines w:val="0"/>
        <w:widowControl w:val="0"/>
        <w:shd w:val="clear" w:color="auto" w:fill="auto"/>
        <w:tabs>
          <w:tab w:pos="8748" w:val="left"/>
        </w:tabs>
        <w:bidi w:val="0"/>
        <w:spacing w:before="0" w:after="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：根据杭州市余杭区经济和信息化局、杭州市余杭区财政局下达的关于下达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年省工业与信息化发展财政专项资金 中信息经济类项目补助资金的通知（余经信</w:t>
      </w:r>
      <w:r>
        <w:rPr>
          <w:rFonts w:ascii="Times New Roman" w:eastAsia="Times New Roman" w:hAnsi="Times New Roman" w:cs="Times New Roman"/>
          <w:color w:val="000000"/>
          <w:spacing w:val="0"/>
          <w:w w:val="100"/>
          <w:position w:val="0"/>
          <w:sz w:val="18"/>
          <w:szCs w:val="18"/>
        </w:rPr>
        <w:t>[2016]174</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年收到信息经济类项目补助资金</w:t>
      </w:r>
      <w:r>
        <w:rPr>
          <w:rFonts w:ascii="Times New Roman" w:eastAsia="Times New Roman" w:hAnsi="Times New Roman" w:cs="Times New Roman"/>
          <w:color w:val="000000"/>
          <w:spacing w:val="0"/>
          <w:w w:val="100"/>
          <w:position w:val="0"/>
          <w:sz w:val="18"/>
          <w:szCs w:val="18"/>
        </w:rPr>
        <w:t>199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元，</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计入营业外收入。</w:t>
      </w:r>
    </w:p>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：根据杭州市余杭区经济和信息化局、杭州市余杭区财政局下达的关于下达</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年度余杭区信息化项目补助资金的通 知（余经信</w:t>
      </w:r>
      <w:r>
        <w:rPr>
          <w:rFonts w:ascii="Times New Roman" w:eastAsia="Times New Roman" w:hAnsi="Times New Roman" w:cs="Times New Roman"/>
          <w:color w:val="000000"/>
          <w:spacing w:val="0"/>
          <w:w w:val="100"/>
          <w:position w:val="0"/>
          <w:sz w:val="18"/>
          <w:szCs w:val="18"/>
        </w:rPr>
        <w:t>[2016]182</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年收到信息服务业专项资金</w:t>
      </w:r>
      <w:r>
        <w:rPr>
          <w:rFonts w:ascii="Times New Roman" w:eastAsia="Times New Roman" w:hAnsi="Times New Roman" w:cs="Times New Roman"/>
          <w:color w:val="000000"/>
          <w:spacing w:val="0"/>
          <w:w w:val="100"/>
          <w:position w:val="0"/>
          <w:sz w:val="18"/>
          <w:szCs w:val="18"/>
        </w:rPr>
        <w:t>344,600.00</w:t>
      </w:r>
      <w:r>
        <w:rPr>
          <w:color w:val="000000"/>
          <w:spacing w:val="0"/>
          <w:w w:val="100"/>
          <w:position w:val="0"/>
        </w:rPr>
        <w:t>元，收到信息服务业信息化奖励项目补助资 金</w:t>
      </w:r>
      <w:r>
        <w:rPr>
          <w:rFonts w:ascii="Times New Roman" w:eastAsia="Times New Roman" w:hAnsi="Times New Roman" w:cs="Times New Roman"/>
          <w:color w:val="000000"/>
          <w:spacing w:val="0"/>
          <w:w w:val="100"/>
          <w:position w:val="0"/>
          <w:sz w:val="18"/>
          <w:szCs w:val="18"/>
        </w:rPr>
        <w:t>27,200.00</w:t>
      </w:r>
      <w:r>
        <w:rPr>
          <w:color w:val="000000"/>
          <w:spacing w:val="0"/>
          <w:w w:val="100"/>
          <w:position w:val="0"/>
        </w:rPr>
        <w:t>元，计入营业外收入。</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本年度收到的与资产相关的政府补助摊销转入</w:t>
      </w:r>
      <w:r>
        <w:rPr>
          <w:rFonts w:ascii="Times New Roman" w:eastAsia="Times New Roman" w:hAnsi="Times New Roman" w:cs="Times New Roman"/>
          <w:color w:val="000000"/>
          <w:spacing w:val="0"/>
          <w:w w:val="100"/>
          <w:position w:val="0"/>
          <w:sz w:val="18"/>
          <w:szCs w:val="18"/>
        </w:rPr>
        <w:t>4,653,571.43</w:t>
      </w:r>
      <w:r>
        <w:rPr>
          <w:color w:val="000000"/>
          <w:spacing w:val="0"/>
          <w:w w:val="100"/>
          <w:position w:val="0"/>
        </w:rPr>
        <w:t>元，其中：</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:根据杭州市财政局发布的杭财企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1113</w:t>
      </w:r>
      <w:r>
        <w:rPr>
          <w:color w:val="000000"/>
          <w:spacing w:val="0"/>
          <w:w w:val="100"/>
          <w:position w:val="0"/>
        </w:rPr>
        <w:t>号文件《关于下达云计算工程项目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年中央补助资金的通知》，公 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月收到对于交通大数据智能分析与服务平台研制的补助资金</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 xml:space="preserve">元，计入递延收益，本期摊销 </w:t>
      </w:r>
      <w:r>
        <w:rPr>
          <w:rFonts w:ascii="Times New Roman" w:eastAsia="Times New Roman" w:hAnsi="Times New Roman" w:cs="Times New Roman"/>
          <w:color w:val="000000"/>
          <w:spacing w:val="0"/>
          <w:w w:val="100"/>
          <w:position w:val="0"/>
          <w:sz w:val="18"/>
          <w:szCs w:val="18"/>
        </w:rPr>
        <w:t>3,428,571.43</w:t>
      </w:r>
      <w:r>
        <w:rPr>
          <w:color w:val="000000"/>
          <w:spacing w:val="0"/>
          <w:w w:val="100"/>
          <w:position w:val="0"/>
        </w:rPr>
        <w:t>元，计入营业外收入。</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：根据国务院发布的国发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号《关于改进加强中财政科研项目和资金管理的若干意见》，财政部、工业和信息 化部、科技部、商务部发布的财企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号《关于印发</w:t>
      </w:r>
      <w:r>
        <w:rPr>
          <w:color w:val="000000"/>
          <w:spacing w:val="0"/>
          <w:w w:val="100"/>
          <w:position w:val="0"/>
          <w:sz w:val="18"/>
          <w:szCs w:val="18"/>
        </w:rPr>
        <w:t>〈</w:t>
      </w:r>
      <w:r>
        <w:rPr>
          <w:color w:val="000000"/>
          <w:spacing w:val="0"/>
          <w:w w:val="100"/>
          <w:position w:val="0"/>
        </w:rPr>
        <w:t>中小企业发展专项资金管理暂行办法</w:t>
      </w:r>
      <w:r>
        <w:rPr>
          <w:color w:val="000000"/>
          <w:spacing w:val="0"/>
          <w:w w:val="100"/>
          <w:position w:val="0"/>
          <w:sz w:val="18"/>
          <w:szCs w:val="18"/>
        </w:rPr>
        <w:t>〉</w:t>
      </w:r>
      <w:r>
        <w:rPr>
          <w:color w:val="000000"/>
          <w:spacing w:val="0"/>
          <w:w w:val="100"/>
          <w:position w:val="0"/>
        </w:rPr>
        <w:t>的通知》，科技部办公厅、 财政部办公厅发布的国科办计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号《关于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年度中小企业发展专项资金科技创新、科技服务和中欧国际合作项 目申报工作的通知》，子公司浙江银江研究院有限公司于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月收到政府补助</w:t>
      </w:r>
      <w:r>
        <w:rPr>
          <w:rFonts w:ascii="Times New Roman" w:eastAsia="Times New Roman" w:hAnsi="Times New Roman" w:cs="Times New Roman"/>
          <w:color w:val="000000"/>
          <w:spacing w:val="0"/>
          <w:w w:val="100"/>
          <w:position w:val="0"/>
          <w:sz w:val="18"/>
          <w:szCs w:val="18"/>
        </w:rPr>
        <w:t>4,900,000.00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计入递延收益，本期摊 销</w:t>
      </w:r>
      <w:r>
        <w:rPr>
          <w:rFonts w:ascii="Times New Roman" w:eastAsia="Times New Roman" w:hAnsi="Times New Roman" w:cs="Times New Roman"/>
          <w:color w:val="000000"/>
          <w:spacing w:val="0"/>
          <w:w w:val="100"/>
          <w:position w:val="0"/>
          <w:sz w:val="18"/>
          <w:szCs w:val="18"/>
        </w:rPr>
        <w:t>1,225,000.00</w:t>
      </w:r>
      <w:r>
        <w:rPr>
          <w:color w:val="000000"/>
          <w:spacing w:val="0"/>
          <w:w w:val="100"/>
          <w:position w:val="0"/>
        </w:rPr>
        <w:t>元，计入营业外收入。</w:t>
      </w:r>
    </w:p>
    <w:p>
      <w:pPr>
        <w:pStyle w:val="Style34"/>
        <w:keepNext/>
        <w:keepLines/>
        <w:widowControl w:val="0"/>
        <w:shd w:val="clear" w:color="auto" w:fill="auto"/>
        <w:bidi w:val="0"/>
        <w:spacing w:before="0" w:after="380" w:line="240" w:lineRule="auto"/>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7</w:t>
      </w:r>
      <w:bookmarkEnd w:id="1648"/>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46"/>
      <w:bookmarkEnd w:id="1647"/>
      <w:bookmarkEnd w:id="164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115,272.51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186,764.96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115,272.51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115,272.51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186,764.96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115,272.51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1,317,684.33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1,407,501.02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239,770.09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239,770.09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1,672,726.93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1,718,393.42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426,535.05</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7</w:t>
      </w:r>
      <w:bookmarkEnd w:id="1652"/>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50"/>
      <w:bookmarkEnd w:id="1651"/>
      <w:bookmarkEnd w:id="1653"/>
    </w:p>
    <w:p>
      <w:pPr>
        <w:pStyle w:val="Style42"/>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54"/>
      <w:bookmarkEnd w:id="1655"/>
      <w:bookmarkEnd w:id="165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37,712,617.29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30,366,450.74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-16,871,477.62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-23,999,107.14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20,841,139.67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6,367,343.60</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57"/>
      <w:bookmarkEnd w:id="1658"/>
      <w:bookmarkEnd w:id="165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171,704,912.93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36,840,067.27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901,912.23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-18,209,281.69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-1,242,389.45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20,855,385.11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-1,505,624.55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-16,871,477.62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外地项目缴税的影响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72,548.37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20,841,139.67</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注：本期非同一控制下企业合并增加递延所得税资产</w:t>
      </w:r>
      <w:r>
        <w:rPr>
          <w:rFonts w:ascii="Times New Roman" w:eastAsia="Times New Roman" w:hAnsi="Times New Roman" w:cs="Times New Roman"/>
          <w:color w:val="000000"/>
          <w:spacing w:val="0"/>
          <w:w w:val="100"/>
          <w:position w:val="0"/>
          <w:sz w:val="18"/>
          <w:szCs w:val="18"/>
        </w:rPr>
        <w:t>170,356.95</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7</w:t>
      </w:r>
      <w:bookmarkEnd w:id="1662"/>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660"/>
      <w:bookmarkEnd w:id="1661"/>
      <w:bookmarkEnd w:id="166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r>
        <w:br w:type="page"/>
      </w:r>
    </w:p>
    <w:p>
      <w:pPr>
        <w:pStyle w:val="Style34"/>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7</w:t>
      </w:r>
      <w:bookmarkEnd w:id="1666"/>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664"/>
      <w:bookmarkEnd w:id="1665"/>
      <w:bookmarkEnd w:id="1667"/>
    </w:p>
    <w:p>
      <w:pPr>
        <w:pStyle w:val="Style42"/>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68"/>
      <w:bookmarkEnd w:id="1669"/>
      <w:bookmarkEnd w:id="167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8,664,418.00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6,658,491.00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1,133,072.61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1,627,489.61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24,074,441.54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21,264,415.13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收回暂付款及收到暂收款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166,630,735.58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140,542,601.83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收回经营性保证金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25,304,650.18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44,738,888.76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经营性租赁租金收入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2,832,923.20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1,750,466.45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1,170,388.99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230,390,707.56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216,002,275.32</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2"/>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71"/>
      <w:bookmarkEnd w:id="1672"/>
      <w:bookmarkEnd w:id="167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23,481,498.16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35,226,288.66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9,070,160.31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9,652,187.62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6,880,783.97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10,338,611.03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10,284,716.71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10,957,126.10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15,908,558.41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13,927,416.67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842,928.38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1,013,479.22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1,775,112.56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1,457,989.16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4,096,073.48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3,302,585.22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9,933,483.71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7,940,420.04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3,485,026.67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3,591,935.48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3,476,658.53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4,683,930.44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项目维护费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11,124,040.59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5,523,993.76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2,788,788.54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1,837,714.33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支付暂收款及支付暂付款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186,284,477.25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242,634,140.27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支付经营性保证金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22,824,887.75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36,146,370.94</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9,208,478.77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11,790,059.74</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321,465,673.79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400,024,248.68</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2"/>
        <w:keepNext/>
        <w:keepLines/>
        <w:widowControl w:val="0"/>
        <w:shd w:val="clear" w:color="auto" w:fill="auto"/>
        <w:bidi w:val="0"/>
        <w:spacing w:before="0" w:after="38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74"/>
      <w:bookmarkEnd w:id="1675"/>
      <w:bookmarkEnd w:id="167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2"/>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78"/>
      <w:bookmarkEnd w:id="1679"/>
      <w:bookmarkEnd w:id="168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与投资活动相关的股权投资预付款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本期支付的处置子公司的现金净额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5,677,715.86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8,677,716.86</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2"/>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82"/>
      <w:bookmarkEnd w:id="1683"/>
      <w:bookmarkEnd w:id="168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退回银行保证金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65,678,769.96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36,660,855.64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本期实际收到的资金往来款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3,905,537.13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750,675.00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代收股权激励个人所得税净额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6,962,374.86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69,584,307.09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44,373,905.50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2"/>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86"/>
      <w:bookmarkEnd w:id="1687"/>
      <w:bookmarkEnd w:id="168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支付的资金往来款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10,078,250.00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14,605,638.27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63,834,395.42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45,782,340.48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本期支出的与筹资活动相关保证金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代付股权激励个人所得税净额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9,798,058.05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121,510,703.47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60,387,978.75</w:t>
            </w:r>
          </w:p>
        </w:tc>
      </w:tr>
    </w:tbl>
    <w:p>
      <w:pPr>
        <w:spacing w:lineRule="exact" w:line="1"/>
        <w:rPr>
          <w:sz w:val="2"/>
          <w:szCs w:val="2"/>
        </w:rPr>
      </w:pPr>
      <w:r>
        <w:br w:type="page"/>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7</w:t>
      </w:r>
      <w:bookmarkEnd w:id="169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90"/>
      <w:bookmarkEnd w:id="1691"/>
      <w:bookmarkEnd w:id="1693"/>
    </w:p>
    <w:p>
      <w:pPr>
        <w:pStyle w:val="Style42"/>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94"/>
      <w:bookmarkEnd w:id="1695"/>
      <w:bookmarkEnd w:id="169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150,863,773.26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108,618,180.26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115,858,608.92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388,634,701.45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18,437,014.97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12,771,335.29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18,626,554.43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16,101,849.44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1,199,547.04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535,973.88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-206,815.19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-16,930,585.34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38,996,754.40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29,538,779.08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-124,491,697.19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-5,137,806.75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-16,871,477.62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-23,999,107.14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-123,104,148.55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121,241,873.98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-195,286,631.01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-3,179,616.53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-20,890,596.85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-237,294,886.77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-265,632.96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-291,866,093.66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-137,134,746.35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99,034,597.19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987,478,718.87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1,182,428,361.09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1,182,428,361.09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355,760,148.64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-194,949,642.22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826,668,212.45</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97"/>
      <w:bookmarkEnd w:id="1698"/>
      <w:bookmarkEnd w:id="169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23,205,000.00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杭州清普信息技术有限公司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23,205,000.00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1,968,492.42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杭州清普信息技术有限公司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1,968,492.42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杭州清普信息技术有限公司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21,236,507.58</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55"/>
        </w:numPr>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本期收到的处置子公司的现金净额</w:t>
      </w:r>
      <w:bookmarkEnd w:id="1700"/>
      <w:bookmarkEnd w:id="1701"/>
      <w:bookmarkEnd w:id="170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55"/>
        </w:numPr>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现金和现金等价物的构成</w:t>
      </w:r>
      <w:bookmarkEnd w:id="1704"/>
      <w:bookmarkEnd w:id="1705"/>
      <w:bookmarkEnd w:id="170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987,478,718.87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1,182,428,361.09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596,745.16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1,591,644.17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985,020,959.20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1,180,836,716.92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1,861,014.51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987,478,718.87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1,182,428,361.09</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7</w:t>
      </w:r>
      <w:bookmarkEnd w:id="1710"/>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708"/>
      <w:bookmarkEnd w:id="1709"/>
      <w:bookmarkEnd w:id="171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7</w:t>
      </w:r>
      <w:bookmarkEnd w:id="1714"/>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712"/>
      <w:bookmarkEnd w:id="1713"/>
      <w:bookmarkEnd w:id="1715"/>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83,928,621.65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承兑汇票、银行保函、农民工保证金、 定期存单质押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40,637,313.27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应收账款质押借款</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124,565,934.92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7</w:t>
      </w:r>
      <w:bookmarkEnd w:id="1718"/>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16"/>
      <w:bookmarkEnd w:id="1717"/>
      <w:bookmarkEnd w:id="1719"/>
    </w:p>
    <w:p>
      <w:pPr>
        <w:pStyle w:val="Style42"/>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20"/>
      <w:bookmarkEnd w:id="1721"/>
      <w:bookmarkEnd w:id="172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832,484.82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35,517,440.00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450,905.00</w:t>
            </w:r>
          </w:p>
        </w:tc>
      </w:tr>
    </w:tbl>
    <w:p>
      <w:pPr>
        <w:widowControl w:val="0"/>
        <w:spacing w:after="99" w:line="1" w:lineRule="exact"/>
      </w:pP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317" w:lineRule="exact"/>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23"/>
      <w:bookmarkEnd w:id="1724"/>
      <w:bookmarkEnd w:id="1725"/>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after="380" w:line="317" w:lineRule="exact"/>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7</w:t>
      </w:r>
      <w:bookmarkEnd w:id="1728"/>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726"/>
      <w:bookmarkEnd w:id="1727"/>
      <w:bookmarkEnd w:id="1729"/>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4"/>
        <w:keepNext/>
        <w:keepLines/>
        <w:widowControl w:val="0"/>
        <w:shd w:val="clear" w:color="auto" w:fill="auto"/>
        <w:tabs>
          <w:tab w:pos="478" w:val="left"/>
        </w:tabs>
        <w:bidi w:val="0"/>
        <w:spacing w:before="0" w:after="380" w:line="317" w:lineRule="exact"/>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7</w:t>
      </w:r>
      <w:bookmarkEnd w:id="1732"/>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730"/>
      <w:bookmarkEnd w:id="1731"/>
      <w:bookmarkEnd w:id="1733"/>
    </w:p>
    <w:p>
      <w:pPr>
        <w:pStyle w:val="Style28"/>
        <w:keepNext/>
        <w:keepLines/>
        <w:widowControl w:val="0"/>
        <w:shd w:val="clear" w:color="auto" w:fill="auto"/>
        <w:bidi w:val="0"/>
        <w:spacing w:before="0" w:after="28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sz w:val="24"/>
          <w:szCs w:val="24"/>
        </w:rPr>
        <w:t>八</w:t>
      </w:r>
      <w:bookmarkEnd w:id="1736"/>
      <w:r>
        <w:rPr>
          <w:color w:val="000000"/>
          <w:spacing w:val="0"/>
          <w:w w:val="100"/>
          <w:position w:val="0"/>
          <w:sz w:val="24"/>
          <w:szCs w:val="24"/>
        </w:rPr>
        <w:t>、合并范围的变更</w:t>
      </w:r>
      <w:bookmarkEnd w:id="1734"/>
      <w:bookmarkEnd w:id="1735"/>
      <w:bookmarkEnd w:id="1737"/>
    </w:p>
    <w:p>
      <w:pPr>
        <w:pStyle w:val="Style34"/>
        <w:keepNext/>
        <w:keepLines/>
        <w:widowControl w:val="0"/>
        <w:shd w:val="clear" w:color="auto" w:fill="auto"/>
        <w:bidi w:val="0"/>
        <w:spacing w:before="0" w:after="280" w:line="317" w:lineRule="exact"/>
        <w:ind w:left="0" w:right="0" w:firstLine="0"/>
        <w:jc w:val="left"/>
      </w:pPr>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38"/>
      <w:bookmarkEnd w:id="1739"/>
      <w:bookmarkEnd w:id="1740"/>
    </w:p>
    <w:p>
      <w:pPr>
        <w:pStyle w:val="Style42"/>
        <w:keepNext/>
        <w:keepLines/>
        <w:widowControl w:val="0"/>
        <w:shd w:val="clear" w:color="auto" w:fill="auto"/>
        <w:bidi w:val="0"/>
        <w:spacing w:before="0" w:after="380" w:line="317" w:lineRule="exact"/>
        <w:ind w:left="0" w:right="0" w:firstLine="0"/>
        <w:jc w:val="left"/>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41"/>
      <w:bookmarkEnd w:id="1742"/>
      <w:bookmarkEnd w:id="174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tbl>
      <w:tblPr>
        <w:tblOverlap w:val="never"/>
        <w:jc w:val="center"/>
        <w:tblLayout w:type="fixed"/>
      </w:tblPr>
      <w:tblGrid>
        <w:gridCol w:w="1066"/>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杭州清普信 息技术有限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支付现金及 发行股份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工商变更登 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12,730,972.3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7,642,098.54</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44"/>
      <w:bookmarkEnd w:id="1745"/>
      <w:bookmarkEnd w:id="174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77,350,000.00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23,205,000.00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54,145,000.00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13,742,902.67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63,607,097.33</w:t>
            </w:r>
          </w:p>
        </w:tc>
      </w:tr>
    </w:tbl>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合并成本公允价值的确定方法、或有对价及其变动的说明：</w:t>
      </w:r>
    </w:p>
    <w:p>
      <w:pPr>
        <w:pStyle w:val="Style30"/>
        <w:keepNext w:val="0"/>
        <w:keepLines w:val="0"/>
        <w:widowControl w:val="0"/>
        <w:numPr>
          <w:ilvl w:val="0"/>
          <w:numId w:val="61"/>
        </w:numPr>
        <w:shd w:val="clear" w:color="auto" w:fill="auto"/>
        <w:tabs>
          <w:tab w:pos="298" w:val="left"/>
        </w:tabs>
        <w:bidi w:val="0"/>
        <w:spacing w:before="0" w:after="0" w:line="360" w:lineRule="auto"/>
        <w:ind w:left="0" w:right="0" w:firstLine="0"/>
        <w:jc w:val="left"/>
      </w:pPr>
      <w:bookmarkStart w:id="1747" w:name="bookmark1747"/>
      <w:bookmarkEnd w:id="1747"/>
      <w:r>
        <w:rPr>
          <w:color w:val="000000"/>
          <w:spacing w:val="0"/>
          <w:w w:val="100"/>
          <w:position w:val="0"/>
        </w:rPr>
        <w:t>合并成本公允价值的确定</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公司以发行股份和支付现金的方式购买杭州清普信息技术有限公司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的股权，并获取杭州清普信息技术有限公司的控股 权，收购价款通过发行股份支付</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，通过现金支付</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的现金部分已经支付，剩余</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的股权部分 尚未发行，股权发行价格以本次发行股份及支付现金购买资产的董事会决议公告日前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个交易日公司股票交易均价（即 </w:t>
      </w:r>
      <w:r>
        <w:rPr>
          <w:rFonts w:ascii="Times New Roman" w:eastAsia="Times New Roman" w:hAnsi="Times New Roman" w:cs="Times New Roman"/>
          <w:color w:val="000000"/>
          <w:spacing w:val="0"/>
          <w:w w:val="100"/>
          <w:position w:val="0"/>
          <w:sz w:val="18"/>
          <w:szCs w:val="18"/>
        </w:rPr>
        <w:t>16.69</w:t>
      </w:r>
      <w:r>
        <w:rPr>
          <w:color w:val="000000"/>
          <w:spacing w:val="0"/>
          <w:w w:val="100"/>
          <w:position w:val="0"/>
        </w:rPr>
        <w:t>元）确定。</w:t>
      </w:r>
    </w:p>
    <w:p>
      <w:pPr>
        <w:pStyle w:val="Style3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被合并净资产公允价值以经北京中同华资产评估有限公司按成本法的估值方法确定的估值结果确定。</w:t>
      </w:r>
    </w:p>
    <w:p>
      <w:pPr>
        <w:pStyle w:val="Style30"/>
        <w:keepNext w:val="0"/>
        <w:keepLines w:val="0"/>
        <w:widowControl w:val="0"/>
        <w:numPr>
          <w:ilvl w:val="0"/>
          <w:numId w:val="61"/>
        </w:numPr>
        <w:shd w:val="clear" w:color="auto" w:fill="auto"/>
        <w:tabs>
          <w:tab w:pos="317" w:val="left"/>
        </w:tabs>
        <w:bidi w:val="0"/>
        <w:spacing w:before="0" w:after="0" w:line="360" w:lineRule="auto"/>
        <w:ind w:left="0" w:right="0" w:firstLine="0"/>
        <w:jc w:val="both"/>
      </w:pPr>
      <w:bookmarkStart w:id="1748" w:name="bookmark1748"/>
      <w:bookmarkEnd w:id="1748"/>
      <w:r>
        <w:rPr>
          <w:color w:val="000000"/>
          <w:spacing w:val="0"/>
          <w:w w:val="100"/>
          <w:position w:val="0"/>
        </w:rPr>
        <w:t>或有对价及其变动的说明</w:t>
      </w:r>
    </w:p>
    <w:p>
      <w:pPr>
        <w:pStyle w:val="Style30"/>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杭州清普信息技术有限公司实际控制人贺旻承诺杭州清普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年经审计的合并报表扣非净利润分别不 低于</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1,224</w:t>
      </w:r>
      <w:r>
        <w:rPr>
          <w:color w:val="000000"/>
          <w:spacing w:val="0"/>
          <w:w w:val="100"/>
          <w:position w:val="0"/>
        </w:rPr>
        <w:t>万元。如果杭州清普信息技术有限公司未完成业绩承诺，贺旻将根据《盈利预测补偿协议》 的约定进行补偿。</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大额商誉形成的主要原因：</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非同一控制下合并杭州清普信息技术有限公司的合并成本为</w:t>
      </w:r>
      <w:r>
        <w:rPr>
          <w:rFonts w:ascii="Times New Roman" w:eastAsia="Times New Roman" w:hAnsi="Times New Roman" w:cs="Times New Roman"/>
          <w:color w:val="000000"/>
          <w:spacing w:val="0"/>
          <w:w w:val="100"/>
          <w:position w:val="0"/>
          <w:sz w:val="18"/>
          <w:szCs w:val="18"/>
        </w:rPr>
        <w:t>77,350,000.00</w:t>
      </w:r>
      <w:r>
        <w:rPr>
          <w:color w:val="000000"/>
          <w:spacing w:val="0"/>
          <w:w w:val="100"/>
          <w:position w:val="0"/>
        </w:rPr>
        <w:t>元，合并日公司取得的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杭州清普信息技术有 限公司股权对应的可辨认净资产</w:t>
      </w:r>
      <w:r>
        <w:rPr>
          <w:rFonts w:ascii="Times New Roman" w:eastAsia="Times New Roman" w:hAnsi="Times New Roman" w:cs="Times New Roman"/>
          <w:color w:val="000000"/>
          <w:spacing w:val="0"/>
          <w:w w:val="100"/>
          <w:position w:val="0"/>
          <w:sz w:val="18"/>
          <w:szCs w:val="18"/>
        </w:rPr>
        <w:t>13,742,902.67</w:t>
      </w:r>
      <w:r>
        <w:rPr>
          <w:color w:val="000000"/>
          <w:spacing w:val="0"/>
          <w:w w:val="100"/>
          <w:position w:val="0"/>
        </w:rPr>
        <w:t>元，差额部分计入公司合并层面商誉，商誉形成的主要原因系收购定价依据 为被收购方按照收益法评估的股权价值，该股权价值考虑了杭州清普信息技术有限公司未来经营现金净流量，大于合并日可 辨认净资产。</w:t>
      </w:r>
    </w:p>
    <w:p>
      <w:pPr>
        <w:pStyle w:val="Style42"/>
        <w:keepNext/>
        <w:keepLines/>
        <w:widowControl w:val="0"/>
        <w:shd w:val="clear" w:color="auto" w:fill="auto"/>
        <w:bidi w:val="0"/>
        <w:spacing w:before="0" w:after="380" w:line="240" w:lineRule="auto"/>
        <w:ind w:left="0" w:right="0" w:firstLine="0"/>
        <w:jc w:val="both"/>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49"/>
      <w:bookmarkEnd w:id="1750"/>
      <w:bookmarkEnd w:id="175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2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1,968,492.42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1,968,492.42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12,845,971.10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12,845,971.10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856,992.96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922,612.19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682,500.00</w:t>
            </w:r>
          </w:p>
        </w:tc>
      </w:tr>
      <w:tr>
        <w:trPr>
          <w:trHeight w:val="403"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1,470,466.66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1,470,466.66</w:t>
            </w:r>
          </w:p>
        </w:tc>
      </w:tr>
      <w:tr>
        <w:trPr>
          <w:trHeight w:val="403"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1,006,600.00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1,006,600.00</w:t>
            </w:r>
          </w:p>
        </w:tc>
      </w:tr>
      <w:tr>
        <w:trPr>
          <w:trHeight w:val="398"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170,356.95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170,356.95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3,186,161.99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3,186,161.99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5,889,815.43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4,764,251.20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13,742,902.67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11,116,586.13</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可辨认资产、负债公允价值的确定方法为根据北京中同华资产评估有限公司对合并日根据成本法评估的结果确定。</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企业合并中未承担的被购买方的或有负债。</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53"/>
      <w:bookmarkEnd w:id="1754"/>
      <w:bookmarkEnd w:id="175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bidi w:val="0"/>
        <w:spacing w:before="0" w:after="38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57"/>
      <w:bookmarkEnd w:id="1758"/>
      <w:bookmarkEnd w:id="1760"/>
    </w:p>
    <w:p>
      <w:pPr>
        <w:pStyle w:val="Style42"/>
        <w:keepNext/>
        <w:keepLines/>
        <w:widowControl w:val="0"/>
        <w:shd w:val="clear" w:color="auto" w:fill="auto"/>
        <w:tabs>
          <w:tab w:pos="493" w:val="left"/>
        </w:tabs>
        <w:bidi w:val="0"/>
        <w:spacing w:before="0" w:after="38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61"/>
      <w:bookmarkEnd w:id="1762"/>
      <w:bookmarkEnd w:id="1764"/>
    </w:p>
    <w:p>
      <w:pPr>
        <w:pStyle w:val="Style34"/>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2</w:t>
      </w:r>
      <w:bookmarkEnd w:id="1767"/>
      <w:r>
        <w:rPr>
          <w:color w:val="000000"/>
          <w:spacing w:val="0"/>
          <w:w w:val="100"/>
          <w:position w:val="0"/>
        </w:rPr>
        <w:t>、同一控制下企业合并</w:t>
      </w:r>
      <w:bookmarkEnd w:id="1765"/>
      <w:bookmarkEnd w:id="1766"/>
      <w:bookmarkEnd w:id="1768"/>
    </w:p>
    <w:p>
      <w:pPr>
        <w:pStyle w:val="Style42"/>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69"/>
      <w:bookmarkEnd w:id="1770"/>
      <w:bookmarkEnd w:id="177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64"/>
        <w:keepNext w:val="0"/>
        <w:keepLines w:val="0"/>
        <w:widowControl w:val="0"/>
        <w:shd w:val="clear" w:color="auto" w:fill="auto"/>
        <w:bidi w:val="0"/>
        <w:spacing w:before="0" w:after="380" w:line="240" w:lineRule="auto"/>
        <w:ind w:left="0" w:right="0" w:firstLine="0"/>
        <w:jc w:val="both"/>
        <w:rPr>
          <w:sz w:val="24"/>
          <w:szCs w:val="24"/>
        </w:rPr>
      </w:pPr>
      <w:r>
        <w:rPr>
          <w:b/>
          <w:bCs/>
          <w:color w:val="000000"/>
          <w:spacing w:val="0"/>
          <w:w w:val="100"/>
          <w:position w:val="0"/>
          <w:sz w:val="24"/>
          <w:szCs w:val="24"/>
        </w:rPr>
        <w:t>本期无同一控制下企业合并。</w:t>
      </w:r>
    </w:p>
    <w:p>
      <w:pPr>
        <w:pStyle w:val="Style42"/>
        <w:keepNext/>
        <w:keepLines/>
        <w:widowControl w:val="0"/>
        <w:shd w:val="clear" w:color="auto" w:fill="auto"/>
        <w:bidi w:val="0"/>
        <w:spacing w:before="0" w:after="380" w:line="240" w:lineRule="auto"/>
        <w:ind w:left="0" w:right="0" w:firstLine="0"/>
        <w:jc w:val="both"/>
      </w:pPr>
      <w:bookmarkStart w:id="1772" w:name="bookmark1772"/>
      <w:bookmarkStart w:id="1773" w:name="bookmark1773"/>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72"/>
      <w:bookmarkEnd w:id="1773"/>
      <w:bookmarkEnd w:id="177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42"/>
        <w:keepNext/>
        <w:keepLines/>
        <w:widowControl w:val="0"/>
        <w:shd w:val="clear" w:color="auto" w:fill="auto"/>
        <w:bidi w:val="0"/>
        <w:spacing w:before="0" w:after="360" w:line="240" w:lineRule="auto"/>
        <w:ind w:left="0" w:right="0" w:firstLine="14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w:t>
      </w:r>
      <w:bookmarkEnd w:id="1777"/>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75"/>
      <w:bookmarkEnd w:id="1776"/>
      <w:bookmarkEnd w:id="17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2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79" w:val="left"/>
        </w:tabs>
        <w:bidi w:val="0"/>
        <w:spacing w:before="0" w:after="26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3</w:t>
      </w:r>
      <w:bookmarkEnd w:id="1781"/>
      <w:r>
        <w:rPr>
          <w:color w:val="000000"/>
          <w:spacing w:val="0"/>
          <w:w w:val="100"/>
          <w:position w:val="0"/>
        </w:rPr>
        <w:t>、</w:t>
        <w:tab/>
        <w:t>反向购买</w:t>
      </w:r>
      <w:bookmarkEnd w:id="1779"/>
      <w:bookmarkEnd w:id="1780"/>
      <w:bookmarkEnd w:id="1782"/>
    </w:p>
    <w:p>
      <w:pPr>
        <w:pStyle w:val="Style3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64"/>
        <w:keepNext w:val="0"/>
        <w:keepLines w:val="0"/>
        <w:widowControl w:val="0"/>
        <w:shd w:val="clear" w:color="auto" w:fill="auto"/>
        <w:bidi w:val="0"/>
        <w:spacing w:before="0" w:after="360" w:line="240" w:lineRule="auto"/>
        <w:ind w:left="0" w:right="0" w:firstLine="0"/>
        <w:jc w:val="left"/>
        <w:rPr>
          <w:sz w:val="24"/>
          <w:szCs w:val="24"/>
        </w:rPr>
      </w:pPr>
      <w:r>
        <w:rPr>
          <w:b/>
          <w:bCs/>
          <w:color w:val="000000"/>
          <w:spacing w:val="0"/>
          <w:w w:val="100"/>
          <w:position w:val="0"/>
          <w:sz w:val="24"/>
          <w:szCs w:val="24"/>
        </w:rPr>
        <w:t>本期无反向购买。</w:t>
      </w:r>
    </w:p>
    <w:p>
      <w:pPr>
        <w:pStyle w:val="Style34"/>
        <w:keepNext/>
        <w:keepLines/>
        <w:widowControl w:val="0"/>
        <w:shd w:val="clear" w:color="auto" w:fill="auto"/>
        <w:tabs>
          <w:tab w:pos="379" w:val="left"/>
        </w:tabs>
        <w:bidi w:val="0"/>
        <w:spacing w:before="0" w:after="26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4</w:t>
      </w:r>
      <w:bookmarkEnd w:id="1785"/>
      <w:r>
        <w:rPr>
          <w:color w:val="000000"/>
          <w:spacing w:val="0"/>
          <w:w w:val="100"/>
          <w:position w:val="0"/>
        </w:rPr>
        <w:t>、</w:t>
        <w:tab/>
        <w:t>处置子公司</w:t>
      </w:r>
      <w:bookmarkEnd w:id="1783"/>
      <w:bookmarkEnd w:id="1784"/>
      <w:bookmarkEnd w:id="1786"/>
    </w:p>
    <w:p>
      <w:pPr>
        <w:pStyle w:val="Style30"/>
        <w:keepNext w:val="0"/>
        <w:keepLines w:val="0"/>
        <w:widowControl w:val="0"/>
        <w:shd w:val="clear" w:color="auto" w:fill="auto"/>
        <w:bidi w:val="0"/>
        <w:spacing w:before="0" w:after="0" w:line="327" w:lineRule="exact"/>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0" w:line="32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27" w:lineRule="exact"/>
        <w:ind w:left="0" w:right="0" w:firstLine="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60" w:line="32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4"/>
        <w:keepNext/>
        <w:keepLines/>
        <w:widowControl w:val="0"/>
        <w:shd w:val="clear" w:color="auto" w:fill="auto"/>
        <w:tabs>
          <w:tab w:pos="379" w:val="left"/>
        </w:tabs>
        <w:bidi w:val="0"/>
        <w:spacing w:before="0" w:after="26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5</w:t>
      </w:r>
      <w:bookmarkEnd w:id="1789"/>
      <w:r>
        <w:rPr>
          <w:color w:val="000000"/>
          <w:spacing w:val="0"/>
          <w:w w:val="100"/>
          <w:position w:val="0"/>
        </w:rPr>
        <w:t>、</w:t>
        <w:tab/>
        <w:t>其他原因的合并范围变动</w:t>
      </w:r>
      <w:bookmarkEnd w:id="1787"/>
      <w:bookmarkEnd w:id="1788"/>
      <w:bookmarkEnd w:id="1790"/>
    </w:p>
    <w:p>
      <w:pPr>
        <w:pStyle w:val="Style30"/>
        <w:keepNext w:val="0"/>
        <w:keepLines w:val="0"/>
        <w:widowControl w:val="0"/>
        <w:shd w:val="clear" w:color="auto" w:fill="auto"/>
        <w:bidi w:val="0"/>
        <w:spacing w:before="0" w:after="0" w:line="327" w:lineRule="exact"/>
        <w:ind w:left="0" w:right="0" w:firstLine="0"/>
        <w:jc w:val="left"/>
      </w:pPr>
      <w:r>
        <w:rPr>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0" w:line="327" w:lineRule="exact"/>
        <w:ind w:left="0" w:right="0" w:firstLine="0"/>
        <w:jc w:val="left"/>
      </w:pPr>
      <w:bookmarkStart w:id="1791" w:name="bookmark1791"/>
      <w:r>
        <w:rPr>
          <w:color w:val="000000"/>
          <w:spacing w:val="0"/>
          <w:w w:val="100"/>
          <w:position w:val="0"/>
        </w:rPr>
        <w:t>（</w:t>
      </w:r>
      <w:bookmarkEnd w:id="17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月，公司新设子公司浙江交通宝互联网技术有限公司（以下简称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浙江交通宝公司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），从浙江交通宝公司设 立之日起，将其纳入合并报表范围。</w:t>
      </w:r>
    </w:p>
    <w:p>
      <w:pPr>
        <w:pStyle w:val="Style30"/>
        <w:keepNext w:val="0"/>
        <w:keepLines w:val="0"/>
        <w:widowControl w:val="0"/>
        <w:shd w:val="clear" w:color="auto" w:fill="auto"/>
        <w:tabs>
          <w:tab w:pos="507" w:val="left"/>
        </w:tabs>
        <w:bidi w:val="0"/>
        <w:spacing w:before="0" w:after="0" w:line="327" w:lineRule="exact"/>
        <w:ind w:left="0" w:right="0" w:firstLine="0"/>
        <w:jc w:val="left"/>
      </w:pPr>
      <w:bookmarkStart w:id="1792" w:name="bookmark1792"/>
      <w:r>
        <w:rPr>
          <w:color w:val="000000"/>
          <w:spacing w:val="0"/>
          <w:w w:val="100"/>
          <w:position w:val="0"/>
        </w:rPr>
        <w:t>（</w:t>
      </w:r>
      <w:bookmarkEnd w:id="17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月，公司新设全资子公司银江股份（香港）有限公司（以下简称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银江香港公司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），从银江香港公司设立之 日起，将其纳入合并报表范围。</w:t>
      </w:r>
    </w:p>
    <w:p>
      <w:pPr>
        <w:pStyle w:val="Style30"/>
        <w:keepNext w:val="0"/>
        <w:keepLines w:val="0"/>
        <w:widowControl w:val="0"/>
        <w:shd w:val="clear" w:color="auto" w:fill="auto"/>
        <w:tabs>
          <w:tab w:pos="526" w:val="left"/>
        </w:tabs>
        <w:bidi w:val="0"/>
        <w:spacing w:before="0" w:after="0" w:line="327" w:lineRule="exact"/>
        <w:ind w:left="0" w:right="0" w:firstLine="0"/>
        <w:jc w:val="left"/>
      </w:pPr>
      <w:bookmarkStart w:id="1793" w:name="bookmark1793"/>
      <w:r>
        <w:rPr>
          <w:color w:val="000000"/>
          <w:spacing w:val="0"/>
          <w:w w:val="100"/>
          <w:position w:val="0"/>
        </w:rPr>
        <w:t>（</w:t>
      </w:r>
      <w:bookmarkEnd w:id="17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月，公司新设全资子公司四川银江智慧城市信息技术有限公司（以下简称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四川银江公司</w:t>
      </w:r>
      <w:r>
        <w:rPr>
          <w:color w:val="000000"/>
          <w:spacing w:val="0"/>
          <w:w w:val="100"/>
          <w:position w:val="0"/>
        </w:rPr>
        <w:t>''）</w:t>
      </w:r>
      <w:r>
        <w:rPr>
          <w:color w:val="000000"/>
          <w:spacing w:val="0"/>
          <w:w w:val="100"/>
          <w:position w:val="0"/>
        </w:rPr>
        <w:t>，从四川银江公 司设立之日起，将其纳入合并报表范围。</w:t>
      </w:r>
    </w:p>
    <w:p>
      <w:pPr>
        <w:pStyle w:val="Style30"/>
        <w:keepNext w:val="0"/>
        <w:keepLines w:val="0"/>
        <w:widowControl w:val="0"/>
        <w:shd w:val="clear" w:color="auto" w:fill="auto"/>
        <w:tabs>
          <w:tab w:pos="526" w:val="left"/>
        </w:tabs>
        <w:bidi w:val="0"/>
        <w:spacing w:before="0" w:after="0" w:line="327" w:lineRule="exact"/>
        <w:ind w:left="0" w:right="0" w:firstLine="0"/>
        <w:jc w:val="left"/>
      </w:pPr>
      <w:bookmarkStart w:id="1794" w:name="bookmark1794"/>
      <w:r>
        <w:rPr>
          <w:color w:val="000000"/>
          <w:spacing w:val="0"/>
          <w:w w:val="100"/>
          <w:position w:val="0"/>
        </w:rPr>
        <w:t>（</w:t>
      </w:r>
      <w:bookmarkEnd w:id="179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月，公司新设全资子公司湖南银江智慧城市信息技术有限公司（以下简称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湖南银江公司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），从湖南银江公 司设立之日起，将其纳入合并报表范围。</w:t>
      </w:r>
    </w:p>
    <w:p>
      <w:pPr>
        <w:pStyle w:val="Style30"/>
        <w:keepNext w:val="0"/>
        <w:keepLines w:val="0"/>
        <w:widowControl w:val="0"/>
        <w:shd w:val="clear" w:color="auto" w:fill="auto"/>
        <w:bidi w:val="0"/>
        <w:spacing w:before="0" w:after="0" w:line="327" w:lineRule="exact"/>
        <w:ind w:left="0" w:right="0" w:firstLine="0"/>
        <w:jc w:val="left"/>
      </w:pPr>
      <w:bookmarkStart w:id="1795" w:name="bookmark1795"/>
      <w:r>
        <w:rPr>
          <w:color w:val="000000"/>
          <w:spacing w:val="0"/>
          <w:w w:val="100"/>
          <w:position w:val="0"/>
        </w:rPr>
        <w:t>（</w:t>
      </w:r>
      <w:bookmarkEnd w:id="1795"/>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月，公司新设子公司杭州众嗨网络技术有限公司（以下简称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杭州众嗨公司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），从杭州众嗨公司设立之日起, 将其纳入合并报表范围。</w:t>
      </w:r>
    </w:p>
    <w:p>
      <w:pPr>
        <w:pStyle w:val="Style30"/>
        <w:keepNext w:val="0"/>
        <w:keepLines w:val="0"/>
        <w:widowControl w:val="0"/>
        <w:shd w:val="clear" w:color="auto" w:fill="auto"/>
        <w:tabs>
          <w:tab w:pos="526" w:val="left"/>
        </w:tabs>
        <w:bidi w:val="0"/>
        <w:spacing w:before="0" w:after="100" w:line="327" w:lineRule="exact"/>
        <w:ind w:left="0" w:right="0" w:firstLine="0"/>
        <w:jc w:val="left"/>
      </w:pPr>
      <w:bookmarkStart w:id="1796" w:name="bookmark1796"/>
      <w:r>
        <w:rPr>
          <w:color w:val="000000"/>
          <w:spacing w:val="0"/>
          <w:w w:val="100"/>
          <w:position w:val="0"/>
        </w:rPr>
        <w:t>（</w:t>
      </w:r>
      <w:bookmarkEnd w:id="179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月，公司新设全资子公司江苏银江智慧城市信息技术有限公司（以下简称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江苏银江公司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），从江苏银江公 司设立之日起，将其纳入合并报表范围。</w:t>
      </w:r>
      <w:r>
        <w:br w:type="page"/>
      </w:r>
    </w:p>
    <w:p>
      <w:pPr>
        <w:pStyle w:val="Style34"/>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6</w:t>
      </w:r>
      <w:bookmarkEnd w:id="1799"/>
      <w:r>
        <w:rPr>
          <w:color w:val="000000"/>
          <w:spacing w:val="0"/>
          <w:w w:val="100"/>
          <w:position w:val="0"/>
        </w:rPr>
        <w:t>、其他</w:t>
      </w:r>
      <w:bookmarkEnd w:id="1797"/>
      <w:bookmarkEnd w:id="1798"/>
      <w:bookmarkEnd w:id="1800"/>
    </w:p>
    <w:p>
      <w:pPr>
        <w:pStyle w:val="Style28"/>
        <w:keepNext/>
        <w:keepLines/>
        <w:widowControl w:val="0"/>
        <w:shd w:val="clear" w:color="auto" w:fill="auto"/>
        <w:bidi w:val="0"/>
        <w:spacing w:before="0" w:after="34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sz w:val="24"/>
          <w:szCs w:val="24"/>
        </w:rPr>
        <w:t>九</w:t>
      </w:r>
      <w:bookmarkEnd w:id="1803"/>
      <w:r>
        <w:rPr>
          <w:color w:val="000000"/>
          <w:spacing w:val="0"/>
          <w:w w:val="100"/>
          <w:position w:val="0"/>
          <w:sz w:val="24"/>
          <w:szCs w:val="24"/>
        </w:rPr>
        <w:t>、在其他主体中的权益</w:t>
      </w:r>
      <w:bookmarkEnd w:id="1801"/>
      <w:bookmarkEnd w:id="1802"/>
      <w:bookmarkEnd w:id="1804"/>
    </w:p>
    <w:p>
      <w:pPr>
        <w:pStyle w:val="Style34"/>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05"/>
      <w:bookmarkEnd w:id="1806"/>
      <w:bookmarkEnd w:id="1807"/>
    </w:p>
    <w:p>
      <w:pPr>
        <w:pStyle w:val="Style42"/>
        <w:keepNext/>
        <w:keepLines/>
        <w:widowControl w:val="0"/>
        <w:shd w:val="clear" w:color="auto" w:fill="auto"/>
        <w:bidi w:val="0"/>
        <w:spacing w:before="0" w:after="340" w:line="240" w:lineRule="auto"/>
        <w:ind w:left="0" w:right="0" w:firstLine="140"/>
        <w:jc w:val="left"/>
      </w:pPr>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08"/>
      <w:bookmarkEnd w:id="1809"/>
      <w:bookmarkEnd w:id="1810"/>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浙江银江智慧交</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山东银江交通技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江苏银江交通技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福建银江智慧城 市信息技术有限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江西银江智慧城 市信息技术有限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安徽银江智慧城</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浙江银江交通技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广东银江智慧城 市建设技术有限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西安银江智慧城</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湖南银江交通技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重庆银江交通工 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山西银江交通信 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杭州银江智慧医 疗集团有限公司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医疗技术开发服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浙江银江云计算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软件技术开发服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杭州银江医联网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软件技术开发及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浙江浙大健康管 理有限公司（注</w:t>
            </w:r>
          </w:p>
          <w:p>
            <w:pPr>
              <w:pStyle w:val="Style25"/>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银江（北京）物 联网技术有限公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物联网技术服务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浙江交通宝互联 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杭州银江智慧城 市技术集团有限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北京银江智慧城</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浙江智尔信息技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北京亚太安讯科 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北京亚太安讯通 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北京城城速通网 络信息技术有限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吉林银江信息技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弱电技术开发及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浙江银江研究院</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软件技术开发及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健康宝互联网技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物联网技术服务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杭州众嗨网络技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物联网技术服务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青岛银江智慧城 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东丰银江智慧城</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重庆银江智慧城 市信息技术有限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智能技术服务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济南银江智慧城 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贵阳银江智慧城</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浙江城市宝互联 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软件技术开发及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河南银江智慧城 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四川银江智慧城 市信息技术有限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湖南银江智慧城 市信息技术有限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江苏银江智慧城 市信息技术有限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杭州清普信息技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银江股份（香港）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对于纳入合并范围的重要的结构化主体，控制的依据：</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：本公司对浙江浙大健康管理有限公司投资</w:t>
      </w:r>
      <w:r>
        <w:rPr>
          <w:rFonts w:ascii="Times New Roman" w:eastAsia="Times New Roman" w:hAnsi="Times New Roman" w:cs="Times New Roman"/>
          <w:color w:val="000000"/>
          <w:spacing w:val="0"/>
          <w:w w:val="100"/>
          <w:position w:val="0"/>
          <w:sz w:val="18"/>
          <w:szCs w:val="18"/>
        </w:rPr>
        <w:t>307.622</w:t>
      </w:r>
      <w:r>
        <w:rPr>
          <w:color w:val="000000"/>
          <w:spacing w:val="0"/>
          <w:w w:val="100"/>
          <w:position w:val="0"/>
        </w:rPr>
        <w:t>万元，占被投资单位注册资本总额的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，根据浙江浙大健康管理 有限公司章程第十五条规定，公司设董事会，其成员为七人，其中本公司推选四名董事；根据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日股东会决议, 七名董事中本公司推选的董事有程韧、金振江等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人，超过半数成员。因此认定公司能实际控制该公司，初始投资成本按非 同一控制下企业合并取得的长期股权投资确定，后续计量按成本法核算。</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：福建银江智慧城市信息技术有限公司（以下简称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福建银江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）按照工商资料显示福建银江注册资本</w:t>
      </w:r>
      <w:r>
        <w:rPr>
          <w:rFonts w:ascii="Times New Roman" w:eastAsia="Times New Roman" w:hAnsi="Times New Roman" w:cs="Times New Roman"/>
          <w:color w:val="000000"/>
          <w:spacing w:val="0"/>
          <w:w w:val="100"/>
          <w:position w:val="0"/>
          <w:sz w:val="18"/>
          <w:szCs w:val="18"/>
        </w:rPr>
        <w:t>1,111</w:t>
      </w:r>
      <w:r>
        <w:rPr>
          <w:color w:val="000000"/>
          <w:spacing w:val="0"/>
          <w:w w:val="100"/>
          <w:position w:val="0"/>
        </w:rPr>
        <w:t>万元，其中 本公司出资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90.01%</w:t>
      </w:r>
      <w:r>
        <w:rPr>
          <w:color w:val="000000"/>
          <w:spacing w:val="0"/>
          <w:w w:val="100"/>
          <w:position w:val="0"/>
        </w:rPr>
        <w:t>，其他少数股东出资</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9.99%</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日，少数股 东实际出资</w:t>
      </w:r>
      <w:r>
        <w:rPr>
          <w:rFonts w:ascii="Times New Roman" w:eastAsia="Times New Roman" w:hAnsi="Times New Roman" w:cs="Times New Roman"/>
          <w:color w:val="000000"/>
          <w:spacing w:val="0"/>
          <w:w w:val="100"/>
          <w:position w:val="0"/>
          <w:sz w:val="18"/>
          <w:szCs w:val="18"/>
        </w:rPr>
        <w:t>33.30</w:t>
      </w:r>
      <w:r>
        <w:rPr>
          <w:color w:val="000000"/>
          <w:spacing w:val="0"/>
          <w:w w:val="100"/>
          <w:position w:val="0"/>
        </w:rPr>
        <w:t xml:space="preserve">万元，本期按照实际出资比例纳入合并财务报表，按照实际出资口径计算本公司年末对福建银江的持股比 例为 </w:t>
      </w:r>
      <w:r>
        <w:rPr>
          <w:rFonts w:ascii="Times New Roman" w:eastAsia="Times New Roman" w:hAnsi="Times New Roman" w:cs="Times New Roman"/>
          <w:color w:val="000000"/>
          <w:spacing w:val="0"/>
          <w:w w:val="100"/>
          <w:position w:val="0"/>
          <w:sz w:val="18"/>
          <w:szCs w:val="18"/>
        </w:rPr>
        <w:t>96.78%</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：西安银江智慧城市技术有限公司（以下简称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西安银江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）按照工商资料显示西安银江注册资本</w:t>
      </w:r>
      <w:r>
        <w:rPr>
          <w:rFonts w:ascii="Times New Roman" w:eastAsia="Times New Roman" w:hAnsi="Times New Roman" w:cs="Times New Roman"/>
          <w:color w:val="000000"/>
          <w:spacing w:val="0"/>
          <w:w w:val="100"/>
          <w:position w:val="0"/>
          <w:sz w:val="18"/>
          <w:szCs w:val="18"/>
        </w:rPr>
        <w:t>1,111</w:t>
      </w:r>
      <w:r>
        <w:rPr>
          <w:color w:val="000000"/>
          <w:spacing w:val="0"/>
          <w:w w:val="100"/>
          <w:position w:val="0"/>
        </w:rPr>
        <w:t>万元，其中本公 司出资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90.01%</w:t>
      </w:r>
      <w:r>
        <w:rPr>
          <w:color w:val="000000"/>
          <w:spacing w:val="0"/>
          <w:w w:val="100"/>
          <w:position w:val="0"/>
        </w:rPr>
        <w:t>，其他少数股东出资</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9.99%</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日，少数股东实 际出资</w:t>
      </w:r>
      <w:r>
        <w:rPr>
          <w:rFonts w:ascii="Times New Roman" w:eastAsia="Times New Roman" w:hAnsi="Times New Roman" w:cs="Times New Roman"/>
          <w:color w:val="000000"/>
          <w:spacing w:val="0"/>
          <w:w w:val="100"/>
          <w:position w:val="0"/>
          <w:sz w:val="18"/>
          <w:szCs w:val="18"/>
        </w:rPr>
        <w:t>33.30</w:t>
      </w:r>
      <w:r>
        <w:rPr>
          <w:color w:val="000000"/>
          <w:spacing w:val="0"/>
          <w:w w:val="100"/>
          <w:position w:val="0"/>
        </w:rPr>
        <w:t xml:space="preserve">万元，本期按照实际出资比例纳入合并财务报表，按照实际出资口径计算本公司年末对西安银江的持股比例为 </w:t>
      </w:r>
      <w:r>
        <w:rPr>
          <w:rFonts w:ascii="Times New Roman" w:eastAsia="Times New Roman" w:hAnsi="Times New Roman" w:cs="Times New Roman"/>
          <w:color w:val="000000"/>
          <w:spacing w:val="0"/>
          <w:w w:val="100"/>
          <w:position w:val="0"/>
          <w:sz w:val="18"/>
          <w:szCs w:val="18"/>
        </w:rPr>
        <w:t>96.78%</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：浙江银江云计算技术有限公司（以下简称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银江云计算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）按照工商资料显示银江云计算注册资本</w:t>
      </w:r>
      <w:r>
        <w:rPr>
          <w:rFonts w:ascii="Times New Roman" w:eastAsia="Times New Roman" w:hAnsi="Times New Roman" w:cs="Times New Roman"/>
          <w:color w:val="000000"/>
          <w:spacing w:val="0"/>
          <w:w w:val="100"/>
          <w:position w:val="0"/>
          <w:sz w:val="18"/>
          <w:szCs w:val="18"/>
        </w:rPr>
        <w:t>1,110</w:t>
      </w:r>
      <w:r>
        <w:rPr>
          <w:color w:val="000000"/>
          <w:spacing w:val="0"/>
          <w:w w:val="100"/>
          <w:position w:val="0"/>
        </w:rPr>
        <w:t>万元，其中本</w:t>
        <w:br w:type="page"/>
      </w:r>
      <w:r>
        <w:rPr>
          <w:color w:val="000000"/>
          <w:spacing w:val="0"/>
          <w:w w:val="100"/>
          <w:position w:val="0"/>
        </w:rPr>
        <w:t>公司出资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90.09%</w:t>
      </w:r>
      <w:r>
        <w:rPr>
          <w:color w:val="000000"/>
          <w:spacing w:val="0"/>
          <w:w w:val="100"/>
          <w:position w:val="0"/>
        </w:rPr>
        <w:t>,其他少数股东出资</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9.91%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日，少数股东 实际出资</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 xml:space="preserve">万元，本期按照实际出资比例纳入合并财务报表，按照实际出资口径计算本公司年末对西安银江的持股比例 为 </w:t>
      </w:r>
      <w:r>
        <w:rPr>
          <w:rFonts w:ascii="Times New Roman" w:eastAsia="Times New Roman" w:hAnsi="Times New Roman" w:cs="Times New Roman"/>
          <w:color w:val="000000"/>
          <w:spacing w:val="0"/>
          <w:w w:val="100"/>
          <w:position w:val="0"/>
          <w:sz w:val="18"/>
          <w:szCs w:val="18"/>
        </w:rPr>
        <w:t>96.81%</w:t>
      </w:r>
      <w:r>
        <w:rPr>
          <w:color w:val="000000"/>
          <w:spacing w:val="0"/>
          <w:w w:val="100"/>
          <w:position w:val="0"/>
        </w:rPr>
        <w:t>。</w:t>
      </w:r>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：浙江智尔信息技术有限公司(以下简称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智尔信息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)按照工商资料显示智尔信息注册资本</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万元，其中本公司出 资</w:t>
      </w:r>
      <w:r>
        <w:rPr>
          <w:rFonts w:ascii="Times New Roman" w:eastAsia="Times New Roman" w:hAnsi="Times New Roman" w:cs="Times New Roman"/>
          <w:color w:val="000000"/>
          <w:spacing w:val="0"/>
          <w:w w:val="100"/>
          <w:position w:val="0"/>
          <w:sz w:val="18"/>
          <w:szCs w:val="18"/>
        </w:rPr>
        <w:t>700.70</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63.01%</w:t>
      </w:r>
      <w:r>
        <w:rPr>
          <w:color w:val="000000"/>
          <w:spacing w:val="0"/>
          <w:w w:val="100"/>
          <w:position w:val="0"/>
        </w:rPr>
        <w:t>，其他少数股东出资</w:t>
      </w:r>
      <w:r>
        <w:rPr>
          <w:rFonts w:ascii="Times New Roman" w:eastAsia="Times New Roman" w:hAnsi="Times New Roman" w:cs="Times New Roman"/>
          <w:color w:val="000000"/>
          <w:spacing w:val="0"/>
          <w:w w:val="100"/>
          <w:position w:val="0"/>
          <w:sz w:val="18"/>
          <w:szCs w:val="18"/>
        </w:rPr>
        <w:t>405</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36.99%</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日，少数股东实际 出资</w:t>
      </w:r>
      <w:r>
        <w:rPr>
          <w:rFonts w:ascii="Times New Roman" w:eastAsia="Times New Roman" w:hAnsi="Times New Roman" w:cs="Times New Roman"/>
          <w:color w:val="000000"/>
          <w:spacing w:val="0"/>
          <w:w w:val="100"/>
          <w:position w:val="0"/>
          <w:sz w:val="18"/>
          <w:szCs w:val="18"/>
        </w:rPr>
        <w:t>337.30</w:t>
      </w:r>
      <w:r>
        <w:rPr>
          <w:color w:val="000000"/>
          <w:spacing w:val="0"/>
          <w:w w:val="100"/>
          <w:position w:val="0"/>
        </w:rPr>
        <w:t xml:space="preserve">万元，本期按照实际出资比例纳入合并财务报表，按照实际出资口径计算本公司年末对智尔信息的持股比例为 </w:t>
      </w:r>
      <w:r>
        <w:rPr>
          <w:rFonts w:ascii="Times New Roman" w:eastAsia="Times New Roman" w:hAnsi="Times New Roman" w:cs="Times New Roman"/>
          <w:color w:val="000000"/>
          <w:spacing w:val="0"/>
          <w:w w:val="100"/>
          <w:position w:val="0"/>
          <w:sz w:val="18"/>
          <w:szCs w:val="18"/>
        </w:rPr>
        <w:t>67.50%</w:t>
      </w:r>
      <w:r>
        <w:rPr>
          <w:color w:val="000000"/>
          <w:spacing w:val="0"/>
          <w:w w:val="100"/>
          <w:position w:val="0"/>
        </w:rPr>
        <w:t>。</w:t>
      </w:r>
    </w:p>
    <w:p>
      <w:pPr>
        <w:pStyle w:val="Style42"/>
        <w:keepNext/>
        <w:keepLines/>
        <w:widowControl w:val="0"/>
        <w:shd w:val="clear" w:color="auto" w:fill="auto"/>
        <w:bidi w:val="0"/>
        <w:spacing w:before="0" w:after="380" w:line="240" w:lineRule="auto"/>
        <w:ind w:left="0" w:right="0" w:firstLine="0"/>
        <w:jc w:val="both"/>
      </w:pPr>
      <w:bookmarkStart w:id="1811" w:name="bookmark1811"/>
      <w:bookmarkStart w:id="1812" w:name="bookmark1812"/>
      <w:bookmarkStart w:id="1813" w:name="bookmark18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11"/>
      <w:bookmarkEnd w:id="1812"/>
      <w:bookmarkEnd w:id="181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山东银江交通技术有限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-856,713.46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13,515,412.67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福建银江智慧城市信息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69,063.77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江西银江智慧城市信息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-570,235.46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-77,655.42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西安银江智慧城市技术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309,522.57</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湖南银江交通技术有限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-923,410.13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1,791,211.79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山西银江交通信息技术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216,980.29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1,573,134.38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浙江银江云计算技术有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-82,890.90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杭州银江医联网技术有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-623,579.03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1,776,451.63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浙江浙大健康管理有限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-892,504.93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-1,198,060.68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浙江交通宝互联网技术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-84,946.05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浙江智尔信息技术有限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-783,510.15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1,136,515.91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北京城城速通网络信息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1,948,945.38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杭州众嗨网络技术有限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-263,148.47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736,851.53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杭州清普信息技术有限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2,292,629.56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8,182,444.99</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-2,513,573.34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29,596,001.57</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子公司少数股东的持股比例不同于表决权比例的说明：</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、本期少数股东向福建银江智慧城市信息技术有限公司、江西银江智慧城市信息技术有限公司、西安银江智慧城市技术 有限公司、浙江银江云计算技术有限公司、浙江智尔信息技术有限公司、杭州众嗨网络技术有限公司合计投入</w:t>
      </w:r>
      <w:r>
        <w:rPr>
          <w:rFonts w:ascii="Times New Roman" w:eastAsia="Times New Roman" w:hAnsi="Times New Roman" w:cs="Times New Roman"/>
          <w:color w:val="000000"/>
          <w:spacing w:val="0"/>
          <w:w w:val="100"/>
          <w:position w:val="0"/>
          <w:sz w:val="18"/>
          <w:szCs w:val="18"/>
        </w:rPr>
        <w:t xml:space="preserve">2,702,004.00 </w:t>
      </w:r>
      <w:r>
        <w:rPr>
          <w:color w:val="000000"/>
          <w:spacing w:val="0"/>
          <w:w w:val="100"/>
          <w:position w:val="0"/>
        </w:rPr>
        <w:t>元，因少数股东出资导致本公司权益变动金额</w:t>
      </w:r>
      <w:r>
        <w:rPr>
          <w:rFonts w:ascii="Times New Roman" w:eastAsia="Times New Roman" w:hAnsi="Times New Roman" w:cs="Times New Roman"/>
          <w:color w:val="000000"/>
          <w:spacing w:val="0"/>
          <w:w w:val="100"/>
          <w:position w:val="0"/>
          <w:sz w:val="18"/>
          <w:szCs w:val="18"/>
        </w:rPr>
        <w:t>631,479.14</w:t>
      </w:r>
      <w:r>
        <w:rPr>
          <w:color w:val="000000"/>
          <w:spacing w:val="0"/>
          <w:w w:val="100"/>
          <w:position w:val="0"/>
        </w:rPr>
        <w:t>元，计入资本公积。</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、本期非同一控制下合并杭州清普信息技术有限公司，合并日增加少数股东权益</w:t>
      </w:r>
      <w:r>
        <w:rPr>
          <w:rFonts w:ascii="Times New Roman" w:eastAsia="Times New Roman" w:hAnsi="Times New Roman" w:cs="Times New Roman"/>
          <w:color w:val="000000"/>
          <w:spacing w:val="0"/>
          <w:w w:val="100"/>
          <w:position w:val="0"/>
          <w:sz w:val="18"/>
          <w:szCs w:val="18"/>
        </w:rPr>
        <w:t>5,889,815.43</w:t>
      </w:r>
      <w:r>
        <w:rPr>
          <w:color w:val="000000"/>
          <w:spacing w:val="0"/>
          <w:w w:val="100"/>
          <w:position w:val="0"/>
        </w:rPr>
        <w:t>元。</w:t>
      </w:r>
    </w:p>
    <w:p>
      <w:pPr>
        <w:pStyle w:val="Style42"/>
        <w:keepNext/>
        <w:keepLines/>
        <w:widowControl w:val="0"/>
        <w:numPr>
          <w:ilvl w:val="0"/>
          <w:numId w:val="63"/>
        </w:numPr>
        <w:shd w:val="clear" w:color="auto" w:fill="auto"/>
        <w:bidi w:val="0"/>
        <w:spacing w:before="0" w:after="380" w:line="240" w:lineRule="auto"/>
        <w:ind w:left="0" w:right="0" w:firstLine="0"/>
        <w:jc w:val="left"/>
      </w:pPr>
      <w:bookmarkStart w:id="1814" w:name="bookmark1814"/>
      <w:bookmarkStart w:id="1815" w:name="bookmark1815"/>
      <w:bookmarkStart w:id="1816" w:name="bookmark1816"/>
      <w:bookmarkStart w:id="1817" w:name="bookmark1817"/>
      <w:bookmarkEnd w:id="1816"/>
      <w:r>
        <w:rPr>
          <w:color w:val="000000"/>
          <w:spacing w:val="0"/>
          <w:w w:val="100"/>
          <w:position w:val="0"/>
        </w:rPr>
        <w:t>重要非全资子公司的主要财务信息</w:t>
      </w:r>
      <w:bookmarkEnd w:id="1814"/>
      <w:bookmarkEnd w:id="1815"/>
      <w:bookmarkEnd w:id="181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资产合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江交通</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32,347,3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78,236.7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32,425,5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4,848,69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4,848,69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34,493,7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296,765.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34,790,5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5,465,62</w:t>
            </w:r>
          </w:p>
        </w:tc>
      </w:tr>
      <w:tr>
        <w:trPr>
          <w:trHeight w:val="293"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07.11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43.87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36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江智慧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7,694,77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654,843.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8,349,61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6,204,77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6,204,77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3,640,84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613,897.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4,254,74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435,892.</w:t>
            </w:r>
          </w:p>
        </w:tc>
      </w:tr>
      <w:tr>
        <w:trPr>
          <w:trHeight w:val="293"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2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江智慧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8,312,47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357,773.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8,670,24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9,446,79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9,446,79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5,922,27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524,419.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6,446,68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1,856,88</w:t>
            </w:r>
          </w:p>
        </w:tc>
      </w:tr>
      <w:tr>
        <w:trPr>
          <w:trHeight w:val="293"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r>
      <w:tr>
        <w:trPr>
          <w:trHeight w:val="32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江智慧</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城市技</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术有限</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12,766,8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728,386.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13,495,1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3,882,69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3,882,69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12,894,2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703,480.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13,597,6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4,523,87</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07.36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93.62</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江交通</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3,826,11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692,815.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4,518,93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40,905.1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40,905.1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5,926,81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939,961.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6,866,77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80,218.1</w:t>
            </w:r>
          </w:p>
        </w:tc>
      </w:tr>
      <w:tr>
        <w:trPr>
          <w:trHeight w:val="29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37,033.6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3,127,38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1,842,89</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130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江交通 信息技 术有限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江云计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算技术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9,843,97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51,815.7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9,895,78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12,494,2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4,299,74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58,165.0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4,357,91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8,366,12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8,366,12</w:t>
            </w:r>
          </w:p>
        </w:tc>
      </w:tr>
      <w:tr>
        <w:trPr>
          <w:trHeight w:val="21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24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江医联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网技术</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4,976,40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941,958.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5,918,36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2,292,95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4,913,30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5,929,87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1,031,85</w:t>
            </w:r>
          </w:p>
        </w:tc>
      </w:tr>
      <w:tr>
        <w:trPr>
          <w:trHeight w:val="21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24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大健康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239,191.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870,487.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1,109,67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3,458,81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3,458,81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1,542,47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937,061.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2,479,53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3,078,66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3,078,66</w:t>
            </w:r>
          </w:p>
        </w:tc>
      </w:tr>
      <w:tr>
        <w:trPr>
          <w:trHeight w:val="29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通宝互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联网技</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3,224,16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33,614,4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36,838,5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37,263,3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37,263,3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69.75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尔信息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5,821,03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45,745.2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5,866,77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2,369,98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2,369,98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70,600.3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11,215,9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5,678,41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5,678,41</w:t>
            </w:r>
          </w:p>
        </w:tc>
      </w:tr>
      <w:tr>
        <w:trPr>
          <w:trHeight w:val="293"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6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城速通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3,977,43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3,977,43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嗨网络</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3,772,21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87,959.5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87,959.5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普信息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22,852,2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8,211,63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31,063,8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3,789,07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3,789,07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17,495,1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1,629,73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19,124,9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4,476,92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4,476,92</w:t>
            </w:r>
          </w:p>
        </w:tc>
      </w:tr>
      <w:tr>
        <w:trPr>
          <w:trHeight w:val="293"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56.95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96.53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370" w:hRule="exact"/>
        </w:trPr>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r>
        <w:br w:type="page"/>
      </w:r>
    </w:p>
    <w:tbl>
      <w:tblPr>
        <w:tblOverlap w:val="never"/>
        <w:jc w:val="center"/>
        <w:tblLayout w:type="fixed"/>
      </w:tblPr>
      <w:tblGrid>
        <w:gridCol w:w="1066"/>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山东银江交 通技术有限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2,475,287.38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-1,748,038.08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-1,748,038.08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-1,293,979.40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5,605,658.19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-386,448.52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-386,448.52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5,477,918.00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福建银江智 慧城市信息 技术有限公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2,028,482.32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-2,007,011.70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-2,007,011.70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-4,039,484.68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-1,759,945.02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-1,759,945.02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225,300.69</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江西银江智 慧城市信息 技术有限公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126,150.47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-5,702,354.60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-5,702,354.60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-5,620,671.22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357,866.00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-4,536,427.83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-4,536,427.83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315,723.66</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西安银江智 慧城市技术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5,244,827.18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205,688.71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205,688.71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935,924.80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2,528,306.74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-1,721,876.44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-1,721,876.44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1,037,609.76</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湖南银江交 通技术有限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-2,308,525.32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-2,308,525.32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-2,677,346.75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-1,967,569.63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-1,967,569.63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-488,149.21</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山西银江交 通信息技术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6,375,651.48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442,816.91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442,816.91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1,657,270.75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4,570,174.67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1,057,267.37</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浙江银江云 计算技术有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7,850,875.52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1,079,754.91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1,079,754.91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4,230,851.82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1,590,660.38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-2,372,492.66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-2,372,492.66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-2,183,829.61</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杭州银江医 联网技术有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8,586,926.52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-1,272,610.27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-1,272,610.27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1,055,005.91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6,350,250.19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100,950.54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100,950.54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-723,405.35</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浙江浙大健 康管理有限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1,084,312.62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-1,750,009.67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-1,750,009.67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-352,474.00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1,426,915.54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-2,155,894.09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-2,155,894.09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-2,530,760.33</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浙江交通宝 互联网技术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-424,730.25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-424,730.25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-3,413,930.25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浙江智尔信 息技术有限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5,801,631.91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-2,410,800.46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-2,410,800.46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-3,000,982.28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12,734,384.3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887,663.21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887,663.21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884,996.14</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北京城城速 通网络信息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-3,218.55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-3,218.55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658.10</w:t>
            </w:r>
          </w:p>
        </w:tc>
      </w:tr>
    </w:tbl>
    <w:tbl>
      <w:tblPr>
        <w:tblOverlap w:val="never"/>
        <w:jc w:val="center"/>
        <w:tblLayout w:type="fixed"/>
      </w:tblPr>
      <w:tblGrid>
        <w:gridCol w:w="1066"/>
        <w:gridCol w:w="1061"/>
        <w:gridCol w:w="1061"/>
        <w:gridCol w:w="1066"/>
        <w:gridCol w:w="1066"/>
        <w:gridCol w:w="1061"/>
        <w:gridCol w:w="1066"/>
        <w:gridCol w:w="1061"/>
        <w:gridCol w:w="1075"/>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杭州众嗨网 络技术有限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-1,315,742.37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-1,315,742.37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-1,227,782.84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杭州清普信 息技术有限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12,730,972.3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7,642,098.54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7,642,098.54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5,336,954.85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02" w:lineRule="exact"/>
        <w:ind w:left="0" w:right="0" w:firstLine="0"/>
        <w:jc w:val="left"/>
      </w:pPr>
      <w:r>
        <w:rPr>
          <w:color w:val="000000"/>
          <w:spacing w:val="0"/>
          <w:w w:val="100"/>
          <w:position w:val="0"/>
        </w:rPr>
        <w:t>注:杭州清普信息技术有限公司列示的上述资产负债表数据为根据合并日可辨认资产公允价值重新计算并连续运行后的年末 金额，损益及现金流量数据为根据合并日可辨认资产公允价值重新计算并连续运行后的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8-12</w:t>
      </w:r>
      <w:r>
        <w:rPr>
          <w:color w:val="000000"/>
          <w:spacing w:val="0"/>
          <w:w w:val="100"/>
          <w:position w:val="0"/>
        </w:rPr>
        <w:t>月数据。</w:t>
      </w:r>
    </w:p>
    <w:p>
      <w:pPr>
        <w:pStyle w:val="Style42"/>
        <w:keepNext/>
        <w:keepLines/>
        <w:widowControl w:val="0"/>
        <w:shd w:val="clear" w:color="auto" w:fill="auto"/>
        <w:tabs>
          <w:tab w:pos="493" w:val="left"/>
        </w:tabs>
        <w:bidi w:val="0"/>
        <w:spacing w:before="0" w:after="36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18"/>
      <w:bookmarkEnd w:id="1819"/>
      <w:bookmarkEnd w:id="1821"/>
    </w:p>
    <w:p>
      <w:pPr>
        <w:pStyle w:val="Style42"/>
        <w:keepNext/>
        <w:keepLines/>
        <w:widowControl w:val="0"/>
        <w:shd w:val="clear" w:color="auto" w:fill="auto"/>
        <w:tabs>
          <w:tab w:pos="493" w:val="left"/>
        </w:tabs>
        <w:bidi w:val="0"/>
        <w:spacing w:before="0" w:after="36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22"/>
      <w:bookmarkEnd w:id="1823"/>
      <w:bookmarkEnd w:id="1825"/>
    </w:p>
    <w:p>
      <w:pPr>
        <w:pStyle w:val="Style34"/>
        <w:keepNext/>
        <w:keepLines/>
        <w:widowControl w:val="0"/>
        <w:shd w:val="clear" w:color="auto" w:fill="auto"/>
        <w:bidi w:val="0"/>
        <w:spacing w:before="0" w:after="360" w:line="240" w:lineRule="auto"/>
        <w:ind w:left="0" w:right="0" w:firstLine="0"/>
        <w:jc w:val="left"/>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26"/>
      <w:bookmarkEnd w:id="1827"/>
      <w:bookmarkEnd w:id="1828"/>
    </w:p>
    <w:p>
      <w:pPr>
        <w:pStyle w:val="Style42"/>
        <w:keepNext/>
        <w:keepLines/>
        <w:widowControl w:val="0"/>
        <w:shd w:val="clear" w:color="auto" w:fill="auto"/>
        <w:tabs>
          <w:tab w:pos="493" w:val="left"/>
        </w:tabs>
        <w:bidi w:val="0"/>
        <w:spacing w:before="0" w:after="36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29"/>
      <w:bookmarkEnd w:id="1830"/>
      <w:bookmarkEnd w:id="1832"/>
    </w:p>
    <w:p>
      <w:pPr>
        <w:pStyle w:val="Style64"/>
        <w:keepNext w:val="0"/>
        <w:keepLines w:val="0"/>
        <w:widowControl w:val="0"/>
        <w:shd w:val="clear" w:color="auto" w:fill="auto"/>
        <w:bidi w:val="0"/>
        <w:spacing w:before="0" w:after="360" w:line="240" w:lineRule="auto"/>
        <w:ind w:left="0" w:right="0" w:firstLine="0"/>
        <w:jc w:val="left"/>
        <w:rPr>
          <w:sz w:val="24"/>
          <w:szCs w:val="24"/>
        </w:rPr>
      </w:pPr>
      <w:r>
        <w:rPr>
          <w:b/>
          <w:bCs/>
          <w:color w:val="000000"/>
          <w:spacing w:val="0"/>
          <w:w w:val="100"/>
          <w:position w:val="0"/>
          <w:sz w:val="24"/>
          <w:szCs w:val="24"/>
        </w:rPr>
        <w:t>无在子公司的所有者权益份额发生变化且仍控制子公司的交易。</w:t>
      </w:r>
    </w:p>
    <w:p>
      <w:pPr>
        <w:pStyle w:val="Style42"/>
        <w:keepNext/>
        <w:keepLines/>
        <w:widowControl w:val="0"/>
        <w:shd w:val="clear" w:color="auto" w:fill="auto"/>
        <w:tabs>
          <w:tab w:pos="493" w:val="left"/>
        </w:tabs>
        <w:bidi w:val="0"/>
        <w:spacing w:before="0" w:after="36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33"/>
      <w:bookmarkEnd w:id="1834"/>
      <w:bookmarkEnd w:id="183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3</w:t>
      </w:r>
      <w:bookmarkEnd w:id="1839"/>
      <w:r>
        <w:rPr>
          <w:color w:val="000000"/>
          <w:spacing w:val="0"/>
          <w:w w:val="100"/>
          <w:position w:val="0"/>
        </w:rPr>
        <w:t>、在合营安排或联营企业中的权益</w:t>
      </w:r>
      <w:bookmarkEnd w:id="1837"/>
      <w:bookmarkEnd w:id="1838"/>
      <w:bookmarkEnd w:id="1840"/>
    </w:p>
    <w:p>
      <w:pPr>
        <w:pStyle w:val="Style42"/>
        <w:keepNext/>
        <w:keepLines/>
        <w:widowControl w:val="0"/>
        <w:shd w:val="clear" w:color="auto" w:fill="auto"/>
        <w:bidi w:val="0"/>
        <w:spacing w:before="0" w:after="360" w:line="240" w:lineRule="auto"/>
        <w:ind w:left="0" w:right="0" w:firstLine="140"/>
        <w:jc w:val="left"/>
      </w:pPr>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41"/>
      <w:bookmarkEnd w:id="1842"/>
      <w:bookmarkEnd w:id="1843"/>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杭州银江智慧产 业创业投资合伙 企业（有限合伙）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注：因公司与合伙企业其他合伙人签订的合伙协议约定，公司作为有限合伙人在合伙企业中拥有一票表决权，未超出表决权 的半数以上，无法控制合伙企业，但能对合伙企业的重大投资、经营决策等构成重大影响，故按权益法核算。</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42"/>
        <w:keepNext/>
        <w:keepLines/>
        <w:widowControl w:val="0"/>
        <w:shd w:val="clear" w:color="auto" w:fill="auto"/>
        <w:bidi w:val="0"/>
        <w:spacing w:before="0" w:after="380" w:line="240" w:lineRule="auto"/>
        <w:ind w:left="0" w:right="0" w:firstLine="0"/>
        <w:jc w:val="left"/>
      </w:pPr>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44"/>
      <w:bookmarkEnd w:id="1845"/>
      <w:bookmarkEnd w:id="184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2"/>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w:t>
      </w:r>
      <w:bookmarkEnd w:id="1849"/>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47"/>
      <w:bookmarkEnd w:id="1848"/>
      <w:bookmarkEnd w:id="185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杭州银江智慧产业创业投资合伙企业</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w:t>
            </w:r>
          </w:p>
        </w:tc>
        <w:tc>
          <w:tcPr>
            <w:tcBorders>
              <w:top w:val="single" w:sz="4"/>
              <w:left w:val="single" w:sz="4"/>
              <w:right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杭州银江智慧产业创业投资合伙企业</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56,203,122.58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21,853,895.68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356,734,138.72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198,930,823.26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412,937,261.30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220,784,718.94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6,287,711.69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1,300,113.52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283,758,684.73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99,690,719.60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287,058,684.73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99,690,719.60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-5,016,255.81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-627,894.86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-5,016,255.81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-627,894.86</w:t>
            </w:r>
          </w:p>
        </w:tc>
      </w:tr>
    </w:tbl>
    <w:p>
      <w:pPr>
        <w:pStyle w:val="Style30"/>
        <w:keepNext w:val="0"/>
        <w:keepLines w:val="0"/>
        <w:widowControl w:val="0"/>
        <w:shd w:val="clear" w:color="auto" w:fill="auto"/>
        <w:bidi w:val="0"/>
        <w:spacing w:before="0" w:after="60" w:line="30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注：本年度按持股比例计算的净资产份额与对联营企业权益投资的账面价值不一致的原因系其他股东尚未同步增资，导致按 持股比例计算的净资产份额比公司对联营企业权益投资的账面价值金额相差</w:t>
      </w:r>
      <w:r>
        <w:rPr>
          <w:rFonts w:ascii="Times New Roman" w:eastAsia="Times New Roman" w:hAnsi="Times New Roman" w:cs="Times New Roman"/>
          <w:color w:val="000000"/>
          <w:spacing w:val="0"/>
          <w:w w:val="100"/>
          <w:position w:val="0"/>
          <w:sz w:val="18"/>
          <w:szCs w:val="18"/>
        </w:rPr>
        <w:t>3,300,000.00</w:t>
      </w:r>
      <w:r>
        <w:rPr>
          <w:color w:val="000000"/>
          <w:spacing w:val="0"/>
          <w:w w:val="100"/>
          <w:position w:val="0"/>
        </w:rPr>
        <w:t>元。</w:t>
      </w:r>
    </w:p>
    <w:p>
      <w:pPr>
        <w:pStyle w:val="Style42"/>
        <w:keepNext/>
        <w:keepLines/>
        <w:widowControl w:val="0"/>
        <w:shd w:val="clear" w:color="auto" w:fill="auto"/>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51"/>
      <w:bookmarkEnd w:id="1852"/>
      <w:bookmarkEnd w:id="185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86,912,407.74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84,502,669.88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1,216,823.34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3,690,706.33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1,216,823.34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3,690,706.33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2"/>
        <w:keepNext/>
        <w:keepLines/>
        <w:widowControl w:val="0"/>
        <w:shd w:val="clear" w:color="auto" w:fill="auto"/>
        <w:bidi w:val="0"/>
        <w:spacing w:before="0" w:after="380" w:line="240" w:lineRule="auto"/>
        <w:ind w:left="0" w:right="0" w:firstLine="140"/>
        <w:jc w:val="left"/>
      </w:pPr>
      <w:bookmarkStart w:id="1855" w:name="bookmark1855"/>
      <w:bookmarkStart w:id="1856" w:name="bookmark1856"/>
      <w:bookmarkStart w:id="1857" w:name="bookmark1857"/>
      <w:bookmarkStart w:id="1858" w:name="bookmark1858"/>
      <w:r>
        <w:rPr>
          <w:color w:val="000000"/>
          <w:spacing w:val="0"/>
          <w:w w:val="100"/>
          <w:position w:val="0"/>
        </w:rPr>
        <w:t>⑸</w:t>
      </w:r>
      <w:bookmarkEnd w:id="1857"/>
      <w:r>
        <w:rPr>
          <w:color w:val="000000"/>
          <w:spacing w:val="0"/>
          <w:w w:val="100"/>
          <w:position w:val="0"/>
        </w:rPr>
        <w:t>合营企业或联营企业向本公司转移资金的能力存在重大限制的说明</w:t>
      </w:r>
      <w:bookmarkEnd w:id="1855"/>
      <w:bookmarkEnd w:id="1856"/>
      <w:bookmarkEnd w:id="1858"/>
    </w:p>
    <w:p>
      <w:pPr>
        <w:pStyle w:val="Style42"/>
        <w:keepNext/>
        <w:keepLines/>
        <w:widowControl w:val="0"/>
        <w:shd w:val="clear" w:color="auto" w:fill="auto"/>
        <w:bidi w:val="0"/>
        <w:spacing w:before="0" w:after="380" w:line="240" w:lineRule="auto"/>
        <w:ind w:left="0" w:right="0" w:firstLine="14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w:t>
      </w:r>
      <w:bookmarkEnd w:id="1861"/>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1859"/>
      <w:bookmarkEnd w:id="1860"/>
      <w:bookmarkEnd w:id="186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合营企业或联营企业未发生超额亏损。</w:t>
      </w:r>
    </w:p>
    <w:p>
      <w:pPr>
        <w:pStyle w:val="Style42"/>
        <w:keepNext/>
        <w:keepLines/>
        <w:widowControl w:val="0"/>
        <w:shd w:val="clear" w:color="auto" w:fill="auto"/>
        <w:tabs>
          <w:tab w:pos="493" w:val="left"/>
        </w:tabs>
        <w:bidi w:val="0"/>
        <w:spacing w:before="0" w:after="38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rPr>
        <w:t>（</w:t>
      </w:r>
      <w:bookmarkEnd w:id="186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63"/>
      <w:bookmarkEnd w:id="1864"/>
      <w:bookmarkEnd w:id="1866"/>
    </w:p>
    <w:p>
      <w:pPr>
        <w:pStyle w:val="Style42"/>
        <w:keepNext/>
        <w:keepLines/>
        <w:widowControl w:val="0"/>
        <w:shd w:val="clear" w:color="auto" w:fill="auto"/>
        <w:tabs>
          <w:tab w:pos="493" w:val="left"/>
        </w:tabs>
        <w:bidi w:val="0"/>
        <w:spacing w:before="0" w:after="38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67"/>
      <w:bookmarkEnd w:id="1868"/>
      <w:bookmarkEnd w:id="1870"/>
    </w:p>
    <w:p>
      <w:pPr>
        <w:pStyle w:val="Style34"/>
        <w:keepNext/>
        <w:keepLines/>
        <w:widowControl w:val="0"/>
        <w:shd w:val="clear" w:color="auto" w:fill="auto"/>
        <w:bidi w:val="0"/>
        <w:spacing w:before="0" w:after="38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4</w:t>
      </w:r>
      <w:bookmarkEnd w:id="1873"/>
      <w:r>
        <w:rPr>
          <w:color w:val="000000"/>
          <w:spacing w:val="0"/>
          <w:w w:val="100"/>
          <w:position w:val="0"/>
        </w:rPr>
        <w:t>、重要的共同经营</w:t>
      </w:r>
      <w:bookmarkEnd w:id="1871"/>
      <w:bookmarkEnd w:id="1872"/>
      <w:bookmarkEnd w:id="1874"/>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在共同经营中的持股比例或享有的份额不同于表决权比例的说明：</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共同经营为单独主体的，分类为共同经营的依据：</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5</w:t>
      </w:r>
      <w:bookmarkEnd w:id="1877"/>
      <w:r>
        <w:rPr>
          <w:color w:val="000000"/>
          <w:spacing w:val="0"/>
          <w:w w:val="100"/>
          <w:position w:val="0"/>
        </w:rPr>
        <w:t>、</w:t>
        <w:tab/>
        <w:t>在未纳入合并财务报表范围的结构化主体中的权益</w:t>
      </w:r>
      <w:bookmarkEnd w:id="1875"/>
      <w:bookmarkEnd w:id="1876"/>
      <w:bookmarkEnd w:id="1878"/>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未纳入合并财务报表范围的结构化主体的相关说明：</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6</w:t>
      </w:r>
      <w:bookmarkEnd w:id="1881"/>
      <w:r>
        <w:rPr>
          <w:color w:val="000000"/>
          <w:spacing w:val="0"/>
          <w:w w:val="100"/>
          <w:position w:val="0"/>
        </w:rPr>
        <w:t>、</w:t>
        <w:tab/>
        <w:t>其他</w:t>
      </w:r>
      <w:bookmarkEnd w:id="1879"/>
      <w:bookmarkEnd w:id="1880"/>
      <w:bookmarkEnd w:id="1882"/>
    </w:p>
    <w:p>
      <w:pPr>
        <w:pStyle w:val="Style28"/>
        <w:keepNext/>
        <w:keepLines/>
        <w:widowControl w:val="0"/>
        <w:shd w:val="clear" w:color="auto" w:fill="auto"/>
        <w:bidi w:val="0"/>
        <w:spacing w:before="0" w:after="380" w:line="240" w:lineRule="auto"/>
        <w:ind w:left="0" w:right="0" w:firstLine="0"/>
        <w:jc w:val="left"/>
      </w:pPr>
      <w:bookmarkStart w:id="1883" w:name="bookmark1883"/>
      <w:bookmarkStart w:id="1884" w:name="bookmark1884"/>
      <w:bookmarkStart w:id="1885" w:name="bookmark1885"/>
      <w:r>
        <w:rPr>
          <w:color w:val="000000"/>
          <w:spacing w:val="0"/>
          <w:w w:val="100"/>
          <w:position w:val="0"/>
          <w:sz w:val="24"/>
          <w:szCs w:val="24"/>
        </w:rPr>
        <w:t>十、与金融工具相关的风险</w:t>
      </w:r>
      <w:bookmarkEnd w:id="1883"/>
      <w:bookmarkEnd w:id="1884"/>
      <w:bookmarkEnd w:id="1885"/>
    </w:p>
    <w:p>
      <w:pPr>
        <w:pStyle w:val="Style30"/>
        <w:keepNext w:val="0"/>
        <w:keepLines w:val="0"/>
        <w:widowControl w:val="0"/>
        <w:shd w:val="clear" w:color="auto" w:fill="auto"/>
        <w:bidi w:val="0"/>
        <w:spacing w:before="0" w:after="0" w:line="360" w:lineRule="auto"/>
        <w:ind w:left="0" w:right="0" w:firstLine="0"/>
        <w:jc w:val="left"/>
      </w:pPr>
      <w:bookmarkStart w:id="1886" w:name="bookmark1886"/>
      <w:r>
        <w:rPr>
          <w:rFonts w:ascii="Times New Roman" w:eastAsia="Times New Roman" w:hAnsi="Times New Roman" w:cs="Times New Roman"/>
          <w:color w:val="000000"/>
          <w:spacing w:val="0"/>
          <w:w w:val="100"/>
          <w:position w:val="0"/>
          <w:sz w:val="18"/>
          <w:szCs w:val="18"/>
        </w:rPr>
        <w:t>1</w:t>
      </w:r>
      <w:bookmarkEnd w:id="1886"/>
      <w:r>
        <w:rPr>
          <w:color w:val="000000"/>
          <w:spacing w:val="0"/>
          <w:w w:val="100"/>
          <w:position w:val="0"/>
        </w:rPr>
        <w:t>、市场风险</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w:t>
      </w:r>
    </w:p>
    <w:p>
      <w:pPr>
        <w:pStyle w:val="Style30"/>
        <w:keepNext w:val="0"/>
        <w:keepLines w:val="0"/>
        <w:widowControl w:val="0"/>
        <w:shd w:val="clear" w:color="auto" w:fill="auto"/>
        <w:bidi w:val="0"/>
        <w:spacing w:before="0" w:after="80" w:line="317" w:lineRule="exact"/>
        <w:ind w:left="0" w:right="0" w:firstLine="0"/>
        <w:jc w:val="left"/>
      </w:pPr>
      <w:r>
        <w:rPr>
          <w:color w:val="000000"/>
          <w:spacing w:val="0"/>
          <w:w w:val="100"/>
          <w:position w:val="0"/>
        </w:rPr>
        <w:t>外汇风险指因汇率变动产生损失的风险。本公司承受外汇风险主要与美元有关。于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日，除下表所述资产或 负债为美元余额外，本公司的资产及负债均为人民币余额。该等外币余额的资产和负债产生的外汇风险可能对本公司的经营 业绩产生影响。</w:t>
      </w:r>
    </w:p>
    <w:tbl>
      <w:tblPr>
        <w:tblOverlap w:val="never"/>
        <w:jc w:val="center"/>
        <w:tblLayout w:type="fixed"/>
      </w:tblPr>
      <w:tblGrid>
        <w:gridCol w:w="4560"/>
        <w:gridCol w:w="2117"/>
        <w:gridCol w:w="2390"/>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年初数</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120,006.46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610.73</w:t>
            </w:r>
          </w:p>
        </w:tc>
      </w:tr>
    </w:tbl>
    <w:p>
      <w:pPr>
        <w:spacing w:lineRule="exact" w:line="1"/>
        <w:rPr>
          <w:sz w:val="2"/>
          <w:szCs w:val="2"/>
        </w:rPr>
      </w:pPr>
      <w:r>
        <w:br w:type="page"/>
      </w:r>
    </w:p>
    <w:tbl>
      <w:tblPr>
        <w:tblOverlap w:val="never"/>
        <w:jc w:val="center"/>
        <w:tblLayout w:type="fixed"/>
      </w:tblPr>
      <w:tblGrid>
        <w:gridCol w:w="4560"/>
        <w:gridCol w:w="2117"/>
        <w:gridCol w:w="2390"/>
      </w:tblGrid>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)利率风险一现金流量变动风险</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利率风险，是指金融工具的公允价值或未来现金流量因市场利率变动而发生波动的风险。本公司面临的利率风险主要来源于 银行短期借款。</w:t>
      </w:r>
    </w:p>
    <w:p>
      <w:pPr>
        <w:pStyle w:val="Style30"/>
        <w:keepNext w:val="0"/>
        <w:keepLines w:val="0"/>
        <w:widowControl w:val="0"/>
        <w:shd w:val="clear" w:color="auto" w:fill="auto"/>
        <w:bidi w:val="0"/>
        <w:spacing w:before="0" w:after="4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日，公司短期借款余额</w:t>
      </w:r>
      <w:r>
        <w:rPr>
          <w:rFonts w:ascii="Times New Roman" w:eastAsia="Times New Roman" w:hAnsi="Times New Roman" w:cs="Times New Roman"/>
          <w:color w:val="000000"/>
          <w:spacing w:val="0"/>
          <w:w w:val="100"/>
          <w:position w:val="0"/>
          <w:sz w:val="18"/>
          <w:szCs w:val="18"/>
        </w:rPr>
        <w:t>475,517,440.00</w:t>
      </w:r>
      <w:r>
        <w:rPr>
          <w:color w:val="000000"/>
          <w:spacing w:val="0"/>
          <w:w w:val="100"/>
          <w:position w:val="0"/>
        </w:rPr>
        <w:t>元，利率维持在</w:t>
      </w:r>
      <w:r>
        <w:rPr>
          <w:rFonts w:ascii="Times New Roman" w:eastAsia="Times New Roman" w:hAnsi="Times New Roman" w:cs="Times New Roman"/>
          <w:color w:val="000000"/>
          <w:spacing w:val="0"/>
          <w:w w:val="100"/>
          <w:position w:val="0"/>
          <w:sz w:val="18"/>
          <w:szCs w:val="18"/>
        </w:rPr>
        <w:t>2.344%-4.7850%</w:t>
      </w:r>
      <w:r>
        <w:rPr>
          <w:color w:val="000000"/>
          <w:spacing w:val="0"/>
          <w:w w:val="100"/>
          <w:position w:val="0"/>
        </w:rPr>
        <w:t>。如未来贷款利率上升或下 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，则本公司的净利润将减少或增加</w:t>
      </w:r>
      <w:r>
        <w:rPr>
          <w:rFonts w:ascii="Times New Roman" w:eastAsia="Times New Roman" w:hAnsi="Times New Roman" w:cs="Times New Roman"/>
          <w:color w:val="000000"/>
          <w:spacing w:val="0"/>
          <w:w w:val="100"/>
          <w:position w:val="0"/>
          <w:sz w:val="18"/>
          <w:szCs w:val="18"/>
        </w:rPr>
        <w:t>2,062,633.20</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波动比例合理反映了下一年度利率可能发生变 动的合理范围。</w:t>
      </w:r>
    </w:p>
    <w:p>
      <w:pPr>
        <w:pStyle w:val="Style30"/>
        <w:keepNext w:val="0"/>
        <w:keepLines w:val="0"/>
        <w:widowControl w:val="0"/>
        <w:shd w:val="clear" w:color="auto" w:fill="auto"/>
        <w:tabs>
          <w:tab w:pos="354" w:val="left"/>
        </w:tabs>
        <w:bidi w:val="0"/>
        <w:spacing w:before="0" w:after="40" w:line="312" w:lineRule="exact"/>
        <w:ind w:left="0" w:right="0" w:firstLine="0"/>
        <w:jc w:val="both"/>
      </w:pPr>
      <w:bookmarkStart w:id="1887" w:name="bookmark1887"/>
      <w:r>
        <w:rPr>
          <w:rFonts w:ascii="Times New Roman" w:eastAsia="Times New Roman" w:hAnsi="Times New Roman" w:cs="Times New Roman"/>
          <w:color w:val="000000"/>
          <w:spacing w:val="0"/>
          <w:w w:val="100"/>
          <w:position w:val="0"/>
          <w:sz w:val="18"/>
          <w:szCs w:val="18"/>
        </w:rPr>
        <w:t>2</w:t>
      </w:r>
      <w:bookmarkEnd w:id="1887"/>
      <w:r>
        <w:rPr>
          <w:color w:val="000000"/>
          <w:spacing w:val="0"/>
          <w:w w:val="100"/>
          <w:position w:val="0"/>
        </w:rPr>
        <w:t>、</w:t>
        <w:tab/>
        <w:t>信用风险</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信用风险是指金融工具的一方不履行义务，造成另一方发生财务损失的风险。本公司主要面临赊销导致的客户信用风险。在 签订新合同之前，本公司会对新客户的信用风险进行评估，包括外部信用评级和在某些情况下的银行资信证明(当此信息可 获取时)。</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公司通过对已有客户信用评级的季度监控以及应收账款账龄分析的月度审核来确保公司的整体信用风险在可控的范围内。</w:t>
      </w:r>
    </w:p>
    <w:p>
      <w:pPr>
        <w:pStyle w:val="Style30"/>
        <w:keepNext w:val="0"/>
        <w:keepLines w:val="0"/>
        <w:widowControl w:val="0"/>
        <w:shd w:val="clear" w:color="auto" w:fill="auto"/>
        <w:tabs>
          <w:tab w:pos="354" w:val="left"/>
        </w:tabs>
        <w:bidi w:val="0"/>
        <w:spacing w:before="0" w:after="40" w:line="312" w:lineRule="exact"/>
        <w:ind w:left="0" w:right="0" w:firstLine="0"/>
        <w:jc w:val="both"/>
      </w:pPr>
      <w:bookmarkStart w:id="1888" w:name="bookmark1888"/>
      <w:r>
        <w:rPr>
          <w:rFonts w:ascii="Times New Roman" w:eastAsia="Times New Roman" w:hAnsi="Times New Roman" w:cs="Times New Roman"/>
          <w:color w:val="000000"/>
          <w:spacing w:val="0"/>
          <w:w w:val="100"/>
          <w:position w:val="0"/>
          <w:sz w:val="18"/>
          <w:szCs w:val="18"/>
        </w:rPr>
        <w:t>3</w:t>
      </w:r>
      <w:bookmarkEnd w:id="1888"/>
      <w:r>
        <w:rPr>
          <w:color w:val="000000"/>
          <w:spacing w:val="0"/>
          <w:w w:val="100"/>
          <w:position w:val="0"/>
        </w:rPr>
        <w:t>、</w:t>
        <w:tab/>
        <w:t>流动风险</w:t>
      </w:r>
    </w:p>
    <w:p>
      <w:pPr>
        <w:pStyle w:val="Style30"/>
        <w:keepNext w:val="0"/>
        <w:keepLines w:val="0"/>
        <w:widowControl w:val="0"/>
        <w:shd w:val="clear" w:color="auto" w:fill="auto"/>
        <w:bidi w:val="0"/>
        <w:spacing w:before="0" w:after="40" w:line="307" w:lineRule="exact"/>
        <w:ind w:left="0" w:right="0" w:firstLine="0"/>
        <w:jc w:val="both"/>
      </w:pPr>
      <w:r>
        <w:rPr>
          <w:color w:val="000000"/>
          <w:spacing w:val="0"/>
          <w:w w:val="100"/>
          <w:position w:val="0"/>
        </w:rPr>
        <w:t>流动风险，是指企业在履行以交付现金或其他金融资产的方式结算的义务时发生资金短缺的风险。本公司的政策是确保拥有 充足的现金以偿还到期债务。流动性风险由本公司的财务部门集中控制。财务部门通过监控现金余额、可随时变现的有价证 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30"/>
        <w:keepNext w:val="0"/>
        <w:keepLines w:val="0"/>
        <w:widowControl w:val="0"/>
        <w:shd w:val="clear" w:color="auto" w:fill="auto"/>
        <w:bidi w:val="0"/>
        <w:spacing w:before="0" w:after="80" w:line="312" w:lineRule="exact"/>
        <w:ind w:left="0" w:right="0" w:firstLine="0"/>
        <w:jc w:val="both"/>
      </w:pPr>
      <w:r>
        <w:rPr>
          <w:color w:val="000000"/>
          <w:spacing w:val="0"/>
          <w:w w:val="100"/>
          <w:position w:val="0"/>
        </w:rPr>
        <w:t>本公司主要金融负债按到期日列示如下：</w:t>
      </w:r>
    </w:p>
    <w:tbl>
      <w:tblPr>
        <w:tblOverlap w:val="never"/>
        <w:jc w:val="center"/>
        <w:tblLayout w:type="fixed"/>
      </w:tblPr>
      <w:tblGrid>
        <w:gridCol w:w="1306"/>
        <w:gridCol w:w="1627"/>
        <w:gridCol w:w="1632"/>
        <w:gridCol w:w="1512"/>
        <w:gridCol w:w="1522"/>
        <w:gridCol w:w="1627"/>
      </w:tblGrid>
      <w:tr>
        <w:trPr>
          <w:trHeight w:val="422"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46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475,517,440.00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475,517,440.00</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71,306,802.71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71,306,802.71</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407,124,821.93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407,124,821.93</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461,318,721.09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269,117,156.75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94,482,709.14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94,404,301.67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919,322,888.65</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125,503,054.73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9,313,498.24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5,858,076.43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8,058,958.92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148,733,588.32</w:t>
            </w:r>
          </w:p>
        </w:tc>
      </w:tr>
    </w:tbl>
    <w:p>
      <w:pPr>
        <w:widowControl w:val="0"/>
        <w:spacing w:after="619" w:line="1" w:lineRule="exact"/>
      </w:pPr>
    </w:p>
    <w:p>
      <w:pPr>
        <w:pStyle w:val="Style28"/>
        <w:keepNext/>
        <w:keepLines/>
        <w:widowControl w:val="0"/>
        <w:shd w:val="clear" w:color="auto" w:fill="auto"/>
        <w:bidi w:val="0"/>
        <w:spacing w:before="0" w:after="360" w:line="240" w:lineRule="auto"/>
        <w:ind w:left="0" w:right="0" w:firstLine="0"/>
        <w:jc w:val="both"/>
      </w:pPr>
      <w:bookmarkStart w:id="1889" w:name="bookmark1889"/>
      <w:bookmarkStart w:id="1890" w:name="bookmark1890"/>
      <w:bookmarkStart w:id="1891" w:name="bookmark1891"/>
      <w:r>
        <w:rPr>
          <w:color w:val="000000"/>
          <w:spacing w:val="0"/>
          <w:w w:val="100"/>
          <w:position w:val="0"/>
          <w:sz w:val="24"/>
          <w:szCs w:val="24"/>
        </w:rPr>
        <w:t>十一、公允价值的披露</w:t>
      </w:r>
      <w:bookmarkEnd w:id="1889"/>
      <w:bookmarkEnd w:id="1890"/>
      <w:bookmarkEnd w:id="1891"/>
    </w:p>
    <w:p>
      <w:pPr>
        <w:pStyle w:val="Style34"/>
        <w:keepNext/>
        <w:keepLines/>
        <w:widowControl w:val="0"/>
        <w:shd w:val="clear" w:color="auto" w:fill="auto"/>
        <w:bidi w:val="0"/>
        <w:spacing w:before="0" w:after="360" w:line="240" w:lineRule="auto"/>
        <w:ind w:left="0" w:right="0" w:firstLine="0"/>
        <w:jc w:val="both"/>
      </w:pPr>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92"/>
      <w:bookmarkEnd w:id="1893"/>
      <w:bookmarkEnd w:id="189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356,437,325.95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356,437,325.95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356,437,325.95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356,437,325.95</w:t>
            </w:r>
          </w:p>
        </w:tc>
      </w:tr>
    </w:tbl>
    <w:tbl>
      <w:tblPr>
        <w:tblOverlap w:val="never"/>
        <w:jc w:val="center"/>
        <w:tblLayout w:type="fixed"/>
      </w:tblPr>
      <w:tblGrid>
        <w:gridCol w:w="1997"/>
        <w:gridCol w:w="1838"/>
        <w:gridCol w:w="1915"/>
        <w:gridCol w:w="1910"/>
        <w:gridCol w:w="192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356,437,325.95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356,437,325.95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both"/>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895"/>
      <w:bookmarkEnd w:id="1896"/>
      <w:bookmarkEnd w:id="1897"/>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无以持续和非持续第一层次公允价值计量的资产和负债。</w:t>
      </w:r>
    </w:p>
    <w:p>
      <w:pPr>
        <w:pStyle w:val="Style34"/>
        <w:keepNext/>
        <w:keepLines/>
        <w:widowControl w:val="0"/>
        <w:shd w:val="clear" w:color="auto" w:fill="auto"/>
        <w:bidi w:val="0"/>
        <w:spacing w:before="0" w:after="300" w:line="240" w:lineRule="auto"/>
        <w:ind w:left="0" w:right="0" w:firstLine="0"/>
        <w:jc w:val="both"/>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3</w:t>
      </w:r>
      <w:bookmarkEnd w:id="1900"/>
      <w:r>
        <w:rPr>
          <w:color w:val="000000"/>
          <w:spacing w:val="0"/>
          <w:w w:val="100"/>
          <w:position w:val="0"/>
        </w:rPr>
        <w:t>、持续和非持续第二层次公允价值计量项目，采用的估值技术和重要参数的定性及定量信息</w:t>
      </w:r>
      <w:bookmarkEnd w:id="1898"/>
      <w:bookmarkEnd w:id="1899"/>
      <w:bookmarkEnd w:id="1901"/>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公司持有的上市公司浙江金科娱乐文化股份有限公司</w:t>
      </w:r>
      <w:r>
        <w:rPr>
          <w:rFonts w:ascii="Times New Roman" w:eastAsia="Times New Roman" w:hAnsi="Times New Roman" w:cs="Times New Roman"/>
          <w:color w:val="000000"/>
          <w:spacing w:val="0"/>
          <w:w w:val="100"/>
          <w:position w:val="0"/>
          <w:sz w:val="18"/>
          <w:szCs w:val="18"/>
        </w:rPr>
        <w:t>29,330,796</w:t>
      </w:r>
      <w:r>
        <w:rPr>
          <w:color w:val="000000"/>
          <w:spacing w:val="0"/>
          <w:w w:val="100"/>
          <w:position w:val="0"/>
        </w:rPr>
        <w:t>股股份，划分为以公允价值计量的可供出售金融资产，因为 根据股票的公允价值计量，因为上述股票为限售股股票，其公允价值按照证监会发布的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关于证券投资基金执行《企业会计 准则》估值业务及份额净值计价有关事项的通知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（证监会计字</w:t>
      </w:r>
      <w:r>
        <w:rPr>
          <w:rFonts w:ascii="Times New Roman" w:eastAsia="Times New Roman" w:hAnsi="Times New Roman" w:cs="Times New Roman"/>
          <w:color w:val="000000"/>
          <w:spacing w:val="0"/>
          <w:w w:val="100"/>
          <w:position w:val="0"/>
          <w:sz w:val="18"/>
          <w:szCs w:val="18"/>
        </w:rPr>
        <w:t>[2007]21</w:t>
      </w:r>
      <w:r>
        <w:rPr>
          <w:color w:val="000000"/>
          <w:spacing w:val="0"/>
          <w:w w:val="100"/>
          <w:position w:val="0"/>
        </w:rPr>
        <w:t>号）规定的计算方法计算所得。</w:t>
      </w:r>
    </w:p>
    <w:p>
      <w:pPr>
        <w:pStyle w:val="Style30"/>
        <w:keepNext w:val="0"/>
        <w:keepLines w:val="0"/>
        <w:widowControl w:val="0"/>
        <w:shd w:val="clear" w:color="auto" w:fill="auto"/>
        <w:bidi w:val="0"/>
        <w:spacing w:before="0" w:after="160" w:line="314" w:lineRule="exact"/>
        <w:ind w:left="0" w:right="0" w:firstLine="0"/>
        <w:jc w:val="both"/>
      </w:pPr>
      <w:r>
        <w:rPr>
          <w:color w:val="000000"/>
          <w:spacing w:val="0"/>
          <w:w w:val="100"/>
          <w:position w:val="0"/>
        </w:rPr>
        <w:t>计算公式：</w:t>
      </w:r>
      <w:r>
        <w:rPr>
          <w:rFonts w:ascii="Times New Roman" w:eastAsia="Times New Roman" w:hAnsi="Times New Roman" w:cs="Times New Roman"/>
          <w:color w:val="000000"/>
          <w:spacing w:val="0"/>
          <w:w w:val="100"/>
          <w:position w:val="0"/>
          <w:sz w:val="18"/>
          <w:szCs w:val="18"/>
        </w:rPr>
        <w:t>FV=C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 xml:space="preserve">（下标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-Dr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 xml:space="preserve">（下标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FV</w:t>
      </w:r>
      <w:r>
        <w:rPr>
          <w:color w:val="000000"/>
          <w:spacing w:val="0"/>
          <w:w w:val="100"/>
          <w:position w:val="0"/>
        </w:rPr>
        <w:t>为估值日该非公开发行有明确锁定期的股票的价值；</w:t>
      </w:r>
    </w:p>
    <w:p>
      <w:pPr>
        <w:pStyle w:val="Style30"/>
        <w:keepNext w:val="0"/>
        <w:keepLines w:val="0"/>
        <w:widowControl w:val="0"/>
        <w:shd w:val="clear" w:color="auto" w:fill="auto"/>
        <w:bidi w:val="0"/>
        <w:spacing w:before="0" w:after="160" w:line="317" w:lineRule="exact"/>
        <w:ind w:left="0" w:right="0" w:firstLine="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为该非公开发行有明确锁定期的股票的初始取得成本（因权益业务导致市场价格除权时，应于除权日对其初始取得成本作 相应调整）；</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P</w:t>
      </w:r>
      <w:r>
        <w:rPr>
          <w:color w:val="000000"/>
          <w:spacing w:val="0"/>
          <w:w w:val="100"/>
          <w:position w:val="0"/>
        </w:rPr>
        <w:t>为估值日在证券交易所上市交易的同一股票的市价；</w:t>
      </w:r>
    </w:p>
    <w:p>
      <w:pPr>
        <w:pStyle w:val="Style3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（下标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）为该非公开发行有明确锁定期的股票锁定期所含的交易所的交易天数；</w:t>
      </w:r>
    </w:p>
    <w:p>
      <w:pPr>
        <w:pStyle w:val="Style3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Dr</w:t>
      </w:r>
      <w:r>
        <w:rPr>
          <w:color w:val="000000"/>
          <w:spacing w:val="0"/>
          <w:w w:val="100"/>
          <w:position w:val="0"/>
        </w:rPr>
        <w:t>为估值日剩余锁定期，即估值日至锁定期结束所含的交易所的交易天数（不含估值日当天）。</w:t>
      </w:r>
    </w:p>
    <w:p>
      <w:pPr>
        <w:pStyle w:val="Style30"/>
        <w:keepNext w:val="0"/>
        <w:keepLines w:val="0"/>
        <w:widowControl w:val="0"/>
        <w:shd w:val="clear" w:color="auto" w:fill="auto"/>
        <w:bidi w:val="0"/>
        <w:spacing w:before="0" w:after="80" w:line="314" w:lineRule="exact"/>
        <w:ind w:left="0" w:right="0" w:firstLine="0"/>
        <w:jc w:val="both"/>
      </w:pPr>
      <w:r>
        <w:rPr>
          <w:color w:val="000000"/>
          <w:spacing w:val="0"/>
          <w:w w:val="100"/>
          <w:position w:val="0"/>
        </w:rPr>
        <w:t>公司选用的具体参数如下：</w:t>
      </w:r>
    </w:p>
    <w:tbl>
      <w:tblPr>
        <w:tblOverlap w:val="never"/>
        <w:jc w:val="center"/>
        <w:tblLayout w:type="fixed"/>
      </w:tblPr>
      <w:tblGrid>
        <w:gridCol w:w="2102"/>
        <w:gridCol w:w="2981"/>
        <w:gridCol w:w="4152"/>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参数值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发行价格除以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转</w:t>
            </w:r>
            <w:r>
              <w:rPr>
                <w:rFonts w:ascii="Times New Roman" w:eastAsia="Times New Roman" w:hAnsi="Times New Roman" w:cs="Times New Roman"/>
                <w:color w:val="000000"/>
                <w:spacing w:val="0"/>
                <w:w w:val="100"/>
                <w:position w:val="0"/>
                <w:sz w:val="18"/>
                <w:szCs w:val="18"/>
              </w:rPr>
              <w:t>20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金科娱乐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日收盘价</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（下标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FV</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29,330,796.00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356,437,325.95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both"/>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4</w:t>
      </w:r>
      <w:bookmarkEnd w:id="1904"/>
      <w:r>
        <w:rPr>
          <w:color w:val="000000"/>
          <w:spacing w:val="0"/>
          <w:w w:val="100"/>
          <w:position w:val="0"/>
        </w:rPr>
        <w:t>、持续和非持续第三层次公允价值计量项目，采用的估值技术和重要参数的定性及定量信息</w:t>
      </w:r>
      <w:bookmarkEnd w:id="1902"/>
      <w:bookmarkEnd w:id="1903"/>
      <w:bookmarkEnd w:id="1905"/>
    </w:p>
    <w:p>
      <w:pPr>
        <w:pStyle w:val="Style30"/>
        <w:keepNext w:val="0"/>
        <w:keepLines w:val="0"/>
        <w:widowControl w:val="0"/>
        <w:shd w:val="clear" w:color="auto" w:fill="auto"/>
        <w:bidi w:val="0"/>
        <w:spacing w:before="0" w:after="220" w:line="240" w:lineRule="auto"/>
        <w:ind w:left="0" w:right="0" w:firstLine="0"/>
        <w:jc w:val="both"/>
      </w:pPr>
      <w:r>
        <w:rPr>
          <w:color w:val="000000"/>
          <w:spacing w:val="0"/>
          <w:w w:val="100"/>
          <w:position w:val="0"/>
        </w:rPr>
        <w:t>无以持续和非持续第三层次公允价值计量的资产和负债。</w:t>
      </w:r>
    </w:p>
    <w:p>
      <w:pPr>
        <w:pStyle w:val="Style34"/>
        <w:keepNext/>
        <w:keepLines/>
        <w:widowControl w:val="0"/>
        <w:shd w:val="clear" w:color="auto" w:fill="auto"/>
        <w:tabs>
          <w:tab w:pos="378" w:val="left"/>
        </w:tabs>
        <w:bidi w:val="0"/>
        <w:spacing w:before="0" w:after="360" w:line="240" w:lineRule="auto"/>
        <w:ind w:left="0" w:right="0" w:firstLine="0"/>
        <w:jc w:val="both"/>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5</w:t>
      </w:r>
      <w:bookmarkEnd w:id="1908"/>
      <w:r>
        <w:rPr>
          <w:color w:val="000000"/>
          <w:spacing w:val="0"/>
          <w:w w:val="100"/>
          <w:position w:val="0"/>
        </w:rPr>
        <w:t>、</w:t>
        <w:tab/>
        <w:t>持续的第三层次公允价值计量项目，期初与期末账面价值间的调节信息及不可观察参数敏感性分析</w:t>
      </w:r>
      <w:bookmarkEnd w:id="1906"/>
      <w:bookmarkEnd w:id="1907"/>
      <w:bookmarkEnd w:id="1909"/>
    </w:p>
    <w:p>
      <w:pPr>
        <w:pStyle w:val="Style34"/>
        <w:keepNext/>
        <w:keepLines/>
        <w:widowControl w:val="0"/>
        <w:shd w:val="clear" w:color="auto" w:fill="auto"/>
        <w:tabs>
          <w:tab w:pos="378" w:val="left"/>
        </w:tabs>
        <w:bidi w:val="0"/>
        <w:spacing w:before="0" w:after="360" w:line="240" w:lineRule="auto"/>
        <w:ind w:left="0" w:right="0" w:firstLine="0"/>
        <w:jc w:val="both"/>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6</w:t>
      </w:r>
      <w:bookmarkEnd w:id="1912"/>
      <w:r>
        <w:rPr>
          <w:color w:val="000000"/>
          <w:spacing w:val="0"/>
          <w:w w:val="100"/>
          <w:position w:val="0"/>
        </w:rPr>
        <w:t>、</w:t>
        <w:tab/>
        <w:t>持续的公允价值计量项目，本期内发生各层级之间转换的，转换的原因及确定转换时点的政策</w:t>
      </w:r>
      <w:bookmarkEnd w:id="1910"/>
      <w:bookmarkEnd w:id="1911"/>
      <w:bookmarkEnd w:id="1913"/>
    </w:p>
    <w:p>
      <w:pPr>
        <w:pStyle w:val="Style34"/>
        <w:keepNext/>
        <w:keepLines/>
        <w:widowControl w:val="0"/>
        <w:shd w:val="clear" w:color="auto" w:fill="auto"/>
        <w:tabs>
          <w:tab w:pos="373" w:val="left"/>
        </w:tabs>
        <w:bidi w:val="0"/>
        <w:spacing w:before="0" w:after="360" w:line="240" w:lineRule="auto"/>
        <w:ind w:left="0" w:right="0" w:firstLine="0"/>
        <w:jc w:val="both"/>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7</w:t>
      </w:r>
      <w:bookmarkEnd w:id="1916"/>
      <w:r>
        <w:rPr>
          <w:color w:val="000000"/>
          <w:spacing w:val="0"/>
          <w:w w:val="100"/>
          <w:position w:val="0"/>
        </w:rPr>
        <w:t>、</w:t>
        <w:tab/>
        <w:t>本期内发生的估值技术变更及变更原因</w:t>
      </w:r>
      <w:bookmarkEnd w:id="1914"/>
      <w:bookmarkEnd w:id="1915"/>
      <w:bookmarkEnd w:id="1917"/>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本年内无发生的估值技术变更。</w:t>
      </w:r>
    </w:p>
    <w:p>
      <w:pPr>
        <w:pStyle w:val="Style34"/>
        <w:keepNext/>
        <w:keepLines/>
        <w:widowControl w:val="0"/>
        <w:shd w:val="clear" w:color="auto" w:fill="auto"/>
        <w:tabs>
          <w:tab w:pos="378" w:val="left"/>
        </w:tabs>
        <w:bidi w:val="0"/>
        <w:spacing w:before="0" w:after="360" w:line="240" w:lineRule="auto"/>
        <w:ind w:left="0" w:right="0" w:firstLine="0"/>
        <w:jc w:val="both"/>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8</w:t>
      </w:r>
      <w:bookmarkEnd w:id="1920"/>
      <w:r>
        <w:rPr>
          <w:color w:val="000000"/>
          <w:spacing w:val="0"/>
          <w:w w:val="100"/>
          <w:position w:val="0"/>
        </w:rPr>
        <w:t>、</w:t>
        <w:tab/>
        <w:t>不以公允价值计量的金融资产和金融负债的公允价值情况</w:t>
      </w:r>
      <w:bookmarkEnd w:id="1918"/>
      <w:bookmarkEnd w:id="1919"/>
      <w:bookmarkEnd w:id="1921"/>
    </w:p>
    <w:p>
      <w:pPr>
        <w:pStyle w:val="Style34"/>
        <w:keepNext/>
        <w:keepLines/>
        <w:widowControl w:val="0"/>
        <w:shd w:val="clear" w:color="auto" w:fill="auto"/>
        <w:tabs>
          <w:tab w:pos="378" w:val="left"/>
        </w:tabs>
        <w:bidi w:val="0"/>
        <w:spacing w:before="0" w:after="360" w:line="240" w:lineRule="auto"/>
        <w:ind w:left="0" w:right="0" w:firstLine="0"/>
        <w:jc w:val="both"/>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9</w:t>
      </w:r>
      <w:bookmarkEnd w:id="1924"/>
      <w:r>
        <w:rPr>
          <w:color w:val="000000"/>
          <w:spacing w:val="0"/>
          <w:w w:val="100"/>
          <w:position w:val="0"/>
        </w:rPr>
        <w:t>、</w:t>
        <w:tab/>
        <w:t>其他</w:t>
      </w:r>
      <w:bookmarkEnd w:id="1922"/>
      <w:bookmarkEnd w:id="1923"/>
      <w:bookmarkEnd w:id="1925"/>
    </w:p>
    <w:p>
      <w:pPr>
        <w:pStyle w:val="Style28"/>
        <w:keepNext/>
        <w:keepLines/>
        <w:widowControl w:val="0"/>
        <w:shd w:val="clear" w:color="auto" w:fill="auto"/>
        <w:bidi w:val="0"/>
        <w:spacing w:before="0" w:after="360" w:line="240" w:lineRule="auto"/>
        <w:ind w:left="0" w:right="0" w:firstLine="0"/>
        <w:jc w:val="both"/>
      </w:pPr>
      <w:bookmarkStart w:id="1926" w:name="bookmark1926"/>
      <w:bookmarkStart w:id="1927" w:name="bookmark1927"/>
      <w:bookmarkStart w:id="1928" w:name="bookmark1928"/>
      <w:r>
        <w:rPr>
          <w:color w:val="000000"/>
          <w:spacing w:val="0"/>
          <w:w w:val="100"/>
          <w:position w:val="0"/>
          <w:sz w:val="24"/>
          <w:szCs w:val="24"/>
        </w:rPr>
        <w:t>十二、关联方及关联交易</w:t>
      </w:r>
      <w:bookmarkEnd w:id="1926"/>
      <w:bookmarkEnd w:id="1927"/>
      <w:bookmarkEnd w:id="1928"/>
    </w:p>
    <w:p>
      <w:pPr>
        <w:pStyle w:val="Style34"/>
        <w:keepNext/>
        <w:keepLines/>
        <w:widowControl w:val="0"/>
        <w:shd w:val="clear" w:color="auto" w:fill="auto"/>
        <w:bidi w:val="0"/>
        <w:spacing w:before="0" w:after="360" w:line="240" w:lineRule="auto"/>
        <w:ind w:left="0" w:right="0" w:firstLine="0"/>
        <w:jc w:val="both"/>
      </w:pPr>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29"/>
      <w:bookmarkEnd w:id="1930"/>
      <w:bookmarkEnd w:id="1931"/>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银江科技集团有限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电子智能、投资开发 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本企业的母公司情况的说明</w:t>
      </w: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本企业最终控制方是王辉、刘健。</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tabs>
          <w:tab w:pos="378" w:val="left"/>
        </w:tabs>
        <w:bidi w:val="0"/>
        <w:spacing w:before="0" w:after="360" w:line="240" w:lineRule="auto"/>
        <w:ind w:left="0" w:right="0" w:firstLine="0"/>
        <w:jc w:val="both"/>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bookmarkEnd w:id="1934"/>
      <w:r>
        <w:rPr>
          <w:color w:val="000000"/>
          <w:spacing w:val="0"/>
          <w:w w:val="100"/>
          <w:position w:val="0"/>
        </w:rPr>
        <w:t>、</w:t>
        <w:tab/>
        <w:t>本企业的子公司情况</w:t>
      </w:r>
      <w:bookmarkEnd w:id="1932"/>
      <w:bookmarkEnd w:id="1933"/>
      <w:bookmarkEnd w:id="1935"/>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4"/>
        <w:keepNext/>
        <w:keepLines/>
        <w:widowControl w:val="0"/>
        <w:shd w:val="clear" w:color="auto" w:fill="auto"/>
        <w:tabs>
          <w:tab w:pos="378" w:val="left"/>
        </w:tabs>
        <w:bidi w:val="0"/>
        <w:spacing w:before="0" w:after="360" w:line="240" w:lineRule="auto"/>
        <w:ind w:left="0" w:right="0" w:firstLine="0"/>
        <w:jc w:val="both"/>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3</w:t>
      </w:r>
      <w:bookmarkEnd w:id="1938"/>
      <w:r>
        <w:rPr>
          <w:color w:val="000000"/>
          <w:spacing w:val="0"/>
          <w:w w:val="100"/>
          <w:position w:val="0"/>
        </w:rPr>
        <w:t>、</w:t>
        <w:tab/>
        <w:t>本企业合营和联营企业情况</w:t>
      </w:r>
      <w:bookmarkEnd w:id="1936"/>
      <w:bookmarkEnd w:id="1937"/>
      <w:bookmarkEnd w:id="1939"/>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本企业重要的合营或联营企业详见附注八、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北京欧迈特科技股份有限公司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上海济祥智能交通科技有限公司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上海银江智慧智能化技术有限公司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厦门银江智慧城市技术有限公司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北京银江瑞讯科技有限公司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安徽新网讯科技发展有限公司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2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4</w:t>
      </w:r>
      <w:bookmarkEnd w:id="1942"/>
      <w:r>
        <w:rPr>
          <w:color w:val="000000"/>
          <w:spacing w:val="0"/>
          <w:w w:val="100"/>
          <w:position w:val="0"/>
        </w:rPr>
        <w:t>、其他关联方情况</w:t>
      </w:r>
      <w:bookmarkEnd w:id="1940"/>
      <w:bookmarkEnd w:id="1941"/>
      <w:bookmarkEnd w:id="194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杭州银江智慧科技产业园有限公司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浙江银江孵化器股份有限公司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交通宝互联网技术有限公司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城市宝互联网技术有限公司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智谷创业园有限公司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系银江科技集团有限公司控制的公司</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5</w:t>
      </w:r>
      <w:bookmarkEnd w:id="1946"/>
      <w:r>
        <w:rPr>
          <w:color w:val="000000"/>
          <w:spacing w:val="0"/>
          <w:w w:val="100"/>
          <w:position w:val="0"/>
        </w:rPr>
        <w:t>、关联交易情况</w:t>
      </w:r>
      <w:bookmarkEnd w:id="1944"/>
      <w:bookmarkEnd w:id="1945"/>
      <w:bookmarkEnd w:id="1947"/>
    </w:p>
    <w:p>
      <w:pPr>
        <w:pStyle w:val="Style42"/>
        <w:keepNext/>
        <w:keepLines/>
        <w:widowControl w:val="0"/>
        <w:shd w:val="clear" w:color="auto" w:fill="auto"/>
        <w:bidi w:val="0"/>
        <w:spacing w:before="0" w:after="380" w:line="240" w:lineRule="auto"/>
        <w:ind w:left="0" w:right="0" w:firstLine="0"/>
        <w:jc w:val="left"/>
      </w:pPr>
      <w:bookmarkStart w:id="1948" w:name="bookmark1948"/>
      <w:bookmarkStart w:id="1949" w:name="bookmark1949"/>
      <w:bookmarkStart w:id="1950" w:name="bookmark19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48"/>
      <w:bookmarkEnd w:id="1949"/>
      <w:bookmarkEnd w:id="1950"/>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北京欧迈特数字技 术有限责任公司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北京银江瑞讯科技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4,909,500.00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19,674,600.00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安徽新网讯科技发</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厦门银江智慧城市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11,241,500.00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上海银江智慧智能 化技术有限公司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12,683,200.00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银江孵化器股份有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1,995,400.00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2,022,100.00</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杭州银江智慧科技 产业园有限公司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1,219,800.00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智谷创业园有限公司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37,841,000.00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51,144,200.00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北京银江瑞讯科技有限公司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42"/>
        <w:keepNext/>
        <w:keepLines/>
        <w:widowControl w:val="0"/>
        <w:shd w:val="clear" w:color="auto" w:fill="auto"/>
        <w:bidi w:val="0"/>
        <w:spacing w:before="0" w:after="400" w:line="240" w:lineRule="auto"/>
        <w:ind w:left="0" w:right="0" w:firstLine="0"/>
        <w:jc w:val="both"/>
      </w:pPr>
      <w:bookmarkStart w:id="1951" w:name="bookmark1951"/>
      <w:bookmarkStart w:id="1952" w:name="bookmark1952"/>
      <w:bookmarkStart w:id="1953" w:name="bookmark19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51"/>
      <w:bookmarkEnd w:id="1952"/>
      <w:bookmarkEnd w:id="1953"/>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459"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本年无关联受托管理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委托管理情况。</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5"/>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0"/>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本年无关联承包情况。</w:t>
      </w:r>
    </w:p>
    <w:p>
      <w:pPr>
        <w:pStyle w:val="Style42"/>
        <w:keepNext/>
        <w:keepLines/>
        <w:widowControl w:val="0"/>
        <w:shd w:val="clear" w:color="auto" w:fill="auto"/>
        <w:bidi w:val="0"/>
        <w:spacing w:before="0" w:after="400" w:line="240" w:lineRule="auto"/>
        <w:ind w:left="0" w:right="0" w:firstLine="0"/>
        <w:jc w:val="both"/>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54"/>
      <w:bookmarkEnd w:id="1955"/>
      <w:bookmarkEnd w:id="1957"/>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1,522,700.00</w:t>
            </w:r>
          </w:p>
        </w:tc>
      </w:tr>
    </w:tbl>
    <w:p>
      <w:pPr>
        <w:widowControl w:val="0"/>
        <w:spacing w:after="119" w:line="1" w:lineRule="exact"/>
      </w:pPr>
    </w:p>
    <w:p>
      <w:pPr>
        <w:pStyle w:val="Style30"/>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关联租赁情况说明</w:t>
      </w:r>
    </w:p>
    <w:p>
      <w:pPr>
        <w:pStyle w:val="Style42"/>
        <w:keepNext/>
        <w:keepLines/>
        <w:widowControl w:val="0"/>
        <w:shd w:val="clear" w:color="auto" w:fill="auto"/>
        <w:bidi w:val="0"/>
        <w:spacing w:before="0" w:after="400" w:line="240" w:lineRule="auto"/>
        <w:ind w:left="0" w:right="0" w:firstLine="0"/>
        <w:jc w:val="both"/>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58"/>
      <w:bookmarkEnd w:id="1959"/>
      <w:bookmarkEnd w:id="1961"/>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0"/>
        <w:keepNext w:val="0"/>
        <w:keepLines w:val="0"/>
        <w:widowControl w:val="0"/>
        <w:shd w:val="clear" w:color="auto" w:fill="auto"/>
        <w:bidi w:val="0"/>
        <w:spacing w:before="0" w:after="0" w:line="320"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日，银江科技集团有限公司与中国工商银行股份有限公司杭州庆春路支行签订了最高额</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 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年庆春（保）字</w:t>
      </w:r>
      <w:r>
        <w:rPr>
          <w:rFonts w:ascii="Times New Roman" w:eastAsia="Times New Roman" w:hAnsi="Times New Roman" w:cs="Times New Roman"/>
          <w:color w:val="000000"/>
          <w:spacing w:val="0"/>
          <w:w w:val="100"/>
          <w:position w:val="0"/>
          <w:sz w:val="18"/>
          <w:szCs w:val="18"/>
        </w:rPr>
        <w:t>0009</w:t>
      </w:r>
      <w:r>
        <w:rPr>
          <w:color w:val="000000"/>
          <w:spacing w:val="0"/>
          <w:w w:val="100"/>
          <w:position w:val="0"/>
        </w:rPr>
        <w:t>号《最高额保证合同》，为公司在该行的以下①通过应收账款质押产生的有追索权的保理融资 借款及②、③、④、⑤短期借款提供担保：</w:t>
      </w:r>
    </w:p>
    <w:p>
      <w:pPr>
        <w:pStyle w:val="Style30"/>
        <w:keepNext w:val="0"/>
        <w:keepLines w:val="0"/>
        <w:widowControl w:val="0"/>
        <w:numPr>
          <w:ilvl w:val="0"/>
          <w:numId w:val="65"/>
        </w:numPr>
        <w:shd w:val="clear" w:color="auto" w:fill="auto"/>
        <w:tabs>
          <w:tab w:pos="323" w:val="left"/>
        </w:tabs>
        <w:bidi w:val="0"/>
        <w:spacing w:before="0" w:after="0" w:line="320" w:lineRule="exact"/>
        <w:ind w:left="0" w:right="0" w:firstLine="0"/>
        <w:jc w:val="both"/>
      </w:pPr>
      <w:bookmarkStart w:id="1962" w:name="bookmark1962"/>
      <w:bookmarkEnd w:id="1962"/>
      <w:r>
        <w:rPr>
          <w:color w:val="000000"/>
          <w:spacing w:val="0"/>
          <w:w w:val="100"/>
          <w:position w:val="0"/>
        </w:rPr>
        <w:t>为公司金额为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日）的短期借款提供担保，截至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以上合同担保下的短期借款余额为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30"/>
        <w:keepNext w:val="0"/>
        <w:keepLines w:val="0"/>
        <w:widowControl w:val="0"/>
        <w:numPr>
          <w:ilvl w:val="0"/>
          <w:numId w:val="65"/>
        </w:numPr>
        <w:shd w:val="clear" w:color="auto" w:fill="auto"/>
        <w:tabs>
          <w:tab w:pos="323" w:val="left"/>
        </w:tabs>
        <w:bidi w:val="0"/>
        <w:spacing w:before="0" w:after="0" w:line="317" w:lineRule="exact"/>
        <w:ind w:left="0" w:right="0" w:firstLine="0"/>
        <w:jc w:val="both"/>
      </w:pPr>
      <w:bookmarkStart w:id="1963" w:name="bookmark1963"/>
      <w:bookmarkEnd w:id="1963"/>
      <w:r>
        <w:rPr>
          <w:color w:val="000000"/>
          <w:spacing w:val="0"/>
          <w:w w:val="100"/>
          <w:position w:val="0"/>
        </w:rPr>
        <w:t>为公司金额为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日）的短期借款提供担保，截至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日，以上合同担保下的短期借款余额为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30"/>
        <w:keepNext w:val="0"/>
        <w:keepLines w:val="0"/>
        <w:widowControl w:val="0"/>
        <w:numPr>
          <w:ilvl w:val="0"/>
          <w:numId w:val="65"/>
        </w:numPr>
        <w:shd w:val="clear" w:color="auto" w:fill="auto"/>
        <w:tabs>
          <w:tab w:pos="323" w:val="left"/>
        </w:tabs>
        <w:bidi w:val="0"/>
        <w:spacing w:before="0" w:after="0" w:line="322" w:lineRule="exact"/>
        <w:ind w:left="0" w:right="0" w:firstLine="0"/>
        <w:jc w:val="both"/>
      </w:pPr>
      <w:bookmarkStart w:id="1964" w:name="bookmark1964"/>
      <w:bookmarkEnd w:id="1964"/>
      <w:r>
        <w:rPr>
          <w:color w:val="000000"/>
          <w:spacing w:val="0"/>
          <w:w w:val="100"/>
          <w:position w:val="0"/>
        </w:rPr>
        <w:t>为公司金额为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日）的短期借款提供担保，截至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日，以上合同担保下的短期借款余额为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30"/>
        <w:keepNext w:val="0"/>
        <w:keepLines w:val="0"/>
        <w:widowControl w:val="0"/>
        <w:numPr>
          <w:ilvl w:val="0"/>
          <w:numId w:val="65"/>
        </w:numPr>
        <w:shd w:val="clear" w:color="auto" w:fill="auto"/>
        <w:tabs>
          <w:tab w:pos="323" w:val="left"/>
        </w:tabs>
        <w:bidi w:val="0"/>
        <w:spacing w:before="0" w:after="0" w:line="317" w:lineRule="exact"/>
        <w:ind w:left="0" w:right="0" w:firstLine="0"/>
        <w:jc w:val="both"/>
      </w:pPr>
      <w:bookmarkStart w:id="1965" w:name="bookmark1965"/>
      <w:bookmarkEnd w:id="1965"/>
      <w:r>
        <w:rPr>
          <w:color w:val="000000"/>
          <w:spacing w:val="0"/>
          <w:w w:val="100"/>
          <w:position w:val="0"/>
        </w:rPr>
        <w:t>为公司金额为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日）的短期借款提供担保，截至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日，以上合同担保下的短期借款余额为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30"/>
        <w:keepNext w:val="0"/>
        <w:keepLines w:val="0"/>
        <w:widowControl w:val="0"/>
        <w:numPr>
          <w:ilvl w:val="0"/>
          <w:numId w:val="65"/>
        </w:numPr>
        <w:shd w:val="clear" w:color="auto" w:fill="auto"/>
        <w:tabs>
          <w:tab w:pos="323" w:val="left"/>
        </w:tabs>
        <w:bidi w:val="0"/>
        <w:spacing w:before="0" w:after="0" w:line="317" w:lineRule="exact"/>
        <w:ind w:left="0" w:right="0" w:firstLine="0"/>
        <w:jc w:val="both"/>
      </w:pPr>
      <w:bookmarkStart w:id="1966" w:name="bookmark1966"/>
      <w:bookmarkEnd w:id="1966"/>
      <w:r>
        <w:rPr>
          <w:color w:val="000000"/>
          <w:spacing w:val="0"/>
          <w:w w:val="100"/>
          <w:position w:val="0"/>
        </w:rPr>
        <w:t>为公司金额为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日）的短期借款提供担保，截至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日，以上合同担保下的短期借款余额为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日，银江科技集团有限公司与中信银行股份有限公司杭州分行签订的最高额</w:t>
      </w:r>
      <w:r>
        <w:rPr>
          <w:rFonts w:ascii="Times New Roman" w:eastAsia="Times New Roman" w:hAnsi="Times New Roman" w:cs="Times New Roman"/>
          <w:color w:val="000000"/>
          <w:spacing w:val="0"/>
          <w:w w:val="100"/>
          <w:position w:val="0"/>
          <w:sz w:val="18"/>
          <w:szCs w:val="18"/>
        </w:rPr>
        <w:t>19,500</w:t>
      </w:r>
      <w:r>
        <w:rPr>
          <w:color w:val="000000"/>
          <w:spacing w:val="0"/>
          <w:w w:val="100"/>
          <w:position w:val="0"/>
        </w:rPr>
        <w:t>万元的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信银 杭玉最保字第</w:t>
      </w:r>
      <w:r>
        <w:rPr>
          <w:rFonts w:ascii="Times New Roman" w:eastAsia="Times New Roman" w:hAnsi="Times New Roman" w:cs="Times New Roman"/>
          <w:color w:val="000000"/>
          <w:spacing w:val="0"/>
          <w:w w:val="100"/>
          <w:position w:val="0"/>
          <w:sz w:val="18"/>
          <w:szCs w:val="18"/>
        </w:rPr>
        <w:t>811088016504</w:t>
      </w:r>
      <w:r>
        <w:rPr>
          <w:color w:val="000000"/>
          <w:spacing w:val="0"/>
          <w:w w:val="100"/>
          <w:position w:val="0"/>
        </w:rPr>
        <w:t>号《最高额保证合同》，为公司金额为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日）的短期借款提供担保，截至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日，以上合同担保下的短期借款余额为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日，银江科技集团有限公司与杭州银行有限公司西城支行签订了保证担保金额为</w:t>
      </w:r>
      <w:r>
        <w:rPr>
          <w:rFonts w:ascii="Times New Roman" w:eastAsia="Times New Roman" w:hAnsi="Times New Roman" w:cs="Times New Roman"/>
          <w:color w:val="000000"/>
          <w:spacing w:val="0"/>
          <w:w w:val="100"/>
          <w:position w:val="0"/>
          <w:sz w:val="18"/>
          <w:szCs w:val="18"/>
        </w:rPr>
        <w:t>13,200</w:t>
      </w:r>
      <w:r>
        <w:rPr>
          <w:color w:val="000000"/>
          <w:spacing w:val="0"/>
          <w:w w:val="100"/>
          <w:position w:val="0"/>
        </w:rPr>
        <w:t xml:space="preserve">万元的 </w:t>
      </w:r>
      <w:r>
        <w:rPr>
          <w:rFonts w:ascii="Times New Roman" w:eastAsia="Times New Roman" w:hAnsi="Times New Roman" w:cs="Times New Roman"/>
          <w:color w:val="000000"/>
          <w:spacing w:val="0"/>
          <w:w w:val="100"/>
          <w:position w:val="0"/>
          <w:sz w:val="18"/>
          <w:szCs w:val="18"/>
        </w:rPr>
        <w:t>035C5112014000901</w:t>
      </w:r>
      <w:r>
        <w:rPr>
          <w:color w:val="000000"/>
          <w:spacing w:val="0"/>
          <w:w w:val="100"/>
          <w:position w:val="0"/>
        </w:rPr>
        <w:t>《保证合同》，截至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日，为公司在该行的以下短期借款提供担保：</w:t>
      </w:r>
    </w:p>
    <w:p>
      <w:pPr>
        <w:pStyle w:val="Style30"/>
        <w:keepNext w:val="0"/>
        <w:keepLines w:val="0"/>
        <w:widowControl w:val="0"/>
        <w:numPr>
          <w:ilvl w:val="0"/>
          <w:numId w:val="67"/>
        </w:numPr>
        <w:shd w:val="clear" w:color="auto" w:fill="auto"/>
        <w:tabs>
          <w:tab w:pos="323" w:val="left"/>
        </w:tabs>
        <w:bidi w:val="0"/>
        <w:spacing w:before="0" w:after="0" w:line="317" w:lineRule="exact"/>
        <w:ind w:left="0" w:right="0" w:firstLine="0"/>
        <w:jc w:val="both"/>
      </w:pPr>
      <w:bookmarkStart w:id="1967" w:name="bookmark1967"/>
      <w:bookmarkEnd w:id="1967"/>
      <w:r>
        <w:rPr>
          <w:color w:val="000000"/>
          <w:spacing w:val="0"/>
          <w:w w:val="100"/>
          <w:position w:val="0"/>
        </w:rPr>
        <w:t>为公司金额为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日）的短期借款提供担保，截至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日，以上合同担保下的短期借款余额为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30"/>
        <w:keepNext w:val="0"/>
        <w:keepLines w:val="0"/>
        <w:widowControl w:val="0"/>
        <w:numPr>
          <w:ilvl w:val="0"/>
          <w:numId w:val="67"/>
        </w:numPr>
        <w:shd w:val="clear" w:color="auto" w:fill="auto"/>
        <w:tabs>
          <w:tab w:pos="323" w:val="left"/>
        </w:tabs>
        <w:bidi w:val="0"/>
        <w:spacing w:before="0" w:after="0" w:line="322" w:lineRule="exact"/>
        <w:ind w:left="0" w:right="0" w:firstLine="0"/>
        <w:jc w:val="both"/>
      </w:pPr>
      <w:bookmarkStart w:id="1968" w:name="bookmark1968"/>
      <w:bookmarkEnd w:id="1968"/>
      <w:r>
        <w:rPr>
          <w:color w:val="000000"/>
          <w:spacing w:val="0"/>
          <w:w w:val="100"/>
          <w:position w:val="0"/>
        </w:rPr>
        <w:t>为公司金额为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日）的短期借款提供担保，截至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日，以上合同担保下的短期借款余额为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30"/>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日，银江科技集团有限公司与杭州联合银行科技支行签订了保证担保金额为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 xml:space="preserve">万元的 </w:t>
      </w:r>
      <w:r>
        <w:rPr>
          <w:rFonts w:ascii="Times New Roman" w:eastAsia="Times New Roman" w:hAnsi="Times New Roman" w:cs="Times New Roman"/>
          <w:color w:val="000000"/>
          <w:spacing w:val="0"/>
          <w:w w:val="100"/>
          <w:position w:val="0"/>
          <w:sz w:val="18"/>
          <w:szCs w:val="18"/>
        </w:rPr>
        <w:t>8011320150002524</w:t>
      </w:r>
      <w:r>
        <w:rPr>
          <w:color w:val="000000"/>
          <w:spacing w:val="0"/>
          <w:w w:val="100"/>
          <w:position w:val="0"/>
        </w:rPr>
        <w:t>《保证合同》，截至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日，为公司金额为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日）的短期借款提供担保，截至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日，以上合同担保下的短期借款余额为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42"/>
        <w:keepNext/>
        <w:keepLines/>
        <w:widowControl w:val="0"/>
        <w:shd w:val="clear" w:color="auto" w:fill="auto"/>
        <w:bidi w:val="0"/>
        <w:spacing w:before="0" w:after="400" w:line="240" w:lineRule="auto"/>
        <w:ind w:left="0" w:right="0" w:firstLine="0"/>
        <w:jc w:val="both"/>
      </w:pPr>
      <w:bookmarkStart w:id="1969" w:name="bookmark1969"/>
      <w:bookmarkStart w:id="1970" w:name="bookmark1970"/>
      <w:bookmarkStart w:id="1971" w:name="bookmark1971"/>
      <w:bookmarkStart w:id="1972" w:name="bookmark1972"/>
      <w:r>
        <w:rPr>
          <w:color w:val="000000"/>
          <w:spacing w:val="0"/>
          <w:w w:val="100"/>
          <w:position w:val="0"/>
        </w:rPr>
        <w:t>（</w:t>
      </w:r>
      <w:bookmarkEnd w:id="197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69"/>
      <w:bookmarkEnd w:id="1970"/>
      <w:bookmarkEnd w:id="1972"/>
    </w:p>
    <w:p>
      <w:pPr>
        <w:widowControl w:val="0"/>
        <w:jc w:val="center"/>
        <w:rPr>
          <w:sz w:val="2"/>
          <w:szCs w:val="2"/>
        </w:rPr>
      </w:pPr>
      <w:r>
        <w:drawing>
          <wp:inline>
            <wp:extent cx="6120130" cy="95123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a:stretch/>
                  </pic:blipFill>
                  <pic:spPr>
                    <a:xfrm>
                      <a:ext cx="6120130" cy="951230"/>
                    </a:xfrm>
                    <a:prstGeom prst="rect"/>
                  </pic:spPr>
                </pic:pic>
              </a:graphicData>
            </a:graphic>
          </wp:inline>
        </w:drawing>
      </w:r>
      <w:r>
        <w:br w:type="page"/>
      </w:r>
    </w:p>
    <w:p>
      <w:pPr>
        <w:pStyle w:val="Style42"/>
        <w:keepNext/>
        <w:keepLines/>
        <w:widowControl w:val="0"/>
        <w:shd w:val="clear" w:color="auto" w:fill="auto"/>
        <w:bidi w:val="0"/>
        <w:spacing w:before="0" w:after="380" w:line="240" w:lineRule="auto"/>
        <w:ind w:left="0" w:right="0" w:firstLine="140"/>
        <w:jc w:val="left"/>
      </w:pPr>
      <w:bookmarkStart w:id="1973" w:name="bookmark1973"/>
      <w:bookmarkStart w:id="1974" w:name="bookmark1974"/>
      <w:bookmarkStart w:id="1975" w:name="bookmark1975"/>
      <w:bookmarkStart w:id="1976" w:name="bookmark1976"/>
      <w:r>
        <w:rPr>
          <w:color w:val="000000"/>
          <w:spacing w:val="0"/>
          <w:w w:val="100"/>
          <w:position w:val="0"/>
        </w:rPr>
        <w:t>（</w:t>
      </w:r>
      <w:bookmarkEnd w:id="197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73"/>
      <w:bookmarkEnd w:id="1974"/>
      <w:bookmarkEnd w:id="197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受让房产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14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w:t>
      </w:r>
      <w:bookmarkEnd w:id="197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77"/>
      <w:bookmarkEnd w:id="1978"/>
      <w:bookmarkEnd w:id="198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5,081,600.00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4,688,000.00</w:t>
            </w:r>
          </w:p>
        </w:tc>
      </w:tr>
    </w:tbl>
    <w:p>
      <w:pPr>
        <w:widowControl w:val="0"/>
        <w:spacing w:after="319" w:line="1" w:lineRule="exact"/>
      </w:pPr>
    </w:p>
    <w:p>
      <w:pPr>
        <w:pStyle w:val="Style42"/>
        <w:keepNext/>
        <w:keepLines/>
        <w:widowControl w:val="0"/>
        <w:shd w:val="clear" w:color="auto" w:fill="auto"/>
        <w:bidi w:val="0"/>
        <w:spacing w:before="0" w:after="280" w:line="240" w:lineRule="auto"/>
        <w:ind w:left="0" w:right="0" w:firstLine="140"/>
        <w:jc w:val="left"/>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81"/>
      <w:bookmarkEnd w:id="1982"/>
      <w:bookmarkEnd w:id="1984"/>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本年公司向最终控制方控制的企业杭州银江智慧产业创业投资合伙企业（有限合伙）投入资金人民币</w:t>
      </w:r>
      <w:r>
        <w:rPr>
          <w:rFonts w:ascii="Times New Roman" w:eastAsia="Times New Roman" w:hAnsi="Times New Roman" w:cs="Times New Roman"/>
          <w:color w:val="000000"/>
          <w:spacing w:val="0"/>
          <w:w w:val="100"/>
          <w:position w:val="0"/>
          <w:sz w:val="18"/>
          <w:szCs w:val="18"/>
        </w:rPr>
        <w:t>1.91</w:t>
      </w:r>
      <w:r>
        <w:rPr>
          <w:color w:val="000000"/>
          <w:spacing w:val="0"/>
          <w:w w:val="100"/>
          <w:position w:val="0"/>
        </w:rPr>
        <w:t>亿元，截至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日，公司总计向杭州银江智慧产业创业投资合伙企业（有限合伙）投入资金人民币</w:t>
      </w:r>
      <w:r>
        <w:rPr>
          <w:rFonts w:ascii="Times New Roman" w:eastAsia="Times New Roman" w:hAnsi="Times New Roman" w:cs="Times New Roman"/>
          <w:color w:val="000000"/>
          <w:spacing w:val="0"/>
          <w:w w:val="100"/>
          <w:position w:val="0"/>
          <w:sz w:val="18"/>
          <w:szCs w:val="18"/>
        </w:rPr>
        <w:t>2.91</w:t>
      </w:r>
      <w:r>
        <w:rPr>
          <w:color w:val="000000"/>
          <w:spacing w:val="0"/>
          <w:w w:val="100"/>
          <w:position w:val="0"/>
        </w:rPr>
        <w:t>亿元。</w:t>
      </w:r>
    </w:p>
    <w:p>
      <w:pPr>
        <w:pStyle w:val="Style34"/>
        <w:keepNext/>
        <w:keepLines/>
        <w:widowControl w:val="0"/>
        <w:shd w:val="clear" w:color="auto" w:fill="auto"/>
        <w:bidi w:val="0"/>
        <w:spacing w:before="0" w:after="38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6</w:t>
      </w:r>
      <w:bookmarkEnd w:id="1987"/>
      <w:r>
        <w:rPr>
          <w:color w:val="000000"/>
          <w:spacing w:val="0"/>
          <w:w w:val="100"/>
          <w:position w:val="0"/>
        </w:rPr>
        <w:t>、关联方应收应付款项</w:t>
      </w:r>
      <w:bookmarkEnd w:id="1985"/>
      <w:bookmarkEnd w:id="1986"/>
      <w:bookmarkEnd w:id="1988"/>
    </w:p>
    <w:p>
      <w:pPr>
        <w:pStyle w:val="Style42"/>
        <w:keepNext/>
        <w:keepLines/>
        <w:widowControl w:val="0"/>
        <w:shd w:val="clear" w:color="auto" w:fill="auto"/>
        <w:bidi w:val="0"/>
        <w:spacing w:before="0" w:after="380" w:line="240" w:lineRule="auto"/>
        <w:ind w:left="0" w:right="0" w:firstLine="0"/>
        <w:jc w:val="left"/>
      </w:pPr>
      <w:bookmarkStart w:id="1989" w:name="bookmark1989"/>
      <w:bookmarkStart w:id="1990" w:name="bookmark1990"/>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89"/>
      <w:bookmarkEnd w:id="1990"/>
      <w:bookmarkEnd w:id="199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北京欧迈特数字技 术有限责任公司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上海银江智慧智能 化技术有限公司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交通宝互联网技术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安徽新网讯科技发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3,089,384.00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上海银江智慧智能 化技术有限公司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安徽新网讯科技发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上海银江智慧智能 化技术有限公司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银江科技集团有限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140"/>
        <w:jc w:val="left"/>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92"/>
      <w:bookmarkEnd w:id="1993"/>
      <w:bookmarkEnd w:id="199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银江孵化器股份有限公司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314,995.13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15,470.41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北京银江瑞讯科技有限公司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3,437,657.39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9,402,877.21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安徽新网讯科技发展有限公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399,503.38</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厦门银江智慧城市技术有限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9,925,691.71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智谷创业园有限公司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4,855,760.00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杭州银江智慧科技产业园有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219,826.71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124,839.60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厦门银江智慧城市技术有限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北京银江瑞讯科技有限公司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1,584,446.70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1,584,446.70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安徽新网讯科技发展有限公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交通宝互联网技术有限公司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380,990.03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城市宝互联网技术有限公司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324,547.10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tabs>
          <w:tab w:pos="373" w:val="left"/>
        </w:tabs>
        <w:bidi w:val="0"/>
        <w:spacing w:before="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7</w:t>
      </w:r>
      <w:bookmarkEnd w:id="1997"/>
      <w:r>
        <w:rPr>
          <w:color w:val="000000"/>
          <w:spacing w:val="0"/>
          <w:w w:val="100"/>
          <w:position w:val="0"/>
        </w:rPr>
        <w:t>、</w:t>
        <w:tab/>
        <w:t>关联方承诺</w:t>
      </w:r>
      <w:bookmarkEnd w:id="1995"/>
      <w:bookmarkEnd w:id="1996"/>
      <w:bookmarkEnd w:id="1998"/>
    </w:p>
    <w:p>
      <w:pPr>
        <w:pStyle w:val="Style34"/>
        <w:keepNext/>
        <w:keepLines/>
        <w:widowControl w:val="0"/>
        <w:shd w:val="clear" w:color="auto" w:fill="auto"/>
        <w:tabs>
          <w:tab w:pos="378" w:val="left"/>
        </w:tabs>
        <w:bidi w:val="0"/>
        <w:spacing w:before="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8</w:t>
      </w:r>
      <w:bookmarkEnd w:id="2001"/>
      <w:r>
        <w:rPr>
          <w:color w:val="000000"/>
          <w:spacing w:val="0"/>
          <w:w w:val="100"/>
          <w:position w:val="0"/>
        </w:rPr>
        <w:t>、</w:t>
        <w:tab/>
        <w:t>其他</w:t>
      </w:r>
      <w:bookmarkEnd w:id="1999"/>
      <w:bookmarkEnd w:id="2000"/>
      <w:bookmarkEnd w:id="2002"/>
    </w:p>
    <w:p>
      <w:pPr>
        <w:pStyle w:val="Style28"/>
        <w:keepNext/>
        <w:keepLines/>
        <w:widowControl w:val="0"/>
        <w:shd w:val="clear" w:color="auto" w:fill="auto"/>
        <w:bidi w:val="0"/>
        <w:spacing w:before="0" w:after="340" w:line="240" w:lineRule="auto"/>
        <w:ind w:left="0" w:right="0" w:firstLine="0"/>
        <w:jc w:val="left"/>
      </w:pPr>
      <w:bookmarkStart w:id="2003" w:name="bookmark2003"/>
      <w:bookmarkStart w:id="2004" w:name="bookmark2004"/>
      <w:bookmarkStart w:id="2005" w:name="bookmark2005"/>
      <w:r>
        <w:rPr>
          <w:color w:val="000000"/>
          <w:spacing w:val="0"/>
          <w:w w:val="100"/>
          <w:position w:val="0"/>
          <w:sz w:val="24"/>
          <w:szCs w:val="24"/>
        </w:rPr>
        <w:t>十三、股份支付</w:t>
      </w:r>
      <w:bookmarkEnd w:id="2003"/>
      <w:bookmarkEnd w:id="2004"/>
      <w:bookmarkEnd w:id="2005"/>
    </w:p>
    <w:p>
      <w:pPr>
        <w:pStyle w:val="Style34"/>
        <w:keepNext/>
        <w:keepLines/>
        <w:widowControl w:val="0"/>
        <w:shd w:val="clear" w:color="auto" w:fill="auto"/>
        <w:bidi w:val="0"/>
        <w:spacing w:before="0" w:line="240" w:lineRule="auto"/>
        <w:ind w:left="0" w:right="0" w:firstLine="0"/>
        <w:jc w:val="left"/>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06"/>
      <w:bookmarkEnd w:id="2007"/>
      <w:bookmarkEnd w:id="2008"/>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15,973,600.00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22" w:lineRule="exact"/>
        <w:ind w:left="0" w:right="0" w:firstLine="0"/>
        <w:jc w:val="both"/>
      </w:pPr>
      <w:bookmarkStart w:id="2009" w:name="bookmark2009"/>
      <w:r>
        <w:rPr>
          <w:rFonts w:ascii="Times New Roman" w:eastAsia="Times New Roman" w:hAnsi="Times New Roman" w:cs="Times New Roman"/>
          <w:color w:val="000000"/>
          <w:spacing w:val="0"/>
          <w:w w:val="100"/>
          <w:position w:val="0"/>
          <w:sz w:val="18"/>
          <w:szCs w:val="18"/>
        </w:rPr>
        <w:t>1</w:t>
      </w:r>
      <w:bookmarkEnd w:id="200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日，公司第二届董事会第五次会议审议通过了《关于公司股票期权激励计划（草案）及摘要的议案》，后 根据中国证监会的反馈意见，公司对股权激励计划进行了修订。</w:t>
      </w:r>
    </w:p>
    <w:p>
      <w:pPr>
        <w:pStyle w:val="Style30"/>
        <w:keepNext w:val="0"/>
        <w:keepLines w:val="0"/>
        <w:widowControl w:val="0"/>
        <w:shd w:val="clear" w:color="auto" w:fill="auto"/>
        <w:tabs>
          <w:tab w:pos="294" w:val="left"/>
        </w:tabs>
        <w:bidi w:val="0"/>
        <w:spacing w:before="0" w:after="0" w:line="312" w:lineRule="exact"/>
        <w:ind w:left="0" w:right="0" w:firstLine="0"/>
        <w:jc w:val="both"/>
      </w:pPr>
      <w:bookmarkStart w:id="2010" w:name="bookmark2010"/>
      <w:r>
        <w:rPr>
          <w:rFonts w:ascii="Times New Roman" w:eastAsia="Times New Roman" w:hAnsi="Times New Roman" w:cs="Times New Roman"/>
          <w:color w:val="000000"/>
          <w:spacing w:val="0"/>
          <w:w w:val="100"/>
          <w:position w:val="0"/>
          <w:sz w:val="18"/>
          <w:szCs w:val="18"/>
        </w:rPr>
        <w:t>2</w:t>
      </w:r>
      <w:bookmarkEnd w:id="201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日，公司第二届董事会第十四次会议审议通过了《公司股票期权激励计划（草案修订稿）》。</w:t>
      </w:r>
    </w:p>
    <w:p>
      <w:pPr>
        <w:pStyle w:val="Style30"/>
        <w:keepNext w:val="0"/>
        <w:keepLines w:val="0"/>
        <w:widowControl w:val="0"/>
        <w:shd w:val="clear" w:color="auto" w:fill="auto"/>
        <w:tabs>
          <w:tab w:pos="294" w:val="left"/>
        </w:tabs>
        <w:bidi w:val="0"/>
        <w:spacing w:before="0" w:after="0" w:line="319" w:lineRule="exact"/>
        <w:ind w:left="0" w:right="0" w:firstLine="0"/>
        <w:jc w:val="both"/>
      </w:pPr>
      <w:bookmarkStart w:id="2011" w:name="bookmark2011"/>
      <w:r>
        <w:rPr>
          <w:rFonts w:ascii="Times New Roman" w:eastAsia="Times New Roman" w:hAnsi="Times New Roman" w:cs="Times New Roman"/>
          <w:color w:val="000000"/>
          <w:spacing w:val="0"/>
          <w:w w:val="100"/>
          <w:position w:val="0"/>
          <w:sz w:val="18"/>
          <w:szCs w:val="18"/>
        </w:rPr>
        <w:t>3</w:t>
      </w:r>
      <w:bookmarkEnd w:id="2011"/>
      <w:r>
        <w:rPr>
          <w:color w:val="000000"/>
          <w:spacing w:val="0"/>
          <w:w w:val="100"/>
          <w:position w:val="0"/>
        </w:rPr>
        <w:t>、</w:t>
        <w:tab/>
        <w:t>《公司股票期权激励计划（草案修改搞）》经中国证监会备案无异议后，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 大会审议通过了《公司股票期权激励计划（草案修订稿）》、《关于公司（股票期权激励计划实施考核办法）的议案》和《关 于提请股东大会授权董事会办理公司股票期权激励计划相关事宜的议案》。</w:t>
      </w:r>
    </w:p>
    <w:p>
      <w:pPr>
        <w:pStyle w:val="Style30"/>
        <w:keepNext w:val="0"/>
        <w:keepLines w:val="0"/>
        <w:widowControl w:val="0"/>
        <w:shd w:val="clear" w:color="auto" w:fill="auto"/>
        <w:tabs>
          <w:tab w:pos="294" w:val="left"/>
        </w:tabs>
        <w:bidi w:val="0"/>
        <w:spacing w:before="0" w:after="0" w:line="322" w:lineRule="exact"/>
        <w:ind w:left="0" w:right="0" w:firstLine="0"/>
        <w:jc w:val="both"/>
      </w:pPr>
      <w:bookmarkStart w:id="2012" w:name="bookmark2012"/>
      <w:r>
        <w:rPr>
          <w:rFonts w:ascii="Times New Roman" w:eastAsia="Times New Roman" w:hAnsi="Times New Roman" w:cs="Times New Roman"/>
          <w:color w:val="000000"/>
          <w:spacing w:val="0"/>
          <w:w w:val="100"/>
          <w:position w:val="0"/>
          <w:sz w:val="18"/>
          <w:szCs w:val="18"/>
        </w:rPr>
        <w:t>4</w:t>
      </w:r>
      <w:bookmarkEnd w:id="201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日，公司第二届董事会第十五次会议确定公司股票期权激励计划的授予日为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日，并审议 通过了《关于公司股票期权激励计划期权授予事项的议案》，首次授予的股票期权数量为</w:t>
      </w:r>
      <w:r>
        <w:rPr>
          <w:rFonts w:ascii="Times New Roman" w:eastAsia="Times New Roman" w:hAnsi="Times New Roman" w:cs="Times New Roman"/>
          <w:color w:val="000000"/>
          <w:spacing w:val="0"/>
          <w:w w:val="100"/>
          <w:position w:val="0"/>
          <w:sz w:val="18"/>
          <w:szCs w:val="18"/>
        </w:rPr>
        <w:t>1007</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14.11</w:t>
      </w:r>
      <w:r>
        <w:rPr>
          <w:color w:val="000000"/>
          <w:spacing w:val="0"/>
          <w:w w:val="100"/>
          <w:position w:val="0"/>
        </w:rPr>
        <w:t>元。</w:t>
      </w:r>
    </w:p>
    <w:p>
      <w:pPr>
        <w:pStyle w:val="Style30"/>
        <w:keepNext w:val="0"/>
        <w:keepLines w:val="0"/>
        <w:widowControl w:val="0"/>
        <w:shd w:val="clear" w:color="auto" w:fill="auto"/>
        <w:tabs>
          <w:tab w:pos="294" w:val="left"/>
        </w:tabs>
        <w:bidi w:val="0"/>
        <w:spacing w:before="0" w:after="0" w:line="312" w:lineRule="exact"/>
        <w:ind w:left="0" w:right="0" w:firstLine="0"/>
        <w:jc w:val="both"/>
      </w:pPr>
      <w:bookmarkStart w:id="2013" w:name="bookmark2013"/>
      <w:r>
        <w:rPr>
          <w:rFonts w:ascii="Times New Roman" w:eastAsia="Times New Roman" w:hAnsi="Times New Roman" w:cs="Times New Roman"/>
          <w:color w:val="000000"/>
          <w:spacing w:val="0"/>
          <w:w w:val="100"/>
          <w:position w:val="0"/>
          <w:sz w:val="18"/>
          <w:szCs w:val="18"/>
        </w:rPr>
        <w:t>5</w:t>
      </w:r>
      <w:bookmarkEnd w:id="201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日，公司第二届董事会第二十一次会议审议通过了《关于对（股票期权激励计划）涉及的行权价格进行 调整和对部分已授予股票期权进行注销的议案》，首期股票期权激励计划激励对象中有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人因已辞职并离开公司，其合并所 获授的尚未行权的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万份股票期权不具有可操作性，公司取消其未行权的股票期权，并予以注销。根据公司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年度每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利润分配预案，调整首期股票期权激励计划授予股票期权行权数量及价格，行权数量由</w:t>
      </w:r>
      <w:r>
        <w:rPr>
          <w:rFonts w:ascii="Times New Roman" w:eastAsia="Times New Roman" w:hAnsi="Times New Roman" w:cs="Times New Roman"/>
          <w:color w:val="000000"/>
          <w:spacing w:val="0"/>
          <w:w w:val="100"/>
          <w:position w:val="0"/>
          <w:sz w:val="18"/>
          <w:szCs w:val="18"/>
        </w:rPr>
        <w:t>1007</w:t>
      </w:r>
      <w:r>
        <w:rPr>
          <w:color w:val="000000"/>
          <w:spacing w:val="0"/>
          <w:w w:val="100"/>
          <w:position w:val="0"/>
        </w:rPr>
        <w:t>万份 调整为</w:t>
      </w:r>
      <w:r>
        <w:rPr>
          <w:rFonts w:ascii="Times New Roman" w:eastAsia="Times New Roman" w:hAnsi="Times New Roman" w:cs="Times New Roman"/>
          <w:color w:val="000000"/>
          <w:spacing w:val="0"/>
          <w:w w:val="100"/>
          <w:position w:val="0"/>
          <w:sz w:val="18"/>
          <w:szCs w:val="18"/>
        </w:rPr>
        <w:t>958</w:t>
      </w:r>
      <w:r>
        <w:rPr>
          <w:color w:val="000000"/>
          <w:spacing w:val="0"/>
          <w:w w:val="100"/>
          <w:position w:val="0"/>
        </w:rPr>
        <w:t>万份，行权价格由</w:t>
      </w:r>
      <w:r>
        <w:rPr>
          <w:rFonts w:ascii="Times New Roman" w:eastAsia="Times New Roman" w:hAnsi="Times New Roman" w:cs="Times New Roman"/>
          <w:color w:val="000000"/>
          <w:spacing w:val="0"/>
          <w:w w:val="100"/>
          <w:position w:val="0"/>
          <w:sz w:val="18"/>
          <w:szCs w:val="18"/>
        </w:rPr>
        <w:t>14.11</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14.06</w:t>
      </w:r>
      <w:r>
        <w:rPr>
          <w:color w:val="000000"/>
          <w:spacing w:val="0"/>
          <w:w w:val="100"/>
          <w:position w:val="0"/>
        </w:rPr>
        <w:t>元。</w:t>
      </w:r>
    </w:p>
    <w:p>
      <w:pPr>
        <w:pStyle w:val="Style30"/>
        <w:keepNext w:val="0"/>
        <w:keepLines w:val="0"/>
        <w:widowControl w:val="0"/>
        <w:shd w:val="clear" w:color="auto" w:fill="auto"/>
        <w:tabs>
          <w:tab w:pos="298" w:val="left"/>
        </w:tabs>
        <w:bidi w:val="0"/>
        <w:spacing w:before="0" w:after="0" w:line="312" w:lineRule="exact"/>
        <w:ind w:left="0" w:right="0" w:firstLine="0"/>
        <w:jc w:val="both"/>
      </w:pPr>
      <w:bookmarkStart w:id="2014" w:name="bookmark2014"/>
      <w:r>
        <w:rPr>
          <w:rFonts w:ascii="Times New Roman" w:eastAsia="Times New Roman" w:hAnsi="Times New Roman" w:cs="Times New Roman"/>
          <w:color w:val="000000"/>
          <w:spacing w:val="0"/>
          <w:w w:val="100"/>
          <w:position w:val="0"/>
          <w:sz w:val="18"/>
          <w:szCs w:val="18"/>
        </w:rPr>
        <w:t>6</w:t>
      </w:r>
      <w:bookmarkEnd w:id="201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日，公司第二届董事会第二十四次会议审议通过了《关于公司首期股票期权激励计划首次授予期权第一 期可行权的议案》，</w:t>
      </w:r>
      <w:r>
        <w:rPr>
          <w:rFonts w:ascii="Times New Roman" w:eastAsia="Times New Roman" w:hAnsi="Times New Roman" w:cs="Times New Roman"/>
          <w:color w:val="000000"/>
          <w:spacing w:val="0"/>
          <w:w w:val="100"/>
          <w:position w:val="0"/>
          <w:sz w:val="18"/>
          <w:szCs w:val="18"/>
        </w:rPr>
        <w:t>196</w:t>
      </w:r>
      <w:r>
        <w:rPr>
          <w:color w:val="000000"/>
          <w:spacing w:val="0"/>
          <w:w w:val="100"/>
          <w:position w:val="0"/>
        </w:rPr>
        <w:t>名激励对象在第一个行权期期间可行权</w:t>
      </w:r>
      <w:r>
        <w:rPr>
          <w:rFonts w:ascii="Times New Roman" w:eastAsia="Times New Roman" w:hAnsi="Times New Roman" w:cs="Times New Roman"/>
          <w:color w:val="000000"/>
          <w:spacing w:val="0"/>
          <w:w w:val="100"/>
          <w:position w:val="0"/>
          <w:sz w:val="18"/>
          <w:szCs w:val="18"/>
        </w:rPr>
        <w:t>2,874,000</w:t>
      </w:r>
      <w:r>
        <w:rPr>
          <w:color w:val="000000"/>
          <w:spacing w:val="0"/>
          <w:w w:val="100"/>
          <w:position w:val="0"/>
        </w:rPr>
        <w:t>份股票期权，行权价格为</w:t>
      </w:r>
      <w:r>
        <w:rPr>
          <w:rFonts w:ascii="Times New Roman" w:eastAsia="Times New Roman" w:hAnsi="Times New Roman" w:cs="Times New Roman"/>
          <w:color w:val="000000"/>
          <w:spacing w:val="0"/>
          <w:w w:val="100"/>
          <w:position w:val="0"/>
          <w:sz w:val="18"/>
          <w:szCs w:val="18"/>
        </w:rPr>
        <w:t>14.01</w:t>
      </w:r>
      <w:r>
        <w:rPr>
          <w:color w:val="000000"/>
          <w:spacing w:val="0"/>
          <w:w w:val="100"/>
          <w:position w:val="0"/>
        </w:rPr>
        <w:t xml:space="preserve">元，可行权时间为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30"/>
        <w:keepNext w:val="0"/>
        <w:keepLines w:val="0"/>
        <w:widowControl w:val="0"/>
        <w:shd w:val="clear" w:color="auto" w:fill="auto"/>
        <w:bidi w:val="0"/>
        <w:spacing w:before="0" w:after="0" w:line="312" w:lineRule="exact"/>
        <w:ind w:left="0" w:right="0" w:firstLine="0"/>
        <w:jc w:val="both"/>
      </w:pPr>
      <w:bookmarkStart w:id="2015" w:name="bookmark2015"/>
      <w:r>
        <w:rPr>
          <w:rFonts w:ascii="Times New Roman" w:eastAsia="Times New Roman" w:hAnsi="Times New Roman" w:cs="Times New Roman"/>
          <w:color w:val="000000"/>
          <w:spacing w:val="0"/>
          <w:w w:val="100"/>
          <w:position w:val="0"/>
          <w:sz w:val="18"/>
          <w:szCs w:val="18"/>
        </w:rPr>
        <w:t>7</w:t>
      </w:r>
      <w:bookmarkEnd w:id="201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日，公司第二届董事会第二十六次会议审议通过了《关于对（股票期权激励计划）涉及的行权价格进行调 整和对部分已授予股票期权进行注销的议案》和《关于公司（股票期权激励计划）首次授予期权第一个行权期行权模式采取 自主行权方式的议案》。首期股票期权激励计划激励对象中又有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人因已辞职并离开公司，其合并所获授的尚未行权的</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万份股票期权不具有可操作性，公司取消其未行权的股票期权，并予以注销。根据公司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利润分配预案，将行权数量由</w:t>
      </w:r>
      <w:r>
        <w:rPr>
          <w:rFonts w:ascii="Times New Roman" w:eastAsia="Times New Roman" w:hAnsi="Times New Roman" w:cs="Times New Roman"/>
          <w:color w:val="000000"/>
          <w:spacing w:val="0"/>
          <w:w w:val="100"/>
          <w:position w:val="0"/>
          <w:sz w:val="18"/>
          <w:szCs w:val="18"/>
        </w:rPr>
        <w:t>958</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944</w:t>
      </w:r>
      <w:r>
        <w:rPr>
          <w:color w:val="000000"/>
          <w:spacing w:val="0"/>
          <w:w w:val="100"/>
          <w:position w:val="0"/>
        </w:rPr>
        <w:t>万份，行权价格由</w:t>
      </w:r>
      <w:r>
        <w:rPr>
          <w:rFonts w:ascii="Times New Roman" w:eastAsia="Times New Roman" w:hAnsi="Times New Roman" w:cs="Times New Roman"/>
          <w:color w:val="000000"/>
          <w:spacing w:val="0"/>
          <w:w w:val="100"/>
          <w:position w:val="0"/>
          <w:sz w:val="18"/>
          <w:szCs w:val="18"/>
        </w:rPr>
        <w:t>14.06</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14.01</w:t>
      </w:r>
      <w:r>
        <w:rPr>
          <w:color w:val="000000"/>
          <w:spacing w:val="0"/>
          <w:w w:val="100"/>
          <w:position w:val="0"/>
        </w:rPr>
        <w:t>元。</w:t>
      </w:r>
    </w:p>
    <w:p>
      <w:pPr>
        <w:pStyle w:val="Style30"/>
        <w:keepNext w:val="0"/>
        <w:keepLines w:val="0"/>
        <w:widowControl w:val="0"/>
        <w:shd w:val="clear" w:color="auto" w:fill="auto"/>
        <w:tabs>
          <w:tab w:pos="294" w:val="left"/>
        </w:tabs>
        <w:bidi w:val="0"/>
        <w:spacing w:before="0" w:after="0" w:line="322" w:lineRule="exact"/>
        <w:ind w:left="0" w:right="0" w:firstLine="0"/>
        <w:jc w:val="both"/>
      </w:pPr>
      <w:bookmarkStart w:id="2016" w:name="bookmark2016"/>
      <w:r>
        <w:rPr>
          <w:rFonts w:ascii="Times New Roman" w:eastAsia="Times New Roman" w:hAnsi="Times New Roman" w:cs="Times New Roman"/>
          <w:color w:val="000000"/>
          <w:spacing w:val="0"/>
          <w:w w:val="100"/>
          <w:position w:val="0"/>
          <w:sz w:val="18"/>
          <w:szCs w:val="18"/>
        </w:rPr>
        <w:t>8</w:t>
      </w:r>
      <w:bookmarkEnd w:id="201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日，首期股票期权激励计划首次授予期权第一期行权期结束，有两名激励对象放弃行权，其对应的股票 期权数量为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万份，经中国证券登记结算有限责任公司深圳分公司审核确认，注销上述人员的股票期权。</w:t>
      </w:r>
    </w:p>
    <w:p>
      <w:pPr>
        <w:pStyle w:val="Style30"/>
        <w:keepNext w:val="0"/>
        <w:keepLines w:val="0"/>
        <w:widowControl w:val="0"/>
        <w:shd w:val="clear" w:color="auto" w:fill="auto"/>
        <w:tabs>
          <w:tab w:pos="303" w:val="left"/>
        </w:tabs>
        <w:bidi w:val="0"/>
        <w:spacing w:before="0" w:after="0" w:line="310" w:lineRule="exact"/>
        <w:ind w:left="0" w:right="0" w:firstLine="0"/>
        <w:jc w:val="both"/>
      </w:pPr>
      <w:bookmarkStart w:id="2017" w:name="bookmark2017"/>
      <w:r>
        <w:rPr>
          <w:rFonts w:ascii="Times New Roman" w:eastAsia="Times New Roman" w:hAnsi="Times New Roman" w:cs="Times New Roman"/>
          <w:color w:val="000000"/>
          <w:spacing w:val="0"/>
          <w:w w:val="100"/>
          <w:position w:val="0"/>
          <w:sz w:val="18"/>
          <w:szCs w:val="18"/>
        </w:rPr>
        <w:t>9</w:t>
      </w:r>
      <w:bookmarkEnd w:id="201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日，公司第三届董事会第三次会议审议通过了《关于调整公司首期股票期权激励计划激励对象及所涉股票 期权数量并注销的议案》，首期股票期权激励计划激励对象中有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人因已辞职并离开公司，其合并所获授的股票期权数量为 </w:t>
      </w:r>
      <w:r>
        <w:rPr>
          <w:rFonts w:ascii="Times New Roman" w:eastAsia="Times New Roman" w:hAnsi="Times New Roman" w:cs="Times New Roman"/>
          <w:color w:val="000000"/>
          <w:spacing w:val="0"/>
          <w:w w:val="100"/>
          <w:position w:val="0"/>
          <w:sz w:val="18"/>
          <w:szCs w:val="18"/>
        </w:rPr>
        <w:t>27.2</w:t>
      </w:r>
      <w:r>
        <w:rPr>
          <w:color w:val="000000"/>
          <w:spacing w:val="0"/>
          <w:w w:val="100"/>
          <w:position w:val="0"/>
        </w:rPr>
        <w:t>万份，其中已行权</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万份，尚未行权的</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万份股票期权不具有可操作性，公司取消其未行权的股票期权，并予以注 销。行权数量由</w:t>
      </w:r>
      <w:r>
        <w:rPr>
          <w:rFonts w:ascii="Times New Roman" w:eastAsia="Times New Roman" w:hAnsi="Times New Roman" w:cs="Times New Roman"/>
          <w:color w:val="000000"/>
          <w:spacing w:val="0"/>
          <w:w w:val="100"/>
          <w:position w:val="0"/>
          <w:sz w:val="18"/>
          <w:szCs w:val="18"/>
        </w:rPr>
        <w:t>944</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915</w:t>
      </w:r>
      <w:r>
        <w:rPr>
          <w:color w:val="000000"/>
          <w:spacing w:val="0"/>
          <w:w w:val="100"/>
          <w:position w:val="0"/>
        </w:rPr>
        <w:t>万份，其中，首次授予的股票期权已授予且尚未行权的有效期权数量为</w:t>
      </w:r>
      <w:r>
        <w:rPr>
          <w:rFonts w:ascii="Times New Roman" w:eastAsia="Times New Roman" w:hAnsi="Times New Roman" w:cs="Times New Roman"/>
          <w:color w:val="000000"/>
          <w:spacing w:val="0"/>
          <w:w w:val="100"/>
          <w:position w:val="0"/>
          <w:sz w:val="18"/>
          <w:szCs w:val="18"/>
        </w:rPr>
        <w:t>640.5</w:t>
      </w:r>
      <w:r>
        <w:rPr>
          <w:color w:val="000000"/>
          <w:spacing w:val="0"/>
          <w:w w:val="100"/>
          <w:position w:val="0"/>
        </w:rPr>
        <w:t>万份。</w:t>
      </w:r>
    </w:p>
    <w:p>
      <w:pPr>
        <w:pStyle w:val="Style30"/>
        <w:keepNext w:val="0"/>
        <w:keepLines w:val="0"/>
        <w:widowControl w:val="0"/>
        <w:shd w:val="clear" w:color="auto" w:fill="auto"/>
        <w:tabs>
          <w:tab w:pos="385" w:val="left"/>
        </w:tabs>
        <w:bidi w:val="0"/>
        <w:spacing w:before="0" w:after="0" w:line="310" w:lineRule="exact"/>
        <w:ind w:left="0" w:right="0" w:firstLine="0"/>
        <w:jc w:val="both"/>
      </w:pPr>
      <w:bookmarkStart w:id="2018" w:name="bookmark2018"/>
      <w:r>
        <w:rPr>
          <w:rFonts w:ascii="Times New Roman" w:eastAsia="Times New Roman" w:hAnsi="Times New Roman" w:cs="Times New Roman"/>
          <w:color w:val="000000"/>
          <w:spacing w:val="0"/>
          <w:w w:val="100"/>
          <w:position w:val="0"/>
          <w:sz w:val="18"/>
          <w:szCs w:val="18"/>
        </w:rPr>
        <w:t>1</w:t>
      </w:r>
      <w:bookmarkEnd w:id="2018"/>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日，公司第三届董事会第四次会议审议通过了《关于公司首期股票期权激励计划首次授予期权第二期可 行权的议案》，公司首期股票期权激励计划首次授予股票期权的</w:t>
      </w:r>
      <w:r>
        <w:rPr>
          <w:rFonts w:ascii="Times New Roman" w:eastAsia="Times New Roman" w:hAnsi="Times New Roman" w:cs="Times New Roman"/>
          <w:color w:val="000000"/>
          <w:spacing w:val="0"/>
          <w:w w:val="100"/>
          <w:position w:val="0"/>
          <w:sz w:val="18"/>
          <w:szCs w:val="18"/>
        </w:rPr>
        <w:t>179</w:t>
      </w:r>
      <w:r>
        <w:rPr>
          <w:color w:val="000000"/>
          <w:spacing w:val="0"/>
          <w:w w:val="100"/>
          <w:position w:val="0"/>
        </w:rPr>
        <w:t xml:space="preserve">名激励对象（调整后）在第二个行权期可行权数量共计 </w:t>
      </w:r>
      <w:r>
        <w:rPr>
          <w:rFonts w:ascii="Times New Roman" w:eastAsia="Times New Roman" w:hAnsi="Times New Roman" w:cs="Times New Roman"/>
          <w:color w:val="000000"/>
          <w:spacing w:val="0"/>
          <w:w w:val="100"/>
          <w:position w:val="0"/>
          <w:sz w:val="18"/>
          <w:szCs w:val="18"/>
        </w:rPr>
        <w:t>2,745,000</w:t>
      </w:r>
      <w:r>
        <w:rPr>
          <w:color w:val="000000"/>
          <w:spacing w:val="0"/>
          <w:w w:val="100"/>
          <w:position w:val="0"/>
        </w:rPr>
        <w:t>份，可行权时间自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30"/>
        <w:keepNext w:val="0"/>
        <w:keepLines w:val="0"/>
        <w:widowControl w:val="0"/>
        <w:shd w:val="clear" w:color="auto" w:fill="auto"/>
        <w:tabs>
          <w:tab w:pos="361" w:val="left"/>
        </w:tabs>
        <w:bidi w:val="0"/>
        <w:spacing w:before="0" w:after="0" w:line="314" w:lineRule="exact"/>
        <w:ind w:left="0" w:right="0" w:firstLine="0"/>
        <w:jc w:val="both"/>
      </w:pPr>
      <w:bookmarkStart w:id="2019" w:name="bookmark2019"/>
      <w:r>
        <w:rPr>
          <w:rFonts w:ascii="Times New Roman" w:eastAsia="Times New Roman" w:hAnsi="Times New Roman" w:cs="Times New Roman"/>
          <w:color w:val="000000"/>
          <w:spacing w:val="0"/>
          <w:w w:val="100"/>
          <w:position w:val="0"/>
          <w:sz w:val="18"/>
          <w:szCs w:val="18"/>
        </w:rPr>
        <w:t>1</w:t>
      </w:r>
      <w:bookmarkEnd w:id="20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日，公司第三届董事会第五次会议审议通过了《关于调整</w:t>
      </w:r>
      <w:r>
        <w:rPr>
          <w:color w:val="000000"/>
          <w:spacing w:val="0"/>
          <w:w w:val="100"/>
          <w:position w:val="0"/>
          <w:sz w:val="18"/>
          <w:szCs w:val="18"/>
        </w:rPr>
        <w:t>〈</w:t>
      </w:r>
      <w:r>
        <w:rPr>
          <w:color w:val="000000"/>
          <w:spacing w:val="0"/>
          <w:w w:val="100"/>
          <w:position w:val="0"/>
        </w:rPr>
        <w:t>股票期权激励计划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行权价格的议案》，根据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利润分配预案，对股票期权激励计划所涉及的行权价格进行调整，行权价格由 </w:t>
      </w:r>
      <w:r>
        <w:rPr>
          <w:rFonts w:ascii="Times New Roman" w:eastAsia="Times New Roman" w:hAnsi="Times New Roman" w:cs="Times New Roman"/>
          <w:color w:val="000000"/>
          <w:spacing w:val="0"/>
          <w:w w:val="100"/>
          <w:position w:val="0"/>
          <w:sz w:val="18"/>
          <w:szCs w:val="18"/>
        </w:rPr>
        <w:t>14.01</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13.97</w:t>
      </w:r>
      <w:r>
        <w:rPr>
          <w:color w:val="000000"/>
          <w:spacing w:val="0"/>
          <w:w w:val="100"/>
          <w:position w:val="0"/>
        </w:rPr>
        <w:t>元。</w:t>
      </w:r>
    </w:p>
    <w:p>
      <w:pPr>
        <w:pStyle w:val="Style30"/>
        <w:keepNext w:val="0"/>
        <w:keepLines w:val="0"/>
        <w:widowControl w:val="0"/>
        <w:shd w:val="clear" w:color="auto" w:fill="auto"/>
        <w:tabs>
          <w:tab w:pos="375" w:val="left"/>
        </w:tabs>
        <w:bidi w:val="0"/>
        <w:spacing w:before="0" w:after="0" w:line="310" w:lineRule="exact"/>
        <w:ind w:left="0" w:right="0" w:firstLine="0"/>
        <w:jc w:val="both"/>
      </w:pPr>
      <w:bookmarkStart w:id="2020" w:name="bookmark2020"/>
      <w:r>
        <w:rPr>
          <w:rFonts w:ascii="Times New Roman" w:eastAsia="Times New Roman" w:hAnsi="Times New Roman" w:cs="Times New Roman"/>
          <w:color w:val="000000"/>
          <w:spacing w:val="0"/>
          <w:w w:val="100"/>
          <w:position w:val="0"/>
          <w:sz w:val="18"/>
          <w:szCs w:val="18"/>
        </w:rPr>
        <w:t>1</w:t>
      </w:r>
      <w:bookmarkEnd w:id="20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日，公司第三届董事会第十二次会议审议通过了《关于公司首期股票期权激励计划首次授予期权第三期 可行权的议案》，公司首期股票期权激励计划首次授予股票期权的</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名激励对象（调整后）在第三个行权期可行权数量共 计</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rPr>
        <w:t>份，可行权时间自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30"/>
        <w:keepNext w:val="0"/>
        <w:keepLines w:val="0"/>
        <w:widowControl w:val="0"/>
        <w:shd w:val="clear" w:color="auto" w:fill="auto"/>
        <w:tabs>
          <w:tab w:pos="375" w:val="left"/>
        </w:tabs>
        <w:bidi w:val="0"/>
        <w:spacing w:before="0" w:after="0" w:line="315" w:lineRule="exact"/>
        <w:ind w:left="0" w:right="0" w:firstLine="0"/>
        <w:jc w:val="both"/>
      </w:pPr>
      <w:bookmarkStart w:id="2021" w:name="bookmark2021"/>
      <w:r>
        <w:rPr>
          <w:rFonts w:ascii="Times New Roman" w:eastAsia="Times New Roman" w:hAnsi="Times New Roman" w:cs="Times New Roman"/>
          <w:color w:val="000000"/>
          <w:spacing w:val="0"/>
          <w:w w:val="100"/>
          <w:position w:val="0"/>
          <w:sz w:val="18"/>
          <w:szCs w:val="18"/>
        </w:rPr>
        <w:t>1</w:t>
      </w:r>
      <w:bookmarkEnd w:id="202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日，公司第三届董事会第十四次会议审议通过了《关于调整公司首期股票期权激励计划行权价格及期权 数量的议案》，根据公司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年度股东大会通过《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年度利润分配预案》，并于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日完成权益分派及资本公 积转增股本，对股票期权激励计划所涉及的行权价格及期权数量进行调整，公司首期股票期权激励计划首次授予的股票期权 已授予且尚未行权的有效期权数量由</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770</w:t>
      </w:r>
      <w:r>
        <w:rPr>
          <w:color w:val="000000"/>
          <w:spacing w:val="0"/>
          <w:w w:val="100"/>
          <w:position w:val="0"/>
        </w:rPr>
        <w:t>万份，首次授予股票期权的行权价格由</w:t>
      </w:r>
      <w:r>
        <w:rPr>
          <w:rFonts w:ascii="Times New Roman" w:eastAsia="Times New Roman" w:hAnsi="Times New Roman" w:cs="Times New Roman"/>
          <w:color w:val="000000"/>
          <w:spacing w:val="0"/>
          <w:w w:val="100"/>
          <w:position w:val="0"/>
          <w:sz w:val="18"/>
          <w:szCs w:val="18"/>
        </w:rPr>
        <w:t>13.97</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6.30</w:t>
      </w:r>
      <w:r>
        <w:rPr>
          <w:color w:val="000000"/>
          <w:spacing w:val="0"/>
          <w:w w:val="100"/>
          <w:position w:val="0"/>
        </w:rPr>
        <w:t>元。</w:t>
      </w:r>
    </w:p>
    <w:p>
      <w:pPr>
        <w:pStyle w:val="Style30"/>
        <w:keepNext w:val="0"/>
        <w:keepLines w:val="0"/>
        <w:widowControl w:val="0"/>
        <w:shd w:val="clear" w:color="auto" w:fill="auto"/>
        <w:bidi w:val="0"/>
        <w:spacing w:before="0" w:after="0" w:line="312" w:lineRule="exact"/>
        <w:ind w:left="0" w:right="0" w:firstLine="0"/>
        <w:jc w:val="both"/>
      </w:pPr>
      <w:bookmarkStart w:id="2022" w:name="bookmark2022"/>
      <w:r>
        <w:rPr>
          <w:rFonts w:ascii="Times New Roman" w:eastAsia="Times New Roman" w:hAnsi="Times New Roman" w:cs="Times New Roman"/>
          <w:color w:val="000000"/>
          <w:spacing w:val="0"/>
          <w:w w:val="100"/>
          <w:position w:val="0"/>
          <w:sz w:val="18"/>
          <w:szCs w:val="18"/>
        </w:rPr>
        <w:t>1</w:t>
      </w:r>
      <w:bookmarkEnd w:id="2022"/>
      <w:r>
        <w:rPr>
          <w:rFonts w:ascii="Times New Roman" w:eastAsia="Times New Roman" w:hAnsi="Times New Roman" w:cs="Times New Roman"/>
          <w:color w:val="000000"/>
          <w:spacing w:val="0"/>
          <w:w w:val="100"/>
          <w:position w:val="0"/>
          <w:sz w:val="18"/>
          <w:szCs w:val="18"/>
        </w:rPr>
        <w:t>5</w:t>
      </w:r>
      <w:r>
        <w:rPr>
          <w:color w:val="000000"/>
          <w:spacing w:val="0"/>
          <w:w w:val="100"/>
          <w:position w:val="0"/>
        </w:rPr>
        <w:t>、经过上述调整，公司股票期权激励计划首次授予期权的激励对象人数为</w:t>
      </w:r>
      <w:r>
        <w:rPr>
          <w:rFonts w:ascii="Times New Roman" w:eastAsia="Times New Roman" w:hAnsi="Times New Roman" w:cs="Times New Roman"/>
          <w:color w:val="000000"/>
          <w:spacing w:val="0"/>
          <w:w w:val="100"/>
          <w:position w:val="0"/>
          <w:sz w:val="18"/>
          <w:szCs w:val="18"/>
        </w:rPr>
        <w:t>179</w:t>
      </w:r>
      <w:r>
        <w:rPr>
          <w:color w:val="000000"/>
          <w:spacing w:val="0"/>
          <w:w w:val="100"/>
          <w:position w:val="0"/>
        </w:rPr>
        <w:t>名，股票期权数量为</w:t>
      </w:r>
      <w:r>
        <w:rPr>
          <w:rFonts w:ascii="Times New Roman" w:eastAsia="Times New Roman" w:hAnsi="Times New Roman" w:cs="Times New Roman"/>
          <w:color w:val="000000"/>
          <w:spacing w:val="0"/>
          <w:w w:val="100"/>
          <w:position w:val="0"/>
          <w:sz w:val="18"/>
          <w:szCs w:val="18"/>
        </w:rPr>
        <w:t>915</w:t>
      </w:r>
      <w:r>
        <w:rPr>
          <w:color w:val="000000"/>
          <w:spacing w:val="0"/>
          <w:w w:val="100"/>
          <w:position w:val="0"/>
        </w:rPr>
        <w:t>万份，授予的股票 期权行权价格为</w:t>
      </w:r>
      <w:r>
        <w:rPr>
          <w:rFonts w:ascii="Times New Roman" w:eastAsia="Times New Roman" w:hAnsi="Times New Roman" w:cs="Times New Roman"/>
          <w:color w:val="000000"/>
          <w:spacing w:val="0"/>
          <w:w w:val="100"/>
          <w:position w:val="0"/>
          <w:sz w:val="18"/>
          <w:szCs w:val="18"/>
        </w:rPr>
        <w:t>13.97</w:t>
      </w:r>
      <w:r>
        <w:rPr>
          <w:color w:val="000000"/>
          <w:spacing w:val="0"/>
          <w:w w:val="100"/>
          <w:position w:val="0"/>
        </w:rPr>
        <w:t>元。其中第一期可行权的数量为</w:t>
      </w:r>
      <w:r>
        <w:rPr>
          <w:rFonts w:ascii="Times New Roman" w:eastAsia="Times New Roman" w:hAnsi="Times New Roman" w:cs="Times New Roman"/>
          <w:color w:val="000000"/>
          <w:spacing w:val="0"/>
          <w:w w:val="100"/>
          <w:position w:val="0"/>
          <w:sz w:val="18"/>
          <w:szCs w:val="18"/>
        </w:rPr>
        <w:t>2,832,000</w:t>
      </w:r>
      <w:r>
        <w:rPr>
          <w:color w:val="000000"/>
          <w:spacing w:val="0"/>
          <w:w w:val="100"/>
          <w:position w:val="0"/>
        </w:rPr>
        <w:t>份，实际行权的数量为</w:t>
      </w:r>
      <w:r>
        <w:rPr>
          <w:rFonts w:ascii="Times New Roman" w:eastAsia="Times New Roman" w:hAnsi="Times New Roman" w:cs="Times New Roman"/>
          <w:color w:val="000000"/>
          <w:spacing w:val="0"/>
          <w:w w:val="100"/>
          <w:position w:val="0"/>
          <w:sz w:val="18"/>
          <w:szCs w:val="18"/>
        </w:rPr>
        <w:t>2,814,000</w:t>
      </w:r>
      <w:r>
        <w:rPr>
          <w:color w:val="000000"/>
          <w:spacing w:val="0"/>
          <w:w w:val="100"/>
          <w:position w:val="0"/>
        </w:rPr>
        <w:t>份，放弃行权</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份， 行权价格为</w:t>
      </w:r>
      <w:r>
        <w:rPr>
          <w:rFonts w:ascii="Times New Roman" w:eastAsia="Times New Roman" w:hAnsi="Times New Roman" w:cs="Times New Roman"/>
          <w:color w:val="000000"/>
          <w:spacing w:val="0"/>
          <w:w w:val="100"/>
          <w:position w:val="0"/>
          <w:sz w:val="18"/>
          <w:szCs w:val="18"/>
        </w:rPr>
        <w:t>14.01</w:t>
      </w:r>
      <w:r>
        <w:rPr>
          <w:color w:val="000000"/>
          <w:spacing w:val="0"/>
          <w:w w:val="100"/>
          <w:position w:val="0"/>
        </w:rPr>
        <w:t>元；第二期可行权的数量为</w:t>
      </w:r>
      <w:r>
        <w:rPr>
          <w:rFonts w:ascii="Times New Roman" w:eastAsia="Times New Roman" w:hAnsi="Times New Roman" w:cs="Times New Roman"/>
          <w:color w:val="000000"/>
          <w:spacing w:val="0"/>
          <w:w w:val="100"/>
          <w:position w:val="0"/>
          <w:sz w:val="18"/>
          <w:szCs w:val="18"/>
        </w:rPr>
        <w:t>2,745,000</w:t>
      </w:r>
      <w:r>
        <w:rPr>
          <w:color w:val="000000"/>
          <w:spacing w:val="0"/>
          <w:w w:val="100"/>
          <w:position w:val="0"/>
        </w:rPr>
        <w:t>份，实际行权的数量为</w:t>
      </w:r>
      <w:r>
        <w:rPr>
          <w:rFonts w:ascii="Times New Roman" w:eastAsia="Times New Roman" w:hAnsi="Times New Roman" w:cs="Times New Roman"/>
          <w:color w:val="000000"/>
          <w:spacing w:val="0"/>
          <w:w w:val="100"/>
          <w:position w:val="0"/>
          <w:sz w:val="18"/>
          <w:szCs w:val="18"/>
        </w:rPr>
        <w:t>2,655,000</w:t>
      </w:r>
      <w:r>
        <w:rPr>
          <w:color w:val="000000"/>
          <w:spacing w:val="0"/>
          <w:w w:val="100"/>
          <w:position w:val="0"/>
        </w:rPr>
        <w:t>份，放弃行权</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 xml:space="preserve">份，行权价格 </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13.97</w:t>
      </w:r>
      <w:r>
        <w:rPr>
          <w:color w:val="000000"/>
          <w:spacing w:val="0"/>
          <w:w w:val="100"/>
          <w:position w:val="0"/>
        </w:rPr>
        <w:t>元。第三期可行权的数量为</w:t>
      </w:r>
      <w:r>
        <w:rPr>
          <w:rFonts w:ascii="Times New Roman" w:eastAsia="Times New Roman" w:hAnsi="Times New Roman" w:cs="Times New Roman"/>
          <w:color w:val="000000"/>
          <w:spacing w:val="0"/>
          <w:w w:val="100"/>
          <w:position w:val="0"/>
          <w:sz w:val="18"/>
          <w:szCs w:val="18"/>
        </w:rPr>
        <w:t>3,500,000.00</w:t>
      </w:r>
      <w:r>
        <w:rPr>
          <w:color w:val="000000"/>
          <w:spacing w:val="0"/>
          <w:w w:val="100"/>
          <w:position w:val="0"/>
        </w:rPr>
        <w:t>份，公司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后的可行权数量为</w:t>
      </w:r>
      <w:r>
        <w:rPr>
          <w:rFonts w:ascii="Times New Roman" w:eastAsia="Times New Roman" w:hAnsi="Times New Roman" w:cs="Times New Roman"/>
          <w:color w:val="000000"/>
          <w:spacing w:val="0"/>
          <w:w w:val="100"/>
          <w:position w:val="0"/>
          <w:sz w:val="18"/>
          <w:szCs w:val="18"/>
        </w:rPr>
        <w:t>7,700,000</w:t>
      </w:r>
      <w:r>
        <w:rPr>
          <w:color w:val="000000"/>
          <w:spacing w:val="0"/>
          <w:w w:val="100"/>
          <w:position w:val="0"/>
        </w:rPr>
        <w:t>份，截至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日，第三期实际已行权的数量为</w:t>
      </w:r>
      <w:r>
        <w:rPr>
          <w:rFonts w:ascii="Times New Roman" w:eastAsia="Times New Roman" w:hAnsi="Times New Roman" w:cs="Times New Roman"/>
          <w:color w:val="000000"/>
          <w:spacing w:val="0"/>
          <w:w w:val="100"/>
          <w:position w:val="0"/>
          <w:sz w:val="18"/>
          <w:szCs w:val="18"/>
        </w:rPr>
        <w:t>7,536,400</w:t>
      </w:r>
      <w:r>
        <w:rPr>
          <w:color w:val="000000"/>
          <w:spacing w:val="0"/>
          <w:w w:val="100"/>
          <w:position w:val="0"/>
        </w:rPr>
        <w:t>份，行权价格为</w:t>
      </w:r>
      <w:r>
        <w:rPr>
          <w:rFonts w:ascii="Times New Roman" w:eastAsia="Times New Roman" w:hAnsi="Times New Roman" w:cs="Times New Roman"/>
          <w:color w:val="000000"/>
          <w:spacing w:val="0"/>
          <w:w w:val="100"/>
          <w:position w:val="0"/>
          <w:sz w:val="18"/>
          <w:szCs w:val="18"/>
        </w:rPr>
        <w:t>6.30</w:t>
      </w:r>
      <w:r>
        <w:rPr>
          <w:color w:val="000000"/>
          <w:spacing w:val="0"/>
          <w:w w:val="100"/>
          <w:position w:val="0"/>
        </w:rPr>
        <w:t>元，已经全部行权完成，剩余未行权部分计</w:t>
      </w:r>
      <w:r>
        <w:rPr>
          <w:rFonts w:ascii="Times New Roman" w:eastAsia="Times New Roman" w:hAnsi="Times New Roman" w:cs="Times New Roman"/>
          <w:color w:val="000000"/>
          <w:spacing w:val="0"/>
          <w:w w:val="100"/>
          <w:position w:val="0"/>
          <w:sz w:val="18"/>
          <w:szCs w:val="18"/>
        </w:rPr>
        <w:t>163,600</w:t>
      </w:r>
      <w:r>
        <w:rPr>
          <w:color w:val="000000"/>
          <w:spacing w:val="0"/>
          <w:w w:val="100"/>
          <w:position w:val="0"/>
        </w:rPr>
        <w:t>份期权 已经注销。</w:t>
      </w:r>
    </w:p>
    <w:p>
      <w:pPr>
        <w:pStyle w:val="Style30"/>
        <w:keepNext w:val="0"/>
        <w:keepLines w:val="0"/>
        <w:widowControl w:val="0"/>
        <w:shd w:val="clear" w:color="auto" w:fill="auto"/>
        <w:bidi w:val="0"/>
        <w:spacing w:before="0" w:after="0" w:line="331" w:lineRule="exact"/>
        <w:ind w:left="0" w:right="0" w:firstLine="0"/>
        <w:jc w:val="both"/>
      </w:pPr>
      <w:bookmarkStart w:id="2023" w:name="bookmark2023"/>
      <w:r>
        <w:rPr>
          <w:rFonts w:ascii="Times New Roman" w:eastAsia="Times New Roman" w:hAnsi="Times New Roman" w:cs="Times New Roman"/>
          <w:color w:val="000000"/>
          <w:spacing w:val="0"/>
          <w:w w:val="100"/>
          <w:position w:val="0"/>
          <w:sz w:val="18"/>
          <w:szCs w:val="18"/>
        </w:rPr>
        <w:t>1</w:t>
      </w:r>
      <w:bookmarkEnd w:id="2023"/>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日，公司第三届董事会第十八次会议审议通过了《关于公司第二期股票期权激励计划（草案）及其摘 要的议案》。</w:t>
      </w:r>
    </w:p>
    <w:p>
      <w:pPr>
        <w:pStyle w:val="Style30"/>
        <w:keepNext w:val="0"/>
        <w:keepLines w:val="0"/>
        <w:widowControl w:val="0"/>
        <w:shd w:val="clear" w:color="auto" w:fill="auto"/>
        <w:bidi w:val="0"/>
        <w:spacing w:before="0" w:after="0" w:line="314" w:lineRule="exact"/>
        <w:ind w:left="0" w:right="0" w:firstLine="0"/>
        <w:jc w:val="both"/>
      </w:pPr>
      <w:bookmarkStart w:id="2024" w:name="bookmark2024"/>
      <w:r>
        <w:rPr>
          <w:rFonts w:ascii="Times New Roman" w:eastAsia="Times New Roman" w:hAnsi="Times New Roman" w:cs="Times New Roman"/>
          <w:color w:val="000000"/>
          <w:spacing w:val="0"/>
          <w:w w:val="100"/>
          <w:position w:val="0"/>
          <w:sz w:val="18"/>
          <w:szCs w:val="18"/>
        </w:rPr>
        <w:t>1</w:t>
      </w:r>
      <w:bookmarkEnd w:id="2024"/>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年第五次临时股东大会审议通过了《关于公司第二期股票期权激励计划（草案）及其摘 要的议案》、《关于公司〈第二期股票期权激励计划实施考核办法〉的议案》和《关于提请股东大会授权董事会办理公司第二 期股票期权激励计划有关事项的议案》。</w:t>
      </w:r>
    </w:p>
    <w:p>
      <w:pPr>
        <w:pStyle w:val="Style30"/>
        <w:keepNext w:val="0"/>
        <w:keepLines w:val="0"/>
        <w:widowControl w:val="0"/>
        <w:shd w:val="clear" w:color="auto" w:fill="auto"/>
        <w:tabs>
          <w:tab w:pos="397" w:val="left"/>
        </w:tabs>
        <w:bidi w:val="0"/>
        <w:spacing w:before="0" w:after="0" w:line="314" w:lineRule="exact"/>
        <w:ind w:left="0" w:right="0" w:firstLine="0"/>
        <w:jc w:val="both"/>
      </w:pPr>
      <w:bookmarkStart w:id="2025" w:name="bookmark2025"/>
      <w:r>
        <w:rPr>
          <w:rFonts w:ascii="Times New Roman" w:eastAsia="Times New Roman" w:hAnsi="Times New Roman" w:cs="Times New Roman"/>
          <w:color w:val="000000"/>
          <w:spacing w:val="0"/>
          <w:w w:val="100"/>
          <w:position w:val="0"/>
          <w:sz w:val="18"/>
          <w:szCs w:val="18"/>
        </w:rPr>
        <w:t>1</w:t>
      </w:r>
      <w:bookmarkEnd w:id="202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日，公司第三届董事会第二十二次会议确定公司第二期股票期权激励计划的授予日为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日，并审议通过了《关于公司第二期股票期权激励计划授予的议案》，向</w:t>
      </w:r>
      <w:r>
        <w:rPr>
          <w:rFonts w:ascii="Times New Roman" w:eastAsia="Times New Roman" w:hAnsi="Times New Roman" w:cs="Times New Roman"/>
          <w:color w:val="000000"/>
          <w:spacing w:val="0"/>
          <w:w w:val="100"/>
          <w:position w:val="0"/>
          <w:sz w:val="18"/>
          <w:szCs w:val="18"/>
        </w:rPr>
        <w:t>338</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1581</w:t>
      </w:r>
      <w:r>
        <w:rPr>
          <w:color w:val="000000"/>
          <w:spacing w:val="0"/>
          <w:w w:val="100"/>
          <w:position w:val="0"/>
        </w:rPr>
        <w:t>万份股票期权，行权价格 为</w:t>
      </w:r>
      <w:r>
        <w:rPr>
          <w:rFonts w:ascii="Times New Roman" w:eastAsia="Times New Roman" w:hAnsi="Times New Roman" w:cs="Times New Roman"/>
          <w:color w:val="000000"/>
          <w:spacing w:val="0"/>
          <w:w w:val="100"/>
          <w:position w:val="0"/>
          <w:sz w:val="18"/>
          <w:szCs w:val="18"/>
        </w:rPr>
        <w:t>19.27</w:t>
      </w:r>
      <w:r>
        <w:rPr>
          <w:color w:val="000000"/>
          <w:spacing w:val="0"/>
          <w:w w:val="100"/>
          <w:position w:val="0"/>
        </w:rPr>
        <w:t>元。</w:t>
      </w:r>
    </w:p>
    <w:p>
      <w:pPr>
        <w:pStyle w:val="Style30"/>
        <w:keepNext w:val="0"/>
        <w:keepLines w:val="0"/>
        <w:widowControl w:val="0"/>
        <w:shd w:val="clear" w:color="auto" w:fill="auto"/>
        <w:tabs>
          <w:tab w:pos="397" w:val="left"/>
        </w:tabs>
        <w:bidi w:val="0"/>
        <w:spacing w:before="0" w:after="0" w:line="317" w:lineRule="exact"/>
        <w:ind w:left="0" w:right="0" w:firstLine="0"/>
        <w:jc w:val="both"/>
      </w:pPr>
      <w:bookmarkStart w:id="2026" w:name="bookmark2026"/>
      <w:r>
        <w:rPr>
          <w:rFonts w:ascii="Times New Roman" w:eastAsia="Times New Roman" w:hAnsi="Times New Roman" w:cs="Times New Roman"/>
          <w:color w:val="000000"/>
          <w:spacing w:val="0"/>
          <w:w w:val="100"/>
          <w:position w:val="0"/>
          <w:sz w:val="18"/>
          <w:szCs w:val="18"/>
        </w:rPr>
        <w:t>1</w:t>
      </w:r>
      <w:bookmarkEnd w:id="2026"/>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日，公司第二期股票期权激励计划经中国证券登记结算有限责任公司深圳分公司审核确认，公司已完 成《银江股份有限公司第二期股票期权激励计划（草案）》（以下简称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《股票期权激励计划》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）所涉</w:t>
      </w:r>
      <w:r>
        <w:rPr>
          <w:rFonts w:ascii="Times New Roman" w:eastAsia="Times New Roman" w:hAnsi="Times New Roman" w:cs="Times New Roman"/>
          <w:color w:val="000000"/>
          <w:spacing w:val="0"/>
          <w:w w:val="100"/>
          <w:position w:val="0"/>
          <w:sz w:val="18"/>
          <w:szCs w:val="18"/>
        </w:rPr>
        <w:t>1581</w:t>
      </w:r>
      <w:r>
        <w:rPr>
          <w:color w:val="000000"/>
          <w:spacing w:val="0"/>
          <w:w w:val="100"/>
          <w:position w:val="0"/>
        </w:rPr>
        <w:t>万份授予期权登 记工作，期权简称：银江</w:t>
      </w:r>
      <w:r>
        <w:rPr>
          <w:rFonts w:ascii="Times New Roman" w:eastAsia="Times New Roman" w:hAnsi="Times New Roman" w:cs="Times New Roman"/>
          <w:color w:val="000000"/>
          <w:spacing w:val="0"/>
          <w:w w:val="100"/>
          <w:position w:val="0"/>
          <w:sz w:val="18"/>
          <w:szCs w:val="18"/>
        </w:rPr>
        <w:t>JLC2</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sz w:val="18"/>
          <w:szCs w:val="18"/>
        </w:rPr>
        <w:t>036202</w:t>
      </w:r>
      <w:r>
        <w:rPr>
          <w:color w:val="000000"/>
          <w:spacing w:val="0"/>
          <w:w w:val="100"/>
          <w:position w:val="0"/>
        </w:rPr>
        <w:t>。</w:t>
      </w:r>
    </w:p>
    <w:p>
      <w:pPr>
        <w:pStyle w:val="Style30"/>
        <w:keepNext w:val="0"/>
        <w:keepLines w:val="0"/>
        <w:widowControl w:val="0"/>
        <w:shd w:val="clear" w:color="auto" w:fill="auto"/>
        <w:tabs>
          <w:tab w:pos="407" w:val="left"/>
        </w:tabs>
        <w:bidi w:val="0"/>
        <w:spacing w:before="0" w:after="720" w:line="317" w:lineRule="exact"/>
        <w:ind w:left="0" w:right="0" w:firstLine="0"/>
        <w:jc w:val="both"/>
      </w:pPr>
      <w:bookmarkStart w:id="2027" w:name="bookmark2027"/>
      <w:r>
        <w:rPr>
          <w:rFonts w:ascii="Times New Roman" w:eastAsia="Times New Roman" w:hAnsi="Times New Roman" w:cs="Times New Roman"/>
          <w:color w:val="000000"/>
          <w:spacing w:val="0"/>
          <w:w w:val="100"/>
          <w:position w:val="0"/>
          <w:sz w:val="18"/>
          <w:szCs w:val="18"/>
        </w:rPr>
        <w:t>2</w:t>
      </w:r>
      <w:bookmarkEnd w:id="2027"/>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日，公司分别召开第四届董事会第三次会议和第四届监事会第二次会议，审议并通过《关于注销公司第 二期股票期权激励计划第一个行权期和第二个行权期未达到行权条件股票期权的议案》、《关于终止第二期股票期权激励计划 并注销已授予股票期权的议案》，公司将对第一个行权期和第二个行权期未达到行权条件的股票期权及剩余未到期的第三个 行权期的股票期权予以注销，注销后的第二期股票期权激励计划存续期权份额为零。</w:t>
      </w:r>
    </w:p>
    <w:p>
      <w:pPr>
        <w:pStyle w:val="Style34"/>
        <w:keepNext/>
        <w:keepLines/>
        <w:widowControl w:val="0"/>
        <w:shd w:val="clear" w:color="auto" w:fill="auto"/>
        <w:bidi w:val="0"/>
        <w:spacing w:before="0" w:after="380" w:line="240" w:lineRule="auto"/>
        <w:ind w:left="0" w:right="0" w:firstLine="0"/>
        <w:jc w:val="both"/>
      </w:pPr>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28"/>
      <w:bookmarkEnd w:id="2029"/>
      <w:bookmarkEnd w:id="2030"/>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-244,879.33</w:t>
            </w:r>
          </w:p>
        </w:tc>
      </w:tr>
    </w:tbl>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公司已经连续两年未达到第二期股票期权激励计划的行权条件，公司拟终止第二期股权激励计划，本期不再计提股份支付费 用，并冲回前期已经确认的股份支付费用。</w:t>
      </w:r>
    </w:p>
    <w:p>
      <w:pPr>
        <w:pStyle w:val="Style34"/>
        <w:keepNext/>
        <w:keepLines/>
        <w:widowControl w:val="0"/>
        <w:shd w:val="clear" w:color="auto" w:fill="auto"/>
        <w:bidi w:val="0"/>
        <w:spacing w:before="0" w:after="380" w:line="240" w:lineRule="auto"/>
        <w:ind w:left="0" w:right="0" w:firstLine="0"/>
        <w:jc w:val="both"/>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3</w:t>
      </w:r>
      <w:bookmarkEnd w:id="2033"/>
      <w:r>
        <w:rPr>
          <w:color w:val="000000"/>
          <w:spacing w:val="0"/>
          <w:w w:val="100"/>
          <w:position w:val="0"/>
        </w:rPr>
        <w:t>、以现金结算的股份支付情况</w:t>
      </w:r>
      <w:bookmarkEnd w:id="2031"/>
      <w:bookmarkEnd w:id="2032"/>
      <w:bookmarkEnd w:id="2034"/>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4</w:t>
      </w:r>
      <w:bookmarkEnd w:id="2037"/>
      <w:r>
        <w:rPr>
          <w:color w:val="000000"/>
          <w:spacing w:val="0"/>
          <w:w w:val="100"/>
          <w:position w:val="0"/>
        </w:rPr>
        <w:t>、</w:t>
        <w:tab/>
        <w:t>股份支付的修改、终止情况</w:t>
      </w:r>
      <w:bookmarkEnd w:id="2035"/>
      <w:bookmarkEnd w:id="2036"/>
      <w:bookmarkEnd w:id="2038"/>
    </w:p>
    <w:p>
      <w:pPr>
        <w:pStyle w:val="Style34"/>
        <w:keepNext/>
        <w:keepLines/>
        <w:widowControl w:val="0"/>
        <w:shd w:val="clear" w:color="auto" w:fill="auto"/>
        <w:tabs>
          <w:tab w:pos="378" w:val="left"/>
        </w:tabs>
        <w:bidi w:val="0"/>
        <w:spacing w:before="0" w:after="36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5</w:t>
      </w:r>
      <w:bookmarkEnd w:id="2041"/>
      <w:r>
        <w:rPr>
          <w:color w:val="000000"/>
          <w:spacing w:val="0"/>
          <w:w w:val="100"/>
          <w:position w:val="0"/>
        </w:rPr>
        <w:t>、</w:t>
        <w:tab/>
        <w:t>其他</w:t>
      </w:r>
      <w:bookmarkEnd w:id="2039"/>
      <w:bookmarkEnd w:id="2040"/>
      <w:bookmarkEnd w:id="2042"/>
    </w:p>
    <w:p>
      <w:pPr>
        <w:pStyle w:val="Style28"/>
        <w:keepNext/>
        <w:keepLines/>
        <w:widowControl w:val="0"/>
        <w:shd w:val="clear" w:color="auto" w:fill="auto"/>
        <w:bidi w:val="0"/>
        <w:spacing w:before="0" w:after="360" w:line="240" w:lineRule="auto"/>
        <w:ind w:left="0" w:right="0" w:firstLine="0"/>
        <w:jc w:val="left"/>
      </w:pPr>
      <w:bookmarkStart w:id="2043" w:name="bookmark2043"/>
      <w:bookmarkStart w:id="2044" w:name="bookmark2044"/>
      <w:bookmarkStart w:id="2045" w:name="bookmark2045"/>
      <w:r>
        <w:rPr>
          <w:color w:val="000000"/>
          <w:spacing w:val="0"/>
          <w:w w:val="100"/>
          <w:position w:val="0"/>
          <w:sz w:val="24"/>
          <w:szCs w:val="24"/>
        </w:rPr>
        <w:t>十四、承诺及或有事项</w:t>
      </w:r>
      <w:bookmarkEnd w:id="2043"/>
      <w:bookmarkEnd w:id="2044"/>
      <w:bookmarkEnd w:id="2045"/>
    </w:p>
    <w:p>
      <w:pPr>
        <w:pStyle w:val="Style34"/>
        <w:keepNext/>
        <w:keepLines/>
        <w:widowControl w:val="0"/>
        <w:shd w:val="clear" w:color="auto" w:fill="auto"/>
        <w:tabs>
          <w:tab w:pos="368" w:val="left"/>
        </w:tabs>
        <w:bidi w:val="0"/>
        <w:spacing w:before="0" w:after="26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1</w:t>
      </w:r>
      <w:bookmarkEnd w:id="2048"/>
      <w:r>
        <w:rPr>
          <w:color w:val="000000"/>
          <w:spacing w:val="0"/>
          <w:w w:val="100"/>
          <w:position w:val="0"/>
        </w:rPr>
        <w:t>、</w:t>
        <w:tab/>
        <w:t>重要承诺事项</w:t>
      </w:r>
      <w:bookmarkEnd w:id="2046"/>
      <w:bookmarkEnd w:id="2047"/>
      <w:bookmarkEnd w:id="2049"/>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资产负债表日存在的重要承诺</w:t>
      </w:r>
    </w:p>
    <w:p>
      <w:pPr>
        <w:pStyle w:val="Style30"/>
        <w:keepNext w:val="0"/>
        <w:keepLines w:val="0"/>
        <w:widowControl w:val="0"/>
        <w:shd w:val="clear" w:color="auto" w:fill="auto"/>
        <w:tabs>
          <w:tab w:pos="536" w:val="left"/>
        </w:tabs>
        <w:bidi w:val="0"/>
        <w:spacing w:before="0" w:after="0" w:line="312" w:lineRule="exact"/>
        <w:ind w:left="0" w:right="0" w:firstLine="0"/>
        <w:jc w:val="left"/>
      </w:pPr>
      <w:bookmarkStart w:id="2050" w:name="bookmark2050"/>
      <w:r>
        <w:rPr>
          <w:color w:val="000000"/>
          <w:spacing w:val="0"/>
          <w:w w:val="100"/>
          <w:position w:val="0"/>
        </w:rPr>
        <w:t>（</w:t>
      </w:r>
      <w:bookmarkEnd w:id="20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至资产负债表日止，本公司无已签约但尚未于财务报表中确认的购建长期资产、大额发包合同、对外投资承诺的资本 承诺情况。</w:t>
      </w:r>
    </w:p>
    <w:p>
      <w:pPr>
        <w:pStyle w:val="Style30"/>
        <w:keepNext w:val="0"/>
        <w:keepLines w:val="0"/>
        <w:widowControl w:val="0"/>
        <w:shd w:val="clear" w:color="auto" w:fill="auto"/>
        <w:tabs>
          <w:tab w:pos="440" w:val="left"/>
        </w:tabs>
        <w:bidi w:val="0"/>
        <w:spacing w:before="0" w:after="0" w:line="313" w:lineRule="exact"/>
        <w:ind w:left="0" w:right="0" w:firstLine="0"/>
        <w:jc w:val="left"/>
      </w:pPr>
      <w:bookmarkStart w:id="2051" w:name="bookmark2051"/>
      <w:r>
        <w:rPr>
          <w:color w:val="000000"/>
          <w:spacing w:val="0"/>
          <w:w w:val="100"/>
          <w:position w:val="0"/>
        </w:rPr>
        <w:t>（</w:t>
      </w:r>
      <w:bookmarkEnd w:id="20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经营租赁承诺</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至资产负债表日止，本公司无对外签订的不可撤销的经营租赁合约情况。</w:t>
      </w:r>
    </w:p>
    <w:p>
      <w:pPr>
        <w:pStyle w:val="Style30"/>
        <w:keepNext w:val="0"/>
        <w:keepLines w:val="0"/>
        <w:widowControl w:val="0"/>
        <w:shd w:val="clear" w:color="auto" w:fill="auto"/>
        <w:tabs>
          <w:tab w:pos="440" w:val="left"/>
        </w:tabs>
        <w:bidi w:val="0"/>
        <w:spacing w:before="0" w:after="0" w:line="313" w:lineRule="exact"/>
        <w:ind w:left="0" w:right="0" w:firstLine="0"/>
        <w:jc w:val="left"/>
      </w:pPr>
      <w:bookmarkStart w:id="2052" w:name="bookmark2052"/>
      <w:r>
        <w:rPr>
          <w:color w:val="000000"/>
          <w:spacing w:val="0"/>
          <w:w w:val="100"/>
          <w:position w:val="0"/>
        </w:rPr>
        <w:t>（</w:t>
      </w:r>
      <w:bookmarkEnd w:id="20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至资产负债表日止，本公司无与合营企业投资相关的未确认承诺情况。</w:t>
      </w:r>
    </w:p>
    <w:p>
      <w:pPr>
        <w:pStyle w:val="Style30"/>
        <w:keepNext w:val="0"/>
        <w:keepLines w:val="0"/>
        <w:widowControl w:val="0"/>
        <w:shd w:val="clear" w:color="auto" w:fill="auto"/>
        <w:tabs>
          <w:tab w:pos="440" w:val="left"/>
        </w:tabs>
        <w:bidi w:val="0"/>
        <w:spacing w:before="0" w:after="0" w:line="313" w:lineRule="exact"/>
        <w:ind w:left="0" w:right="0" w:firstLine="0"/>
        <w:jc w:val="left"/>
      </w:pPr>
      <w:bookmarkStart w:id="2053" w:name="bookmark2053"/>
      <w:r>
        <w:rPr>
          <w:color w:val="000000"/>
          <w:spacing w:val="0"/>
          <w:w w:val="100"/>
          <w:position w:val="0"/>
        </w:rPr>
        <w:t>（</w:t>
      </w:r>
      <w:bookmarkEnd w:id="205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其他承诺事项</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抵押和质押资产情况：</w:t>
      </w:r>
    </w:p>
    <w:p>
      <w:pPr>
        <w:pStyle w:val="Style30"/>
        <w:keepNext w:val="0"/>
        <w:keepLines w:val="0"/>
        <w:widowControl w:val="0"/>
        <w:numPr>
          <w:ilvl w:val="0"/>
          <w:numId w:val="69"/>
        </w:numPr>
        <w:shd w:val="clear" w:color="auto" w:fill="auto"/>
        <w:tabs>
          <w:tab w:pos="373" w:val="left"/>
        </w:tabs>
        <w:bidi w:val="0"/>
        <w:spacing w:before="0" w:after="0" w:line="312" w:lineRule="exact"/>
        <w:ind w:left="0" w:right="0" w:firstLine="0"/>
        <w:jc w:val="left"/>
      </w:pPr>
      <w:bookmarkStart w:id="2054" w:name="bookmark2054"/>
      <w:bookmarkEnd w:id="2054"/>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日，公司与中国工商银行股份有限公司杭州庆春路支行签订了编号为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EFR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00022</w:t>
      </w:r>
      <w:r>
        <w:rPr>
          <w:color w:val="000000"/>
          <w:spacing w:val="0"/>
          <w:w w:val="100"/>
          <w:position w:val="0"/>
        </w:rPr>
        <w:t>的《国内 保理业务合同》，以账面价值为人民币</w:t>
      </w:r>
      <w:r>
        <w:rPr>
          <w:rFonts w:ascii="Times New Roman" w:eastAsia="Times New Roman" w:hAnsi="Times New Roman" w:cs="Times New Roman"/>
          <w:color w:val="000000"/>
          <w:spacing w:val="0"/>
          <w:w w:val="100"/>
          <w:position w:val="0"/>
          <w:sz w:val="18"/>
          <w:szCs w:val="18"/>
        </w:rPr>
        <w:t>40,637,313.27</w:t>
      </w:r>
      <w:r>
        <w:rPr>
          <w:color w:val="000000"/>
          <w:spacing w:val="0"/>
          <w:w w:val="100"/>
          <w:position w:val="0"/>
        </w:rPr>
        <w:t>元的应收账款作为质押物，为公司在该行金额为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元，期限 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日的短期借款提供担保；</w:t>
      </w:r>
    </w:p>
    <w:p>
      <w:pPr>
        <w:pStyle w:val="Style30"/>
        <w:keepNext w:val="0"/>
        <w:keepLines w:val="0"/>
        <w:widowControl w:val="0"/>
        <w:numPr>
          <w:ilvl w:val="0"/>
          <w:numId w:val="69"/>
        </w:numPr>
        <w:shd w:val="clear" w:color="auto" w:fill="auto"/>
        <w:tabs>
          <w:tab w:pos="373" w:val="left"/>
        </w:tabs>
        <w:bidi w:val="0"/>
        <w:spacing w:before="0" w:after="360" w:line="313" w:lineRule="exact"/>
        <w:ind w:left="0" w:right="0" w:firstLine="0"/>
        <w:jc w:val="left"/>
      </w:pPr>
      <w:bookmarkStart w:id="2055" w:name="bookmark2055"/>
      <w:bookmarkEnd w:id="2055"/>
      <w:r>
        <w:rPr>
          <w:color w:val="000000"/>
          <w:spacing w:val="0"/>
          <w:w w:val="100"/>
          <w:position w:val="0"/>
        </w:rPr>
        <w:t>货币资金质押情况详见本附注七、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2</w:t>
      </w:r>
      <w:bookmarkEnd w:id="2058"/>
      <w:r>
        <w:rPr>
          <w:color w:val="000000"/>
          <w:spacing w:val="0"/>
          <w:w w:val="100"/>
          <w:position w:val="0"/>
        </w:rPr>
        <w:t>、</w:t>
        <w:tab/>
        <w:t>或有事项</w:t>
      </w:r>
      <w:bookmarkEnd w:id="2056"/>
      <w:bookmarkEnd w:id="2057"/>
      <w:bookmarkEnd w:id="2059"/>
    </w:p>
    <w:p>
      <w:pPr>
        <w:pStyle w:val="Style42"/>
        <w:keepNext/>
        <w:keepLines/>
        <w:widowControl w:val="0"/>
        <w:shd w:val="clear" w:color="auto" w:fill="auto"/>
        <w:bidi w:val="0"/>
        <w:spacing w:before="0" w:after="260" w:line="240" w:lineRule="auto"/>
        <w:ind w:left="0" w:right="0" w:firstLine="0"/>
        <w:jc w:val="left"/>
      </w:pPr>
      <w:bookmarkStart w:id="2060" w:name="bookmark2060"/>
      <w:bookmarkStart w:id="2061" w:name="bookmark2061"/>
      <w:bookmarkStart w:id="2062" w:name="bookmark20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60"/>
      <w:bookmarkEnd w:id="2061"/>
      <w:bookmarkEnd w:id="2062"/>
    </w:p>
    <w:p>
      <w:pPr>
        <w:pStyle w:val="Style30"/>
        <w:keepNext w:val="0"/>
        <w:keepLines w:val="0"/>
        <w:widowControl w:val="0"/>
        <w:shd w:val="clear" w:color="auto" w:fill="auto"/>
        <w:tabs>
          <w:tab w:pos="440" w:val="left"/>
        </w:tabs>
        <w:bidi w:val="0"/>
        <w:spacing w:before="0" w:after="0" w:line="313" w:lineRule="exact"/>
        <w:ind w:left="0" w:right="0" w:firstLine="0"/>
        <w:jc w:val="left"/>
      </w:pPr>
      <w:bookmarkStart w:id="2063" w:name="bookmark2063"/>
      <w:r>
        <w:rPr>
          <w:color w:val="000000"/>
          <w:spacing w:val="0"/>
          <w:w w:val="100"/>
          <w:position w:val="0"/>
        </w:rPr>
        <w:t>（</w:t>
      </w:r>
      <w:bookmarkEnd w:id="20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无未决诉讼仲裁形成的或有负债及其财务影响。</w:t>
      </w:r>
    </w:p>
    <w:p>
      <w:pPr>
        <w:pStyle w:val="Style30"/>
        <w:keepNext w:val="0"/>
        <w:keepLines w:val="0"/>
        <w:widowControl w:val="0"/>
        <w:shd w:val="clear" w:color="auto" w:fill="auto"/>
        <w:tabs>
          <w:tab w:pos="440" w:val="left"/>
        </w:tabs>
        <w:bidi w:val="0"/>
        <w:spacing w:before="0" w:after="0" w:line="313" w:lineRule="exact"/>
        <w:ind w:left="0" w:right="0" w:firstLine="0"/>
        <w:jc w:val="left"/>
      </w:pPr>
      <w:bookmarkStart w:id="2064" w:name="bookmark2064"/>
      <w:r>
        <w:rPr>
          <w:color w:val="000000"/>
          <w:spacing w:val="0"/>
          <w:w w:val="100"/>
          <w:position w:val="0"/>
        </w:rPr>
        <w:t>（</w:t>
      </w:r>
      <w:bookmarkEnd w:id="20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无为其他单位提供债务担保形成的或有负债及其财务影响。</w:t>
      </w:r>
    </w:p>
    <w:p>
      <w:pPr>
        <w:pStyle w:val="Style30"/>
        <w:keepNext w:val="0"/>
        <w:keepLines w:val="0"/>
        <w:widowControl w:val="0"/>
        <w:shd w:val="clear" w:color="auto" w:fill="auto"/>
        <w:tabs>
          <w:tab w:pos="440" w:val="left"/>
        </w:tabs>
        <w:bidi w:val="0"/>
        <w:spacing w:before="0" w:after="0" w:line="313" w:lineRule="exact"/>
        <w:ind w:left="0" w:right="0" w:firstLine="0"/>
        <w:jc w:val="left"/>
      </w:pPr>
      <w:bookmarkStart w:id="2065" w:name="bookmark2065"/>
      <w:r>
        <w:rPr>
          <w:color w:val="000000"/>
          <w:spacing w:val="0"/>
          <w:w w:val="100"/>
          <w:position w:val="0"/>
        </w:rPr>
        <w:t>（</w:t>
      </w:r>
      <w:bookmarkEnd w:id="20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无与合营企业或联营企业投资相关的或有负债。</w:t>
      </w:r>
    </w:p>
    <w:p>
      <w:pPr>
        <w:pStyle w:val="Style30"/>
        <w:keepNext w:val="0"/>
        <w:keepLines w:val="0"/>
        <w:widowControl w:val="0"/>
        <w:shd w:val="clear" w:color="auto" w:fill="auto"/>
        <w:tabs>
          <w:tab w:pos="440" w:val="left"/>
        </w:tabs>
        <w:bidi w:val="0"/>
        <w:spacing w:before="0" w:after="0" w:line="313" w:lineRule="exact"/>
        <w:ind w:left="0" w:right="0" w:firstLine="0"/>
        <w:jc w:val="left"/>
      </w:pPr>
      <w:bookmarkStart w:id="2066" w:name="bookmark2066"/>
      <w:r>
        <w:rPr>
          <w:color w:val="000000"/>
          <w:spacing w:val="0"/>
          <w:w w:val="100"/>
          <w:position w:val="0"/>
        </w:rPr>
        <w:t>（</w:t>
      </w:r>
      <w:bookmarkEnd w:id="206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其他或有事项</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因收购标的北京亚太安讯科技有限责任公司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年度未完成业绩承诺，李欣应向公司补偿其持有的</w:t>
      </w:r>
      <w:r>
        <w:rPr>
          <w:rFonts w:ascii="Times New Roman" w:eastAsia="Times New Roman" w:hAnsi="Times New Roman" w:cs="Times New Roman"/>
          <w:color w:val="000000"/>
          <w:spacing w:val="0"/>
          <w:w w:val="100"/>
          <w:position w:val="0"/>
          <w:sz w:val="18"/>
          <w:szCs w:val="18"/>
        </w:rPr>
        <w:t>25,240,153</w:t>
      </w:r>
      <w:r>
        <w:rPr>
          <w:color w:val="000000"/>
          <w:spacing w:val="0"/>
          <w:w w:val="100"/>
          <w:position w:val="0"/>
        </w:rPr>
        <w:t>股公司股票， 因李欣已将其股票质押给浙江浙商资产管理有限公司，导致其无法履行补偿义务。公司已将本事项当事人李欣和本事项衍生 案件当事人浙江浙商资产管理有限公司共同诉至浙江省高级人民法院，截至本报告日，案件尚未判决。具体如下：</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依据公司与李欣签署的《银江股份有限公司与北京亚太安讯科技有限责任公司全体股东关于现金及发行股份购买资产协议》 及《盈利预测补偿协议》的有关规定，以及李欣未实现亚太安讯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年度业绩承诺的事实，公司于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日召开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年第三次临时股东大会，审议通过了《关于拟通过回购注销方式要求李欣补偿公司股份的议案》，决定股东李欣应向公 司补偿公司股份</w:t>
      </w:r>
      <w:r>
        <w:rPr>
          <w:rFonts w:ascii="Times New Roman" w:eastAsia="Times New Roman" w:hAnsi="Times New Roman" w:cs="Times New Roman"/>
          <w:color w:val="000000"/>
          <w:spacing w:val="0"/>
          <w:w w:val="100"/>
          <w:position w:val="0"/>
          <w:sz w:val="18"/>
          <w:szCs w:val="18"/>
        </w:rPr>
        <w:t>25,240,153</w:t>
      </w:r>
      <w:r>
        <w:rPr>
          <w:color w:val="000000"/>
          <w:spacing w:val="0"/>
          <w:w w:val="100"/>
          <w:position w:val="0"/>
        </w:rPr>
        <w:t>股，由公司以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元总价回购并注销。因李欣将其持有的公司</w:t>
      </w:r>
      <w:r>
        <w:rPr>
          <w:rFonts w:ascii="Times New Roman" w:eastAsia="Times New Roman" w:hAnsi="Times New Roman" w:cs="Times New Roman"/>
          <w:color w:val="000000"/>
          <w:spacing w:val="0"/>
          <w:w w:val="100"/>
          <w:position w:val="0"/>
          <w:sz w:val="18"/>
          <w:szCs w:val="18"/>
        </w:rPr>
        <w:t>27,813,840</w:t>
      </w:r>
      <w:r>
        <w:rPr>
          <w:color w:val="000000"/>
          <w:spacing w:val="0"/>
          <w:w w:val="100"/>
          <w:position w:val="0"/>
        </w:rPr>
        <w:t>股质押给浙江浙商证券资 产管理有限公司而导致李欣无法履行交付补偿股份的合同义务。公司向浙江省高级人民法院就与李欣上市公司收购纠纷提起 民事诉讼，浙江省高级人民法院业已受理（案号：（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）浙民初</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日向公司送达《立案通知书》。 截至本报告日，本案已在浙江省高级人民法院进行了一审开庭审理，目前本案尚未宣判，案件对公司的影响需要进一步根据 诉讼的进展和判决情况判断。</w:t>
      </w:r>
    </w:p>
    <w:p>
      <w:pPr>
        <w:pStyle w:val="Style30"/>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另浙江浙商资产管理有限公司向杭州市中级人民法院执行申请，已于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月初对李欣持有的公司股份</w:t>
      </w:r>
      <w:r>
        <w:rPr>
          <w:rFonts w:ascii="Times New Roman" w:eastAsia="Times New Roman" w:hAnsi="Times New Roman" w:cs="Times New Roman"/>
          <w:color w:val="000000"/>
          <w:spacing w:val="0"/>
          <w:w w:val="100"/>
          <w:position w:val="0"/>
          <w:sz w:val="18"/>
          <w:szCs w:val="18"/>
        </w:rPr>
        <w:t>27,813,840</w:t>
      </w:r>
      <w:r>
        <w:rPr>
          <w:color w:val="000000"/>
          <w:spacing w:val="0"/>
          <w:w w:val="100"/>
          <w:position w:val="0"/>
        </w:rPr>
        <w:t>股进 行司法冻结，本公司亦向杭州市中级人民法院提起本案衍生诉讼案件（本公司与浙商资管、李欣案外人执行异议之诉【案号 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）浙</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号民初</w:t>
      </w:r>
      <w:r>
        <w:rPr>
          <w:rFonts w:ascii="Times New Roman" w:eastAsia="Times New Roman" w:hAnsi="Times New Roman" w:cs="Times New Roman"/>
          <w:color w:val="000000"/>
          <w:spacing w:val="0"/>
          <w:w w:val="100"/>
          <w:position w:val="0"/>
          <w:sz w:val="18"/>
          <w:szCs w:val="18"/>
        </w:rPr>
        <w:t>899</w:t>
      </w:r>
      <w:r>
        <w:rPr>
          <w:color w:val="000000"/>
          <w:spacing w:val="0"/>
          <w:w w:val="100"/>
          <w:position w:val="0"/>
        </w:rPr>
        <w:t>号】），要求浙江浙商证券资产管理有限公司停止对李欣所持有的</w:t>
      </w:r>
      <w:r>
        <w:rPr>
          <w:rFonts w:ascii="Times New Roman" w:eastAsia="Times New Roman" w:hAnsi="Times New Roman" w:cs="Times New Roman"/>
          <w:color w:val="000000"/>
          <w:spacing w:val="0"/>
          <w:w w:val="100"/>
          <w:position w:val="0"/>
          <w:sz w:val="18"/>
          <w:szCs w:val="18"/>
        </w:rPr>
        <w:t>25,240,153</w:t>
      </w:r>
      <w:r>
        <w:rPr>
          <w:color w:val="000000"/>
          <w:spacing w:val="0"/>
          <w:w w:val="100"/>
          <w:position w:val="0"/>
        </w:rPr>
        <w:t xml:space="preserve">股公司股份的强制 </w:t>
      </w:r>
      <w:r>
        <w:rPr>
          <w:color w:val="000000"/>
          <w:spacing w:val="0"/>
          <w:w w:val="100"/>
          <w:position w:val="0"/>
        </w:rPr>
        <w:t>执行。公司于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日收到浙江省杭州市中级人民法院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)浙</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899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《民事判决书》，杭州市中级人 民法院作出一审判决，驳回公司的诉讼请求，同时案件受理费</w:t>
      </w:r>
      <w:r>
        <w:rPr>
          <w:rFonts w:ascii="Times New Roman" w:eastAsia="Times New Roman" w:hAnsi="Times New Roman" w:cs="Times New Roman"/>
          <w:color w:val="000000"/>
          <w:spacing w:val="0"/>
          <w:w w:val="100"/>
          <w:position w:val="0"/>
          <w:sz w:val="18"/>
          <w:szCs w:val="18"/>
        </w:rPr>
        <w:t>1,422,103</w:t>
      </w:r>
      <w:r>
        <w:rPr>
          <w:color w:val="000000"/>
          <w:spacing w:val="0"/>
          <w:w w:val="100"/>
          <w:position w:val="0"/>
        </w:rPr>
        <w:t>元，由公司负担。公司对一审判决不服，已向浙江 省高级人民法院提起上诉。截至本报告日，此案衍生诉讼案件尚未开庭审理，该诉讼的解决方式、解决时间和最终的结果尚 存在不确定性，其对公司本期利润或期后利润的影响存在不确定性。</w:t>
      </w:r>
    </w:p>
    <w:p>
      <w:pPr>
        <w:pStyle w:val="Style42"/>
        <w:keepNext/>
        <w:keepLines/>
        <w:widowControl w:val="0"/>
        <w:shd w:val="clear" w:color="auto" w:fill="auto"/>
        <w:bidi w:val="0"/>
        <w:spacing w:before="0" w:after="280" w:line="240" w:lineRule="auto"/>
        <w:ind w:left="0" w:right="0" w:firstLine="0"/>
        <w:jc w:val="both"/>
      </w:pPr>
      <w:bookmarkStart w:id="2067" w:name="bookmark2067"/>
      <w:bookmarkStart w:id="2068" w:name="bookmark2068"/>
      <w:bookmarkStart w:id="2069" w:name="bookmark20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67"/>
      <w:bookmarkEnd w:id="2068"/>
      <w:bookmarkEnd w:id="2069"/>
    </w:p>
    <w:p>
      <w:pPr>
        <w:pStyle w:val="Style30"/>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公司不存在需要披露的重要或有事项。</w:t>
      </w:r>
    </w:p>
    <w:p>
      <w:pPr>
        <w:pStyle w:val="Style34"/>
        <w:keepNext/>
        <w:keepLines/>
        <w:widowControl w:val="0"/>
        <w:shd w:val="clear" w:color="auto" w:fill="auto"/>
        <w:bidi w:val="0"/>
        <w:spacing w:before="0" w:after="360" w:line="240" w:lineRule="auto"/>
        <w:ind w:left="0" w:right="0" w:firstLine="0"/>
        <w:jc w:val="both"/>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3</w:t>
      </w:r>
      <w:bookmarkEnd w:id="2072"/>
      <w:r>
        <w:rPr>
          <w:color w:val="000000"/>
          <w:spacing w:val="0"/>
          <w:w w:val="100"/>
          <w:position w:val="0"/>
        </w:rPr>
        <w:t>、其他</w:t>
      </w:r>
      <w:bookmarkEnd w:id="2070"/>
      <w:bookmarkEnd w:id="2071"/>
      <w:bookmarkEnd w:id="2073"/>
    </w:p>
    <w:p>
      <w:pPr>
        <w:pStyle w:val="Style28"/>
        <w:keepNext/>
        <w:keepLines/>
        <w:widowControl w:val="0"/>
        <w:shd w:val="clear" w:color="auto" w:fill="auto"/>
        <w:bidi w:val="0"/>
        <w:spacing w:before="0" w:after="360" w:line="240" w:lineRule="auto"/>
        <w:ind w:left="0" w:right="0" w:firstLine="0"/>
        <w:jc w:val="both"/>
      </w:pPr>
      <w:bookmarkStart w:id="2074" w:name="bookmark2074"/>
      <w:bookmarkStart w:id="2075" w:name="bookmark2075"/>
      <w:bookmarkStart w:id="2076" w:name="bookmark2076"/>
      <w:r>
        <w:rPr>
          <w:color w:val="000000"/>
          <w:spacing w:val="0"/>
          <w:w w:val="100"/>
          <w:position w:val="0"/>
          <w:sz w:val="24"/>
          <w:szCs w:val="24"/>
        </w:rPr>
        <w:t>十五、资产负债表日后事项</w:t>
      </w:r>
      <w:bookmarkEnd w:id="2074"/>
      <w:bookmarkEnd w:id="2075"/>
      <w:bookmarkEnd w:id="2076"/>
    </w:p>
    <w:p>
      <w:pPr>
        <w:pStyle w:val="Style34"/>
        <w:keepNext/>
        <w:keepLines/>
        <w:widowControl w:val="0"/>
        <w:shd w:val="clear" w:color="auto" w:fill="auto"/>
        <w:bidi w:val="0"/>
        <w:spacing w:before="0" w:after="360" w:line="240" w:lineRule="auto"/>
        <w:ind w:left="0" w:right="0" w:firstLine="0"/>
        <w:jc w:val="both"/>
      </w:pPr>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77"/>
      <w:bookmarkEnd w:id="2078"/>
      <w:bookmarkEnd w:id="207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289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日召开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 会，审议通过了《关于延长 公司发行股份及支付现金购 买资产有效期的议案》和《关 于提请股东大会延长授权董 事会全权办理本次发行股份 及现金购买资产相关事宜的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日，公司收到 集中采购机构沈阳公共资源 交易中心(沈阳市政府采购 中心)发来的项目《成交通 知书》，公司与中国联合网络 通信有限公司沈阳市分公司 被确定为沈阳市区域人口健 康信息平台</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项目(项目 编号</w:t>
            </w:r>
            <w:r>
              <w:rPr>
                <w:rFonts w:ascii="Times New Roman" w:eastAsia="Times New Roman" w:hAnsi="Times New Roman" w:cs="Times New Roman"/>
                <w:color w:val="000000"/>
                <w:spacing w:val="0"/>
                <w:w w:val="100"/>
                <w:position w:val="0"/>
                <w:sz w:val="18"/>
                <w:szCs w:val="18"/>
              </w:rPr>
              <w:t>CG16-00-1285</w:t>
            </w:r>
            <w:r>
              <w:rPr>
                <w:color w:val="000000"/>
                <w:spacing w:val="0"/>
                <w:w w:val="100"/>
                <w:position w:val="0"/>
              </w:rPr>
              <w:t>)的成交 社会资本，其中公司为该项 目的联合体牵头方，中国联 合网络通信有限公司沈阳市 分公司为联合体成员，项目 具体信息详见公司公告。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公司与李欣和浙江浙商资产 管理有限公司的诉讼案件的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进展情况详见本附注十四、</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日公告，本公 司于近期获得中华人民共和 国国家知识产权局颁发的发 明专利证书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日公告，本公 司及其子公司杭州银江智慧 医疗集团有限公司和浙江银 江研究院有限公司于近期获 得中华人民共和国国家知识 产权局颁发的发明专利证书 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80"/>
      <w:bookmarkEnd w:id="2081"/>
      <w:bookmarkEnd w:id="208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32,789,454.30</w:t>
            </w:r>
          </w:p>
        </w:tc>
      </w:tr>
    </w:tbl>
    <w:p>
      <w:pPr>
        <w:widowControl w:val="0"/>
        <w:spacing w:after="339" w:line="1" w:lineRule="exact"/>
      </w:pPr>
    </w:p>
    <w:p>
      <w:pPr>
        <w:pStyle w:val="Style34"/>
        <w:keepNext/>
        <w:keepLines/>
        <w:widowControl w:val="0"/>
        <w:shd w:val="clear" w:color="auto" w:fill="auto"/>
        <w:tabs>
          <w:tab w:pos="378" w:val="left"/>
        </w:tabs>
        <w:bidi w:val="0"/>
        <w:spacing w:before="0" w:after="40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3</w:t>
      </w:r>
      <w:bookmarkEnd w:id="2085"/>
      <w:r>
        <w:rPr>
          <w:color w:val="000000"/>
          <w:spacing w:val="0"/>
          <w:w w:val="100"/>
          <w:position w:val="0"/>
        </w:rPr>
        <w:t>、</w:t>
        <w:tab/>
        <w:t>销售退回</w:t>
      </w:r>
      <w:bookmarkEnd w:id="2083"/>
      <w:bookmarkEnd w:id="2084"/>
      <w:bookmarkEnd w:id="2086"/>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40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4</w:t>
      </w:r>
      <w:bookmarkEnd w:id="2089"/>
      <w:r>
        <w:rPr>
          <w:color w:val="000000"/>
          <w:spacing w:val="0"/>
          <w:w w:val="100"/>
          <w:position w:val="0"/>
        </w:rPr>
        <w:t>、</w:t>
        <w:tab/>
        <w:t>其他资产负债表日后事项说明</w:t>
      </w:r>
      <w:bookmarkEnd w:id="2087"/>
      <w:bookmarkEnd w:id="2088"/>
      <w:bookmarkEnd w:id="2090"/>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40" w:line="240" w:lineRule="auto"/>
        <w:ind w:left="0" w:right="0" w:firstLine="0"/>
        <w:jc w:val="left"/>
      </w:pPr>
      <w:bookmarkStart w:id="2091" w:name="bookmark2091"/>
      <w:bookmarkStart w:id="2092" w:name="bookmark2092"/>
      <w:bookmarkStart w:id="2093" w:name="bookmark2093"/>
      <w:r>
        <w:rPr>
          <w:color w:val="000000"/>
          <w:spacing w:val="0"/>
          <w:w w:val="100"/>
          <w:position w:val="0"/>
          <w:sz w:val="24"/>
          <w:szCs w:val="24"/>
        </w:rPr>
        <w:t>十六、其他重要事项</w:t>
      </w:r>
      <w:bookmarkEnd w:id="2091"/>
      <w:bookmarkEnd w:id="2092"/>
      <w:bookmarkEnd w:id="2093"/>
    </w:p>
    <w:p>
      <w:pPr>
        <w:pStyle w:val="Style34"/>
        <w:keepNext/>
        <w:keepLines/>
        <w:widowControl w:val="0"/>
        <w:shd w:val="clear" w:color="auto" w:fill="auto"/>
        <w:bidi w:val="0"/>
        <w:spacing w:before="0" w:line="240" w:lineRule="auto"/>
        <w:ind w:left="0" w:right="0" w:firstLine="0"/>
        <w:jc w:val="left"/>
      </w:pPr>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94"/>
      <w:bookmarkEnd w:id="2095"/>
      <w:bookmarkEnd w:id="2096"/>
    </w:p>
    <w:p>
      <w:pPr>
        <w:pStyle w:val="Style42"/>
        <w:keepNext/>
        <w:keepLines/>
        <w:widowControl w:val="0"/>
        <w:shd w:val="clear" w:color="auto" w:fill="auto"/>
        <w:bidi w:val="0"/>
        <w:spacing w:before="0" w:after="340" w:line="240" w:lineRule="auto"/>
        <w:ind w:left="0" w:right="0" w:firstLine="0"/>
        <w:jc w:val="left"/>
      </w:pPr>
      <w:bookmarkStart w:id="2097" w:name="bookmark2097"/>
      <w:bookmarkStart w:id="2098" w:name="bookmark2098"/>
      <w:bookmarkStart w:id="2099" w:name="bookmark20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97"/>
      <w:bookmarkEnd w:id="2098"/>
      <w:bookmarkEnd w:id="209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140"/>
        <w:jc w:val="left"/>
      </w:pPr>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00"/>
      <w:bookmarkEnd w:id="2101"/>
      <w:bookmarkEnd w:id="2102"/>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shd w:val="clear" w:color="auto" w:fill="auto"/>
        <w:tabs>
          <w:tab w:pos="378" w:val="left"/>
        </w:tabs>
        <w:bidi w:val="0"/>
        <w:spacing w:before="0" w:after="380" w:line="240" w:lineRule="auto"/>
        <w:ind w:left="0" w:right="0" w:firstLine="0"/>
        <w:jc w:val="both"/>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2</w:t>
      </w:r>
      <w:bookmarkEnd w:id="2105"/>
      <w:r>
        <w:rPr>
          <w:color w:val="000000"/>
          <w:spacing w:val="0"/>
          <w:w w:val="100"/>
          <w:position w:val="0"/>
        </w:rPr>
        <w:t>、</w:t>
        <w:tab/>
        <w:t>债务重组</w:t>
      </w:r>
      <w:bookmarkEnd w:id="2103"/>
      <w:bookmarkEnd w:id="2104"/>
      <w:bookmarkEnd w:id="2106"/>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both"/>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3</w:t>
      </w:r>
      <w:bookmarkEnd w:id="2109"/>
      <w:r>
        <w:rPr>
          <w:color w:val="000000"/>
          <w:spacing w:val="0"/>
          <w:w w:val="100"/>
          <w:position w:val="0"/>
        </w:rPr>
        <w:t>、</w:t>
        <w:tab/>
        <w:t>资产置换</w:t>
      </w:r>
      <w:bookmarkEnd w:id="2107"/>
      <w:bookmarkEnd w:id="2108"/>
      <w:bookmarkEnd w:id="2110"/>
    </w:p>
    <w:p>
      <w:pPr>
        <w:pStyle w:val="Style42"/>
        <w:keepNext/>
        <w:keepLines/>
        <w:widowControl w:val="0"/>
        <w:shd w:val="clear" w:color="auto" w:fill="auto"/>
        <w:tabs>
          <w:tab w:pos="493" w:val="left"/>
        </w:tabs>
        <w:bidi w:val="0"/>
        <w:spacing w:before="0" w:after="380" w:line="240" w:lineRule="auto"/>
        <w:ind w:left="0" w:right="0" w:firstLine="0"/>
        <w:jc w:val="both"/>
      </w:pPr>
      <w:bookmarkStart w:id="2111" w:name="bookmark2111"/>
      <w:bookmarkStart w:id="2112" w:name="bookmark2112"/>
      <w:bookmarkStart w:id="2113" w:name="bookmark2113"/>
      <w:bookmarkStart w:id="2114" w:name="bookmark2114"/>
      <w:r>
        <w:rPr>
          <w:color w:val="000000"/>
          <w:spacing w:val="0"/>
          <w:w w:val="100"/>
          <w:position w:val="0"/>
        </w:rPr>
        <w:t>（</w:t>
      </w:r>
      <w:bookmarkEnd w:id="211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11"/>
      <w:bookmarkEnd w:id="2112"/>
      <w:bookmarkEnd w:id="2114"/>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2"/>
        <w:keepNext/>
        <w:keepLines/>
        <w:widowControl w:val="0"/>
        <w:shd w:val="clear" w:color="auto" w:fill="auto"/>
        <w:tabs>
          <w:tab w:pos="493" w:val="left"/>
        </w:tabs>
        <w:bidi w:val="0"/>
        <w:spacing w:before="0" w:after="380" w:line="240" w:lineRule="auto"/>
        <w:ind w:left="0" w:right="0" w:firstLine="0"/>
        <w:jc w:val="both"/>
      </w:pPr>
      <w:bookmarkStart w:id="2115" w:name="bookmark2115"/>
      <w:bookmarkStart w:id="2116" w:name="bookmark2116"/>
      <w:bookmarkStart w:id="2117" w:name="bookmark2117"/>
      <w:bookmarkStart w:id="2118" w:name="bookmark2118"/>
      <w:r>
        <w:rPr>
          <w:color w:val="000000"/>
          <w:spacing w:val="0"/>
          <w:w w:val="100"/>
          <w:position w:val="0"/>
        </w:rPr>
        <w:t>（</w:t>
      </w:r>
      <w:bookmarkEnd w:id="211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15"/>
      <w:bookmarkEnd w:id="2116"/>
      <w:bookmarkEnd w:id="2118"/>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both"/>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4</w:t>
      </w:r>
      <w:bookmarkEnd w:id="2121"/>
      <w:r>
        <w:rPr>
          <w:color w:val="000000"/>
          <w:spacing w:val="0"/>
          <w:w w:val="100"/>
          <w:position w:val="0"/>
        </w:rPr>
        <w:t>、</w:t>
        <w:tab/>
        <w:t>年金计划</w:t>
      </w:r>
      <w:bookmarkEnd w:id="2119"/>
      <w:bookmarkEnd w:id="2120"/>
      <w:bookmarkEnd w:id="2122"/>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both"/>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5</w:t>
      </w:r>
      <w:bookmarkEnd w:id="2125"/>
      <w:r>
        <w:rPr>
          <w:color w:val="000000"/>
          <w:spacing w:val="0"/>
          <w:w w:val="100"/>
          <w:position w:val="0"/>
        </w:rPr>
        <w:t>、</w:t>
        <w:tab/>
        <w:t>终止经营</w:t>
      </w:r>
      <w:bookmarkEnd w:id="2123"/>
      <w:bookmarkEnd w:id="2124"/>
      <w:bookmarkEnd w:id="212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both"/>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6</w:t>
      </w:r>
      <w:bookmarkEnd w:id="2129"/>
      <w:r>
        <w:rPr>
          <w:color w:val="000000"/>
          <w:spacing w:val="0"/>
          <w:w w:val="100"/>
          <w:position w:val="0"/>
        </w:rPr>
        <w:t>、分部信息</w:t>
      </w:r>
      <w:bookmarkEnd w:id="2127"/>
      <w:bookmarkEnd w:id="2128"/>
      <w:bookmarkEnd w:id="2130"/>
    </w:p>
    <w:p>
      <w:pPr>
        <w:pStyle w:val="Style42"/>
        <w:keepNext/>
        <w:keepLines/>
        <w:widowControl w:val="0"/>
        <w:shd w:val="clear" w:color="auto" w:fill="auto"/>
        <w:tabs>
          <w:tab w:pos="493" w:val="left"/>
        </w:tabs>
        <w:bidi w:val="0"/>
        <w:spacing w:before="0" w:after="380" w:line="240" w:lineRule="auto"/>
        <w:ind w:left="0" w:right="0" w:firstLine="0"/>
        <w:jc w:val="both"/>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31"/>
      <w:bookmarkEnd w:id="2132"/>
      <w:bookmarkEnd w:id="2134"/>
    </w:p>
    <w:p>
      <w:pPr>
        <w:pStyle w:val="Style64"/>
        <w:keepNext w:val="0"/>
        <w:keepLines w:val="0"/>
        <w:widowControl w:val="0"/>
        <w:shd w:val="clear" w:color="auto" w:fill="auto"/>
        <w:bidi w:val="0"/>
        <w:spacing w:before="0" w:after="380" w:line="240" w:lineRule="auto"/>
        <w:ind w:left="0" w:right="0" w:firstLine="0"/>
        <w:jc w:val="both"/>
        <w:rPr>
          <w:sz w:val="24"/>
          <w:szCs w:val="24"/>
        </w:rPr>
      </w:pPr>
      <w:r>
        <w:rPr>
          <w:b/>
          <w:bCs/>
          <w:color w:val="000000"/>
          <w:spacing w:val="0"/>
          <w:w w:val="100"/>
          <w:position w:val="0"/>
          <w:sz w:val="24"/>
          <w:szCs w:val="24"/>
        </w:rPr>
        <w:t>公司没有业务分部，无分部信息情况。</w:t>
      </w:r>
    </w:p>
    <w:p>
      <w:pPr>
        <w:pStyle w:val="Style42"/>
        <w:keepNext/>
        <w:keepLines/>
        <w:widowControl w:val="0"/>
        <w:shd w:val="clear" w:color="auto" w:fill="auto"/>
        <w:tabs>
          <w:tab w:pos="493" w:val="left"/>
        </w:tabs>
        <w:bidi w:val="0"/>
        <w:spacing w:before="0" w:after="380" w:line="240" w:lineRule="auto"/>
        <w:ind w:left="0" w:right="0" w:firstLine="0"/>
        <w:jc w:val="both"/>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35"/>
      <w:bookmarkEnd w:id="2136"/>
      <w:bookmarkEnd w:id="213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ectPr>
          <w:footnotePr>
            <w:pos w:val="pageBottom"/>
            <w:numFmt w:val="decimal"/>
            <w:numRestart w:val="continuous"/>
          </w:footnotePr>
          <w:pgSz w:w="11900" w:h="16840"/>
          <w:pgMar w:top="1162" w:right="1052" w:bottom="1426" w:left="1065" w:header="0" w:footer="3" w:gutter="0"/>
          <w:cols w:space="720"/>
          <w:noEndnote/>
          <w:rtlGutter w:val="0"/>
          <w:docGrid w:linePitch="360"/>
        </w:sectPr>
      </w:pPr>
    </w:p>
    <w:p>
      <w:pPr>
        <w:pStyle w:val="Style42"/>
        <w:keepNext/>
        <w:keepLines/>
        <w:widowControl w:val="0"/>
        <w:shd w:val="clear" w:color="auto" w:fill="auto"/>
        <w:tabs>
          <w:tab w:pos="436" w:val="left"/>
        </w:tabs>
        <w:bidi w:val="0"/>
        <w:spacing w:before="0" w:after="360" w:line="240" w:lineRule="auto"/>
        <w:ind w:left="0" w:right="0" w:firstLine="0"/>
        <w:jc w:val="left"/>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39"/>
      <w:bookmarkEnd w:id="2140"/>
      <w:bookmarkEnd w:id="2142"/>
    </w:p>
    <w:p>
      <w:pPr>
        <w:pStyle w:val="Style42"/>
        <w:keepNext/>
        <w:keepLines/>
        <w:widowControl w:val="0"/>
        <w:shd w:val="clear" w:color="auto" w:fill="auto"/>
        <w:tabs>
          <w:tab w:pos="436" w:val="left"/>
        </w:tabs>
        <w:bidi w:val="0"/>
        <w:spacing w:before="0" w:after="360" w:line="240" w:lineRule="auto"/>
        <w:ind w:left="0" w:right="0" w:firstLine="0"/>
        <w:jc w:val="left"/>
      </w:pPr>
      <w:bookmarkStart w:id="2143" w:name="bookmark2143"/>
      <w:bookmarkStart w:id="2144" w:name="bookmark2144"/>
      <w:bookmarkStart w:id="2145" w:name="bookmark2145"/>
      <w:bookmarkStart w:id="2146" w:name="bookmark2146"/>
      <w:r>
        <w:rPr>
          <w:color w:val="000000"/>
          <w:spacing w:val="0"/>
          <w:w w:val="100"/>
          <w:position w:val="0"/>
        </w:rPr>
        <w:t>（</w:t>
      </w:r>
      <w:bookmarkEnd w:id="214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43"/>
      <w:bookmarkEnd w:id="2144"/>
      <w:bookmarkEnd w:id="2146"/>
    </w:p>
    <w:p>
      <w:pPr>
        <w:pStyle w:val="Style34"/>
        <w:keepNext/>
        <w:keepLines/>
        <w:widowControl w:val="0"/>
        <w:shd w:val="clear" w:color="auto" w:fill="auto"/>
        <w:tabs>
          <w:tab w:pos="396" w:val="left"/>
        </w:tabs>
        <w:bidi w:val="0"/>
        <w:spacing w:before="0" w:after="26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7</w:t>
      </w:r>
      <w:bookmarkEnd w:id="2149"/>
      <w:r>
        <w:rPr>
          <w:color w:val="000000"/>
          <w:spacing w:val="0"/>
          <w:w w:val="100"/>
          <w:position w:val="0"/>
        </w:rPr>
        <w:t>、</w:t>
        <w:tab/>
        <w:t>其他对投资者决策有影响的重要交易和事项</w:t>
      </w:r>
      <w:bookmarkEnd w:id="2147"/>
      <w:bookmarkEnd w:id="2148"/>
      <w:bookmarkEnd w:id="2150"/>
    </w:p>
    <w:p>
      <w:pPr>
        <w:pStyle w:val="Style30"/>
        <w:keepNext w:val="0"/>
        <w:keepLines w:val="0"/>
        <w:widowControl w:val="0"/>
        <w:shd w:val="clear" w:color="auto" w:fill="auto"/>
        <w:bidi w:val="0"/>
        <w:spacing w:before="0" w:after="40" w:line="314" w:lineRule="exact"/>
        <w:ind w:left="0" w:right="0" w:firstLine="0"/>
        <w:jc w:val="both"/>
      </w:pPr>
      <w:bookmarkStart w:id="2151" w:name="bookmark2151"/>
      <w:r>
        <w:rPr>
          <w:color w:val="000000"/>
          <w:spacing w:val="0"/>
          <w:w w:val="100"/>
          <w:position w:val="0"/>
        </w:rPr>
        <w:t>（</w:t>
      </w:r>
      <w:bookmarkEnd w:id="21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截至本报告披露日，控股股东银江科技集团有限公司（以下简称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银江科技集团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）共持有公司股份</w:t>
      </w:r>
      <w:r>
        <w:rPr>
          <w:rFonts w:ascii="Times New Roman" w:eastAsia="Times New Roman" w:hAnsi="Times New Roman" w:cs="Times New Roman"/>
          <w:color w:val="000000"/>
          <w:spacing w:val="0"/>
          <w:w w:val="100"/>
          <w:position w:val="0"/>
          <w:sz w:val="18"/>
          <w:szCs w:val="18"/>
        </w:rPr>
        <w:t>15,960.86</w:t>
      </w:r>
      <w:r>
        <w:rPr>
          <w:color w:val="000000"/>
          <w:spacing w:val="0"/>
          <w:w w:val="100"/>
          <w:position w:val="0"/>
        </w:rPr>
        <w:t>万股，占 公司股份总数的</w:t>
      </w:r>
      <w:r>
        <w:rPr>
          <w:rFonts w:ascii="Times New Roman" w:eastAsia="Times New Roman" w:hAnsi="Times New Roman" w:cs="Times New Roman"/>
          <w:color w:val="000000"/>
          <w:spacing w:val="0"/>
          <w:w w:val="100"/>
          <w:position w:val="0"/>
          <w:sz w:val="18"/>
          <w:szCs w:val="18"/>
        </w:rPr>
        <w:t>24.34%</w:t>
      </w:r>
      <w:r>
        <w:rPr>
          <w:color w:val="000000"/>
          <w:spacing w:val="0"/>
          <w:w w:val="100"/>
          <w:position w:val="0"/>
        </w:rPr>
        <w:t>；银江科技集团共质押其持有的公司股份</w:t>
      </w:r>
      <w:r>
        <w:rPr>
          <w:rFonts w:ascii="Times New Roman" w:eastAsia="Times New Roman" w:hAnsi="Times New Roman" w:cs="Times New Roman"/>
          <w:color w:val="000000"/>
          <w:spacing w:val="0"/>
          <w:w w:val="100"/>
          <w:position w:val="0"/>
          <w:sz w:val="18"/>
          <w:szCs w:val="18"/>
        </w:rPr>
        <w:t>13,020.00</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，占其所持有 公司股份的</w:t>
      </w:r>
      <w:r>
        <w:rPr>
          <w:rFonts w:ascii="Times New Roman" w:eastAsia="Times New Roman" w:hAnsi="Times New Roman" w:cs="Times New Roman"/>
          <w:color w:val="000000"/>
          <w:spacing w:val="0"/>
          <w:w w:val="100"/>
          <w:position w:val="0"/>
          <w:sz w:val="18"/>
          <w:szCs w:val="18"/>
        </w:rPr>
        <w:t>81.57%</w:t>
      </w:r>
      <w:r>
        <w:rPr>
          <w:color w:val="000000"/>
          <w:spacing w:val="0"/>
          <w:w w:val="100"/>
          <w:position w:val="0"/>
        </w:rPr>
        <w:t>。</w:t>
      </w:r>
    </w:p>
    <w:p>
      <w:pPr>
        <w:pStyle w:val="Style30"/>
        <w:keepNext w:val="0"/>
        <w:keepLines w:val="0"/>
        <w:widowControl w:val="0"/>
        <w:shd w:val="clear" w:color="auto" w:fill="auto"/>
        <w:tabs>
          <w:tab w:pos="480" w:val="left"/>
        </w:tabs>
        <w:bidi w:val="0"/>
        <w:spacing w:before="0" w:after="40" w:line="314" w:lineRule="exact"/>
        <w:ind w:left="0" w:right="0" w:firstLine="0"/>
        <w:jc w:val="both"/>
      </w:pPr>
      <w:bookmarkStart w:id="2152" w:name="bookmark2152"/>
      <w:r>
        <w:rPr>
          <w:color w:val="000000"/>
          <w:spacing w:val="0"/>
          <w:w w:val="100"/>
          <w:position w:val="0"/>
        </w:rPr>
        <w:t>（</w:t>
      </w:r>
      <w:bookmarkEnd w:id="21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截至本报告披露日，公司股东李欣共持有公司股份</w:t>
      </w:r>
      <w:r>
        <w:rPr>
          <w:rFonts w:ascii="Times New Roman" w:eastAsia="Times New Roman" w:hAnsi="Times New Roman" w:cs="Times New Roman"/>
          <w:color w:val="000000"/>
          <w:spacing w:val="0"/>
          <w:w w:val="100"/>
          <w:position w:val="0"/>
          <w:sz w:val="18"/>
          <w:szCs w:val="18"/>
        </w:rPr>
        <w:t>2,783.58</w:t>
      </w:r>
      <w:r>
        <w:rPr>
          <w:color w:val="000000"/>
          <w:spacing w:val="0"/>
          <w:w w:val="100"/>
          <w:position w:val="0"/>
        </w:rPr>
        <w:t>万股（其中</w:t>
      </w:r>
      <w:r>
        <w:rPr>
          <w:rFonts w:ascii="Times New Roman" w:eastAsia="Times New Roman" w:hAnsi="Times New Roman" w:cs="Times New Roman"/>
          <w:color w:val="000000"/>
          <w:spacing w:val="0"/>
          <w:w w:val="100"/>
          <w:position w:val="0"/>
          <w:sz w:val="18"/>
          <w:szCs w:val="18"/>
        </w:rPr>
        <w:t>2,524.02</w:t>
      </w:r>
      <w:r>
        <w:rPr>
          <w:color w:val="000000"/>
          <w:spacing w:val="0"/>
          <w:w w:val="100"/>
          <w:position w:val="0"/>
        </w:rPr>
        <w:t>万股将以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元的价格回购注销，截至 本报告日，尚未办妥回购注销手续），李欣持有股份占公司股份总数的</w:t>
      </w:r>
      <w:r>
        <w:rPr>
          <w:rFonts w:ascii="Times New Roman" w:eastAsia="Times New Roman" w:hAnsi="Times New Roman" w:cs="Times New Roman"/>
          <w:color w:val="000000"/>
          <w:spacing w:val="0"/>
          <w:w w:val="100"/>
          <w:position w:val="0"/>
          <w:sz w:val="18"/>
          <w:szCs w:val="18"/>
        </w:rPr>
        <w:t>4.24%</w:t>
      </w:r>
      <w:r>
        <w:rPr>
          <w:color w:val="000000"/>
          <w:spacing w:val="0"/>
          <w:w w:val="100"/>
          <w:position w:val="0"/>
        </w:rPr>
        <w:t>，截至财务报表日，上述股权全部处于司法冻 结状态（含司法轮候冻结）。另上述股权中的</w:t>
      </w:r>
      <w:r>
        <w:rPr>
          <w:rFonts w:ascii="Times New Roman" w:eastAsia="Times New Roman" w:hAnsi="Times New Roman" w:cs="Times New Roman"/>
          <w:color w:val="000000"/>
          <w:spacing w:val="0"/>
          <w:w w:val="100"/>
          <w:position w:val="0"/>
          <w:sz w:val="18"/>
          <w:szCs w:val="18"/>
        </w:rPr>
        <w:t>2,781.38</w:t>
      </w:r>
      <w:r>
        <w:rPr>
          <w:color w:val="000000"/>
          <w:spacing w:val="0"/>
          <w:w w:val="100"/>
          <w:position w:val="0"/>
        </w:rPr>
        <w:t>万股已经质押给浙江浙商证券资产管理有限公司。</w:t>
      </w:r>
    </w:p>
    <w:p>
      <w:pPr>
        <w:pStyle w:val="Style30"/>
        <w:keepNext w:val="0"/>
        <w:keepLines w:val="0"/>
        <w:widowControl w:val="0"/>
        <w:shd w:val="clear" w:color="auto" w:fill="auto"/>
        <w:bidi w:val="0"/>
        <w:spacing w:before="0" w:after="40" w:line="314" w:lineRule="exact"/>
        <w:ind w:left="0" w:right="0" w:firstLine="0"/>
        <w:jc w:val="both"/>
      </w:pPr>
      <w:bookmarkStart w:id="2153" w:name="bookmark2153"/>
      <w:r>
        <w:rPr>
          <w:color w:val="000000"/>
          <w:spacing w:val="0"/>
          <w:w w:val="100"/>
          <w:position w:val="0"/>
        </w:rPr>
        <w:t>（</w:t>
      </w:r>
      <w:bookmarkEnd w:id="21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鉴于公司子公司北京亚太安讯科技有限责任公司（以下简称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亚太安讯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年度的经营情况仍不及预期，改革措施 收效甚微。从亚太安讯目前的经营情况及市场状况来看，预计其短期内扭转难度较大。同时，亚太安讯轨道交通业务的发展 未达到公司当初通过收购来壮大智慧交通业务的预期。因此，公司管理层考虑到亚太安讯后续经营面临的风险以及解决方案 的可操作性，本着最大限度的维护上市公司和股东利益，尽可能收回投资和力争投资损失最小化的原则，公司计划在</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日前，转让亚太安讯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股权。为此，公司正在积极寻找、接洽股权受让方，并已聘请中联资产评估集团有限 公司对亚太安讯净资产进行评估，评估完成后确定股权转让价格，转让价格原则上不低于亚太安讯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年底账面净资产且 不低于亚太安讯净资产评估价值。</w:t>
      </w:r>
    </w:p>
    <w:p>
      <w:pPr>
        <w:pStyle w:val="Style30"/>
        <w:keepNext w:val="0"/>
        <w:keepLines w:val="0"/>
        <w:widowControl w:val="0"/>
        <w:shd w:val="clear" w:color="auto" w:fill="auto"/>
        <w:tabs>
          <w:tab w:pos="489" w:val="left"/>
        </w:tabs>
        <w:bidi w:val="0"/>
        <w:spacing w:before="0" w:after="360" w:line="314" w:lineRule="exact"/>
        <w:ind w:left="0" w:right="0" w:firstLine="0"/>
        <w:jc w:val="both"/>
      </w:pPr>
      <w:bookmarkStart w:id="2154" w:name="bookmark2154"/>
      <w:r>
        <w:rPr>
          <w:color w:val="000000"/>
          <w:spacing w:val="0"/>
          <w:w w:val="100"/>
          <w:position w:val="0"/>
        </w:rPr>
        <w:t>（</w:t>
      </w:r>
      <w:bookmarkEnd w:id="215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日收到中国证券监督管理委员会（以下简称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）出具的《关于核准银江股份有限公司 向何小军等发行股份购买资产的批复》（证监许可〔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1165</w:t>
      </w:r>
      <w:r>
        <w:rPr>
          <w:color w:val="000000"/>
          <w:spacing w:val="0"/>
          <w:w w:val="100"/>
          <w:position w:val="0"/>
        </w:rPr>
        <w:t>号），核准公司向何小军发行</w:t>
      </w:r>
      <w:r>
        <w:rPr>
          <w:rFonts w:ascii="Times New Roman" w:eastAsia="Times New Roman" w:hAnsi="Times New Roman" w:cs="Times New Roman"/>
          <w:color w:val="000000"/>
          <w:spacing w:val="0"/>
          <w:w w:val="100"/>
          <w:position w:val="0"/>
          <w:sz w:val="18"/>
          <w:szCs w:val="18"/>
        </w:rPr>
        <w:t>1,152,613</w:t>
      </w:r>
      <w:r>
        <w:rPr>
          <w:color w:val="000000"/>
          <w:spacing w:val="0"/>
          <w:w w:val="100"/>
          <w:position w:val="0"/>
        </w:rPr>
        <w:t>股股份、向夏江霞发 行</w:t>
      </w:r>
      <w:r>
        <w:rPr>
          <w:rFonts w:ascii="Times New Roman" w:eastAsia="Times New Roman" w:hAnsi="Times New Roman" w:cs="Times New Roman"/>
          <w:color w:val="000000"/>
          <w:spacing w:val="0"/>
          <w:w w:val="100"/>
          <w:position w:val="0"/>
          <w:sz w:val="18"/>
          <w:szCs w:val="18"/>
        </w:rPr>
        <w:t>1,024,474</w:t>
      </w:r>
      <w:r>
        <w:rPr>
          <w:color w:val="000000"/>
          <w:spacing w:val="0"/>
          <w:w w:val="100"/>
          <w:position w:val="0"/>
        </w:rPr>
        <w:t>股股份、向扬州英飞玛雅创业投资中心（有限合伙）发行</w:t>
      </w:r>
      <w:r>
        <w:rPr>
          <w:rFonts w:ascii="Times New Roman" w:eastAsia="Times New Roman" w:hAnsi="Times New Roman" w:cs="Times New Roman"/>
          <w:color w:val="000000"/>
          <w:spacing w:val="0"/>
          <w:w w:val="100"/>
          <w:position w:val="0"/>
          <w:sz w:val="18"/>
          <w:szCs w:val="18"/>
        </w:rPr>
        <w:t>1,138,588</w:t>
      </w:r>
      <w:r>
        <w:rPr>
          <w:color w:val="000000"/>
          <w:spacing w:val="0"/>
          <w:w w:val="100"/>
          <w:position w:val="0"/>
        </w:rPr>
        <w:t xml:space="preserve">股股份、向扬州市创业投资有限公司发行 </w:t>
      </w:r>
      <w:r>
        <w:rPr>
          <w:rFonts w:ascii="Times New Roman" w:eastAsia="Times New Roman" w:hAnsi="Times New Roman" w:cs="Times New Roman"/>
          <w:color w:val="000000"/>
          <w:spacing w:val="0"/>
          <w:w w:val="100"/>
          <w:position w:val="0"/>
          <w:sz w:val="18"/>
          <w:szCs w:val="18"/>
        </w:rPr>
        <w:t>228,227</w:t>
      </w:r>
      <w:r>
        <w:rPr>
          <w:color w:val="000000"/>
          <w:spacing w:val="0"/>
          <w:w w:val="100"/>
          <w:position w:val="0"/>
        </w:rPr>
        <w:t>股股份、向扬州市英成科技小额贷款有限公司发行</w:t>
      </w:r>
      <w:r>
        <w:rPr>
          <w:rFonts w:ascii="Times New Roman" w:eastAsia="Times New Roman" w:hAnsi="Times New Roman" w:cs="Times New Roman"/>
          <w:color w:val="000000"/>
          <w:spacing w:val="0"/>
          <w:w w:val="100"/>
          <w:position w:val="0"/>
          <w:sz w:val="18"/>
          <w:szCs w:val="18"/>
        </w:rPr>
        <w:t>138,126</w:t>
      </w:r>
      <w:r>
        <w:rPr>
          <w:color w:val="000000"/>
          <w:spacing w:val="0"/>
          <w:w w:val="100"/>
          <w:position w:val="0"/>
        </w:rPr>
        <w:t>股股份、向天津英成微鑫贷科技有限公司发行</w:t>
      </w:r>
      <w:r>
        <w:rPr>
          <w:rFonts w:ascii="Times New Roman" w:eastAsia="Times New Roman" w:hAnsi="Times New Roman" w:cs="Times New Roman"/>
          <w:color w:val="000000"/>
          <w:spacing w:val="0"/>
          <w:w w:val="100"/>
          <w:position w:val="0"/>
          <w:sz w:val="18"/>
          <w:szCs w:val="18"/>
        </w:rPr>
        <w:t>92,225</w:t>
      </w:r>
      <w:r>
        <w:rPr>
          <w:color w:val="000000"/>
          <w:spacing w:val="0"/>
          <w:w w:val="100"/>
          <w:position w:val="0"/>
        </w:rPr>
        <w:t>股 股份、向王在兰发行</w:t>
      </w:r>
      <w:r>
        <w:rPr>
          <w:rFonts w:ascii="Times New Roman" w:eastAsia="Times New Roman" w:hAnsi="Times New Roman" w:cs="Times New Roman"/>
          <w:color w:val="000000"/>
          <w:spacing w:val="0"/>
          <w:w w:val="100"/>
          <w:position w:val="0"/>
          <w:sz w:val="18"/>
          <w:szCs w:val="18"/>
        </w:rPr>
        <w:t>45,900</w:t>
      </w:r>
      <w:r>
        <w:rPr>
          <w:color w:val="000000"/>
          <w:spacing w:val="0"/>
          <w:w w:val="100"/>
          <w:position w:val="0"/>
        </w:rPr>
        <w:t>股股份、向贺旻发行</w:t>
      </w:r>
      <w:r>
        <w:rPr>
          <w:rFonts w:ascii="Times New Roman" w:eastAsia="Times New Roman" w:hAnsi="Times New Roman" w:cs="Times New Roman"/>
          <w:color w:val="000000"/>
          <w:spacing w:val="0"/>
          <w:w w:val="100"/>
          <w:position w:val="0"/>
          <w:sz w:val="18"/>
          <w:szCs w:val="18"/>
        </w:rPr>
        <w:t>1,784,287</w:t>
      </w:r>
      <w:r>
        <w:rPr>
          <w:color w:val="000000"/>
          <w:spacing w:val="0"/>
          <w:w w:val="100"/>
          <w:position w:val="0"/>
        </w:rPr>
        <w:t>股股份、向张勤发行</w:t>
      </w:r>
      <w:r>
        <w:rPr>
          <w:rFonts w:ascii="Times New Roman" w:eastAsia="Times New Roman" w:hAnsi="Times New Roman" w:cs="Times New Roman"/>
          <w:color w:val="000000"/>
          <w:spacing w:val="0"/>
          <w:w w:val="100"/>
          <w:position w:val="0"/>
          <w:sz w:val="18"/>
          <w:szCs w:val="18"/>
        </w:rPr>
        <w:t>542,238</w:t>
      </w:r>
      <w:r>
        <w:rPr>
          <w:color w:val="000000"/>
          <w:spacing w:val="0"/>
          <w:w w:val="100"/>
          <w:position w:val="0"/>
        </w:rPr>
        <w:t>股股份、向陈庆发行</w:t>
      </w:r>
      <w:r>
        <w:rPr>
          <w:rFonts w:ascii="Times New Roman" w:eastAsia="Times New Roman" w:hAnsi="Times New Roman" w:cs="Times New Roman"/>
          <w:color w:val="000000"/>
          <w:spacing w:val="0"/>
          <w:w w:val="100"/>
          <w:position w:val="0"/>
          <w:sz w:val="18"/>
          <w:szCs w:val="18"/>
        </w:rPr>
        <w:t>542,238</w:t>
      </w:r>
      <w:r>
        <w:rPr>
          <w:color w:val="000000"/>
          <w:spacing w:val="0"/>
          <w:w w:val="100"/>
          <w:position w:val="0"/>
        </w:rPr>
        <w:t>股股 份、向陈旭明发行</w:t>
      </w:r>
      <w:r>
        <w:rPr>
          <w:rFonts w:ascii="Times New Roman" w:eastAsia="Times New Roman" w:hAnsi="Times New Roman" w:cs="Times New Roman"/>
          <w:color w:val="000000"/>
          <w:spacing w:val="0"/>
          <w:w w:val="100"/>
          <w:position w:val="0"/>
          <w:sz w:val="18"/>
          <w:szCs w:val="18"/>
        </w:rPr>
        <w:t>375,395</w:t>
      </w:r>
      <w:r>
        <w:rPr>
          <w:color w:val="000000"/>
          <w:spacing w:val="0"/>
          <w:w w:val="100"/>
          <w:position w:val="0"/>
        </w:rPr>
        <w:t>股股份购买相关资产。截至财务报表日，公司已经向本次重组标的方杭州清普信息技术有限公司 支付</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现金部分对价，股份部分对价尚未交付，杭州清普信息技术有限公司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股权已经过户至本公司名下。截至财务 报表日，公司未向重组标的方江苏智途科技股份有限公司增资和支付股份，相关的财产交割手续正在办理中。</w:t>
      </w:r>
    </w:p>
    <w:p>
      <w:pPr>
        <w:pStyle w:val="Style34"/>
        <w:keepNext/>
        <w:keepLines/>
        <w:widowControl w:val="0"/>
        <w:shd w:val="clear" w:color="auto" w:fill="auto"/>
        <w:tabs>
          <w:tab w:pos="396" w:val="left"/>
        </w:tabs>
        <w:bidi w:val="0"/>
        <w:spacing w:before="0" w:after="360" w:line="240" w:lineRule="auto"/>
        <w:ind w:left="0" w:right="0" w:firstLine="0"/>
        <w:jc w:val="both"/>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8</w:t>
      </w:r>
      <w:bookmarkEnd w:id="2157"/>
      <w:r>
        <w:rPr>
          <w:color w:val="000000"/>
          <w:spacing w:val="0"/>
          <w:w w:val="100"/>
          <w:position w:val="0"/>
        </w:rPr>
        <w:t>、</w:t>
        <w:tab/>
        <w:t>其他</w:t>
      </w:r>
      <w:bookmarkEnd w:id="2155"/>
      <w:bookmarkEnd w:id="2156"/>
      <w:bookmarkEnd w:id="2158"/>
    </w:p>
    <w:p>
      <w:pPr>
        <w:pStyle w:val="Style28"/>
        <w:keepNext/>
        <w:keepLines/>
        <w:widowControl w:val="0"/>
        <w:shd w:val="clear" w:color="auto" w:fill="auto"/>
        <w:bidi w:val="0"/>
        <w:spacing w:before="0" w:after="360" w:line="240" w:lineRule="auto"/>
        <w:ind w:left="0" w:right="0" w:firstLine="0"/>
        <w:jc w:val="both"/>
      </w:pPr>
      <w:bookmarkStart w:id="2159" w:name="bookmark2159"/>
      <w:bookmarkStart w:id="2160" w:name="bookmark2160"/>
      <w:bookmarkStart w:id="2161" w:name="bookmark2161"/>
      <w:r>
        <w:rPr>
          <w:color w:val="000000"/>
          <w:spacing w:val="0"/>
          <w:w w:val="100"/>
          <w:position w:val="0"/>
          <w:sz w:val="24"/>
          <w:szCs w:val="24"/>
        </w:rPr>
        <w:t>十七、母公司财务报表主要项目注释</w:t>
      </w:r>
      <w:bookmarkEnd w:id="2159"/>
      <w:bookmarkEnd w:id="2160"/>
      <w:bookmarkEnd w:id="2161"/>
    </w:p>
    <w:p>
      <w:pPr>
        <w:pStyle w:val="Style34"/>
        <w:keepNext/>
        <w:keepLines/>
        <w:widowControl w:val="0"/>
        <w:shd w:val="clear" w:color="auto" w:fill="auto"/>
        <w:bidi w:val="0"/>
        <w:spacing w:before="0" w:after="360" w:line="240" w:lineRule="auto"/>
        <w:ind w:left="0" w:right="0" w:firstLine="0"/>
        <w:jc w:val="both"/>
      </w:pPr>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62"/>
      <w:bookmarkEnd w:id="2163"/>
      <w:bookmarkEnd w:id="2164"/>
    </w:p>
    <w:p>
      <w:pPr>
        <w:pStyle w:val="Style42"/>
        <w:keepNext/>
        <w:keepLines/>
        <w:widowControl w:val="0"/>
        <w:shd w:val="clear" w:color="auto" w:fill="auto"/>
        <w:bidi w:val="0"/>
        <w:spacing w:before="0" w:after="360" w:line="240" w:lineRule="auto"/>
        <w:ind w:left="0" w:right="0" w:firstLine="0"/>
        <w:jc w:val="both"/>
      </w:pPr>
      <w:bookmarkStart w:id="2165" w:name="bookmark2165"/>
      <w:bookmarkStart w:id="2166" w:name="bookmark2166"/>
      <w:bookmarkStart w:id="2167" w:name="bookmark21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65"/>
      <w:bookmarkEnd w:id="2166"/>
      <w:bookmarkEnd w:id="216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1,187,28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190,476,</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892.25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996,811,8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128,410,4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982,569,46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bl>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1,187,28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996,811,8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128,410,4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982,569,46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477,627,841.37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23,881,392.08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321,301,335.89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32,130,133.60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260,109,908.68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52,021,981.74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57,543,959.29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28,771,979.67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34,068,579.29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17,034,289.67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36,637,115.49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36,637,115.49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1,187,288,740.01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190,476,892.25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2"/>
        <w:keepNext/>
        <w:keepLines/>
        <w:widowControl w:val="0"/>
        <w:shd w:val="clear" w:color="auto" w:fill="auto"/>
        <w:bidi w:val="0"/>
        <w:spacing w:before="0" w:after="380" w:line="240" w:lineRule="auto"/>
        <w:ind w:left="0" w:right="0" w:firstLine="0"/>
        <w:jc w:val="left"/>
      </w:pPr>
      <w:bookmarkStart w:id="2168" w:name="bookmark2168"/>
      <w:bookmarkStart w:id="2169" w:name="bookmark2169"/>
      <w:bookmarkStart w:id="2170" w:name="bookmark21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68"/>
      <w:bookmarkEnd w:id="2169"/>
      <w:bookmarkEnd w:id="217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62,066,475.12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2"/>
        <w:keepNext/>
        <w:keepLines/>
        <w:widowControl w:val="0"/>
        <w:shd w:val="clear" w:color="auto" w:fill="auto"/>
        <w:tabs>
          <w:tab w:pos="493" w:val="left"/>
        </w:tabs>
        <w:bidi w:val="0"/>
        <w:spacing w:before="0" w:after="380" w:line="240" w:lineRule="auto"/>
        <w:ind w:left="0" w:right="0" w:firstLine="0"/>
        <w:jc w:val="left"/>
      </w:pPr>
      <w:bookmarkStart w:id="2171" w:name="bookmark2171"/>
      <w:bookmarkStart w:id="2172" w:name="bookmark2172"/>
      <w:bookmarkStart w:id="2173" w:name="bookmark2173"/>
      <w:bookmarkStart w:id="2174" w:name="bookmark2174"/>
      <w:r>
        <w:rPr>
          <w:color w:val="000000"/>
          <w:spacing w:val="0"/>
          <w:w w:val="100"/>
          <w:position w:val="0"/>
        </w:rPr>
        <w:t>（</w:t>
      </w:r>
      <w:bookmarkEnd w:id="217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171"/>
      <w:bookmarkEnd w:id="2172"/>
      <w:bookmarkEnd w:id="217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本年无实际核销的应收账款情况。</w:t>
      </w:r>
    </w:p>
    <w:p>
      <w:pPr>
        <w:pStyle w:val="Style42"/>
        <w:keepNext/>
        <w:keepLines/>
        <w:widowControl w:val="0"/>
        <w:shd w:val="clear" w:color="auto" w:fill="auto"/>
        <w:tabs>
          <w:tab w:pos="493" w:val="left"/>
        </w:tabs>
        <w:bidi w:val="0"/>
        <w:spacing w:before="0" w:after="380" w:line="240" w:lineRule="auto"/>
        <w:ind w:left="0" w:right="0" w:firstLine="0"/>
        <w:jc w:val="left"/>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75"/>
      <w:bookmarkEnd w:id="2176"/>
      <w:bookmarkEnd w:id="217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本公司本年按欠款方归集的年末余额前五名应收账款汇总金额</w:t>
      </w:r>
      <w:r>
        <w:rPr>
          <w:rFonts w:ascii="Times New Roman" w:eastAsia="Times New Roman" w:hAnsi="Times New Roman" w:cs="Times New Roman"/>
          <w:color w:val="000000"/>
          <w:spacing w:val="0"/>
          <w:w w:val="100"/>
          <w:position w:val="0"/>
          <w:sz w:val="18"/>
          <w:szCs w:val="18"/>
        </w:rPr>
        <w:t>114,439,875.94</w:t>
      </w:r>
      <w:r>
        <w:rPr>
          <w:color w:val="000000"/>
          <w:spacing w:val="0"/>
          <w:w w:val="100"/>
          <w:position w:val="0"/>
        </w:rPr>
        <w:t>元，占应收账款年末余额合计数的比例</w:t>
      </w:r>
      <w:r>
        <w:rPr>
          <w:rFonts w:ascii="Times New Roman" w:eastAsia="Times New Roman" w:hAnsi="Times New Roman" w:cs="Times New Roman"/>
          <w:color w:val="000000"/>
          <w:spacing w:val="0"/>
          <w:w w:val="100"/>
          <w:position w:val="0"/>
          <w:sz w:val="18"/>
          <w:szCs w:val="18"/>
        </w:rPr>
        <w:t>9.64%</w:t>
      </w:r>
      <w:r>
        <w:rPr>
          <w:color w:val="000000"/>
          <w:spacing w:val="0"/>
          <w:w w:val="100"/>
          <w:position w:val="0"/>
        </w:rPr>
        <w:t xml:space="preserve">， </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sz w:val="18"/>
          <w:szCs w:val="18"/>
        </w:rPr>
        <w:t>5,721,993.79</w:t>
      </w:r>
      <w:r>
        <w:rPr>
          <w:color w:val="000000"/>
          <w:spacing w:val="0"/>
          <w:w w:val="100"/>
          <w:position w:val="0"/>
        </w:rPr>
        <w:t>元。</w:t>
      </w:r>
    </w:p>
    <w:p>
      <w:pPr>
        <w:pStyle w:val="Style42"/>
        <w:keepNext/>
        <w:keepLines/>
        <w:widowControl w:val="0"/>
        <w:shd w:val="clear" w:color="auto" w:fill="auto"/>
        <w:tabs>
          <w:tab w:pos="493" w:val="left"/>
        </w:tabs>
        <w:bidi w:val="0"/>
        <w:spacing w:before="0" w:after="380" w:line="240" w:lineRule="auto"/>
        <w:ind w:left="0" w:right="0" w:firstLine="0"/>
        <w:jc w:val="left"/>
      </w:pPr>
      <w:bookmarkStart w:id="2179" w:name="bookmark2179"/>
      <w:bookmarkStart w:id="2180" w:name="bookmark2180"/>
      <w:bookmarkStart w:id="2181" w:name="bookmark2181"/>
      <w:bookmarkStart w:id="2182" w:name="bookmark2182"/>
      <w:r>
        <w:rPr>
          <w:color w:val="000000"/>
          <w:spacing w:val="0"/>
          <w:w w:val="100"/>
          <w:position w:val="0"/>
        </w:rPr>
        <w:t>（</w:t>
      </w:r>
      <w:bookmarkEnd w:id="218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79"/>
      <w:bookmarkEnd w:id="2180"/>
      <w:bookmarkEnd w:id="218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本年无因金融资产转移而终止确认的应收账款。</w:t>
      </w:r>
    </w:p>
    <w:p>
      <w:pPr>
        <w:pStyle w:val="Style42"/>
        <w:keepNext/>
        <w:keepLines/>
        <w:widowControl w:val="0"/>
        <w:shd w:val="clear" w:color="auto" w:fill="auto"/>
        <w:tabs>
          <w:tab w:pos="493" w:val="left"/>
        </w:tabs>
        <w:bidi w:val="0"/>
        <w:spacing w:before="0" w:after="380" w:line="240" w:lineRule="auto"/>
        <w:ind w:left="0" w:right="0" w:firstLine="0"/>
        <w:jc w:val="left"/>
      </w:pPr>
      <w:bookmarkStart w:id="2183" w:name="bookmark2183"/>
      <w:bookmarkStart w:id="2184" w:name="bookmark2184"/>
      <w:bookmarkStart w:id="2185" w:name="bookmark2185"/>
      <w:bookmarkStart w:id="2186" w:name="bookmark2186"/>
      <w:r>
        <w:rPr>
          <w:color w:val="000000"/>
          <w:spacing w:val="0"/>
          <w:w w:val="100"/>
          <w:position w:val="0"/>
        </w:rPr>
        <w:t>（</w:t>
      </w:r>
      <w:bookmarkEnd w:id="218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83"/>
      <w:bookmarkEnd w:id="2184"/>
      <w:bookmarkEnd w:id="218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本年无因转移应收账款且继续涉入形成的资产、负债的情况。</w:t>
      </w:r>
    </w:p>
    <w:p>
      <w:pPr>
        <w:pStyle w:val="Style34"/>
        <w:keepNext/>
        <w:keepLines/>
        <w:widowControl w:val="0"/>
        <w:shd w:val="clear" w:color="auto" w:fill="auto"/>
        <w:bidi w:val="0"/>
        <w:spacing w:before="0" w:after="380" w:line="240" w:lineRule="auto"/>
        <w:ind w:left="0" w:right="0" w:firstLine="0"/>
        <w:jc w:val="left"/>
      </w:pPr>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87"/>
      <w:bookmarkEnd w:id="2188"/>
      <w:bookmarkEnd w:id="2189"/>
    </w:p>
    <w:p>
      <w:pPr>
        <w:pStyle w:val="Style42"/>
        <w:keepNext/>
        <w:keepLines/>
        <w:widowControl w:val="0"/>
        <w:shd w:val="clear" w:color="auto" w:fill="auto"/>
        <w:bidi w:val="0"/>
        <w:spacing w:before="0" w:after="380" w:line="240" w:lineRule="auto"/>
        <w:ind w:left="0" w:right="0" w:firstLine="0"/>
        <w:jc w:val="left"/>
      </w:pPr>
      <w:bookmarkStart w:id="2190" w:name="bookmark2190"/>
      <w:bookmarkStart w:id="2191" w:name="bookmark2191"/>
      <w:bookmarkStart w:id="2192" w:name="bookmark2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90"/>
      <w:bookmarkEnd w:id="2191"/>
      <w:bookmarkEnd w:id="219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723,685,</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614,771,1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535,856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74,734,79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461,121,66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723,685,</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614,771,1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535,856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74,734,79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461,121,66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474,826,438.85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23,741,321.95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93,851,655.49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9,385,165.52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63,102,954.50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12,620,590.90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32,428,596.68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16,214,298.36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25,045,777.00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12,522,888.51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34,429,721.59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34,429,721.59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723,685,144.11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108,913,986.83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2193" w:name="bookmark2193"/>
      <w:bookmarkStart w:id="2194" w:name="bookmark2194"/>
      <w:bookmarkStart w:id="2195" w:name="bookmark21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93"/>
      <w:bookmarkEnd w:id="2194"/>
      <w:bookmarkEnd w:id="219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34,179,189.28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2196" w:name="bookmark2196"/>
      <w:bookmarkStart w:id="2197" w:name="bookmark2197"/>
      <w:bookmarkStart w:id="2198" w:name="bookmark2198"/>
      <w:bookmarkStart w:id="2199" w:name="bookmark2199"/>
      <w:r>
        <w:rPr>
          <w:color w:val="000000"/>
          <w:spacing w:val="0"/>
          <w:w w:val="100"/>
          <w:position w:val="0"/>
        </w:rPr>
        <w:t>（</w:t>
      </w:r>
      <w:bookmarkEnd w:id="219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2196"/>
      <w:bookmarkEnd w:id="2197"/>
      <w:bookmarkEnd w:id="219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本年无实际核销的其他应收款情况。</w:t>
      </w:r>
    </w:p>
    <w:p>
      <w:pPr>
        <w:pStyle w:val="Style42"/>
        <w:keepNext/>
        <w:keepLines/>
        <w:widowControl w:val="0"/>
        <w:shd w:val="clear" w:color="auto" w:fill="auto"/>
        <w:tabs>
          <w:tab w:pos="493" w:val="left"/>
        </w:tabs>
        <w:bidi w:val="0"/>
        <w:spacing w:before="0" w:after="360" w:line="240" w:lineRule="auto"/>
        <w:ind w:left="0" w:right="0" w:firstLine="0"/>
        <w:jc w:val="left"/>
      </w:pPr>
      <w:bookmarkStart w:id="2200" w:name="bookmark2200"/>
      <w:bookmarkStart w:id="2201" w:name="bookmark2201"/>
      <w:bookmarkStart w:id="2202" w:name="bookmark2202"/>
      <w:bookmarkStart w:id="2203" w:name="bookmark2203"/>
      <w:r>
        <w:rPr>
          <w:color w:val="000000"/>
          <w:spacing w:val="0"/>
          <w:w w:val="100"/>
          <w:position w:val="0"/>
        </w:rPr>
        <w:t>（</w:t>
      </w:r>
      <w:bookmarkEnd w:id="220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2200"/>
      <w:bookmarkEnd w:id="2201"/>
      <w:bookmarkEnd w:id="220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500,492,367.42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349,274,100.42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6,981,612.61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5,984,520.55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199,547,982.77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154,715,362.87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9,433,181.31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6,958,040.10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证券结算中心未支付行权款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18,924,437.70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723,685,144.11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535,856,461.64</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2204" w:name="bookmark2204"/>
      <w:bookmarkStart w:id="2205" w:name="bookmark2205"/>
      <w:bookmarkStart w:id="2206" w:name="bookmark2206"/>
      <w:bookmarkStart w:id="2207" w:name="bookmark2207"/>
      <w:r>
        <w:rPr>
          <w:color w:val="000000"/>
          <w:spacing w:val="0"/>
          <w:w w:val="100"/>
          <w:position w:val="0"/>
        </w:rPr>
        <w:t>（</w:t>
      </w:r>
      <w:bookmarkEnd w:id="220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204"/>
      <w:bookmarkEnd w:id="2205"/>
      <w:bookmarkEnd w:id="220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浙江银江智慧交通集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166,464,629.45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8,323,231.47</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杭州银江智慧城市技 术集团有限公司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67,658,152.09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3,382,907.60</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浙江交通宝互联网技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37,263,300.00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1,863,165.00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北京亚太安讯科技有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1,375,000.00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银江股份有限公司重 庆分公司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21,595,160.98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一年以内年</w:t>
            </w:r>
          </w:p>
          <w:p>
            <w:pPr>
              <w:pStyle w:val="Style25"/>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 xml:space="preserve">13,734,270.81 </w:t>
            </w:r>
            <w:r>
              <w:rPr>
                <w:color w:val="000000"/>
                <w:spacing w:val="0"/>
                <w:w w:val="100"/>
                <w:position w:val="0"/>
              </w:rPr>
              <w:t>元，</w:t>
            </w:r>
          </w:p>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7,860,890.17 </w:t>
            </w: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1,472,802.56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320,481,242.52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16,417,106.63</w:t>
            </w:r>
          </w:p>
        </w:tc>
      </w:tr>
    </w:tbl>
    <w:p>
      <w:pPr>
        <w:widowControl w:val="0"/>
        <w:spacing w:after="359" w:line="1" w:lineRule="exact"/>
      </w:pPr>
    </w:p>
    <w:p>
      <w:pPr>
        <w:pStyle w:val="Style42"/>
        <w:keepNext/>
        <w:keepLines/>
        <w:widowControl w:val="0"/>
        <w:numPr>
          <w:ilvl w:val="0"/>
          <w:numId w:val="71"/>
        </w:numPr>
        <w:shd w:val="clear" w:color="auto" w:fill="auto"/>
        <w:bidi w:val="0"/>
        <w:spacing w:before="0" w:after="360" w:line="240" w:lineRule="auto"/>
        <w:ind w:left="0" w:right="0" w:firstLine="140"/>
        <w:jc w:val="left"/>
      </w:pPr>
      <w:bookmarkStart w:id="2208" w:name="bookmark2208"/>
      <w:bookmarkStart w:id="2209" w:name="bookmark2209"/>
      <w:bookmarkStart w:id="2210" w:name="bookmark2210"/>
      <w:bookmarkStart w:id="2211" w:name="bookmark2211"/>
      <w:bookmarkEnd w:id="2210"/>
      <w:r>
        <w:rPr>
          <w:color w:val="000000"/>
          <w:spacing w:val="0"/>
          <w:w w:val="100"/>
          <w:position w:val="0"/>
        </w:rPr>
        <w:t>涉及政府补助的应收款项</w:t>
      </w:r>
      <w:bookmarkEnd w:id="2208"/>
      <w:bookmarkEnd w:id="2209"/>
      <w:bookmarkEnd w:id="221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26"/>
        <w:gridCol w:w="1872"/>
        <w:gridCol w:w="1862"/>
        <w:gridCol w:w="1867"/>
        <w:gridCol w:w="195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3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本年无涉及政府补助</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力的其他应收款。</w:t>
            </w:r>
          </w:p>
        </w:tc>
      </w:tr>
    </w:tbl>
    <w:p>
      <w:pPr>
        <w:widowControl w:val="0"/>
        <w:spacing w:after="359" w:line="1" w:lineRule="exact"/>
      </w:pPr>
    </w:p>
    <w:p>
      <w:pPr>
        <w:pStyle w:val="Style42"/>
        <w:keepNext/>
        <w:keepLines/>
        <w:widowControl w:val="0"/>
        <w:numPr>
          <w:ilvl w:val="0"/>
          <w:numId w:val="71"/>
        </w:numPr>
        <w:shd w:val="clear" w:color="auto" w:fill="auto"/>
        <w:tabs>
          <w:tab w:pos="493" w:val="left"/>
        </w:tabs>
        <w:bidi w:val="0"/>
        <w:spacing w:before="0" w:after="360" w:line="240" w:lineRule="auto"/>
        <w:ind w:left="0" w:right="0" w:firstLine="0"/>
        <w:jc w:val="left"/>
      </w:pPr>
      <w:bookmarkStart w:id="2212" w:name="bookmark2212"/>
      <w:bookmarkStart w:id="2213" w:name="bookmark2213"/>
      <w:bookmarkStart w:id="2214" w:name="bookmark2214"/>
      <w:bookmarkStart w:id="2215" w:name="bookmark2215"/>
      <w:bookmarkEnd w:id="2214"/>
      <w:r>
        <w:rPr>
          <w:color w:val="000000"/>
          <w:spacing w:val="0"/>
          <w:w w:val="100"/>
          <w:position w:val="0"/>
        </w:rPr>
        <w:t>因金融资产转移而终止确认的其他应收款</w:t>
      </w:r>
      <w:bookmarkEnd w:id="2212"/>
      <w:bookmarkEnd w:id="2213"/>
      <w:bookmarkEnd w:id="2215"/>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本年无因金融资产转移而终止确认的其他应收款。</w:t>
      </w:r>
    </w:p>
    <w:p>
      <w:pPr>
        <w:pStyle w:val="Style42"/>
        <w:keepNext/>
        <w:keepLines/>
        <w:widowControl w:val="0"/>
        <w:numPr>
          <w:ilvl w:val="0"/>
          <w:numId w:val="71"/>
        </w:numPr>
        <w:shd w:val="clear" w:color="auto" w:fill="auto"/>
        <w:tabs>
          <w:tab w:pos="493" w:val="left"/>
        </w:tabs>
        <w:bidi w:val="0"/>
        <w:spacing w:before="0" w:after="360" w:line="240" w:lineRule="auto"/>
        <w:ind w:left="0" w:right="0" w:firstLine="0"/>
        <w:jc w:val="left"/>
      </w:pPr>
      <w:bookmarkStart w:id="2216" w:name="bookmark2216"/>
      <w:bookmarkStart w:id="2217" w:name="bookmark2217"/>
      <w:bookmarkStart w:id="2218" w:name="bookmark2218"/>
      <w:bookmarkStart w:id="2219" w:name="bookmark2219"/>
      <w:bookmarkEnd w:id="2218"/>
      <w:r>
        <w:rPr>
          <w:color w:val="000000"/>
          <w:spacing w:val="0"/>
          <w:w w:val="100"/>
          <w:position w:val="0"/>
        </w:rPr>
        <w:t>转移其他应收款且继续涉入形成的资产、负债金额</w:t>
      </w:r>
      <w:bookmarkEnd w:id="2216"/>
      <w:bookmarkEnd w:id="2217"/>
      <w:bookmarkEnd w:id="2219"/>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本年无转移其他应收款且继续涉入形成的资产、负债的情况。</w:t>
      </w:r>
    </w:p>
    <w:p>
      <w:pPr>
        <w:pStyle w:val="Style34"/>
        <w:keepNext/>
        <w:keepLines/>
        <w:widowControl w:val="0"/>
        <w:shd w:val="clear" w:color="auto" w:fill="auto"/>
        <w:bidi w:val="0"/>
        <w:spacing w:before="0" w:after="360" w:line="240" w:lineRule="auto"/>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3</w:t>
      </w:r>
      <w:bookmarkEnd w:id="2222"/>
      <w:r>
        <w:rPr>
          <w:color w:val="000000"/>
          <w:spacing w:val="0"/>
          <w:w w:val="100"/>
          <w:position w:val="0"/>
        </w:rPr>
        <w:t>、长期股权投资</w:t>
      </w:r>
      <w:bookmarkEnd w:id="2220"/>
      <w:bookmarkEnd w:id="2221"/>
      <w:bookmarkEnd w:id="222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892,188,198.91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325,591,643.77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566,596,555.14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810,838,198.91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294,904,297.44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515,933,901.47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299,679,968.14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299,679,968.14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113,009,054.89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113,009,054.89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1,191,868,167.05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325,591,643.77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866,276,523.28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923,847,253.80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294,904,297.44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628,942,956.36</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24"/>
      <w:bookmarkEnd w:id="2225"/>
      <w:bookmarkEnd w:id="222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浙江银江智慧交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96,996,059.43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96,996,059.43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杭州银江智慧医 疗集团有限公司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58,132,339.48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58,132,339.48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杭州银江智慧城 市技术集团有限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吉林银江信息技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浙江银江研究院</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健康宝互联网技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6,109,800.00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10,109,800.00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青岛银江智慧城 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北京亚太安讯科 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594,000,000.00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30,687,346.33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325,591,643.77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东丰银江智慧城</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杭州清普信息技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810,838,198.91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892,188,198.91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30,687,346.33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325,591,643.77</w:t>
            </w:r>
          </w:p>
        </w:tc>
      </w:tr>
    </w:tbl>
    <w:p>
      <w:pPr>
        <w:widowControl w:val="0"/>
        <w:spacing w:after="319" w:line="1" w:lineRule="exact"/>
      </w:pPr>
    </w:p>
    <w:p>
      <w:pPr>
        <w:pStyle w:val="Style42"/>
        <w:keepNext/>
        <w:keepLines/>
        <w:widowControl w:val="0"/>
        <w:shd w:val="clear" w:color="auto" w:fill="auto"/>
        <w:bidi w:val="0"/>
        <w:spacing w:before="0" w:after="380" w:line="240" w:lineRule="auto"/>
        <w:ind w:left="0" w:right="0" w:firstLine="0"/>
        <w:jc w:val="left"/>
      </w:pPr>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27"/>
      <w:bookmarkEnd w:id="2228"/>
      <w:bookmarkEnd w:id="222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上海济祥 智能交通 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4,982,988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4,766,471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杭州银江 智慧产业 创业投资 合伙企业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99,690,71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-3,632,03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287,058,6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厦门银江 智慧城市 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8,335,346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2,370,592</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-809,942.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7,854,812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113,009,0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193,700,0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2,370,592</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-4,658,49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299,679,9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113,009,0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193,700,0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2,370,592</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-4,658,49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299,679,9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keepLines/>
        <w:widowControl w:val="0"/>
        <w:numPr>
          <w:ilvl w:val="0"/>
          <w:numId w:val="73"/>
        </w:numPr>
        <w:shd w:val="clear" w:color="auto" w:fill="auto"/>
        <w:bidi w:val="0"/>
        <w:spacing w:before="0" w:after="360" w:line="240" w:lineRule="auto"/>
        <w:ind w:left="0" w:right="0" w:firstLine="0"/>
        <w:jc w:val="left"/>
      </w:pPr>
      <w:bookmarkStart w:id="2230" w:name="bookmark2230"/>
      <w:bookmarkStart w:id="2231" w:name="bookmark2231"/>
      <w:bookmarkStart w:id="2232" w:name="bookmark2232"/>
      <w:bookmarkStart w:id="2233" w:name="bookmark2233"/>
      <w:bookmarkEnd w:id="2232"/>
      <w:r>
        <w:rPr>
          <w:color w:val="000000"/>
          <w:spacing w:val="0"/>
          <w:w w:val="100"/>
          <w:position w:val="0"/>
        </w:rPr>
        <w:t>其他说明</w:t>
      </w:r>
      <w:bookmarkEnd w:id="2230"/>
      <w:bookmarkEnd w:id="2231"/>
      <w:bookmarkEnd w:id="2233"/>
    </w:p>
    <w:p>
      <w:pPr>
        <w:pStyle w:val="Style34"/>
        <w:keepNext/>
        <w:keepLines/>
        <w:widowControl w:val="0"/>
        <w:shd w:val="clear" w:color="auto" w:fill="auto"/>
        <w:bidi w:val="0"/>
        <w:spacing w:before="0" w:after="360" w:line="240" w:lineRule="auto"/>
        <w:ind w:left="0" w:right="0" w:firstLine="0"/>
        <w:jc w:val="left"/>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4</w:t>
      </w:r>
      <w:bookmarkEnd w:id="2236"/>
      <w:r>
        <w:rPr>
          <w:color w:val="000000"/>
          <w:spacing w:val="0"/>
          <w:w w:val="100"/>
          <w:position w:val="0"/>
        </w:rPr>
        <w:t>、营业收入和营业成本</w:t>
      </w:r>
      <w:bookmarkEnd w:id="2234"/>
      <w:bookmarkEnd w:id="2235"/>
      <w:bookmarkEnd w:id="223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1,552,712,971.64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1,168,854,540.27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1,661,621,983.68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1,274,117,797.79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3,207,800.50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1,390,272.67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649,941.95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1,555,920,772.14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1,170,244,812.94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1,662,271,925.63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1,274,142,917.79</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5</w:t>
      </w:r>
      <w:bookmarkEnd w:id="2240"/>
      <w:r>
        <w:rPr>
          <w:color w:val="000000"/>
          <w:spacing w:val="0"/>
          <w:w w:val="100"/>
          <w:position w:val="0"/>
        </w:rPr>
        <w:t>、投资收益</w:t>
      </w:r>
      <w:bookmarkEnd w:id="2238"/>
      <w:bookmarkEnd w:id="2239"/>
      <w:bookmarkEnd w:id="224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-4,658,494.51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-179,830.80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1,379,407.76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122,938,994.20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121,384,907.45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-179,830.80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242" w:name="bookmark2242"/>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6</w:t>
      </w:r>
      <w:bookmarkEnd w:id="2244"/>
      <w:r>
        <w:rPr>
          <w:color w:val="000000"/>
          <w:spacing w:val="0"/>
          <w:w w:val="100"/>
          <w:position w:val="0"/>
        </w:rPr>
        <w:t>、其他</w:t>
      </w:r>
      <w:bookmarkEnd w:id="2242"/>
      <w:bookmarkEnd w:id="2243"/>
      <w:bookmarkEnd w:id="2245"/>
    </w:p>
    <w:p>
      <w:pPr>
        <w:pStyle w:val="Style28"/>
        <w:keepNext/>
        <w:keepLines/>
        <w:widowControl w:val="0"/>
        <w:shd w:val="clear" w:color="auto" w:fill="auto"/>
        <w:bidi w:val="0"/>
        <w:spacing w:before="0" w:after="360" w:line="240" w:lineRule="auto"/>
        <w:ind w:left="0" w:right="0" w:firstLine="0"/>
        <w:jc w:val="left"/>
      </w:pPr>
      <w:bookmarkStart w:id="2246" w:name="bookmark2246"/>
      <w:bookmarkStart w:id="2247" w:name="bookmark2247"/>
      <w:bookmarkStart w:id="2248" w:name="bookmark2248"/>
      <w:r>
        <w:rPr>
          <w:color w:val="000000"/>
          <w:spacing w:val="0"/>
          <w:w w:val="100"/>
          <w:position w:val="0"/>
          <w:sz w:val="24"/>
          <w:szCs w:val="24"/>
        </w:rPr>
        <w:t>十八、补充资料</w:t>
      </w:r>
      <w:bookmarkEnd w:id="2246"/>
      <w:bookmarkEnd w:id="2247"/>
      <w:bookmarkEnd w:id="2248"/>
    </w:p>
    <w:p>
      <w:pPr>
        <w:pStyle w:val="Style34"/>
        <w:keepNext/>
        <w:keepLines/>
        <w:widowControl w:val="0"/>
        <w:shd w:val="clear" w:color="auto" w:fill="auto"/>
        <w:bidi w:val="0"/>
        <w:spacing w:before="0" w:after="360" w:line="240" w:lineRule="auto"/>
        <w:ind w:left="0" w:right="0" w:firstLine="0"/>
        <w:jc w:val="left"/>
      </w:pPr>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49"/>
      <w:bookmarkEnd w:id="2250"/>
      <w:bookmarkEnd w:id="225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2,449,729.71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14,451,062.04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122,938,994.20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32,268,967.88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1,510,696.36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25,260,817.49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264,679.39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148,093,953.31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52"/>
      <w:bookmarkEnd w:id="2253"/>
      <w:bookmarkEnd w:id="2254"/>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3</w:t>
      </w:r>
      <w:bookmarkEnd w:id="2257"/>
      <w:r>
        <w:rPr>
          <w:color w:val="000000"/>
          <w:spacing w:val="0"/>
          <w:w w:val="100"/>
          <w:position w:val="0"/>
        </w:rPr>
        <w:t>、境内外会计准则下会计数据差异</w:t>
      </w:r>
      <w:bookmarkEnd w:id="2255"/>
      <w:bookmarkEnd w:id="2256"/>
      <w:bookmarkEnd w:id="2258"/>
    </w:p>
    <w:p>
      <w:pPr>
        <w:pStyle w:val="Style42"/>
        <w:keepNext/>
        <w:keepLines/>
        <w:widowControl w:val="0"/>
        <w:shd w:val="clear" w:color="auto" w:fill="auto"/>
        <w:tabs>
          <w:tab w:pos="493" w:val="left"/>
        </w:tabs>
        <w:bidi w:val="0"/>
        <w:spacing w:before="0" w:after="380" w:line="240" w:lineRule="auto"/>
        <w:ind w:left="0" w:right="0" w:firstLine="0"/>
        <w:jc w:val="left"/>
      </w:pPr>
      <w:bookmarkStart w:id="2259" w:name="bookmark2259"/>
      <w:bookmarkStart w:id="2260" w:name="bookmark2260"/>
      <w:bookmarkStart w:id="2261" w:name="bookmark2261"/>
      <w:bookmarkStart w:id="2262" w:name="bookmark2262"/>
      <w:r>
        <w:rPr>
          <w:color w:val="000000"/>
          <w:spacing w:val="0"/>
          <w:w w:val="100"/>
          <w:position w:val="0"/>
        </w:rPr>
        <w:t>（</w:t>
      </w:r>
      <w:bookmarkEnd w:id="226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59"/>
      <w:bookmarkEnd w:id="2260"/>
      <w:bookmarkEnd w:id="2262"/>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80" w:line="240" w:lineRule="auto"/>
        <w:ind w:left="0" w:right="0" w:firstLine="0"/>
        <w:jc w:val="left"/>
      </w:pPr>
      <w:bookmarkStart w:id="2263" w:name="bookmark2263"/>
      <w:bookmarkStart w:id="2264" w:name="bookmark2264"/>
      <w:bookmarkStart w:id="2265" w:name="bookmark2265"/>
      <w:bookmarkStart w:id="2266" w:name="bookmark2266"/>
      <w:r>
        <w:rPr>
          <w:color w:val="000000"/>
          <w:spacing w:val="0"/>
          <w:w w:val="100"/>
          <w:position w:val="0"/>
        </w:rPr>
        <w:t>（</w:t>
      </w:r>
      <w:bookmarkEnd w:id="226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63"/>
      <w:bookmarkEnd w:id="2264"/>
      <w:bookmarkEnd w:id="2266"/>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75"/>
        </w:numPr>
        <w:shd w:val="clear" w:color="auto" w:fill="auto"/>
        <w:bidi w:val="0"/>
        <w:spacing w:before="0" w:after="280" w:line="322" w:lineRule="exact"/>
        <w:ind w:left="0" w:right="0" w:firstLine="0"/>
        <w:jc w:val="left"/>
      </w:pPr>
      <w:bookmarkStart w:id="2267" w:name="bookmark2267"/>
      <w:bookmarkStart w:id="2268" w:name="bookmark2268"/>
      <w:bookmarkStart w:id="2269" w:name="bookmark2269"/>
      <w:bookmarkStart w:id="2270" w:name="bookmark2270"/>
      <w:bookmarkEnd w:id="2269"/>
      <w:r>
        <w:rPr>
          <w:color w:val="000000"/>
          <w:spacing w:val="0"/>
          <w:w w:val="100"/>
          <w:position w:val="0"/>
        </w:rPr>
        <w:t>境内外会计准则下会计数据差异原因说明，对已经境外审计机构审计的数据进行差异调节的，应注 明该境外机构的名称</w:t>
      </w:r>
      <w:bookmarkEnd w:id="2267"/>
      <w:bookmarkEnd w:id="2268"/>
      <w:bookmarkEnd w:id="2270"/>
    </w:p>
    <w:p>
      <w:pPr>
        <w:pStyle w:val="Style34"/>
        <w:keepNext/>
        <w:keepLines/>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02" w:right="1058" w:bottom="1479" w:left="1074" w:header="0" w:footer="3" w:gutter="0"/>
          <w:cols w:space="720"/>
          <w:noEndnote/>
          <w:rtlGutter w:val="0"/>
          <w:docGrid w:linePitch="360"/>
        </w:sectPr>
      </w:pPr>
      <w:bookmarkStart w:id="2271" w:name="bookmark2271"/>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4</w:t>
      </w:r>
      <w:bookmarkEnd w:id="2273"/>
      <w:r>
        <w:rPr>
          <w:color w:val="000000"/>
          <w:spacing w:val="0"/>
          <w:w w:val="100"/>
          <w:position w:val="0"/>
        </w:rPr>
        <w:t>、其他</w:t>
      </w:r>
      <w:bookmarkEnd w:id="2271"/>
      <w:bookmarkEnd w:id="2272"/>
      <w:bookmarkEnd w:id="2274"/>
    </w:p>
    <w:p>
      <w:pPr>
        <w:pStyle w:val="Style17"/>
        <w:keepNext/>
        <w:keepLines/>
        <w:widowControl w:val="0"/>
        <w:shd w:val="clear" w:color="auto" w:fill="auto"/>
        <w:bidi w:val="0"/>
        <w:spacing w:before="0" w:after="480" w:line="240" w:lineRule="auto"/>
        <w:ind w:left="0" w:right="0" w:firstLine="0"/>
        <w:jc w:val="center"/>
      </w:pPr>
      <w:bookmarkStart w:id="2275" w:name="bookmark2275"/>
      <w:bookmarkStart w:id="2276" w:name="bookmark2276"/>
      <w:bookmarkStart w:id="2277" w:name="bookmark2277"/>
      <w:r>
        <w:rPr>
          <w:color w:val="000000"/>
          <w:spacing w:val="0"/>
          <w:w w:val="100"/>
          <w:position w:val="0"/>
        </w:rPr>
        <w:t>第十二节备查文件目录</w:t>
      </w:r>
      <w:bookmarkEnd w:id="2275"/>
      <w:bookmarkEnd w:id="2276"/>
      <w:bookmarkEnd w:id="2277"/>
    </w:p>
    <w:p>
      <w:pPr>
        <w:pStyle w:val="Style64"/>
        <w:keepNext w:val="0"/>
        <w:keepLines w:val="0"/>
        <w:widowControl w:val="0"/>
        <w:shd w:val="clear" w:color="auto" w:fill="auto"/>
        <w:tabs>
          <w:tab w:pos="474" w:val="left"/>
        </w:tabs>
        <w:bidi w:val="0"/>
        <w:spacing w:before="0" w:after="0" w:line="326" w:lineRule="exact"/>
        <w:ind w:left="0" w:right="0" w:firstLine="0"/>
        <w:jc w:val="left"/>
        <w:rPr>
          <w:sz w:val="20"/>
          <w:szCs w:val="20"/>
        </w:rPr>
      </w:pPr>
      <w:bookmarkStart w:id="2278" w:name="bookmark2278"/>
      <w:bookmarkStart w:id="2279" w:name="bookmark2279"/>
      <w:r>
        <w:rPr>
          <w:color w:val="000000"/>
          <w:spacing w:val="0"/>
          <w:w w:val="100"/>
          <w:position w:val="0"/>
          <w:sz w:val="20"/>
          <w:szCs w:val="20"/>
        </w:rPr>
        <w:t>一</w:t>
      </w:r>
      <w:bookmarkEnd w:id="2279"/>
      <w:r>
        <w:rPr>
          <w:color w:val="000000"/>
          <w:spacing w:val="0"/>
          <w:w w:val="100"/>
          <w:position w:val="0"/>
          <w:sz w:val="20"/>
          <w:szCs w:val="20"/>
        </w:rPr>
        <w:t>、</w:t>
        <w:tab/>
        <w:t>载有公司负责人、主管会计工作的公司负责人、公司会计机构负责人（会计主管人员）签名并盖章的 财务报表。</w:t>
      </w:r>
      <w:bookmarkEnd w:id="2278"/>
    </w:p>
    <w:p>
      <w:pPr>
        <w:pStyle w:val="Style64"/>
        <w:keepNext w:val="0"/>
        <w:keepLines w:val="0"/>
        <w:widowControl w:val="0"/>
        <w:shd w:val="clear" w:color="auto" w:fill="auto"/>
        <w:tabs>
          <w:tab w:pos="469" w:val="left"/>
        </w:tabs>
        <w:bidi w:val="0"/>
        <w:spacing w:before="0" w:after="0" w:line="326" w:lineRule="exact"/>
        <w:ind w:left="0" w:right="0" w:firstLine="0"/>
        <w:jc w:val="left"/>
        <w:rPr>
          <w:sz w:val="20"/>
          <w:szCs w:val="20"/>
        </w:rPr>
      </w:pPr>
      <w:bookmarkStart w:id="2280" w:name="bookmark2280"/>
      <w:r>
        <w:rPr>
          <w:color w:val="000000"/>
          <w:spacing w:val="0"/>
          <w:w w:val="100"/>
          <w:position w:val="0"/>
          <w:sz w:val="20"/>
          <w:szCs w:val="20"/>
        </w:rPr>
        <w:t>二</w:t>
      </w:r>
      <w:bookmarkEnd w:id="2280"/>
      <w:r>
        <w:rPr>
          <w:color w:val="000000"/>
          <w:spacing w:val="0"/>
          <w:w w:val="100"/>
          <w:position w:val="0"/>
          <w:sz w:val="20"/>
          <w:szCs w:val="20"/>
        </w:rPr>
        <w:t>、</w:t>
        <w:tab/>
        <w:t>载有会计师事务所盖章、注册会计师签名并盖章的审计报告原件。</w:t>
      </w:r>
    </w:p>
    <w:p>
      <w:pPr>
        <w:pStyle w:val="Style64"/>
        <w:keepNext w:val="0"/>
        <w:keepLines w:val="0"/>
        <w:widowControl w:val="0"/>
        <w:shd w:val="clear" w:color="auto" w:fill="auto"/>
        <w:tabs>
          <w:tab w:pos="474" w:val="left"/>
        </w:tabs>
        <w:bidi w:val="0"/>
        <w:spacing w:before="0" w:after="0" w:line="326" w:lineRule="exact"/>
        <w:ind w:left="0" w:right="0" w:firstLine="0"/>
        <w:jc w:val="left"/>
        <w:rPr>
          <w:sz w:val="20"/>
          <w:szCs w:val="20"/>
        </w:rPr>
      </w:pPr>
      <w:bookmarkStart w:id="2281" w:name="bookmark2281"/>
      <w:r>
        <w:rPr>
          <w:color w:val="000000"/>
          <w:spacing w:val="0"/>
          <w:w w:val="100"/>
          <w:position w:val="0"/>
          <w:sz w:val="20"/>
          <w:szCs w:val="20"/>
        </w:rPr>
        <w:t>三</w:t>
      </w:r>
      <w:bookmarkEnd w:id="2281"/>
      <w:r>
        <w:rPr>
          <w:color w:val="000000"/>
          <w:spacing w:val="0"/>
          <w:w w:val="100"/>
          <w:position w:val="0"/>
          <w:sz w:val="20"/>
          <w:szCs w:val="20"/>
        </w:rPr>
        <w:t>、</w:t>
        <w:tab/>
        <w:t>报告期内在中国证监会指定网站上公开披露过的所有公司文件的正本及公告的原稿。</w:t>
      </w:r>
    </w:p>
    <w:p>
      <w:pPr>
        <w:pStyle w:val="Style64"/>
        <w:keepNext w:val="0"/>
        <w:keepLines w:val="0"/>
        <w:widowControl w:val="0"/>
        <w:shd w:val="clear" w:color="auto" w:fill="auto"/>
        <w:tabs>
          <w:tab w:pos="474" w:val="left"/>
        </w:tabs>
        <w:bidi w:val="0"/>
        <w:spacing w:before="0" w:after="0" w:line="326" w:lineRule="exact"/>
        <w:ind w:left="0" w:right="0" w:firstLine="0"/>
        <w:jc w:val="left"/>
        <w:rPr>
          <w:sz w:val="20"/>
          <w:szCs w:val="20"/>
        </w:rPr>
      </w:pPr>
      <w:bookmarkStart w:id="2282" w:name="bookmark2282"/>
      <w:r>
        <w:rPr>
          <w:color w:val="000000"/>
          <w:spacing w:val="0"/>
          <w:w w:val="100"/>
          <w:position w:val="0"/>
          <w:sz w:val="20"/>
          <w:szCs w:val="20"/>
        </w:rPr>
        <w:t>四</w:t>
      </w:r>
      <w:bookmarkEnd w:id="2282"/>
      <w:r>
        <w:rPr>
          <w:color w:val="000000"/>
          <w:spacing w:val="0"/>
          <w:w w:val="100"/>
          <w:position w:val="0"/>
          <w:sz w:val="20"/>
          <w:szCs w:val="20"/>
        </w:rPr>
        <w:t>、</w:t>
        <w:tab/>
        <w:t>其他相关资料。</w:t>
      </w:r>
    </w:p>
    <w:p>
      <w:pPr>
        <w:pStyle w:val="Style64"/>
        <w:keepNext w:val="0"/>
        <w:keepLines w:val="0"/>
        <w:widowControl w:val="0"/>
        <w:shd w:val="clear" w:color="auto" w:fill="auto"/>
        <w:bidi w:val="0"/>
        <w:spacing w:before="0" w:after="1220" w:line="326" w:lineRule="exact"/>
        <w:ind w:left="0" w:right="0" w:firstLine="0"/>
        <w:jc w:val="left"/>
        <w:rPr>
          <w:sz w:val="20"/>
          <w:szCs w:val="20"/>
        </w:rPr>
      </w:pPr>
      <w:r>
        <w:rPr>
          <w:color w:val="000000"/>
          <w:spacing w:val="0"/>
          <w:w w:val="100"/>
          <w:position w:val="0"/>
          <w:sz w:val="20"/>
          <w:szCs w:val="20"/>
        </w:rPr>
        <w:t>以上备查文件的备置地点：公司证券管理部办公室。</w:t>
      </w:r>
    </w:p>
    <w:p>
      <w:pPr>
        <w:pStyle w:val="Style64"/>
        <w:keepNext w:val="0"/>
        <w:keepLines w:val="0"/>
        <w:widowControl w:val="0"/>
        <w:shd w:val="clear" w:color="auto" w:fill="auto"/>
        <w:bidi w:val="0"/>
        <w:spacing w:before="0" w:after="100" w:line="360" w:lineRule="exact"/>
        <w:ind w:left="0" w:right="0" w:firstLine="0"/>
        <w:jc w:val="center"/>
        <w:rPr>
          <w:sz w:val="20"/>
          <w:szCs w:val="20"/>
        </w:rPr>
      </w:pPr>
      <w:r>
        <w:rPr>
          <w:color w:val="000000"/>
          <w:spacing w:val="0"/>
          <w:w w:val="100"/>
          <w:position w:val="0"/>
          <w:sz w:val="20"/>
          <w:szCs w:val="20"/>
        </w:rPr>
        <w:t>银江股份有限公司</w:t>
        <w:br/>
        <w:t>法定代表人：章建强</w:t>
      </w:r>
    </w:p>
    <w:p>
      <w:pPr>
        <w:pStyle w:val="Style25"/>
        <w:keepNext w:val="0"/>
        <w:keepLines w:val="0"/>
        <w:widowControl w:val="0"/>
        <w:shd w:val="clear" w:color="auto" w:fill="auto"/>
        <w:bidi w:val="0"/>
        <w:spacing w:before="0" w:after="480" w:line="377" w:lineRule="auto"/>
        <w:ind w:left="0" w:right="42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19 0</w:t>
      </w:r>
    </w:p>
    <w:sectPr>
      <w:footnotePr>
        <w:pos w:val="pageBottom"/>
        <w:numFmt w:val="decimal"/>
        <w:numRestart w:val="continuous"/>
      </w:footnotePr>
      <w:pgSz w:w="11900" w:h="16840"/>
      <w:pgMar w:top="1647" w:right="1114" w:bottom="164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6737350</wp:posOffset>
              </wp:positionH>
              <wp:positionV relativeFrom="page">
                <wp:posOffset>9958070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5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6730365</wp:posOffset>
              </wp:positionH>
              <wp:positionV relativeFrom="page">
                <wp:posOffset>9958070</wp:posOffset>
              </wp:positionV>
              <wp:extent cx="100330" cy="79375"/>
              <wp:wrapNone/>
              <wp:docPr id="11" name="Shape 1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29.95000000000005pt;margin-top:784.10000000000002pt;width:7.9000000000000004pt;height:6.25pt;z-index:-1887440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6737350</wp:posOffset>
              </wp:positionH>
              <wp:positionV relativeFrom="page">
                <wp:posOffset>9958070</wp:posOffset>
              </wp:positionV>
              <wp:extent cx="97790" cy="79375"/>
              <wp:wrapNone/>
              <wp:docPr id="17" name="Shape 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530.5pt;margin-top:784.10000000000002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4843780</wp:posOffset>
              </wp:positionH>
              <wp:positionV relativeFrom="page">
                <wp:posOffset>478790</wp:posOffset>
              </wp:positionV>
              <wp:extent cx="1990090" cy="106680"/>
              <wp:wrapNone/>
              <wp:docPr id="1" name="Shape 1"/>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1.40000000000003pt;margin-top:37.700000000000003pt;width:156.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4844415</wp:posOffset>
              </wp:positionH>
              <wp:positionV relativeFrom="page">
                <wp:posOffset>561340</wp:posOffset>
              </wp:positionV>
              <wp:extent cx="1990090" cy="106680"/>
              <wp:wrapNone/>
              <wp:docPr id="6" name="Shape 6"/>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81.44999999999999pt;margin-top:44.200000000000003pt;width:156.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4844415</wp:posOffset>
              </wp:positionH>
              <wp:positionV relativeFrom="page">
                <wp:posOffset>561340</wp:posOffset>
              </wp:positionV>
              <wp:extent cx="1990090" cy="106680"/>
              <wp:wrapNone/>
              <wp:docPr id="14" name="Shape 14"/>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0" type="#_x0000_t202" style="position:absolute;margin-left:381.44999999999999pt;margin-top:44.200000000000003pt;width:156.70000000000002pt;height:8.400000000000000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银江股份有限公司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707390</wp:posOffset>
              </wp:positionV>
              <wp:extent cx="6163310" cy="0"/>
              <wp:wrapNone/>
              <wp:docPr id="16" name="Shape 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201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6)_"/>
    <w:basedOn w:val="DefaultParagraphFont"/>
    <w:link w:val="Style2"/>
    <w:rPr>
      <w:rFonts w:ascii="Arial Black" w:eastAsia="Arial Black" w:hAnsi="Arial Black" w:cs="Arial Black"/>
      <w:b/>
      <w:bCs/>
      <w:i w:val="0"/>
      <w:iCs w:val="0"/>
      <w:smallCaps w:val="0"/>
      <w:strike w:val="0"/>
      <w:color w:val="E77F23"/>
      <w:sz w:val="38"/>
      <w:szCs w:val="3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4)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正文文本 (3)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5)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character" w:customStyle="1" w:styleId="CharStyle65">
    <w:name w:val="正文文本 (9)_"/>
    <w:basedOn w:val="DefaultParagraphFont"/>
    <w:link w:val="Style64"/>
    <w:rPr>
      <w:rFonts w:ascii="SimSun" w:eastAsia="SimSun" w:hAnsi="SimSun" w:cs="SimSun"/>
      <w:b w:val="0"/>
      <w:bCs w:val="0"/>
      <w:i w:val="0"/>
      <w:iCs w:val="0"/>
      <w:smallCaps w:val="0"/>
      <w:strike w:val="0"/>
      <w:sz w:val="22"/>
      <w:szCs w:val="22"/>
      <w:u w:val="none"/>
      <w:shd w:val="clear" w:color="auto" w:fill="auto"/>
    </w:rPr>
  </w:style>
  <w:style w:type="paragraph" w:customStyle="1" w:styleId="Style2">
    <w:name w:val="正文文本 (6)"/>
    <w:basedOn w:val="Normal"/>
    <w:link w:val="CharStyle3"/>
    <w:pPr>
      <w:widowControl w:val="0"/>
      <w:shd w:val="clear" w:color="auto" w:fill="auto"/>
      <w:spacing w:after="80"/>
      <w:jc w:val="center"/>
    </w:pPr>
    <w:rPr>
      <w:rFonts w:ascii="Arial Black" w:eastAsia="Arial Black" w:hAnsi="Arial Black" w:cs="Arial Black"/>
      <w:b/>
      <w:bCs/>
      <w:i w:val="0"/>
      <w:iCs w:val="0"/>
      <w:smallCaps w:val="0"/>
      <w:strike w:val="0"/>
      <w:color w:val="E77F23"/>
      <w:sz w:val="38"/>
      <w:szCs w:val="3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4)"/>
    <w:basedOn w:val="Normal"/>
    <w:link w:val="CharStyle10"/>
    <w:pPr>
      <w:widowControl w:val="0"/>
      <w:shd w:val="clear" w:color="auto" w:fill="auto"/>
      <w:spacing w:after="10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1">
    <w:name w:val="正文文本 (3)"/>
    <w:basedOn w:val="Normal"/>
    <w:link w:val="CharStyle12"/>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5)"/>
    <w:basedOn w:val="Normal"/>
    <w:link w:val="CharStyle15"/>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标题 #1"/>
    <w:basedOn w:val="Normal"/>
    <w:link w:val="CharStyle18"/>
    <w:pPr>
      <w:widowControl w:val="0"/>
      <w:shd w:val="clear" w:color="auto" w:fill="auto"/>
      <w:spacing w:before="5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280"/>
    </w:pPr>
    <w:rPr>
      <w:rFonts w:ascii="SimSun" w:eastAsia="SimSun" w:hAnsi="SimSun" w:cs="SimSun"/>
      <w:b/>
      <w:bCs/>
      <w:i w:val="0"/>
      <w:iCs w:val="0"/>
      <w:smallCaps w:val="0"/>
      <w:strike w:val="0"/>
      <w:u w:val="none"/>
      <w:shd w:val="clear" w:color="auto" w:fill="auto"/>
    </w:rPr>
  </w:style>
  <w:style w:type="paragraph" w:customStyle="1" w:styleId="Style25">
    <w:name w:val="其他"/>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2"/>
    <w:basedOn w:val="Normal"/>
    <w:link w:val="CharStyle29"/>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30">
    <w:name w:val="正文文本"/>
    <w:basedOn w:val="Normal"/>
    <w:link w:val="CharStyle31"/>
    <w:pPr>
      <w:widowControl w:val="0"/>
      <w:shd w:val="clear" w:color="auto" w:fill="auto"/>
      <w:spacing w:after="90" w:line="377"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spacing w:after="50"/>
    </w:pPr>
    <w:rPr>
      <w:rFonts w:ascii="SimSun" w:eastAsia="SimSun" w:hAnsi="SimSun" w:cs="SimSun"/>
      <w:b w:val="0"/>
      <w:bCs w:val="0"/>
      <w:i w:val="0"/>
      <w:iCs w:val="0"/>
      <w:smallCaps w:val="0"/>
      <w:strike w:val="0"/>
      <w:sz w:val="17"/>
      <w:szCs w:val="17"/>
      <w:u w:val="none"/>
      <w:shd w:val="clear" w:color="auto" w:fill="auto"/>
    </w:rPr>
  </w:style>
  <w:style w:type="paragraph" w:customStyle="1" w:styleId="Style42">
    <w:name w:val="标题 #4"/>
    <w:basedOn w:val="Normal"/>
    <w:link w:val="CharStyle43"/>
    <w:pPr>
      <w:widowControl w:val="0"/>
      <w:shd w:val="clear" w:color="auto" w:fill="auto"/>
      <w:spacing w:after="2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4">
    <w:name w:val="正文文本 (9)"/>
    <w:basedOn w:val="Normal"/>
    <w:link w:val="CharStyle65"/>
    <w:pPr>
      <w:widowControl w:val="0"/>
      <w:shd w:val="clear" w:color="auto" w:fill="auto"/>
      <w:spacing w:line="470" w:lineRule="exact"/>
      <w:ind w:firstLine="500"/>
    </w:pPr>
    <w:rPr>
      <w:rFonts w:ascii="SimSun" w:eastAsia="SimSun" w:hAnsi="SimSun" w:cs="SimSu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银江股份有限公司2016年年度报告全文</dc:title>
  <dc:subject/>
  <dc:creator>银江股份有限公司</dc:creator>
  <cp:keywords/>
</cp:coreProperties>
</file>