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2.xml" ContentType="application/vnd.openxmlformats-officedocument.wordprocessingml.header+xml"/>
  <Override PartName="/word/footer14.xml" ContentType="application/vnd.openxmlformats-officedocument.wordprocessingml.footer+xml"/>
  <Override PartName="/word/header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4.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5.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6.xml" ContentType="application/vnd.openxmlformats-officedocument.wordprocessingml.header+xml"/>
  <Override PartName="/word/footer4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p>
      <w:pPr>
        <w:spacing w:line="820" w:lineRule="exact" w:before="0"/>
        <w:ind w:left="92" w:right="93" w:firstLine="0"/>
        <w:jc w:val="center"/>
        <w:rPr>
          <w:rFonts w:ascii="宋体" w:hAnsi="宋体" w:cs="宋体" w:eastAsia="宋体" w:hint="default"/>
          <w:sz w:val="72"/>
          <w:szCs w:val="72"/>
        </w:rPr>
      </w:pPr>
      <w:r>
        <w:rPr>
          <w:rFonts w:ascii="宋体" w:hAnsi="宋体" w:cs="宋体" w:eastAsia="宋体" w:hint="default"/>
          <w:sz w:val="72"/>
          <w:szCs w:val="72"/>
        </w:rPr>
        <w:t>北京超图软件股份有限公司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2"/>
          <w:szCs w:val="12"/>
        </w:rPr>
      </w:pPr>
    </w:p>
    <w:p>
      <w:pPr>
        <w:spacing w:line="1652" w:lineRule="exact"/>
        <w:ind w:left="1700" w:right="0" w:firstLine="0"/>
        <w:rPr>
          <w:rFonts w:ascii="宋体" w:hAnsi="宋体" w:cs="宋体" w:eastAsia="宋体" w:hint="default"/>
          <w:sz w:val="20"/>
          <w:szCs w:val="20"/>
        </w:rPr>
      </w:pPr>
      <w:r>
        <w:rPr>
          <w:rFonts w:ascii="宋体" w:hAnsi="宋体" w:cs="宋体" w:eastAsia="宋体" w:hint="default"/>
          <w:position w:val="-32"/>
          <w:sz w:val="20"/>
          <w:szCs w:val="20"/>
        </w:rPr>
        <w:drawing>
          <wp:inline distT="0" distB="0" distL="0" distR="0">
            <wp:extent cx="3487920" cy="104927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487920" cy="1049274"/>
                    </a:xfrm>
                    <a:prstGeom prst="rect">
                      <a:avLst/>
                    </a:prstGeom>
                  </pic:spPr>
                </pic:pic>
              </a:graphicData>
            </a:graphic>
          </wp:inline>
        </w:drawing>
      </w:r>
      <w:r>
        <w:rPr>
          <w:rFonts w:ascii="宋体" w:hAnsi="宋体" w:cs="宋体" w:eastAsia="宋体" w:hint="default"/>
          <w:position w:val="-32"/>
          <w:sz w:val="20"/>
          <w:szCs w:val="20"/>
        </w:rPr>
      </w:r>
    </w:p>
    <w:p>
      <w:pPr>
        <w:spacing w:line="240" w:lineRule="auto" w:before="0"/>
        <w:rPr>
          <w:rFonts w:ascii="宋体" w:hAnsi="宋体" w:cs="宋体" w:eastAsia="宋体" w:hint="default"/>
          <w:sz w:val="72"/>
          <w:szCs w:val="72"/>
        </w:rPr>
      </w:pPr>
    </w:p>
    <w:p>
      <w:pPr>
        <w:spacing w:line="240" w:lineRule="auto" w:before="11"/>
        <w:rPr>
          <w:rFonts w:ascii="宋体" w:hAnsi="宋体" w:cs="宋体" w:eastAsia="宋体" w:hint="default"/>
          <w:sz w:val="79"/>
          <w:szCs w:val="79"/>
        </w:rPr>
      </w:pPr>
    </w:p>
    <w:p>
      <w:pPr>
        <w:spacing w:before="0"/>
        <w:ind w:left="92" w:right="93" w:firstLine="0"/>
        <w:jc w:val="center"/>
        <w:rPr>
          <w:rFonts w:ascii="宋体" w:hAnsi="宋体" w:cs="宋体" w:eastAsia="宋体" w:hint="default"/>
          <w:sz w:val="72"/>
          <w:szCs w:val="72"/>
        </w:rPr>
      </w:pPr>
      <w:r>
        <w:rPr>
          <w:rFonts w:ascii="Times New Roman" w:hAnsi="Times New Roman" w:cs="Times New Roman" w:eastAsia="Times New Roman" w:hint="default"/>
          <w:sz w:val="72"/>
          <w:szCs w:val="72"/>
        </w:rPr>
        <w:t>2014 </w:t>
      </w:r>
      <w:r>
        <w:rPr>
          <w:rFonts w:ascii="宋体" w:hAnsi="宋体" w:cs="宋体" w:eastAsia="宋体" w:hint="default"/>
          <w:sz w:val="72"/>
          <w:szCs w:val="72"/>
        </w:rPr>
        <w:t>年年度报告</w:t>
      </w:r>
    </w:p>
    <w:p>
      <w:pPr>
        <w:spacing w:line="240" w:lineRule="auto" w:before="0"/>
        <w:rPr>
          <w:rFonts w:ascii="宋体" w:hAnsi="宋体" w:cs="宋体" w:eastAsia="宋体" w:hint="default"/>
          <w:sz w:val="76"/>
          <w:szCs w:val="76"/>
        </w:rPr>
      </w:pPr>
    </w:p>
    <w:p>
      <w:pPr>
        <w:spacing w:line="240" w:lineRule="auto" w:before="0"/>
        <w:rPr>
          <w:rFonts w:ascii="宋体" w:hAnsi="宋体" w:cs="宋体" w:eastAsia="宋体" w:hint="default"/>
          <w:sz w:val="76"/>
          <w:szCs w:val="76"/>
        </w:rPr>
      </w:pPr>
    </w:p>
    <w:p>
      <w:pPr>
        <w:spacing w:line="240" w:lineRule="auto" w:before="12"/>
        <w:rPr>
          <w:rFonts w:ascii="宋体" w:hAnsi="宋体" w:cs="宋体" w:eastAsia="宋体" w:hint="default"/>
          <w:sz w:val="101"/>
          <w:szCs w:val="101"/>
        </w:rPr>
      </w:pPr>
    </w:p>
    <w:p>
      <w:pPr>
        <w:pStyle w:val="Heading1"/>
        <w:spacing w:line="285" w:lineRule="auto"/>
        <w:ind w:left="2805" w:right="2805"/>
        <w:jc w:val="center"/>
        <w:rPr>
          <w:rFonts w:ascii="Times New Roman" w:hAnsi="Times New Roman" w:cs="Times New Roman" w:eastAsia="Times New Roman" w:hint="default"/>
          <w:b w:val="0"/>
          <w:bCs w:val="0"/>
        </w:rPr>
      </w:pPr>
      <w:r>
        <w:rPr/>
        <w:t>股票简称：超图软件</w:t>
      </w:r>
      <w:r>
        <w:rPr>
          <w:spacing w:val="-83"/>
        </w:rPr>
        <w:t> </w:t>
      </w:r>
      <w:r>
        <w:rPr>
          <w:spacing w:val="-83"/>
        </w:rPr>
      </w:r>
      <w:r>
        <w:rPr/>
        <w:t>股票代码：</w:t>
      </w:r>
      <w:r>
        <w:rPr>
          <w:rFonts w:ascii="Times New Roman" w:hAnsi="Times New Roman" w:cs="Times New Roman" w:eastAsia="Times New Roman" w:hint="default"/>
        </w:rPr>
        <w:t>300036</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38"/>
          <w:szCs w:val="38"/>
        </w:rPr>
      </w:pPr>
    </w:p>
    <w:p>
      <w:pPr>
        <w:pStyle w:val="Heading2"/>
        <w:spacing w:line="240" w:lineRule="auto" w:before="256"/>
        <w:ind w:left="92" w:right="92"/>
        <w:jc w:val="center"/>
        <w:rPr>
          <w:b w:val="0"/>
          <w:bCs w:val="0"/>
        </w:rPr>
      </w:pPr>
      <w:r>
        <w:rPr/>
        <w:t>二〇一五年三月</w:t>
      </w:r>
      <w:r>
        <w:rPr>
          <w:b w:val="0"/>
          <w:bCs w:val="0"/>
        </w:rPr>
      </w:r>
    </w:p>
    <w:p>
      <w:pPr>
        <w:spacing w:after="0" w:line="240" w:lineRule="auto"/>
        <w:jc w:val="center"/>
        <w:sectPr>
          <w:type w:val="continuous"/>
          <w:pgSz w:w="11910" w:h="16840"/>
          <w:pgMar w:top="1580" w:bottom="280" w:left="1520" w:right="152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7"/>
          <w:szCs w:val="17"/>
        </w:rPr>
      </w:pPr>
    </w:p>
    <w:p>
      <w:pPr>
        <w:pStyle w:val="Heading1"/>
        <w:spacing w:line="501" w:lineRule="exact"/>
        <w:ind w:right="210"/>
        <w:jc w:val="left"/>
        <w:rPr>
          <w:b w:val="0"/>
          <w:bCs w:val="0"/>
        </w:rPr>
      </w:pPr>
      <w:bookmarkStart w:name="_bookmark0" w:id="1"/>
      <w:bookmarkEnd w:id="1"/>
      <w:r>
        <w:rPr>
          <w:b w:val="0"/>
          <w:bCs w:val="0"/>
        </w:rPr>
      </w:r>
      <w:r>
        <w:rPr>
          <w:spacing w:val="3"/>
        </w:rPr>
        <w:t>第一节</w:t>
      </w:r>
      <w:r>
        <w:rPr>
          <w:spacing w:val="79"/>
        </w:rPr>
        <w:t> </w:t>
      </w:r>
      <w:r>
        <w:rPr>
          <w:spacing w:val="5"/>
        </w:rPr>
        <w:t>重要提示、目录和释义</w:t>
      </w:r>
      <w:r>
        <w:rPr>
          <w:b w:val="0"/>
          <w:bCs w:val="0"/>
        </w:rPr>
      </w:r>
    </w:p>
    <w:p>
      <w:pPr>
        <w:spacing w:line="240" w:lineRule="auto" w:before="4"/>
        <w:rPr>
          <w:rFonts w:ascii="Microsoft JhengHei" w:hAnsi="Microsoft JhengHei" w:cs="Microsoft JhengHei" w:eastAsia="Microsoft JhengHei" w:hint="default"/>
          <w:b/>
          <w:bCs/>
          <w:sz w:val="53"/>
          <w:szCs w:val="53"/>
        </w:rPr>
      </w:pPr>
    </w:p>
    <w:p>
      <w:pPr>
        <w:pStyle w:val="BodyText"/>
        <w:spacing w:line="348" w:lineRule="auto"/>
        <w:ind w:right="216" w:firstLine="480"/>
        <w:jc w:val="both"/>
      </w:pPr>
      <w:r>
        <w:rPr>
          <w:rFonts w:ascii="Times New Roman" w:hAnsi="Times New Roman" w:cs="Times New Roman" w:eastAsia="Times New Roman" w:hint="default"/>
          <w:spacing w:val="-4"/>
        </w:rPr>
        <w:t>1</w:t>
      </w:r>
      <w:r>
        <w:rPr>
          <w:spacing w:val="-4"/>
        </w:rPr>
        <w:t>、本公司董事会、监事会及董事、监事、高级管理人员保证本报告所载资料不存在任何</w:t>
      </w:r>
      <w:r>
        <w:rPr/>
        <w:t> </w:t>
      </w:r>
      <w:r>
        <w:rPr>
          <w:spacing w:val="-7"/>
        </w:rPr>
        <w:t>虚假记载、误导性陈述或者重大遗漏，并对其内容的真实性、准确性和完整性承担个别及连带</w:t>
      </w:r>
      <w:r>
        <w:rPr>
          <w:spacing w:val="-100"/>
        </w:rPr>
        <w:t> </w:t>
      </w:r>
      <w:r>
        <w:rPr>
          <w:spacing w:val="-100"/>
        </w:rPr>
      </w:r>
      <w:r>
        <w:rPr/>
        <w:t>责任。</w:t>
      </w:r>
    </w:p>
    <w:p>
      <w:pPr>
        <w:pStyle w:val="BodyText"/>
        <w:spacing w:line="338" w:lineRule="auto" w:before="46"/>
        <w:ind w:right="210" w:firstLine="480"/>
        <w:jc w:val="left"/>
      </w:pPr>
      <w:r>
        <w:rPr>
          <w:rFonts w:ascii="Times New Roman" w:hAnsi="Times New Roman" w:cs="Times New Roman" w:eastAsia="Times New Roman" w:hint="default"/>
          <w:spacing w:val="-4"/>
        </w:rPr>
        <w:t>2</w:t>
      </w:r>
      <w:r>
        <w:rPr>
          <w:spacing w:val="-4"/>
        </w:rPr>
        <w:t>、没有董事、监事、高级管理人员声明对年度报告内容的真实性、准确性和完整性无法</w:t>
      </w:r>
      <w:r>
        <w:rPr/>
        <w:t> 保证或存在异议。</w:t>
      </w:r>
    </w:p>
    <w:p>
      <w:pPr>
        <w:pStyle w:val="BodyText"/>
        <w:spacing w:line="240" w:lineRule="auto" w:before="55"/>
        <w:ind w:left="633" w:right="210"/>
        <w:jc w:val="left"/>
      </w:pPr>
      <w:r>
        <w:rPr>
          <w:rFonts w:ascii="Times New Roman" w:hAnsi="Times New Roman" w:cs="Times New Roman" w:eastAsia="Times New Roman" w:hint="default"/>
        </w:rPr>
        <w:t>3</w:t>
      </w:r>
      <w:r>
        <w:rPr/>
        <w:t>、所有董事均已亲自出席审议本次年报的董事会会议。</w:t>
      </w:r>
    </w:p>
    <w:p>
      <w:pPr>
        <w:pStyle w:val="BodyText"/>
        <w:spacing w:line="338" w:lineRule="auto" w:before="135"/>
        <w:ind w:right="203" w:firstLine="480"/>
        <w:jc w:val="left"/>
      </w:pPr>
      <w:r>
        <w:rPr>
          <w:rFonts w:ascii="Times New Roman" w:hAnsi="Times New Roman" w:cs="Times New Roman" w:eastAsia="Times New Roman" w:hint="default"/>
        </w:rPr>
        <w:t>4</w:t>
      </w:r>
      <w:r>
        <w:rPr/>
        <w:t>、致同会计师事务所（特殊普通合伙）为本公司</w:t>
      </w:r>
      <w:r>
        <w:rPr>
          <w:spacing w:val="-29"/>
        </w:rPr>
        <w:t> </w:t>
      </w:r>
      <w:r>
        <w:rPr>
          <w:rFonts w:ascii="Times New Roman" w:hAnsi="Times New Roman" w:cs="Times New Roman" w:eastAsia="Times New Roman" w:hint="default"/>
        </w:rPr>
        <w:t>2014</w:t>
      </w:r>
      <w:r>
        <w:rPr/>
        <w:t>年度财务报告出具了标准无保留 意见的审计报告。</w:t>
      </w:r>
    </w:p>
    <w:p>
      <w:pPr>
        <w:pStyle w:val="BodyText"/>
        <w:spacing w:line="338" w:lineRule="auto" w:before="55"/>
        <w:ind w:right="210" w:firstLine="480"/>
        <w:jc w:val="left"/>
      </w:pPr>
      <w:r>
        <w:rPr>
          <w:rFonts w:ascii="Times New Roman" w:hAnsi="Times New Roman" w:cs="Times New Roman" w:eastAsia="Times New Roman" w:hint="default"/>
          <w:spacing w:val="-4"/>
        </w:rPr>
        <w:t>5</w:t>
      </w:r>
      <w:r>
        <w:rPr>
          <w:spacing w:val="-4"/>
        </w:rPr>
        <w:t>、公司负责人钟耳顺、主管会计工作负责人卢学慧及会计机构负责人（会计主管人员）</w:t>
      </w:r>
      <w:r>
        <w:rPr/>
        <w:t> 刘玉莲声明：保证年度报告中财务报告的真实、完整。</w:t>
      </w:r>
    </w:p>
    <w:p>
      <w:pPr>
        <w:pStyle w:val="BodyText"/>
        <w:spacing w:line="348" w:lineRule="auto" w:before="55"/>
        <w:ind w:right="98" w:firstLine="480"/>
        <w:jc w:val="left"/>
      </w:pPr>
      <w:r>
        <w:rPr>
          <w:rFonts w:ascii="Times New Roman" w:hAnsi="Times New Roman" w:cs="Times New Roman" w:eastAsia="Times New Roman" w:hint="default"/>
          <w:spacing w:val="-4"/>
        </w:rPr>
        <w:t>6</w:t>
      </w:r>
      <w:r>
        <w:rPr>
          <w:spacing w:val="-4"/>
        </w:rPr>
        <w:t>、本报告中如有涉及未来的计划、业绩预测等方面的内容，均不构成本公司对任何投资</w:t>
      </w:r>
      <w:r>
        <w:rPr/>
        <w:t> </w:t>
      </w:r>
      <w:r>
        <w:rPr>
          <w:spacing w:val="-4"/>
        </w:rPr>
        <w:t>者及相关人士的承诺，投资者及相关人士均应对此保持足够的风险认识，并且应当理解计划、</w:t>
      </w:r>
      <w:r>
        <w:rPr>
          <w:spacing w:val="-106"/>
        </w:rPr>
        <w:t> </w:t>
      </w:r>
      <w:r>
        <w:rPr>
          <w:spacing w:val="-106"/>
        </w:rPr>
      </w:r>
      <w:r>
        <w:rPr/>
        <w:t>预测与承诺之间的差异。</w:t>
      </w:r>
    </w:p>
    <w:p>
      <w:pPr>
        <w:spacing w:after="0" w:line="348" w:lineRule="auto"/>
        <w:jc w:val="left"/>
        <w:sectPr>
          <w:headerReference w:type="default" r:id="rId6"/>
          <w:footerReference w:type="default" r:id="rId7"/>
          <w:pgSz w:w="11910" w:h="16840"/>
          <w:pgMar w:header="884" w:footer="1007" w:top="1100" w:bottom="1200" w:left="980" w:right="980"/>
          <w:pgNumType w:start="2"/>
        </w:sectPr>
      </w:pPr>
    </w:p>
    <w:p>
      <w:pPr>
        <w:spacing w:line="240" w:lineRule="auto" w:before="10"/>
        <w:rPr>
          <w:rFonts w:ascii="宋体" w:hAnsi="宋体" w:cs="宋体" w:eastAsia="宋体" w:hint="default"/>
          <w:sz w:val="20"/>
          <w:szCs w:val="20"/>
        </w:rPr>
      </w:pPr>
    </w:p>
    <w:p>
      <w:pPr>
        <w:spacing w:line="589" w:lineRule="exact" w:before="0"/>
        <w:ind w:left="631" w:right="631" w:firstLine="0"/>
        <w:jc w:val="center"/>
        <w:rPr>
          <w:rFonts w:ascii="Microsoft JhengHei" w:hAnsi="Microsoft JhengHei" w:cs="Microsoft JhengHei" w:eastAsia="Microsoft JhengHei" w:hint="default"/>
          <w:sz w:val="44"/>
          <w:szCs w:val="44"/>
        </w:rPr>
      </w:pPr>
      <w:r>
        <w:rPr>
          <w:rFonts w:ascii="Microsoft JhengHei" w:hAnsi="Microsoft JhengHei" w:cs="Microsoft JhengHei" w:eastAsia="Microsoft JhengHei" w:hint="default"/>
          <w:b/>
          <w:bCs/>
          <w:sz w:val="44"/>
          <w:szCs w:val="44"/>
        </w:rPr>
        <w:t>目录</w:t>
      </w:r>
      <w:r>
        <w:rPr>
          <w:rFonts w:ascii="Microsoft JhengHei" w:hAnsi="Microsoft JhengHei" w:cs="Microsoft JhengHei" w:eastAsia="Microsoft JhengHei" w:hint="default"/>
          <w:sz w:val="44"/>
          <w:szCs w:val="44"/>
        </w:rPr>
      </w:r>
    </w:p>
    <w:p>
      <w:pPr>
        <w:spacing w:after="0" w:line="589" w:lineRule="exact"/>
        <w:jc w:val="center"/>
        <w:rPr>
          <w:rFonts w:ascii="Microsoft JhengHei" w:hAnsi="Microsoft JhengHei" w:cs="Microsoft JhengHei" w:eastAsia="Microsoft JhengHei" w:hint="default"/>
          <w:sz w:val="44"/>
          <w:szCs w:val="44"/>
        </w:rPr>
        <w:sectPr>
          <w:pgSz w:w="11910" w:h="16840"/>
          <w:pgMar w:header="884" w:footer="1007" w:top="1140" w:bottom="1745" w:left="980" w:right="980"/>
        </w:sectPr>
      </w:pPr>
    </w:p>
    <w:sdt>
      <w:sdtPr>
        <w:docPartObj>
          <w:docPartGallery w:val="Table of Contents"/>
          <w:docPartUnique/>
        </w:docPartObj>
      </w:sdtPr>
      <w:sdtEndPr/>
      <w:sdtContent>
        <w:p>
          <w:pPr>
            <w:pStyle w:val="TOC1"/>
            <w:tabs>
              <w:tab w:pos="1005" w:val="left" w:leader="none"/>
              <w:tab w:pos="9784" w:val="right" w:leader="dot"/>
            </w:tabs>
            <w:spacing w:line="240" w:lineRule="auto" w:before="809"/>
            <w:ind w:right="0"/>
            <w:jc w:val="left"/>
            <w:rPr>
              <w:rFonts w:ascii="Calibri" w:hAnsi="Calibri" w:cs="Calibri" w:eastAsia="Calibri" w:hint="default"/>
            </w:rPr>
          </w:pPr>
          <w:hyperlink w:history="true" w:anchor="_bookmark0">
            <w:r>
              <w:rPr/>
              <w:t>第一节</w:t>
              <w:tab/>
              <w:t>重要提示、目录和释义</w:t>
            </w:r>
            <w:r>
              <w:rPr>
                <w:rFonts w:ascii="Calibri" w:hAnsi="Calibri" w:cs="Calibri" w:eastAsia="Calibri" w:hint="default"/>
              </w:rPr>
              <w:tab/>
              <w:t>2</w:t>
            </w:r>
          </w:hyperlink>
        </w:p>
        <w:p>
          <w:pPr>
            <w:pStyle w:val="TOC1"/>
            <w:tabs>
              <w:tab w:pos="9784" w:val="right" w:leader="dot"/>
            </w:tabs>
            <w:spacing w:line="240" w:lineRule="auto" w:before="166"/>
            <w:ind w:right="0"/>
            <w:jc w:val="left"/>
            <w:rPr>
              <w:rFonts w:ascii="Calibri" w:hAnsi="Calibri" w:cs="Calibri" w:eastAsia="Calibri" w:hint="default"/>
            </w:rPr>
          </w:pPr>
          <w:hyperlink w:history="true" w:anchor="_bookmark1">
            <w:r>
              <w:rPr/>
              <w:t>第二节</w:t>
            </w:r>
            <w:r>
              <w:rPr>
                <w:spacing w:val="6"/>
              </w:rPr>
              <w:t> </w:t>
            </w:r>
            <w:r>
              <w:rPr/>
              <w:t>公司基本情况简介</w:t>
            </w:r>
            <w:r>
              <w:rPr>
                <w:rFonts w:ascii="Calibri" w:hAnsi="Calibri" w:cs="Calibri" w:eastAsia="Calibri" w:hint="default"/>
              </w:rPr>
              <w:tab/>
              <w:t>6</w:t>
            </w:r>
          </w:hyperlink>
        </w:p>
        <w:p>
          <w:pPr>
            <w:pStyle w:val="TOC2"/>
            <w:tabs>
              <w:tab w:pos="9784" w:val="right" w:leader="dot"/>
            </w:tabs>
            <w:spacing w:line="240" w:lineRule="auto" w:before="113"/>
            <w:ind w:right="0"/>
            <w:jc w:val="left"/>
            <w:rPr>
              <w:rFonts w:ascii="Calibri" w:hAnsi="Calibri" w:cs="Calibri" w:eastAsia="Calibri" w:hint="default"/>
            </w:rPr>
          </w:pPr>
          <w:hyperlink w:history="true" w:anchor="_bookmark2">
            <w:r>
              <w:rPr/>
              <w:t>一、公司信息</w:t>
            </w:r>
            <w:r>
              <w:rPr>
                <w:rFonts w:ascii="Calibri" w:hAnsi="Calibri" w:cs="Calibri" w:eastAsia="Calibri" w:hint="default"/>
              </w:rPr>
              <w:tab/>
              <w:t>6</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3">
            <w:r>
              <w:rPr/>
              <w:t>二、联系人和联系方式</w:t>
            </w:r>
            <w:r>
              <w:rPr>
                <w:rFonts w:ascii="Calibri" w:hAnsi="Calibri" w:cs="Calibri" w:eastAsia="Calibri" w:hint="default"/>
              </w:rPr>
              <w:tab/>
              <w:t>6</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4">
            <w:r>
              <w:rPr/>
              <w:t>三、信息披露及备置地点</w:t>
            </w:r>
            <w:r>
              <w:rPr>
                <w:rFonts w:ascii="Calibri" w:hAnsi="Calibri" w:cs="Calibri" w:eastAsia="Calibri" w:hint="default"/>
              </w:rPr>
              <w:tab/>
              <w:t>6</w:t>
            </w:r>
          </w:hyperlink>
        </w:p>
        <w:p>
          <w:pPr>
            <w:pStyle w:val="TOC2"/>
            <w:tabs>
              <w:tab w:pos="9784" w:val="right" w:leader="dot"/>
            </w:tabs>
            <w:spacing w:line="240" w:lineRule="auto" w:before="20"/>
            <w:ind w:right="0"/>
            <w:jc w:val="left"/>
            <w:rPr>
              <w:rFonts w:ascii="Calibri" w:hAnsi="Calibri" w:cs="Calibri" w:eastAsia="Calibri" w:hint="default"/>
            </w:rPr>
          </w:pPr>
          <w:hyperlink w:history="true" w:anchor="_bookmark5">
            <w:r>
              <w:rPr/>
              <w:t>四、公司历史沿革</w:t>
            </w:r>
            <w:r>
              <w:rPr>
                <w:rFonts w:ascii="Calibri" w:hAnsi="Calibri" w:cs="Calibri" w:eastAsia="Calibri" w:hint="default"/>
              </w:rPr>
              <w:tab/>
              <w:t>6</w:t>
            </w:r>
          </w:hyperlink>
        </w:p>
        <w:p>
          <w:pPr>
            <w:pStyle w:val="TOC1"/>
            <w:tabs>
              <w:tab w:pos="9784" w:val="right" w:leader="dot"/>
            </w:tabs>
            <w:spacing w:line="240" w:lineRule="auto"/>
            <w:ind w:right="0"/>
            <w:jc w:val="left"/>
            <w:rPr>
              <w:rFonts w:ascii="Calibri" w:hAnsi="Calibri" w:cs="Calibri" w:eastAsia="Calibri" w:hint="default"/>
            </w:rPr>
          </w:pPr>
          <w:hyperlink w:history="true" w:anchor="_bookmark6">
            <w:r>
              <w:rPr/>
              <w:t>第三节</w:t>
            </w:r>
            <w:r>
              <w:rPr>
                <w:spacing w:val="-2"/>
              </w:rPr>
              <w:t> </w:t>
            </w:r>
            <w:r>
              <w:rPr/>
              <w:t>会计数据和财务指标摘要</w:t>
            </w:r>
            <w:r>
              <w:rPr>
                <w:rFonts w:ascii="Calibri" w:hAnsi="Calibri" w:cs="Calibri" w:eastAsia="Calibri" w:hint="default"/>
              </w:rPr>
              <w:tab/>
              <w:t>8</w:t>
            </w:r>
          </w:hyperlink>
        </w:p>
        <w:p>
          <w:pPr>
            <w:pStyle w:val="TOC2"/>
            <w:tabs>
              <w:tab w:pos="9784" w:val="right" w:leader="dot"/>
            </w:tabs>
            <w:spacing w:line="240" w:lineRule="auto" w:before="113"/>
            <w:ind w:right="0"/>
            <w:jc w:val="left"/>
            <w:rPr>
              <w:rFonts w:ascii="Calibri" w:hAnsi="Calibri" w:cs="Calibri" w:eastAsia="Calibri" w:hint="default"/>
            </w:rPr>
          </w:pPr>
          <w:hyperlink w:history="true" w:anchor="_bookmark7">
            <w:r>
              <w:rPr/>
              <w:t>一、主要会计数据和财务指标</w:t>
            </w:r>
            <w:r>
              <w:rPr>
                <w:rFonts w:ascii="Calibri" w:hAnsi="Calibri" w:cs="Calibri" w:eastAsia="Calibri" w:hint="default"/>
              </w:rPr>
              <w:tab/>
              <w:t>8</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8">
            <w:r>
              <w:rPr/>
              <w:t>二、境内外会计准则下会计数据差异</w:t>
            </w:r>
            <w:r>
              <w:rPr>
                <w:rFonts w:ascii="Calibri" w:hAnsi="Calibri" w:cs="Calibri" w:eastAsia="Calibri" w:hint="default"/>
              </w:rPr>
              <w:tab/>
              <w:t>9</w:t>
            </w:r>
          </w:hyperlink>
        </w:p>
        <w:p>
          <w:pPr>
            <w:pStyle w:val="TOC2"/>
            <w:tabs>
              <w:tab w:pos="9784" w:val="right" w:leader="dot"/>
            </w:tabs>
            <w:spacing w:line="240" w:lineRule="auto" w:before="20"/>
            <w:ind w:right="0"/>
            <w:jc w:val="left"/>
            <w:rPr>
              <w:rFonts w:ascii="Calibri" w:hAnsi="Calibri" w:cs="Calibri" w:eastAsia="Calibri" w:hint="default"/>
            </w:rPr>
          </w:pPr>
          <w:hyperlink w:history="true" w:anchor="_bookmark9">
            <w:r>
              <w:rPr/>
              <w:t>三、报告期内非经常性损益的项目及金额</w:t>
            </w:r>
            <w:r>
              <w:rPr>
                <w:rFonts w:ascii="Calibri" w:hAnsi="Calibri" w:cs="Calibri" w:eastAsia="Calibri" w:hint="default"/>
              </w:rPr>
              <w:tab/>
              <w:t>9</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0">
            <w:r>
              <w:rPr/>
              <w:t>四、重大风险提示</w:t>
            </w:r>
            <w:r>
              <w:rPr>
                <w:rFonts w:ascii="Calibri" w:hAnsi="Calibri" w:cs="Calibri" w:eastAsia="Calibri" w:hint="default"/>
              </w:rPr>
              <w:tab/>
              <w:t>10</w:t>
            </w:r>
          </w:hyperlink>
        </w:p>
        <w:p>
          <w:pPr>
            <w:pStyle w:val="TOC1"/>
            <w:tabs>
              <w:tab w:pos="1005" w:val="left" w:leader="none"/>
              <w:tab w:pos="9785" w:val="right" w:leader="dot"/>
            </w:tabs>
            <w:spacing w:line="240" w:lineRule="auto"/>
            <w:ind w:right="0"/>
            <w:jc w:val="left"/>
            <w:rPr>
              <w:rFonts w:ascii="Calibri" w:hAnsi="Calibri" w:cs="Calibri" w:eastAsia="Calibri" w:hint="default"/>
            </w:rPr>
          </w:pPr>
          <w:hyperlink w:history="true" w:anchor="_bookmark11">
            <w:r>
              <w:rPr/>
              <w:t>第四节</w:t>
              <w:tab/>
              <w:t>董事会报告</w:t>
            </w:r>
            <w:r>
              <w:rPr>
                <w:rFonts w:ascii="Calibri" w:hAnsi="Calibri" w:cs="Calibri" w:eastAsia="Calibri" w:hint="default"/>
              </w:rPr>
              <w:tab/>
              <w:t>11</w:t>
            </w:r>
          </w:hyperlink>
        </w:p>
        <w:p>
          <w:pPr>
            <w:pStyle w:val="TOC2"/>
            <w:tabs>
              <w:tab w:pos="9785" w:val="right" w:leader="dot"/>
            </w:tabs>
            <w:spacing w:line="240" w:lineRule="auto" w:before="113"/>
            <w:ind w:right="0"/>
            <w:jc w:val="left"/>
            <w:rPr>
              <w:rFonts w:ascii="Calibri" w:hAnsi="Calibri" w:cs="Calibri" w:eastAsia="Calibri" w:hint="default"/>
            </w:rPr>
          </w:pPr>
          <w:hyperlink w:history="true" w:anchor="_bookmark12">
            <w:r>
              <w:rPr/>
              <w:t>一、管理层讨论与分析</w:t>
            </w:r>
            <w:r>
              <w:rPr>
                <w:rFonts w:ascii="Calibri" w:hAnsi="Calibri" w:cs="Calibri" w:eastAsia="Calibri" w:hint="default"/>
              </w:rPr>
              <w:tab/>
              <w:t>11</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13">
            <w:r>
              <w:rPr/>
              <w:t>二、公司未来发展的展望</w:t>
            </w:r>
            <w:r>
              <w:rPr>
                <w:rFonts w:ascii="Calibri" w:hAnsi="Calibri" w:cs="Calibri" w:eastAsia="Calibri" w:hint="default"/>
              </w:rPr>
              <w:tab/>
              <w:t>34</w:t>
            </w:r>
          </w:hyperlink>
        </w:p>
        <w:p>
          <w:pPr>
            <w:pStyle w:val="TOC2"/>
            <w:tabs>
              <w:tab w:pos="9785" w:val="right" w:leader="dot"/>
            </w:tabs>
            <w:spacing w:line="240" w:lineRule="auto" w:before="18"/>
            <w:ind w:right="0"/>
            <w:jc w:val="left"/>
            <w:rPr>
              <w:rFonts w:ascii="Calibri" w:hAnsi="Calibri" w:cs="Calibri" w:eastAsia="Calibri" w:hint="default"/>
            </w:rPr>
          </w:pPr>
          <w:hyperlink w:history="true" w:anchor="_bookmark14">
            <w:r>
              <w:rPr/>
              <w:t>三、董事会对会计师事务所本报告期</w:t>
            </w:r>
            <w:r>
              <w:rPr>
                <w:rFonts w:ascii="Calibri" w:hAnsi="Calibri" w:cs="Calibri" w:eastAsia="Calibri" w:hint="default"/>
              </w:rPr>
              <w:t>“</w:t>
            </w:r>
            <w:r>
              <w:rPr/>
              <w:t>非标准审计报告</w:t>
            </w:r>
            <w:r>
              <w:rPr>
                <w:rFonts w:ascii="Calibri" w:hAnsi="Calibri" w:cs="Calibri" w:eastAsia="Calibri" w:hint="default"/>
              </w:rPr>
              <w:t>”</w:t>
            </w:r>
            <w:r>
              <w:rPr/>
              <w:t>的说明</w:t>
            </w:r>
            <w:r>
              <w:rPr>
                <w:rFonts w:ascii="Calibri" w:hAnsi="Calibri" w:cs="Calibri" w:eastAsia="Calibri" w:hint="default"/>
              </w:rPr>
              <w:tab/>
              <w:t>41</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5">
            <w:r>
              <w:rPr/>
              <w:t>四、董事会关于报告期会计政策、会计估计变更或重要前期差错更正的说明</w:t>
            </w:r>
            <w:r>
              <w:rPr>
                <w:rFonts w:ascii="Calibri" w:hAnsi="Calibri" w:cs="Calibri" w:eastAsia="Calibri" w:hint="default"/>
              </w:rPr>
              <w:tab/>
              <w:t>42</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16">
            <w:r>
              <w:rPr/>
              <w:t>五、公司利润分配及分红派息情况</w:t>
            </w:r>
            <w:r>
              <w:rPr>
                <w:rFonts w:ascii="Calibri" w:hAnsi="Calibri" w:cs="Calibri" w:eastAsia="Calibri" w:hint="default"/>
              </w:rPr>
              <w:tab/>
              <w:t>43</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7">
            <w:r>
              <w:rPr/>
              <w:t>六、内幕信息知情人管理制度的建立和执行情况</w:t>
            </w:r>
            <w:r>
              <w:rPr>
                <w:rFonts w:ascii="Calibri" w:hAnsi="Calibri" w:cs="Calibri" w:eastAsia="Calibri" w:hint="default"/>
              </w:rPr>
              <w:tab/>
              <w:t>44</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8">
            <w:r>
              <w:rPr/>
              <w:t>七、报告期内接待调研、沟通、采访等活动登记表</w:t>
            </w:r>
            <w:r>
              <w:rPr>
                <w:rFonts w:ascii="Calibri" w:hAnsi="Calibri" w:cs="Calibri" w:eastAsia="Calibri" w:hint="default"/>
              </w:rPr>
              <w:tab/>
              <w:t>45</w:t>
            </w:r>
          </w:hyperlink>
        </w:p>
        <w:p>
          <w:pPr>
            <w:pStyle w:val="TOC1"/>
            <w:tabs>
              <w:tab w:pos="9785" w:val="right" w:leader="dot"/>
            </w:tabs>
            <w:spacing w:line="240" w:lineRule="auto" w:before="72"/>
            <w:ind w:right="0"/>
            <w:jc w:val="left"/>
            <w:rPr>
              <w:rFonts w:ascii="Calibri" w:hAnsi="Calibri" w:cs="Calibri" w:eastAsia="Calibri" w:hint="default"/>
            </w:rPr>
          </w:pPr>
          <w:hyperlink w:history="true" w:anchor="_bookmark19">
            <w:r>
              <w:rPr/>
              <w:t>第五节</w:t>
            </w:r>
            <w:r>
              <w:rPr>
                <w:spacing w:val="-2"/>
              </w:rPr>
              <w:t> </w:t>
            </w:r>
            <w:r>
              <w:rPr/>
              <w:t>重要事项</w:t>
            </w:r>
            <w:r>
              <w:rPr>
                <w:rFonts w:ascii="Calibri" w:hAnsi="Calibri" w:cs="Calibri" w:eastAsia="Calibri" w:hint="default"/>
              </w:rPr>
              <w:tab/>
              <w:t>47</w:t>
            </w:r>
          </w:hyperlink>
        </w:p>
        <w:p>
          <w:pPr>
            <w:pStyle w:val="TOC2"/>
            <w:tabs>
              <w:tab w:pos="9785" w:val="right" w:leader="dot"/>
            </w:tabs>
            <w:spacing w:line="240" w:lineRule="auto" w:before="113"/>
            <w:ind w:right="0"/>
            <w:jc w:val="left"/>
            <w:rPr>
              <w:rFonts w:ascii="Calibri" w:hAnsi="Calibri" w:cs="Calibri" w:eastAsia="Calibri" w:hint="default"/>
            </w:rPr>
          </w:pPr>
          <w:hyperlink w:history="true" w:anchor="_bookmark20">
            <w:r>
              <w:rPr/>
              <w:t>一、重大诉讼仲裁事项</w:t>
            </w:r>
            <w:r>
              <w:rPr>
                <w:rFonts w:ascii="Calibri" w:hAnsi="Calibri" w:cs="Calibri" w:eastAsia="Calibri" w:hint="default"/>
              </w:rPr>
              <w:tab/>
              <w:t>47</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21">
            <w:r>
              <w:rPr/>
              <w:t>二、上市公司发生控股股东及其关联方非经营性占用资金情况</w:t>
            </w:r>
            <w:r>
              <w:rPr>
                <w:rFonts w:ascii="Calibri" w:hAnsi="Calibri" w:cs="Calibri" w:eastAsia="Calibri" w:hint="default"/>
              </w:rPr>
              <w:tab/>
              <w:t>47</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22">
            <w:r>
              <w:rPr/>
              <w:t>三、破产重整相关事项</w:t>
            </w:r>
            <w:r>
              <w:rPr>
                <w:rFonts w:ascii="Calibri" w:hAnsi="Calibri" w:cs="Calibri" w:eastAsia="Calibri" w:hint="default"/>
              </w:rPr>
              <w:tab/>
              <w:t>47</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23">
            <w:r>
              <w:rPr/>
              <w:t>四、资产交易事项</w:t>
            </w:r>
            <w:r>
              <w:rPr>
                <w:rFonts w:ascii="Calibri" w:hAnsi="Calibri" w:cs="Calibri" w:eastAsia="Calibri" w:hint="default"/>
              </w:rPr>
              <w:tab/>
              <w:t>47</w:t>
            </w:r>
          </w:hyperlink>
        </w:p>
        <w:p>
          <w:pPr>
            <w:pStyle w:val="TOC2"/>
            <w:tabs>
              <w:tab w:pos="9785" w:val="right" w:leader="dot"/>
            </w:tabs>
            <w:spacing w:line="240" w:lineRule="auto" w:before="18"/>
            <w:ind w:right="0"/>
            <w:jc w:val="left"/>
            <w:rPr>
              <w:rFonts w:ascii="Calibri" w:hAnsi="Calibri" w:cs="Calibri" w:eastAsia="Calibri" w:hint="default"/>
            </w:rPr>
          </w:pPr>
          <w:hyperlink w:history="true" w:anchor="_bookmark24">
            <w:r>
              <w:rPr/>
              <w:t>五、公司股权激励的实施情况及其影响</w:t>
            </w:r>
            <w:r>
              <w:rPr>
                <w:rFonts w:ascii="Calibri" w:hAnsi="Calibri" w:cs="Calibri" w:eastAsia="Calibri" w:hint="default"/>
              </w:rPr>
              <w:tab/>
              <w:t>48</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25">
            <w:r>
              <w:rPr/>
              <w:t>六、重大关联交易</w:t>
            </w:r>
            <w:r>
              <w:rPr>
                <w:rFonts w:ascii="Calibri" w:hAnsi="Calibri" w:cs="Calibri" w:eastAsia="Calibri" w:hint="default"/>
              </w:rPr>
              <w:tab/>
              <w:t>50</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26">
            <w:r>
              <w:rPr/>
              <w:t>七、重大合同及其履行情况</w:t>
            </w:r>
            <w:r>
              <w:rPr>
                <w:rFonts w:ascii="Calibri" w:hAnsi="Calibri" w:cs="Calibri" w:eastAsia="Calibri" w:hint="default"/>
              </w:rPr>
              <w:tab/>
              <w:t>51</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27">
            <w:r>
              <w:rPr/>
              <w:t>八、承诺事项履行情况</w:t>
            </w:r>
            <w:r>
              <w:rPr>
                <w:rFonts w:ascii="Calibri" w:hAnsi="Calibri" w:cs="Calibri" w:eastAsia="Calibri" w:hint="default"/>
              </w:rPr>
              <w:tab/>
              <w:t>54</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28">
            <w:r>
              <w:rPr/>
              <w:t>九、聘任、解聘会计师事务所情况</w:t>
            </w:r>
            <w:r>
              <w:rPr>
                <w:rFonts w:ascii="Calibri" w:hAnsi="Calibri" w:cs="Calibri" w:eastAsia="Calibri" w:hint="default"/>
              </w:rPr>
              <w:tab/>
              <w:t>55</w:t>
            </w:r>
          </w:hyperlink>
        </w:p>
        <w:p>
          <w:pPr>
            <w:pStyle w:val="TOC2"/>
            <w:spacing w:line="240" w:lineRule="auto" w:before="20"/>
            <w:ind w:right="98"/>
            <w:jc w:val="left"/>
            <w:rPr>
              <w:rFonts w:ascii="Calibri" w:hAnsi="Calibri" w:cs="Calibri" w:eastAsia="Calibri" w:hint="default"/>
            </w:rPr>
          </w:pPr>
          <w:hyperlink w:history="true" w:anchor="_bookmark29">
            <w:r>
              <w:rPr>
                <w:spacing w:val="-2"/>
              </w:rPr>
              <w:t>十、上市公司及其董事、监事、高级管理人员、公司股东、实际控制人和收购人处罚及整改情况</w:t>
            </w:r>
            <w:r>
              <w:rPr/>
              <w:t> </w:t>
            </w:r>
            <w:r>
              <w:rPr>
                <w:rFonts w:ascii="Calibri" w:hAnsi="Calibri" w:cs="Calibri" w:eastAsia="Calibri" w:hint="default"/>
                <w:spacing w:val="-1"/>
              </w:rPr>
              <w:t>..</w:t>
            </w:r>
            <w:r>
              <w:rPr>
                <w:rFonts w:ascii="Calibri" w:hAnsi="Calibri" w:cs="Calibri" w:eastAsia="Calibri" w:hint="default"/>
                <w:spacing w:val="-9"/>
              </w:rPr>
              <w:t> </w:t>
            </w:r>
            <w:r>
              <w:rPr>
                <w:rFonts w:ascii="Calibri" w:hAnsi="Calibri" w:cs="Calibri" w:eastAsia="Calibri" w:hint="default"/>
              </w:rPr>
              <w:t>56</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30">
            <w:r>
              <w:rPr/>
              <w:t>十一、公司股东及其一致行动人在报告期提出或实施股份增持计划的情况</w:t>
            </w:r>
            <w:r>
              <w:rPr>
                <w:rFonts w:ascii="Calibri" w:hAnsi="Calibri" w:cs="Calibri" w:eastAsia="Calibri" w:hint="default"/>
              </w:rPr>
              <w:tab/>
              <w:t>56</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31">
            <w:r>
              <w:rPr/>
              <w:t>十二、董事、监事、高级管理人员、持股</w:t>
            </w:r>
            <w:r>
              <w:rPr>
                <w:spacing w:val="-54"/>
              </w:rPr>
              <w:t> </w:t>
            </w:r>
            <w:r>
              <w:rPr>
                <w:rFonts w:ascii="Calibri" w:hAnsi="Calibri" w:cs="Calibri" w:eastAsia="Calibri" w:hint="default"/>
              </w:rPr>
              <w:t>5%</w:t>
            </w:r>
            <w:r>
              <w:rPr/>
              <w:t>以上的股东违规买卖公司股票情况</w:t>
            </w:r>
            <w:r>
              <w:rPr>
                <w:rFonts w:ascii="Calibri" w:hAnsi="Calibri" w:cs="Calibri" w:eastAsia="Calibri" w:hint="default"/>
              </w:rPr>
              <w:tab/>
              <w:t>56</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32">
            <w:r>
              <w:rPr/>
              <w:t>十三、年度报告披露后面临暂停上市和终止上市情况</w:t>
            </w:r>
            <w:r>
              <w:rPr>
                <w:rFonts w:ascii="Calibri" w:hAnsi="Calibri" w:cs="Calibri" w:eastAsia="Calibri" w:hint="default"/>
              </w:rPr>
              <w:tab/>
              <w:t>56</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33">
            <w:r>
              <w:rPr/>
              <w:t>十四、其他重大事项的说明</w:t>
            </w:r>
            <w:r>
              <w:rPr>
                <w:rFonts w:ascii="Calibri" w:hAnsi="Calibri" w:cs="Calibri" w:eastAsia="Calibri" w:hint="default"/>
              </w:rPr>
              <w:tab/>
              <w:t>56</w:t>
            </w:r>
          </w:hyperlink>
        </w:p>
        <w:p>
          <w:pPr>
            <w:pStyle w:val="TOC2"/>
            <w:tabs>
              <w:tab w:pos="9785" w:val="right" w:leader="dot"/>
            </w:tabs>
            <w:spacing w:line="240" w:lineRule="auto" w:before="18"/>
            <w:ind w:right="0"/>
            <w:jc w:val="left"/>
            <w:rPr>
              <w:rFonts w:ascii="Calibri" w:hAnsi="Calibri" w:cs="Calibri" w:eastAsia="Calibri" w:hint="default"/>
            </w:rPr>
          </w:pPr>
          <w:hyperlink w:history="true" w:anchor="_bookmark34">
            <w:r>
              <w:rPr/>
              <w:t>十五、控股子公司重要事项</w:t>
            </w:r>
            <w:r>
              <w:rPr>
                <w:rFonts w:ascii="Calibri" w:hAnsi="Calibri" w:cs="Calibri" w:eastAsia="Calibri" w:hint="default"/>
              </w:rPr>
              <w:tab/>
              <w:t>56</w:t>
            </w:r>
          </w:hyperlink>
        </w:p>
        <w:p>
          <w:pPr>
            <w:pStyle w:val="TOC1"/>
            <w:tabs>
              <w:tab w:pos="9785" w:val="right" w:leader="dot"/>
            </w:tabs>
            <w:spacing w:line="240" w:lineRule="auto" w:before="72"/>
            <w:ind w:right="0"/>
            <w:jc w:val="left"/>
            <w:rPr>
              <w:rFonts w:ascii="Calibri" w:hAnsi="Calibri" w:cs="Calibri" w:eastAsia="Calibri" w:hint="default"/>
            </w:rPr>
          </w:pPr>
          <w:hyperlink w:history="true" w:anchor="_bookmark35">
            <w:r>
              <w:rPr/>
              <w:t>第六节</w:t>
            </w:r>
            <w:r>
              <w:rPr>
                <w:spacing w:val="-2"/>
              </w:rPr>
              <w:t> </w:t>
            </w:r>
            <w:r>
              <w:rPr/>
              <w:t>股份变动及股东情况</w:t>
            </w:r>
            <w:r>
              <w:rPr>
                <w:rFonts w:ascii="Calibri" w:hAnsi="Calibri" w:cs="Calibri" w:eastAsia="Calibri" w:hint="default"/>
              </w:rPr>
              <w:tab/>
              <w:t>58</w:t>
            </w:r>
          </w:hyperlink>
        </w:p>
        <w:p>
          <w:pPr>
            <w:pStyle w:val="TOC2"/>
            <w:tabs>
              <w:tab w:pos="9785" w:val="right" w:leader="dot"/>
            </w:tabs>
            <w:spacing w:line="240" w:lineRule="auto" w:before="292"/>
            <w:ind w:right="0"/>
            <w:jc w:val="left"/>
            <w:rPr>
              <w:rFonts w:ascii="Calibri" w:hAnsi="Calibri" w:cs="Calibri" w:eastAsia="Calibri" w:hint="default"/>
            </w:rPr>
          </w:pPr>
          <w:hyperlink w:history="true" w:anchor="_bookmark36">
            <w:r>
              <w:rPr/>
              <w:t>一、股份变动情况</w:t>
            </w:r>
            <w:r>
              <w:rPr>
                <w:rFonts w:ascii="Calibri" w:hAnsi="Calibri" w:cs="Calibri" w:eastAsia="Calibri" w:hint="default"/>
              </w:rPr>
              <w:tab/>
              <w:t>58</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37">
            <w:r>
              <w:rPr/>
              <w:t>二、证券发行与上市情况</w:t>
            </w:r>
            <w:r>
              <w:rPr>
                <w:rFonts w:ascii="Calibri" w:hAnsi="Calibri" w:cs="Calibri" w:eastAsia="Calibri" w:hint="default"/>
              </w:rPr>
              <w:tab/>
              <w:t>60</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38">
            <w:r>
              <w:rPr/>
              <w:t>三、股东和实际控制人情况</w:t>
            </w:r>
            <w:r>
              <w:rPr>
                <w:rFonts w:ascii="Calibri" w:hAnsi="Calibri" w:cs="Calibri" w:eastAsia="Calibri" w:hint="default"/>
              </w:rPr>
              <w:tab/>
              <w:t>61</w:t>
            </w:r>
          </w:hyperlink>
        </w:p>
        <w:p>
          <w:pPr>
            <w:pStyle w:val="TOC1"/>
            <w:tabs>
              <w:tab w:pos="995" w:val="left" w:leader="none"/>
              <w:tab w:pos="9785" w:val="right" w:leader="dot"/>
            </w:tabs>
            <w:spacing w:line="240" w:lineRule="auto"/>
            <w:ind w:right="0"/>
            <w:jc w:val="left"/>
            <w:rPr>
              <w:rFonts w:ascii="Calibri" w:hAnsi="Calibri" w:cs="Calibri" w:eastAsia="Calibri" w:hint="default"/>
            </w:rPr>
          </w:pPr>
          <w:hyperlink w:history="true" w:anchor="_bookmark39">
            <w:r>
              <w:rPr/>
              <w:t>第七节</w:t>
              <w:tab/>
              <w:t>董事、监事和高级管理人员的情况</w:t>
            </w:r>
            <w:r>
              <w:rPr>
                <w:rFonts w:ascii="Calibri" w:hAnsi="Calibri" w:cs="Calibri" w:eastAsia="Calibri" w:hint="default"/>
              </w:rPr>
              <w:tab/>
              <w:t>64</w:t>
            </w:r>
          </w:hyperlink>
        </w:p>
        <w:p>
          <w:pPr>
            <w:pStyle w:val="TOC2"/>
            <w:tabs>
              <w:tab w:pos="9785" w:val="right" w:leader="dot"/>
            </w:tabs>
            <w:spacing w:line="240" w:lineRule="auto" w:before="113"/>
            <w:ind w:right="0"/>
            <w:jc w:val="left"/>
            <w:rPr>
              <w:rFonts w:ascii="Calibri" w:hAnsi="Calibri" w:cs="Calibri" w:eastAsia="Calibri" w:hint="default"/>
            </w:rPr>
          </w:pPr>
          <w:hyperlink w:history="true" w:anchor="_bookmark40">
            <w:r>
              <w:rPr/>
              <w:t>一、董事、监事和高级管理人员持股变动</w:t>
            </w:r>
            <w:r>
              <w:rPr>
                <w:rFonts w:ascii="Calibri" w:hAnsi="Calibri" w:cs="Calibri" w:eastAsia="Calibri" w:hint="default"/>
              </w:rPr>
              <w:tab/>
              <w:t>64</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41">
            <w:r>
              <w:rPr/>
              <w:t>二、任职情况</w:t>
            </w:r>
            <w:r>
              <w:rPr>
                <w:rFonts w:ascii="Calibri" w:hAnsi="Calibri" w:cs="Calibri" w:eastAsia="Calibri" w:hint="default"/>
              </w:rPr>
              <w:tab/>
              <w:t>66</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42">
            <w:r>
              <w:rPr/>
              <w:t>三、董事、监事、高级管理人员报酬情况</w:t>
            </w:r>
            <w:r>
              <w:rPr>
                <w:rFonts w:ascii="Calibri" w:hAnsi="Calibri" w:cs="Calibri" w:eastAsia="Calibri" w:hint="default"/>
              </w:rPr>
              <w:tab/>
              <w:t>69</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43">
            <w:r>
              <w:rPr/>
              <w:t>四、公司董事、监事、高级管理人员变动情况</w:t>
            </w:r>
            <w:r>
              <w:rPr>
                <w:rFonts w:ascii="Calibri" w:hAnsi="Calibri" w:cs="Calibri" w:eastAsia="Calibri" w:hint="default"/>
              </w:rPr>
              <w:tab/>
              <w:t>70</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44">
            <w:r>
              <w:rPr/>
              <w:t>五、报告期核心技术团队或关键技术人员变动情况（非董事、监事、高级管理人员）</w:t>
            </w:r>
            <w:r>
              <w:rPr>
                <w:rFonts w:ascii="Calibri" w:hAnsi="Calibri" w:cs="Calibri" w:eastAsia="Calibri" w:hint="default"/>
              </w:rPr>
              <w:tab/>
              <w:t>71</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45">
            <w:r>
              <w:rPr/>
              <w:t>六、公司员工情况</w:t>
            </w:r>
            <w:r>
              <w:rPr>
                <w:rFonts w:ascii="Calibri" w:hAnsi="Calibri" w:cs="Calibri" w:eastAsia="Calibri" w:hint="default"/>
              </w:rPr>
              <w:tab/>
              <w:t>71</w:t>
            </w:r>
          </w:hyperlink>
        </w:p>
        <w:p>
          <w:pPr>
            <w:pStyle w:val="TOC1"/>
            <w:tabs>
              <w:tab w:pos="9785" w:val="right" w:leader="dot"/>
            </w:tabs>
            <w:spacing w:line="240" w:lineRule="auto" w:before="71"/>
            <w:ind w:right="0"/>
            <w:jc w:val="left"/>
            <w:rPr>
              <w:rFonts w:ascii="Calibri" w:hAnsi="Calibri" w:cs="Calibri" w:eastAsia="Calibri" w:hint="default"/>
            </w:rPr>
          </w:pPr>
          <w:hyperlink w:history="true" w:anchor="_bookmark46">
            <w:r>
              <w:rPr/>
              <w:t>第八节</w:t>
            </w:r>
            <w:r>
              <w:rPr>
                <w:spacing w:val="-2"/>
              </w:rPr>
              <w:t> </w:t>
            </w:r>
            <w:r>
              <w:rPr/>
              <w:t>公司治理</w:t>
            </w:r>
            <w:r>
              <w:rPr>
                <w:rFonts w:ascii="Calibri" w:hAnsi="Calibri" w:cs="Calibri" w:eastAsia="Calibri" w:hint="default"/>
              </w:rPr>
              <w:tab/>
              <w:t>72</w:t>
            </w:r>
          </w:hyperlink>
        </w:p>
        <w:p>
          <w:pPr>
            <w:pStyle w:val="TOC2"/>
            <w:tabs>
              <w:tab w:pos="9785" w:val="right" w:leader="dot"/>
            </w:tabs>
            <w:spacing w:line="240" w:lineRule="auto" w:before="113"/>
            <w:ind w:right="0"/>
            <w:jc w:val="left"/>
            <w:rPr>
              <w:rFonts w:ascii="Calibri" w:hAnsi="Calibri" w:cs="Calibri" w:eastAsia="Calibri" w:hint="default"/>
            </w:rPr>
          </w:pPr>
          <w:hyperlink w:history="true" w:anchor="_bookmark47">
            <w:r>
              <w:rPr/>
              <w:t>一、公司治理的基本状况</w:t>
            </w:r>
            <w:r>
              <w:rPr>
                <w:rFonts w:ascii="Calibri" w:hAnsi="Calibri" w:cs="Calibri" w:eastAsia="Calibri" w:hint="default"/>
              </w:rPr>
              <w:tab/>
              <w:t>72</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48">
            <w:r>
              <w:rPr/>
              <w:t>二、报告期内召开的年度股东大会和临时股东大会的有关情况</w:t>
            </w:r>
            <w:r>
              <w:rPr>
                <w:rFonts w:ascii="Calibri" w:hAnsi="Calibri" w:cs="Calibri" w:eastAsia="Calibri" w:hint="default"/>
              </w:rPr>
              <w:tab/>
              <w:t>73</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49">
            <w:r>
              <w:rPr/>
              <w:t>三、报告期董事会召开情况</w:t>
            </w:r>
            <w:r>
              <w:rPr>
                <w:rFonts w:ascii="Calibri" w:hAnsi="Calibri" w:cs="Calibri" w:eastAsia="Calibri" w:hint="default"/>
              </w:rPr>
              <w:tab/>
              <w:t>74</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50">
            <w:r>
              <w:rPr/>
              <w:t>四、年度报告重大差错责任追究制度的建立与执行情况</w:t>
            </w:r>
            <w:r>
              <w:rPr>
                <w:rFonts w:ascii="Calibri" w:hAnsi="Calibri" w:cs="Calibri" w:eastAsia="Calibri" w:hint="default"/>
              </w:rPr>
              <w:tab/>
              <w:t>75</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51">
            <w:r>
              <w:rPr/>
              <w:t>五、公司董事会下设委员会工作情况</w:t>
            </w:r>
            <w:r>
              <w:rPr>
                <w:rFonts w:ascii="Calibri" w:hAnsi="Calibri" w:cs="Calibri" w:eastAsia="Calibri" w:hint="default"/>
              </w:rPr>
              <w:tab/>
              <w:t>75</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52">
            <w:r>
              <w:rPr/>
              <w:t>六、独立董事履行职责情况</w:t>
            </w:r>
            <w:r>
              <w:rPr>
                <w:rFonts w:ascii="Calibri" w:hAnsi="Calibri" w:cs="Calibri" w:eastAsia="Calibri" w:hint="default"/>
              </w:rPr>
              <w:tab/>
              <w:t>79</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53">
            <w:r>
              <w:rPr/>
              <w:t>七、监事会工作情况</w:t>
            </w:r>
            <w:r>
              <w:rPr>
                <w:rFonts w:ascii="Calibri" w:hAnsi="Calibri" w:cs="Calibri" w:eastAsia="Calibri" w:hint="default"/>
              </w:rPr>
              <w:tab/>
              <w:t>79</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54">
            <w:r>
              <w:rPr/>
              <w:t>第九节</w:t>
            </w:r>
            <w:r>
              <w:rPr>
                <w:spacing w:val="-2"/>
              </w:rPr>
              <w:t> </w:t>
            </w:r>
            <w:r>
              <w:rPr/>
              <w:t>财务报告</w:t>
            </w:r>
            <w:r>
              <w:rPr>
                <w:rFonts w:ascii="Calibri" w:hAnsi="Calibri" w:cs="Calibri" w:eastAsia="Calibri" w:hint="default"/>
              </w:rPr>
              <w:tab/>
              <w:t>84</w:t>
            </w:r>
          </w:hyperlink>
        </w:p>
        <w:p>
          <w:pPr>
            <w:pStyle w:val="TOC2"/>
            <w:tabs>
              <w:tab w:pos="9785" w:val="right" w:leader="dot"/>
            </w:tabs>
            <w:spacing w:line="240" w:lineRule="auto" w:before="114"/>
            <w:ind w:right="0"/>
            <w:jc w:val="left"/>
            <w:rPr>
              <w:rFonts w:ascii="Calibri" w:hAnsi="Calibri" w:cs="Calibri" w:eastAsia="Calibri" w:hint="default"/>
            </w:rPr>
          </w:pPr>
          <w:hyperlink w:history="true" w:anchor="_bookmark55">
            <w:r>
              <w:rPr/>
              <w:t>一、审计报告</w:t>
            </w:r>
            <w:r>
              <w:rPr>
                <w:rFonts w:ascii="Calibri" w:hAnsi="Calibri" w:cs="Calibri" w:eastAsia="Calibri" w:hint="default"/>
              </w:rPr>
              <w:tab/>
              <w:t>84</w:t>
            </w:r>
          </w:hyperlink>
        </w:p>
        <w:p>
          <w:pPr>
            <w:pStyle w:val="TOC2"/>
            <w:tabs>
              <w:tab w:pos="9785" w:val="right" w:leader="dot"/>
            </w:tabs>
            <w:spacing w:line="240" w:lineRule="auto" w:before="20"/>
            <w:ind w:right="0"/>
            <w:jc w:val="left"/>
            <w:rPr>
              <w:rFonts w:ascii="Calibri" w:hAnsi="Calibri" w:cs="Calibri" w:eastAsia="Calibri" w:hint="default"/>
            </w:rPr>
          </w:pPr>
          <w:hyperlink w:history="true" w:anchor="_bookmark56">
            <w:r>
              <w:rPr/>
              <w:t>二、财务报表</w:t>
            </w:r>
            <w:r>
              <w:rPr>
                <w:rFonts w:ascii="Calibri" w:hAnsi="Calibri" w:cs="Calibri" w:eastAsia="Calibri" w:hint="default"/>
              </w:rPr>
              <w:tab/>
              <w:t>86</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57">
            <w:r>
              <w:rPr/>
              <w:t>三、公司基本情况</w:t>
            </w:r>
            <w:r>
              <w:rPr>
                <w:rFonts w:ascii="Calibri" w:hAnsi="Calibri" w:cs="Calibri" w:eastAsia="Calibri" w:hint="default"/>
              </w:rPr>
              <w:tab/>
              <w:t>101</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58">
            <w:r>
              <w:rPr/>
              <w:t>四、财务报表的编制基础</w:t>
            </w:r>
            <w:r>
              <w:rPr>
                <w:rFonts w:ascii="Calibri" w:hAnsi="Calibri" w:cs="Calibri" w:eastAsia="Calibri" w:hint="default"/>
              </w:rPr>
              <w:tab/>
              <w:t>103</w:t>
            </w:r>
          </w:hyperlink>
        </w:p>
        <w:p>
          <w:pPr>
            <w:pStyle w:val="TOC2"/>
            <w:tabs>
              <w:tab w:pos="9784" w:val="right" w:leader="dot"/>
            </w:tabs>
            <w:spacing w:line="240" w:lineRule="auto" w:before="20"/>
            <w:ind w:right="0"/>
            <w:jc w:val="left"/>
            <w:rPr>
              <w:rFonts w:ascii="Calibri" w:hAnsi="Calibri" w:cs="Calibri" w:eastAsia="Calibri" w:hint="default"/>
            </w:rPr>
          </w:pPr>
          <w:hyperlink w:history="true" w:anchor="_bookmark59">
            <w:r>
              <w:rPr/>
              <w:t>五、重要会计政策及会计估计</w:t>
            </w:r>
            <w:r>
              <w:rPr>
                <w:rFonts w:ascii="Calibri" w:hAnsi="Calibri" w:cs="Calibri" w:eastAsia="Calibri" w:hint="default"/>
              </w:rPr>
              <w:tab/>
              <w:t>103</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60">
            <w:r>
              <w:rPr/>
              <w:t>六、税项</w:t>
            </w:r>
            <w:r>
              <w:rPr>
                <w:rFonts w:ascii="Calibri" w:hAnsi="Calibri" w:cs="Calibri" w:eastAsia="Calibri" w:hint="default"/>
              </w:rPr>
              <w:tab/>
              <w:t>132</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61">
            <w:r>
              <w:rPr/>
              <w:t>七、合并财务报表项目注释</w:t>
            </w:r>
            <w:r>
              <w:rPr>
                <w:rFonts w:ascii="Calibri" w:hAnsi="Calibri" w:cs="Calibri" w:eastAsia="Calibri" w:hint="default"/>
              </w:rPr>
              <w:tab/>
              <w:t>133</w:t>
            </w:r>
          </w:hyperlink>
        </w:p>
        <w:p>
          <w:pPr>
            <w:pStyle w:val="TOC2"/>
            <w:tabs>
              <w:tab w:pos="9784" w:val="right" w:leader="dot"/>
            </w:tabs>
            <w:spacing w:line="240" w:lineRule="auto" w:before="20"/>
            <w:ind w:right="0"/>
            <w:jc w:val="left"/>
            <w:rPr>
              <w:rFonts w:ascii="Calibri" w:hAnsi="Calibri" w:cs="Calibri" w:eastAsia="Calibri" w:hint="default"/>
            </w:rPr>
          </w:pPr>
          <w:hyperlink w:history="true" w:anchor="_bookmark62">
            <w:r>
              <w:rPr/>
              <w:t>八、合并范围的变更</w:t>
            </w:r>
            <w:r>
              <w:rPr>
                <w:rFonts w:ascii="Calibri" w:hAnsi="Calibri" w:cs="Calibri" w:eastAsia="Calibri" w:hint="default"/>
              </w:rPr>
              <w:tab/>
              <w:t>163</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63">
            <w:r>
              <w:rPr/>
              <w:t>九、在其他主体中的权益</w:t>
            </w:r>
            <w:r>
              <w:rPr>
                <w:rFonts w:ascii="Calibri" w:hAnsi="Calibri" w:cs="Calibri" w:eastAsia="Calibri" w:hint="default"/>
              </w:rPr>
              <w:tab/>
              <w:t>163</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64">
            <w:r>
              <w:rPr/>
              <w:t>十、与金融工具相关的风险</w:t>
            </w:r>
            <w:r>
              <w:rPr>
                <w:rFonts w:ascii="Calibri" w:hAnsi="Calibri" w:cs="Calibri" w:eastAsia="Calibri" w:hint="default"/>
              </w:rPr>
              <w:tab/>
              <w:t>164</w:t>
            </w:r>
          </w:hyperlink>
        </w:p>
        <w:p>
          <w:pPr>
            <w:pStyle w:val="TOC2"/>
            <w:tabs>
              <w:tab w:pos="9784" w:val="right" w:leader="dot"/>
            </w:tabs>
            <w:spacing w:line="240" w:lineRule="auto" w:before="20"/>
            <w:ind w:right="0"/>
            <w:jc w:val="left"/>
            <w:rPr>
              <w:rFonts w:ascii="Calibri" w:hAnsi="Calibri" w:cs="Calibri" w:eastAsia="Calibri" w:hint="default"/>
            </w:rPr>
          </w:pPr>
          <w:hyperlink w:history="true" w:anchor="_bookmark65">
            <w:r>
              <w:rPr/>
              <w:t>十一、公允价值的披露</w:t>
            </w:r>
            <w:r>
              <w:rPr>
                <w:rFonts w:ascii="Calibri" w:hAnsi="Calibri" w:cs="Calibri" w:eastAsia="Calibri" w:hint="default"/>
              </w:rPr>
              <w:tab/>
              <w:t>167</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66">
            <w:r>
              <w:rPr/>
              <w:t>十二、关联方及关联交易</w:t>
            </w:r>
            <w:r>
              <w:rPr>
                <w:rFonts w:ascii="Calibri" w:hAnsi="Calibri" w:cs="Calibri" w:eastAsia="Calibri" w:hint="default"/>
              </w:rPr>
              <w:tab/>
              <w:t>167</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67">
            <w:r>
              <w:rPr/>
              <w:t>十三、股份支付</w:t>
            </w:r>
            <w:r>
              <w:rPr>
                <w:rFonts w:ascii="Calibri" w:hAnsi="Calibri" w:cs="Calibri" w:eastAsia="Calibri" w:hint="default"/>
              </w:rPr>
              <w:tab/>
              <w:t>169</w:t>
            </w:r>
          </w:hyperlink>
        </w:p>
        <w:p>
          <w:pPr>
            <w:pStyle w:val="TOC2"/>
            <w:tabs>
              <w:tab w:pos="9784" w:val="right" w:leader="dot"/>
            </w:tabs>
            <w:spacing w:line="240" w:lineRule="auto" w:before="20"/>
            <w:ind w:right="0"/>
            <w:jc w:val="left"/>
            <w:rPr>
              <w:rFonts w:ascii="Calibri" w:hAnsi="Calibri" w:cs="Calibri" w:eastAsia="Calibri" w:hint="default"/>
            </w:rPr>
          </w:pPr>
          <w:hyperlink w:history="true" w:anchor="_bookmark68">
            <w:r>
              <w:rPr/>
              <w:t>十四、承诺及或有事项</w:t>
            </w:r>
            <w:r>
              <w:rPr>
                <w:rFonts w:ascii="Calibri" w:hAnsi="Calibri" w:cs="Calibri" w:eastAsia="Calibri" w:hint="default"/>
              </w:rPr>
              <w:tab/>
              <w:t>171</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69">
            <w:r>
              <w:rPr/>
              <w:t>十五、资产负债表日后事项</w:t>
            </w:r>
            <w:r>
              <w:rPr>
                <w:rFonts w:ascii="Calibri" w:hAnsi="Calibri" w:cs="Calibri" w:eastAsia="Calibri" w:hint="default"/>
              </w:rPr>
              <w:tab/>
              <w:t>171</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70">
            <w:r>
              <w:rPr/>
              <w:t>十六、母公司财务报表主要项目注释</w:t>
            </w:r>
            <w:r>
              <w:rPr>
                <w:rFonts w:ascii="Calibri" w:hAnsi="Calibri" w:cs="Calibri" w:eastAsia="Calibri" w:hint="default"/>
              </w:rPr>
              <w:tab/>
              <w:t>172</w:t>
            </w:r>
          </w:hyperlink>
        </w:p>
        <w:p>
          <w:pPr>
            <w:pStyle w:val="TOC2"/>
            <w:tabs>
              <w:tab w:pos="9784" w:val="right" w:leader="dot"/>
            </w:tabs>
            <w:spacing w:line="240" w:lineRule="auto" w:before="20"/>
            <w:ind w:right="0"/>
            <w:jc w:val="left"/>
            <w:rPr>
              <w:rFonts w:ascii="Calibri" w:hAnsi="Calibri" w:cs="Calibri" w:eastAsia="Calibri" w:hint="default"/>
            </w:rPr>
          </w:pPr>
          <w:hyperlink w:history="true" w:anchor="_bookmark71">
            <w:r>
              <w:rPr/>
              <w:t>十七、补充资料</w:t>
            </w:r>
            <w:r>
              <w:rPr>
                <w:rFonts w:ascii="Calibri" w:hAnsi="Calibri" w:cs="Calibri" w:eastAsia="Calibri" w:hint="default"/>
              </w:rPr>
              <w:tab/>
              <w:t>176</w:t>
            </w:r>
          </w:hyperlink>
        </w:p>
        <w:p>
          <w:pPr>
            <w:pStyle w:val="TOC1"/>
            <w:tabs>
              <w:tab w:pos="995" w:val="left" w:leader="none"/>
              <w:tab w:pos="9784" w:val="right" w:leader="dot"/>
            </w:tabs>
            <w:spacing w:line="240" w:lineRule="auto"/>
            <w:ind w:right="0"/>
            <w:jc w:val="left"/>
            <w:rPr>
              <w:rFonts w:ascii="Calibri" w:hAnsi="Calibri" w:cs="Calibri" w:eastAsia="Calibri" w:hint="default"/>
            </w:rPr>
          </w:pPr>
          <w:hyperlink w:history="true" w:anchor="_bookmark72">
            <w:r>
              <w:rPr/>
              <w:t>第十节</w:t>
              <w:tab/>
              <w:t>备查文件目录</w:t>
            </w:r>
            <w:r>
              <w:rPr>
                <w:rFonts w:ascii="Calibri" w:hAnsi="Calibri" w:cs="Calibri" w:eastAsia="Calibri" w:hint="default"/>
              </w:rPr>
              <w:tab/>
              <w:t>180</w:t>
            </w:r>
          </w:hyperlink>
        </w:p>
      </w:sdtContent>
    </w:sdt>
    <w:p>
      <w:pPr>
        <w:spacing w:after="0" w:line="240" w:lineRule="auto"/>
        <w:jc w:val="left"/>
        <w:rPr>
          <w:rFonts w:ascii="Calibri" w:hAnsi="Calibri" w:cs="Calibri" w:eastAsia="Calibri" w:hint="default"/>
        </w:rPr>
        <w:sectPr>
          <w:type w:val="continuous"/>
          <w:pgSz w:w="11910" w:h="16840"/>
          <w:pgMar w:top="1431" w:bottom="1745" w:left="980" w:right="980"/>
        </w:sectPr>
      </w:pPr>
    </w:p>
    <w:p>
      <w:pPr>
        <w:spacing w:after="0" w:line="240" w:lineRule="auto"/>
        <w:jc w:val="left"/>
        <w:rPr>
          <w:rFonts w:ascii="Calibri" w:hAnsi="Calibri" w:cs="Calibri" w:eastAsia="Calibri" w:hint="default"/>
        </w:rPr>
        <w:sectPr>
          <w:type w:val="continuous"/>
          <w:pgSz w:w="11910" w:h="16840"/>
          <w:pgMar w:top="1140" w:bottom="1200" w:left="980" w:right="980"/>
        </w:sectPr>
      </w:pPr>
    </w:p>
    <w:p>
      <w:pPr>
        <w:pStyle w:val="Heading2"/>
        <w:spacing w:line="240" w:lineRule="auto" w:before="230"/>
        <w:ind w:right="631"/>
        <w:jc w:val="center"/>
        <w:rPr>
          <w:b w:val="0"/>
          <w:bCs w:val="0"/>
        </w:rPr>
      </w:pPr>
      <w:r>
        <w:rPr/>
        <w:t>释义</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
        <w:rPr>
          <w:rFonts w:ascii="Microsoft JhengHei" w:hAnsi="Microsoft JhengHei" w:cs="Microsoft JhengHei" w:eastAsia="Microsoft JhengHei" w:hint="default"/>
          <w:b/>
          <w:bCs/>
          <w:sz w:val="27"/>
          <w:szCs w:val="27"/>
        </w:rPr>
      </w:pPr>
    </w:p>
    <w:tbl>
      <w:tblPr>
        <w:tblW w:w="0" w:type="auto"/>
        <w:jc w:val="left"/>
        <w:tblInd w:w="342" w:type="dxa"/>
        <w:tblLayout w:type="fixed"/>
        <w:tblCellMar>
          <w:top w:w="0" w:type="dxa"/>
          <w:left w:w="0" w:type="dxa"/>
          <w:bottom w:w="0" w:type="dxa"/>
          <w:right w:w="0" w:type="dxa"/>
        </w:tblCellMar>
        <w:tblLook w:val="01E0"/>
      </w:tblPr>
      <w:tblGrid>
        <w:gridCol w:w="2268"/>
        <w:gridCol w:w="941"/>
        <w:gridCol w:w="6042"/>
      </w:tblGrid>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释义项</w:t>
            </w:r>
            <w:r>
              <w:rPr>
                <w:rFonts w:ascii="Microsoft JhengHei" w:hAnsi="Microsoft JhengHei" w:cs="Microsoft JhengHei" w:eastAsia="Microsoft JhengHei" w:hint="default"/>
                <w:sz w:val="21"/>
                <w:szCs w:val="21"/>
              </w:rPr>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指</w:t>
            </w:r>
            <w:r>
              <w:rPr>
                <w:rFonts w:ascii="Microsoft JhengHei" w:hAnsi="Microsoft JhengHei" w:cs="Microsoft JhengHei" w:eastAsia="Microsoft JhengHei" w:hint="default"/>
                <w:w w:val="100"/>
                <w:sz w:val="21"/>
                <w:szCs w:val="21"/>
              </w:rPr>
            </w:r>
          </w:p>
        </w:tc>
        <w:tc>
          <w:tcPr>
            <w:tcW w:w="6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释义内容</w:t>
            </w:r>
            <w:r>
              <w:rPr>
                <w:rFonts w:ascii="Microsoft JhengHei" w:hAnsi="Microsoft JhengHei" w:cs="Microsoft JhengHei" w:eastAsia="Microsoft JhengHei" w:hint="default"/>
                <w:sz w:val="21"/>
                <w:szCs w:val="21"/>
              </w:rPr>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宋体" w:hAnsi="宋体" w:cs="宋体" w:eastAsia="宋体" w:hint="default"/>
                <w:sz w:val="21"/>
                <w:szCs w:val="21"/>
              </w:rPr>
              <w:t>超图软件</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GIS</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地理信息系统。</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北京超图信息技术有限公司，公司全资子公司</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超图国际有限公司，是公司在香港注册的全资子公司。</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日本超图</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日本超图株式会社，是公司控股子公司</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上海超途</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上海超途软件有限公司，是公司全资子公司</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克拉玛依超图</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克拉玛依超图软件技术有限公司，是公司全资子公司</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山东超图</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山东超图软件有限公司，是公司全资子公司</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中国科学院地理科学与资源研究所，公司股东，持股比例为</w:t>
            </w:r>
            <w:r>
              <w:rPr>
                <w:rFonts w:ascii="宋体" w:hAnsi="宋体" w:cs="宋体" w:eastAsia="宋体" w:hint="default"/>
                <w:sz w:val="21"/>
                <w:szCs w:val="21"/>
              </w:rPr>
              <w:t> </w:t>
            </w:r>
            <w:r>
              <w:rPr>
                <w:rFonts w:ascii="Times New Roman" w:hAnsi="Times New Roman" w:cs="Times New Roman" w:eastAsia="Times New Roman" w:hint="default"/>
                <w:spacing w:val="-1"/>
                <w:sz w:val="21"/>
                <w:szCs w:val="21"/>
              </w:rPr>
              <w:t>5.4%</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浙江中科数城软件股份有限公司，公司参股公司</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北京证监局</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中国证券监督管理委员会北京监管局</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致同</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left"/>
              <w:rPr>
                <w:rFonts w:ascii="宋体" w:hAnsi="宋体" w:cs="宋体" w:eastAsia="宋体" w:hint="default"/>
                <w:sz w:val="21"/>
                <w:szCs w:val="21"/>
              </w:rPr>
            </w:pPr>
            <w:r>
              <w:rPr>
                <w:rFonts w:ascii="宋体" w:hAnsi="宋体" w:cs="宋体" w:eastAsia="宋体" w:hint="default"/>
                <w:spacing w:val="-5"/>
                <w:w w:val="100"/>
                <w:sz w:val="21"/>
                <w:szCs w:val="21"/>
              </w:rPr>
              <w:t>致同会计师事务所（特殊普通合伙）。该所为我公司聘任原京都天</w:t>
            </w:r>
            <w:r>
              <w:rPr>
                <w:rFonts w:ascii="宋体" w:hAnsi="宋体" w:cs="宋体" w:eastAsia="宋体" w:hint="default"/>
                <w:w w:val="100"/>
                <w:sz w:val="21"/>
                <w:szCs w:val="21"/>
              </w:rPr>
              <w:t> </w:t>
            </w:r>
            <w:r>
              <w:rPr>
                <w:rFonts w:ascii="宋体" w:hAnsi="宋体" w:cs="宋体" w:eastAsia="宋体" w:hint="default"/>
                <w:sz w:val="21"/>
                <w:szCs w:val="21"/>
              </w:rPr>
              <w:t>华会计师事务所有限公司更名后名称。</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24"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604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78" w:lineRule="exact"/>
        <w:jc w:val="left"/>
        <w:rPr>
          <w:rFonts w:ascii="宋体" w:hAnsi="宋体" w:cs="宋体" w:eastAsia="宋体" w:hint="default"/>
          <w:sz w:val="21"/>
          <w:szCs w:val="21"/>
        </w:rPr>
        <w:sectPr>
          <w:pgSz w:w="11910" w:h="16840"/>
          <w:pgMar w:header="884" w:footer="1007" w:top="1140" w:bottom="1200" w:left="980" w:right="980"/>
        </w:sectPr>
      </w:pPr>
    </w:p>
    <w:p>
      <w:pPr>
        <w:spacing w:line="240" w:lineRule="auto" w:before="0"/>
        <w:rPr>
          <w:rFonts w:ascii="Microsoft JhengHei" w:hAnsi="Microsoft JhengHei" w:cs="Microsoft JhengHei" w:eastAsia="Microsoft JhengHei" w:hint="default"/>
          <w:b/>
          <w:bCs/>
          <w:sz w:val="18"/>
          <w:szCs w:val="18"/>
        </w:rPr>
      </w:pPr>
    </w:p>
    <w:p>
      <w:pPr>
        <w:pStyle w:val="Heading1"/>
        <w:spacing w:line="501" w:lineRule="exact"/>
        <w:ind w:left="2870" w:right="210"/>
        <w:jc w:val="left"/>
        <w:rPr>
          <w:b w:val="0"/>
          <w:bCs w:val="0"/>
        </w:rPr>
      </w:pPr>
      <w:bookmarkStart w:name="_bookmark1" w:id="2"/>
      <w:bookmarkEnd w:id="2"/>
      <w:r>
        <w:rPr>
          <w:b w:val="0"/>
          <w:bCs w:val="0"/>
        </w:rPr>
      </w:r>
      <w:r>
        <w:rPr>
          <w:spacing w:val="3"/>
        </w:rPr>
        <w:t>第二节 </w:t>
      </w:r>
      <w:r>
        <w:rPr>
          <w:spacing w:val="7"/>
        </w:rPr>
        <w:t> </w:t>
      </w:r>
      <w:r>
        <w:rPr>
          <w:spacing w:val="4"/>
        </w:rPr>
        <w:t>公司基本情况简介</w:t>
      </w:r>
      <w:r>
        <w:rPr>
          <w:b w:val="0"/>
          <w:bCs w:val="0"/>
          <w:spacing w:val="4"/>
        </w:rPr>
      </w:r>
    </w:p>
    <w:p>
      <w:pPr>
        <w:spacing w:line="240" w:lineRule="auto" w:before="8"/>
        <w:rPr>
          <w:rFonts w:ascii="Microsoft JhengHei" w:hAnsi="Microsoft JhengHei" w:cs="Microsoft JhengHei" w:eastAsia="Microsoft JhengHei" w:hint="default"/>
          <w:b/>
          <w:bCs/>
          <w:sz w:val="20"/>
          <w:szCs w:val="20"/>
        </w:rPr>
      </w:pPr>
    </w:p>
    <w:p>
      <w:pPr>
        <w:pStyle w:val="Heading5"/>
        <w:spacing w:line="367" w:lineRule="exact"/>
        <w:ind w:right="210"/>
        <w:jc w:val="left"/>
        <w:rPr>
          <w:b w:val="0"/>
          <w:bCs w:val="0"/>
        </w:rPr>
      </w:pPr>
      <w:bookmarkStart w:name="_bookmark2" w:id="3"/>
      <w:bookmarkEnd w:id="3"/>
      <w:r>
        <w:rPr>
          <w:b w:val="0"/>
          <w:bCs w:val="0"/>
        </w:rPr>
      </w:r>
      <w:r>
        <w:rPr/>
        <w:t>一、公司信息</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3" w:type="dxa"/>
        <w:tblLayout w:type="fixed"/>
        <w:tblCellMar>
          <w:top w:w="0" w:type="dxa"/>
          <w:left w:w="0" w:type="dxa"/>
          <w:bottom w:w="0" w:type="dxa"/>
          <w:right w:w="0" w:type="dxa"/>
        </w:tblCellMar>
        <w:tblLook w:val="01E0"/>
      </w:tblPr>
      <w:tblGrid>
        <w:gridCol w:w="2931"/>
        <w:gridCol w:w="2304"/>
        <w:gridCol w:w="2158"/>
        <w:gridCol w:w="2177"/>
      </w:tblGrid>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超图软件</w:t>
            </w:r>
          </w:p>
        </w:tc>
        <w:tc>
          <w:tcPr>
            <w:tcW w:w="21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r>
              <w:rPr>
                <w:rFonts w:ascii="Times New Roman"/>
                <w:sz w:val="21"/>
              </w:rPr>
              <w:t>300036</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超图软件</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r>
              <w:rPr>
                <w:rFonts w:ascii="Times New Roman"/>
                <w:sz w:val="21"/>
              </w:rPr>
              <w:t>Beijing SuperMap Software Co.,</w:t>
            </w:r>
            <w:r>
              <w:rPr>
                <w:rFonts w:ascii="Times New Roman"/>
                <w:spacing w:val="-10"/>
                <w:sz w:val="21"/>
              </w:rPr>
              <w:t> </w:t>
            </w:r>
            <w:r>
              <w:rPr>
                <w:rFonts w:ascii="Times New Roman"/>
                <w:sz w:val="21"/>
              </w:rPr>
              <w:t>Ltd.</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r>
              <w:rPr>
                <w:rFonts w:ascii="Times New Roman"/>
                <w:sz w:val="21"/>
              </w:rPr>
              <w:t>SuperMap</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钟耳顺</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r>
              <w:rPr>
                <w:rFonts w:ascii="Times New Roman"/>
                <w:sz w:val="21"/>
              </w:rPr>
              <w:t>100015</w:t>
            </w:r>
          </w:p>
        </w:tc>
      </w:tr>
      <w:tr>
        <w:trPr>
          <w:trHeight w:val="324"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r>
              <w:rPr>
                <w:rFonts w:ascii="Times New Roman"/>
                <w:sz w:val="21"/>
              </w:rPr>
              <w:t>100015</w:t>
            </w:r>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hyperlink r:id="rId8">
              <w:r>
                <w:rPr>
                  <w:rFonts w:ascii="Times New Roman" w:hAnsi="Times New Roman" w:cs="Times New Roman" w:eastAsia="Times New Roman" w:hint="default"/>
                  <w:spacing w:val="-2"/>
                  <w:sz w:val="21"/>
                  <w:szCs w:val="21"/>
                </w:rPr>
                <w:t>http://www.supermap.com.cn</w:t>
              </w:r>
            </w:hyperlink>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或：</w:t>
            </w:r>
            <w:hyperlink r:id="rId9">
              <w:r>
                <w:rPr>
                  <w:rFonts w:ascii="Times New Roman" w:hAnsi="Times New Roman" w:cs="Times New Roman" w:eastAsia="Times New Roman" w:hint="default"/>
                  <w:spacing w:val="-2"/>
                  <w:sz w:val="21"/>
                  <w:szCs w:val="21"/>
                </w:rPr>
                <w:t>http://www.supermap.com</w:t>
              </w:r>
            </w:hyperlink>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r>
      <w:tr>
        <w:trPr>
          <w:trHeight w:val="322"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636" w:hRule="exact"/>
        </w:trPr>
        <w:tc>
          <w:tcPr>
            <w:tcW w:w="2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61"/>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公司聘请的会计师事务所办公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北京朝阳区建国门外大街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号赛特广场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层，邮编：</w:t>
            </w:r>
            <w:r>
              <w:rPr>
                <w:rFonts w:ascii="Times New Roman" w:hAnsi="Times New Roman" w:cs="Times New Roman" w:eastAsia="Times New Roman" w:hint="default"/>
                <w:sz w:val="21"/>
                <w:szCs w:val="21"/>
              </w:rPr>
              <w:t>100004</w:t>
            </w:r>
          </w:p>
        </w:tc>
      </w:tr>
    </w:tbl>
    <w:p>
      <w:pPr>
        <w:spacing w:line="240" w:lineRule="auto" w:before="10"/>
        <w:rPr>
          <w:rFonts w:ascii="Microsoft JhengHei" w:hAnsi="Microsoft JhengHei" w:cs="Microsoft JhengHei" w:eastAsia="Microsoft JhengHei" w:hint="default"/>
          <w:b/>
          <w:bCs/>
          <w:sz w:val="13"/>
          <w:szCs w:val="13"/>
        </w:rPr>
      </w:pPr>
    </w:p>
    <w:p>
      <w:pPr>
        <w:pStyle w:val="Heading5"/>
        <w:spacing w:line="367" w:lineRule="exact"/>
        <w:ind w:right="210"/>
        <w:jc w:val="left"/>
        <w:rPr>
          <w:b w:val="0"/>
          <w:bCs w:val="0"/>
        </w:rPr>
      </w:pPr>
      <w:bookmarkStart w:name="_bookmark3" w:id="4"/>
      <w:bookmarkEnd w:id="4"/>
      <w:r>
        <w:rPr>
          <w:b w:val="0"/>
          <w:bCs w:val="0"/>
        </w:rPr>
      </w:r>
      <w:r>
        <w:rPr/>
        <w:t>二、联系人和联系方式</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3" w:type="dxa"/>
        <w:tblLayout w:type="fixed"/>
        <w:tblCellMar>
          <w:top w:w="0" w:type="dxa"/>
          <w:left w:w="0" w:type="dxa"/>
          <w:bottom w:w="0" w:type="dxa"/>
          <w:right w:w="0" w:type="dxa"/>
        </w:tblCellMar>
        <w:tblLook w:val="01E0"/>
      </w:tblPr>
      <w:tblGrid>
        <w:gridCol w:w="1560"/>
        <w:gridCol w:w="3971"/>
        <w:gridCol w:w="4040"/>
      </w:tblGrid>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董事会秘书</w:t>
            </w:r>
            <w:r>
              <w:rPr>
                <w:rFonts w:ascii="Microsoft JhengHei" w:hAnsi="Microsoft JhengHei" w:cs="Microsoft JhengHei" w:eastAsia="Microsoft JhengHei" w:hint="default"/>
                <w:sz w:val="21"/>
                <w:szCs w:val="21"/>
              </w:rPr>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证券事务代表</w:t>
            </w:r>
            <w:r>
              <w:rPr>
                <w:rFonts w:ascii="Microsoft JhengHei" w:hAnsi="Microsoft JhengHei" w:cs="Microsoft JhengHei" w:eastAsia="Microsoft JhengHei" w:hint="default"/>
                <w:sz w:val="21"/>
                <w:szCs w:val="21"/>
              </w:rPr>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龚娅杰</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谭飞艳</w:t>
            </w:r>
          </w:p>
        </w:tc>
      </w:tr>
      <w:tr>
        <w:trPr>
          <w:trHeight w:val="63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4"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号电子城</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产业园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 </w:t>
            </w:r>
            <w:r>
              <w:rPr>
                <w:rFonts w:ascii="宋体" w:hAnsi="宋体" w:cs="宋体" w:eastAsia="宋体" w:hint="default"/>
                <w:sz w:val="21"/>
                <w:szCs w:val="21"/>
              </w:rPr>
              <w:t>号电子城</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IT</w:t>
            </w:r>
            <w:r>
              <w:rPr>
                <w:rFonts w:ascii="Times New Roman" w:hAnsi="Times New Roman" w:cs="Times New Roman" w:eastAsia="Times New Roman" w:hint="default"/>
                <w:sz w:val="21"/>
                <w:szCs w:val="21"/>
              </w:rPr>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产业园</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59896000</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59896000</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4"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Times New Roman" w:hAnsi="Times New Roman" w:cs="Times New Roman" w:eastAsia="Times New Roman" w:hint="default"/>
                <w:sz w:val="21"/>
                <w:szCs w:val="21"/>
              </w:rPr>
            </w:pPr>
            <w:hyperlink r:id="rId10">
              <w:r>
                <w:rPr>
                  <w:rFonts w:ascii="Times New Roman"/>
                  <w:sz w:val="21"/>
                </w:rPr>
                <w:t>public@supermap.com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5"/>
        <w:spacing w:line="367" w:lineRule="exact"/>
        <w:ind w:right="210"/>
        <w:jc w:val="left"/>
        <w:rPr>
          <w:b w:val="0"/>
          <w:bCs w:val="0"/>
        </w:rPr>
      </w:pPr>
      <w:bookmarkStart w:name="_bookmark4" w:id="5"/>
      <w:bookmarkEnd w:id="5"/>
      <w:r>
        <w:rPr>
          <w:b w:val="0"/>
          <w:bCs w:val="0"/>
        </w:rPr>
      </w: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3" w:type="dxa"/>
        <w:tblLayout w:type="fixed"/>
        <w:tblCellMar>
          <w:top w:w="0" w:type="dxa"/>
          <w:left w:w="0" w:type="dxa"/>
          <w:bottom w:w="0" w:type="dxa"/>
          <w:right w:w="0" w:type="dxa"/>
        </w:tblCellMar>
        <w:tblLook w:val="01E0"/>
      </w:tblPr>
      <w:tblGrid>
        <w:gridCol w:w="3860"/>
        <w:gridCol w:w="5711"/>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634"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38"/>
              <w:jc w:val="left"/>
              <w:rPr>
                <w:rFonts w:ascii="宋体" w:hAnsi="宋体" w:cs="宋体" w:eastAsia="宋体" w:hint="default"/>
                <w:sz w:val="21"/>
                <w:szCs w:val="21"/>
              </w:rPr>
            </w:pPr>
            <w:r>
              <w:rPr>
                <w:rFonts w:ascii="宋体" w:hAnsi="宋体" w:cs="宋体" w:eastAsia="宋体" w:hint="default"/>
                <w:spacing w:val="-2"/>
                <w:sz w:val="21"/>
                <w:szCs w:val="21"/>
              </w:rPr>
              <w:t>登载年度报告的中国证监会指定网站的网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址</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left="129" w:right="0"/>
              <w:jc w:val="left"/>
              <w:rPr>
                <w:rFonts w:ascii="Times New Roman" w:hAnsi="Times New Roman" w:cs="Times New Roman" w:eastAsia="Times New Roman" w:hint="default"/>
                <w:sz w:val="21"/>
                <w:szCs w:val="21"/>
              </w:rPr>
            </w:pPr>
            <w:hyperlink r:id="rId11">
              <w:r>
                <w:rPr>
                  <w:rFonts w:ascii="Times New Roman"/>
                  <w:sz w:val="21"/>
                </w:rPr>
                <w:t>www.cninfo.com.cn</w:t>
              </w:r>
            </w:hyperlink>
          </w:p>
        </w:tc>
      </w:tr>
      <w:tr>
        <w:trPr>
          <w:trHeight w:val="322"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7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公司证券与法务部</w:t>
            </w:r>
          </w:p>
        </w:tc>
      </w:tr>
    </w:tbl>
    <w:p>
      <w:pPr>
        <w:spacing w:line="240" w:lineRule="auto" w:before="10"/>
        <w:rPr>
          <w:rFonts w:ascii="Microsoft JhengHei" w:hAnsi="Microsoft JhengHei" w:cs="Microsoft JhengHei" w:eastAsia="Microsoft JhengHei" w:hint="default"/>
          <w:b/>
          <w:bCs/>
          <w:sz w:val="13"/>
          <w:szCs w:val="13"/>
        </w:rPr>
      </w:pPr>
    </w:p>
    <w:p>
      <w:pPr>
        <w:pStyle w:val="Heading5"/>
        <w:spacing w:line="367" w:lineRule="exact"/>
        <w:ind w:right="210"/>
        <w:jc w:val="left"/>
        <w:rPr>
          <w:b w:val="0"/>
          <w:bCs w:val="0"/>
        </w:rPr>
      </w:pPr>
      <w:bookmarkStart w:name="_bookmark5" w:id="6"/>
      <w:bookmarkEnd w:id="6"/>
      <w:r>
        <w:rPr>
          <w:b w:val="0"/>
          <w:bCs w:val="0"/>
        </w:rPr>
      </w:r>
      <w:r>
        <w:rPr/>
        <w:t>四、公司历史沿革</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3"/>
        <w:rPr>
          <w:rFonts w:ascii="Microsoft JhengHei" w:hAnsi="Microsoft JhengHei" w:cs="Microsoft JhengHei" w:eastAsia="Microsoft JhengHei" w:hint="default"/>
          <w:b/>
          <w:bCs/>
          <w:sz w:val="13"/>
          <w:szCs w:val="13"/>
        </w:rPr>
      </w:pPr>
    </w:p>
    <w:tbl>
      <w:tblPr>
        <w:tblW w:w="0" w:type="auto"/>
        <w:jc w:val="left"/>
        <w:tblInd w:w="114" w:type="dxa"/>
        <w:tblLayout w:type="fixed"/>
        <w:tblCellMar>
          <w:top w:w="0" w:type="dxa"/>
          <w:left w:w="0" w:type="dxa"/>
          <w:bottom w:w="0" w:type="dxa"/>
          <w:right w:w="0" w:type="dxa"/>
        </w:tblCellMar>
        <w:tblLook w:val="01E0"/>
      </w:tblPr>
      <w:tblGrid>
        <w:gridCol w:w="1560"/>
        <w:gridCol w:w="1027"/>
        <w:gridCol w:w="2269"/>
        <w:gridCol w:w="1808"/>
        <w:gridCol w:w="1702"/>
        <w:gridCol w:w="1344"/>
      </w:tblGrid>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注册登记</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日期</w:t>
            </w:r>
            <w:r>
              <w:rPr>
                <w:rFonts w:ascii="Microsoft JhengHei" w:hAnsi="Microsoft JhengHei" w:cs="Microsoft JhengHei" w:eastAsia="Microsoft JhengHei" w:hint="default"/>
                <w:sz w:val="21"/>
                <w:szCs w:val="21"/>
              </w:rPr>
            </w:r>
          </w:p>
        </w:tc>
        <w:tc>
          <w:tcPr>
            <w:tcW w:w="22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49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注册登记地点</w:t>
            </w:r>
            <w:r>
              <w:rPr>
                <w:rFonts w:ascii="Microsoft JhengHei" w:hAnsi="Microsoft JhengHei" w:cs="Microsoft JhengHei" w:eastAsia="Microsoft JhengHei" w:hint="default"/>
                <w:sz w:val="21"/>
                <w:szCs w:val="21"/>
              </w:rPr>
            </w:r>
          </w:p>
        </w:tc>
        <w:tc>
          <w:tcPr>
            <w:tcW w:w="1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企业法人营业执照</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注册号</w:t>
            </w:r>
            <w:r>
              <w:rPr>
                <w:rFonts w:ascii="Microsoft JhengHei" w:hAnsi="Microsoft JhengHei" w:cs="Microsoft JhengHei" w:eastAsia="Microsoft JhengHei"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税务登记号码</w:t>
            </w:r>
            <w:r>
              <w:rPr>
                <w:rFonts w:ascii="Microsoft JhengHei" w:hAnsi="Microsoft JhengHei" w:cs="Microsoft JhengHei" w:eastAsia="Microsoft JhengHei" w:hint="default"/>
                <w:sz w:val="21"/>
                <w:szCs w:val="21"/>
              </w:rPr>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组织机构代码</w:t>
            </w:r>
            <w:r>
              <w:rPr>
                <w:rFonts w:ascii="Microsoft JhengHei" w:hAnsi="Microsoft JhengHei" w:cs="Microsoft JhengHei" w:eastAsia="Microsoft JhengHei" w:hint="default"/>
                <w:sz w:val="21"/>
                <w:szCs w:val="21"/>
              </w:rPr>
            </w:r>
          </w:p>
        </w:tc>
      </w:tr>
    </w:tbl>
    <w:p>
      <w:pPr>
        <w:spacing w:after="0" w:line="240" w:lineRule="auto"/>
        <w:jc w:val="left"/>
        <w:rPr>
          <w:rFonts w:ascii="Microsoft JhengHei" w:hAnsi="Microsoft JhengHei" w:cs="Microsoft JhengHei" w:eastAsia="Microsoft JhengHei" w:hint="default"/>
          <w:sz w:val="21"/>
          <w:szCs w:val="21"/>
        </w:rPr>
        <w:sectPr>
          <w:pgSz w:w="11910" w:h="16840"/>
          <w:pgMar w:header="884" w:footer="1007" w:top="1140" w:bottom="1200" w:left="980" w:right="980"/>
        </w:sectPr>
      </w:pPr>
    </w:p>
    <w:p>
      <w:pPr>
        <w:spacing w:line="240" w:lineRule="auto" w:before="5"/>
        <w:rPr>
          <w:rFonts w:ascii="Times New Roman" w:hAnsi="Times New Roman" w:cs="Times New Roman" w:eastAsia="Times New Roman"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560"/>
        <w:gridCol w:w="1027"/>
        <w:gridCol w:w="2269"/>
        <w:gridCol w:w="1808"/>
        <w:gridCol w:w="1702"/>
        <w:gridCol w:w="1344"/>
      </w:tblGrid>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 w:right="0"/>
              <w:jc w:val="center"/>
              <w:rPr>
                <w:rFonts w:ascii="宋体" w:hAnsi="宋体" w:cs="宋体" w:eastAsia="宋体" w:hint="default"/>
                <w:sz w:val="21"/>
                <w:szCs w:val="21"/>
              </w:rPr>
            </w:pPr>
            <w:r>
              <w:rPr>
                <w:rFonts w:ascii="宋体" w:hAnsi="宋体" w:cs="宋体" w:eastAsia="宋体" w:hint="default"/>
                <w:sz w:val="21"/>
                <w:szCs w:val="21"/>
              </w:rPr>
              <w:t>首次注册</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北京市朝阳区大屯路甲</w:t>
            </w:r>
          </w:p>
          <w:p>
            <w:pPr>
              <w:pStyle w:val="TableParagraph"/>
              <w:spacing w:line="240" w:lineRule="auto" w:before="37"/>
              <w:ind w:right="0"/>
              <w:jc w:val="center"/>
              <w:rPr>
                <w:rFonts w:ascii="宋体" w:hAnsi="宋体" w:cs="宋体" w:eastAsia="宋体" w:hint="default"/>
                <w:sz w:val="21"/>
                <w:szCs w:val="21"/>
              </w:rPr>
            </w:pP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478" w:right="0"/>
              <w:jc w:val="left"/>
              <w:rPr>
                <w:rFonts w:ascii="Times New Roman" w:hAnsi="Times New Roman" w:cs="Times New Roman" w:eastAsia="Times New Roman" w:hint="default"/>
                <w:sz w:val="21"/>
                <w:szCs w:val="21"/>
              </w:rPr>
            </w:pPr>
            <w:r>
              <w:rPr>
                <w:rFonts w:ascii="Times New Roman"/>
                <w:sz w:val="21"/>
              </w:rPr>
              <w:t>05248363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55" w:right="34" w:hanging="315"/>
              <w:jc w:val="left"/>
              <w:rPr>
                <w:rFonts w:ascii="宋体" w:hAnsi="宋体" w:cs="宋体" w:eastAsia="宋体" w:hint="default"/>
                <w:sz w:val="21"/>
                <w:szCs w:val="21"/>
              </w:rPr>
            </w:pPr>
            <w:r>
              <w:rPr>
                <w:rFonts w:ascii="宋体" w:hAnsi="宋体" w:cs="宋体" w:eastAsia="宋体" w:hint="default"/>
                <w:sz w:val="21"/>
                <w:szCs w:val="21"/>
              </w:rPr>
              <w:t>注册地点、经营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范围变更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1101052248363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66" w:right="34" w:hanging="527"/>
              <w:jc w:val="left"/>
              <w:rPr>
                <w:rFonts w:ascii="宋体" w:hAnsi="宋体" w:cs="宋体" w:eastAsia="宋体" w:hint="default"/>
                <w:sz w:val="21"/>
                <w:szCs w:val="21"/>
              </w:rPr>
            </w:pPr>
            <w:r>
              <w:rPr>
                <w:rFonts w:ascii="宋体" w:hAnsi="宋体" w:cs="宋体" w:eastAsia="宋体" w:hint="default"/>
                <w:sz w:val="21"/>
                <w:szCs w:val="21"/>
              </w:rPr>
              <w:t>第一次注册资本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1101052248363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5" w:right="0"/>
              <w:jc w:val="center"/>
              <w:rPr>
                <w:rFonts w:ascii="宋体" w:hAnsi="宋体" w:cs="宋体" w:eastAsia="宋体" w:hint="default"/>
                <w:sz w:val="21"/>
                <w:szCs w:val="21"/>
              </w:rPr>
            </w:pPr>
            <w:r>
              <w:rPr>
                <w:rFonts w:ascii="宋体" w:hAnsi="宋体" w:cs="宋体" w:eastAsia="宋体" w:hint="default"/>
                <w:sz w:val="21"/>
                <w:szCs w:val="21"/>
              </w:rPr>
              <w:t>经营范围调整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1101052248363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86"/>
              <w:jc w:val="right"/>
              <w:rPr>
                <w:rFonts w:ascii="宋体" w:hAnsi="宋体" w:cs="宋体" w:eastAsia="宋体" w:hint="default"/>
                <w:sz w:val="21"/>
                <w:szCs w:val="21"/>
              </w:rPr>
            </w:pPr>
            <w:r>
              <w:rPr>
                <w:rFonts w:ascii="Times New Roman" w:hAnsi="Times New Roman" w:cs="Times New Roman" w:eastAsia="Times New Roman" w:hint="default"/>
                <w:sz w:val="21"/>
                <w:szCs w:val="21"/>
              </w:rPr>
              <w:t>1101052248363</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66" w:right="34" w:hanging="527"/>
              <w:jc w:val="left"/>
              <w:rPr>
                <w:rFonts w:ascii="宋体" w:hAnsi="宋体" w:cs="宋体" w:eastAsia="宋体" w:hint="default"/>
                <w:sz w:val="21"/>
                <w:szCs w:val="21"/>
              </w:rPr>
            </w:pPr>
            <w:r>
              <w:rPr>
                <w:rFonts w:ascii="宋体" w:hAnsi="宋体" w:cs="宋体" w:eastAsia="宋体" w:hint="default"/>
                <w:sz w:val="21"/>
                <w:szCs w:val="21"/>
              </w:rPr>
              <w:t>第二次注册资本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2"/>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66" w:right="34" w:hanging="527"/>
              <w:jc w:val="left"/>
              <w:rPr>
                <w:rFonts w:ascii="宋体" w:hAnsi="宋体" w:cs="宋体" w:eastAsia="宋体" w:hint="default"/>
                <w:sz w:val="21"/>
                <w:szCs w:val="21"/>
              </w:rPr>
            </w:pPr>
            <w:r>
              <w:rPr>
                <w:rFonts w:ascii="宋体" w:hAnsi="宋体" w:cs="宋体" w:eastAsia="宋体" w:hint="default"/>
                <w:sz w:val="21"/>
                <w:szCs w:val="21"/>
              </w:rPr>
              <w:t>第三次注册资本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2"/>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2"/>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 w:right="0"/>
              <w:jc w:val="center"/>
              <w:rPr>
                <w:rFonts w:ascii="宋体" w:hAnsi="宋体" w:cs="宋体" w:eastAsia="宋体" w:hint="default"/>
                <w:sz w:val="21"/>
                <w:szCs w:val="21"/>
              </w:rPr>
            </w:pPr>
            <w:r>
              <w:rPr>
                <w:rFonts w:ascii="宋体" w:hAnsi="宋体" w:cs="宋体" w:eastAsia="宋体" w:hint="default"/>
                <w:sz w:val="21"/>
                <w:szCs w:val="21"/>
              </w:rPr>
              <w:t>股权转让</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2"/>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46" w:right="34" w:hanging="107"/>
              <w:jc w:val="left"/>
              <w:rPr>
                <w:rFonts w:ascii="宋体" w:hAnsi="宋体" w:cs="宋体" w:eastAsia="宋体" w:hint="default"/>
                <w:sz w:val="21"/>
                <w:szCs w:val="21"/>
              </w:rPr>
            </w:pPr>
            <w:r>
              <w:rPr>
                <w:rFonts w:ascii="宋体" w:hAnsi="宋体" w:cs="宋体" w:eastAsia="宋体" w:hint="default"/>
                <w:sz w:val="21"/>
                <w:szCs w:val="21"/>
              </w:rPr>
              <w:t>有限公司变更为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7" w:right="0"/>
              <w:jc w:val="left"/>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left="1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号佳丽饭店</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室</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3"/>
              <w:jc w:val="right"/>
              <w:rPr>
                <w:rFonts w:ascii="Times New Roman" w:hAnsi="Times New Roman" w:cs="Times New Roman" w:eastAsia="Times New Roman" w:hint="default"/>
                <w:sz w:val="21"/>
                <w:szCs w:val="21"/>
              </w:rPr>
            </w:pPr>
            <w:r>
              <w:rPr>
                <w:rFonts w:ascii="Times New Roman"/>
                <w:spacing w:val="-2"/>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ind w:left="566" w:right="34" w:hanging="527"/>
              <w:jc w:val="left"/>
              <w:rPr>
                <w:rFonts w:ascii="宋体" w:hAnsi="宋体" w:cs="宋体" w:eastAsia="宋体" w:hint="default"/>
                <w:sz w:val="21"/>
                <w:szCs w:val="21"/>
              </w:rPr>
            </w:pPr>
            <w:r>
              <w:rPr>
                <w:rFonts w:ascii="宋体" w:hAnsi="宋体" w:cs="宋体" w:eastAsia="宋体" w:hint="default"/>
                <w:sz w:val="21"/>
                <w:szCs w:val="21"/>
              </w:rPr>
              <w:t>第四次注册资本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 w:right="0"/>
              <w:jc w:val="left"/>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left="1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号佳丽饭店</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室</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08"/>
              <w:jc w:val="right"/>
              <w:rPr>
                <w:rFonts w:ascii="Times New Roman" w:hAnsi="Times New Roman" w:cs="Times New Roman" w:eastAsia="Times New Roman" w:hint="default"/>
                <w:sz w:val="21"/>
                <w:szCs w:val="21"/>
              </w:rPr>
            </w:pPr>
            <w:r>
              <w:rPr>
                <w:rFonts w:ascii="Times New Roman"/>
                <w:spacing w:val="-1"/>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auto"/>
              <w:ind w:left="40" w:right="34"/>
              <w:jc w:val="center"/>
              <w:rPr>
                <w:rFonts w:ascii="宋体" w:hAnsi="宋体" w:cs="宋体" w:eastAsia="宋体" w:hint="default"/>
                <w:sz w:val="21"/>
                <w:szCs w:val="21"/>
              </w:rPr>
            </w:pPr>
            <w:r>
              <w:rPr>
                <w:rFonts w:ascii="宋体" w:hAnsi="宋体" w:cs="宋体" w:eastAsia="宋体" w:hint="default"/>
                <w:spacing w:val="-1"/>
                <w:sz w:val="21"/>
                <w:szCs w:val="21"/>
              </w:rPr>
              <w:t>第五次注册资本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r>
              <w:rPr>
                <w:rFonts w:ascii="宋体" w:hAnsi="宋体" w:cs="宋体" w:eastAsia="宋体" w:hint="default"/>
                <w:sz w:val="21"/>
                <w:szCs w:val="21"/>
              </w:rPr>
              <w:t>经营范围</w:t>
            </w:r>
            <w:r>
              <w:rPr>
                <w:rFonts w:ascii="宋体" w:hAnsi="宋体" w:cs="宋体" w:eastAsia="宋体" w:hint="default"/>
                <w:w w:val="100"/>
                <w:sz w:val="21"/>
                <w:szCs w:val="21"/>
              </w:rPr>
              <w:t> </w:t>
            </w:r>
            <w:r>
              <w:rPr>
                <w:rFonts w:ascii="宋体" w:hAnsi="宋体" w:cs="宋体" w:eastAsia="宋体" w:hint="default"/>
                <w:sz w:val="21"/>
                <w:szCs w:val="21"/>
              </w:rPr>
              <w:t>调整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9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6</w:t>
            </w:r>
          </w:p>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7" w:right="0"/>
              <w:jc w:val="left"/>
              <w:rPr>
                <w:rFonts w:ascii="宋体" w:hAnsi="宋体" w:cs="宋体" w:eastAsia="宋体" w:hint="default"/>
                <w:sz w:val="21"/>
                <w:szCs w:val="21"/>
              </w:rPr>
            </w:pPr>
            <w:r>
              <w:rPr>
                <w:rFonts w:ascii="宋体" w:hAnsi="宋体" w:cs="宋体" w:eastAsia="宋体" w:hint="default"/>
                <w:sz w:val="21"/>
                <w:szCs w:val="21"/>
              </w:rPr>
              <w:t>北京市朝阳区将台路乙</w:t>
            </w:r>
          </w:p>
          <w:p>
            <w:pPr>
              <w:pStyle w:val="TableParagraph"/>
              <w:spacing w:line="240" w:lineRule="auto" w:before="37"/>
              <w:ind w:left="1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号佳丽饭店</w:t>
            </w:r>
            <w:r>
              <w:rPr>
                <w:rFonts w:ascii="宋体" w:hAnsi="宋体" w:cs="宋体" w:eastAsia="宋体" w:hint="default"/>
                <w:spacing w:val="-54"/>
                <w:sz w:val="21"/>
                <w:szCs w:val="21"/>
              </w:rPr>
              <w:t> </w:t>
            </w:r>
            <w:r>
              <w:rPr>
                <w:rFonts w:ascii="Times New Roman" w:hAnsi="Times New Roman" w:cs="Times New Roman" w:eastAsia="Times New Roman" w:hint="default"/>
                <w:spacing w:val="-5"/>
                <w:sz w:val="21"/>
                <w:szCs w:val="21"/>
              </w:rPr>
              <w:t>1116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室</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8"/>
              <w:jc w:val="right"/>
              <w:rPr>
                <w:rFonts w:ascii="Times New Roman" w:hAnsi="Times New Roman" w:cs="Times New Roman" w:eastAsia="Times New Roman" w:hint="default"/>
                <w:sz w:val="21"/>
                <w:szCs w:val="21"/>
              </w:rPr>
            </w:pPr>
            <w:r>
              <w:rPr>
                <w:rFonts w:ascii="Times New Roman"/>
                <w:spacing w:val="-1"/>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注册地址变更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65" w:right="65" w:firstLine="12"/>
              <w:jc w:val="both"/>
              <w:rPr>
                <w:rFonts w:ascii="宋体" w:hAnsi="宋体" w:cs="宋体" w:eastAsia="宋体" w:hint="default"/>
                <w:sz w:val="21"/>
                <w:szCs w:val="21"/>
              </w:rPr>
            </w:pPr>
            <w:r>
              <w:rPr>
                <w:rFonts w:ascii="宋体" w:hAnsi="宋体" w:cs="宋体" w:eastAsia="宋体" w:hint="default"/>
                <w:sz w:val="21"/>
                <w:szCs w:val="21"/>
              </w:rPr>
              <w:t>北京市朝阳区酒仙桥北</w:t>
            </w:r>
            <w:r>
              <w:rPr>
                <w:rFonts w:ascii="宋体" w:hAnsi="宋体" w:cs="宋体" w:eastAsia="宋体" w:hint="default"/>
                <w:w w:val="100"/>
                <w:sz w:val="21"/>
                <w:szCs w:val="21"/>
              </w:rPr>
              <w:t> </w:t>
            </w:r>
            <w:r>
              <w:rPr>
                <w:rFonts w:ascii="宋体" w:hAnsi="宋体" w:cs="宋体" w:eastAsia="宋体" w:hint="default"/>
                <w:sz w:val="21"/>
                <w:szCs w:val="21"/>
              </w:rPr>
              <w:t>路甲</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号电子城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业园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 </w:t>
            </w:r>
            <w:r>
              <w:rPr>
                <w:rFonts w:ascii="宋体" w:hAnsi="宋体" w:cs="宋体" w:eastAsia="宋体" w:hint="default"/>
                <w:sz w:val="21"/>
                <w:szCs w:val="21"/>
              </w:rPr>
              <w:t>号楼</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E </w:t>
            </w:r>
            <w:r>
              <w:rPr>
                <w:rFonts w:ascii="宋体" w:hAnsi="宋体" w:cs="宋体" w:eastAsia="宋体" w:hint="default"/>
                <w:sz w:val="21"/>
                <w:szCs w:val="21"/>
              </w:rPr>
              <w:t>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层</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8"/>
              <w:jc w:val="right"/>
              <w:rPr>
                <w:rFonts w:ascii="Times New Roman" w:hAnsi="Times New Roman" w:cs="Times New Roman" w:eastAsia="Times New Roman" w:hint="default"/>
                <w:sz w:val="21"/>
                <w:szCs w:val="21"/>
              </w:rPr>
            </w:pPr>
            <w:r>
              <w:rPr>
                <w:rFonts w:ascii="Times New Roman"/>
                <w:spacing w:val="-1"/>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4" w:lineRule="auto"/>
              <w:ind w:left="40" w:right="34"/>
              <w:jc w:val="center"/>
              <w:rPr>
                <w:rFonts w:ascii="宋体" w:hAnsi="宋体" w:cs="宋体" w:eastAsia="宋体" w:hint="default"/>
                <w:sz w:val="21"/>
                <w:szCs w:val="21"/>
              </w:rPr>
            </w:pPr>
            <w:r>
              <w:rPr>
                <w:rFonts w:ascii="宋体" w:hAnsi="宋体" w:cs="宋体" w:eastAsia="宋体" w:hint="default"/>
                <w:spacing w:val="-1"/>
                <w:sz w:val="21"/>
                <w:szCs w:val="21"/>
              </w:rPr>
              <w:t>第六次注册资本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r>
              <w:rPr>
                <w:rFonts w:ascii="宋体" w:hAnsi="宋体" w:cs="宋体" w:eastAsia="宋体" w:hint="default"/>
                <w:sz w:val="21"/>
                <w:szCs w:val="21"/>
              </w:rPr>
              <w:t>注册地址</w:t>
            </w:r>
            <w:r>
              <w:rPr>
                <w:rFonts w:ascii="宋体" w:hAnsi="宋体" w:cs="宋体" w:eastAsia="宋体" w:hint="default"/>
                <w:w w:val="100"/>
                <w:sz w:val="21"/>
                <w:szCs w:val="21"/>
              </w:rPr>
              <w:t> </w:t>
            </w:r>
            <w:r>
              <w:rPr>
                <w:rFonts w:ascii="宋体" w:hAnsi="宋体" w:cs="宋体" w:eastAsia="宋体" w:hint="default"/>
                <w:sz w:val="21"/>
                <w:szCs w:val="21"/>
              </w:rPr>
              <w:t>变更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77" w:right="76"/>
              <w:jc w:val="center"/>
              <w:rPr>
                <w:rFonts w:ascii="宋体" w:hAnsi="宋体" w:cs="宋体" w:eastAsia="宋体" w:hint="default"/>
                <w:sz w:val="21"/>
                <w:szCs w:val="21"/>
              </w:rPr>
            </w:pPr>
            <w:r>
              <w:rPr>
                <w:rFonts w:ascii="宋体" w:hAnsi="宋体" w:cs="宋体" w:eastAsia="宋体" w:hint="default"/>
                <w:spacing w:val="-2"/>
                <w:sz w:val="21"/>
                <w:szCs w:val="21"/>
              </w:rPr>
              <w:t>北京市朝阳区酒仙桥北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路甲</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号电子城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业园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08"/>
              <w:jc w:val="right"/>
              <w:rPr>
                <w:rFonts w:ascii="Times New Roman" w:hAnsi="Times New Roman" w:cs="Times New Roman" w:eastAsia="Times New Roman" w:hint="default"/>
                <w:sz w:val="21"/>
                <w:szCs w:val="21"/>
              </w:rPr>
            </w:pPr>
            <w:r>
              <w:rPr>
                <w:rFonts w:ascii="Times New Roman"/>
                <w:spacing w:val="-1"/>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156"/>
              <w:jc w:val="right"/>
              <w:rPr>
                <w:rFonts w:ascii="Times New Roman" w:hAnsi="Times New Roman" w:cs="Times New Roman" w:eastAsia="Times New Roman" w:hint="default"/>
                <w:sz w:val="21"/>
                <w:szCs w:val="21"/>
              </w:rPr>
            </w:pPr>
            <w:r>
              <w:rPr>
                <w:rFonts w:ascii="Times New Roman"/>
                <w:spacing w:val="-1"/>
                <w:sz w:val="21"/>
              </w:rPr>
              <w:t>63302483-8</w:t>
            </w:r>
          </w:p>
        </w:tc>
      </w:tr>
      <w:tr>
        <w:trPr>
          <w:trHeight w:val="949" w:hRule="exact"/>
        </w:trPr>
        <w:tc>
          <w:tcPr>
            <w:tcW w:w="1560"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73" w:lineRule="auto" w:before="144"/>
              <w:ind w:left="566" w:right="33" w:hanging="527"/>
              <w:jc w:val="left"/>
              <w:rPr>
                <w:rFonts w:ascii="宋体" w:hAnsi="宋体" w:cs="宋体" w:eastAsia="宋体" w:hint="default"/>
                <w:sz w:val="21"/>
                <w:szCs w:val="21"/>
              </w:rPr>
            </w:pPr>
            <w:r>
              <w:rPr>
                <w:rFonts w:ascii="宋体" w:hAnsi="宋体" w:cs="宋体" w:eastAsia="宋体" w:hint="default"/>
                <w:sz w:val="21"/>
                <w:szCs w:val="21"/>
              </w:rPr>
              <w:t>第七次注册资本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8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p>
            <w:pPr>
              <w:pStyle w:val="TableParagraph"/>
              <w:spacing w:line="240" w:lineRule="auto" w:before="21"/>
              <w:ind w:left="14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1" w:right="19"/>
              <w:jc w:val="both"/>
              <w:rPr>
                <w:rFonts w:ascii="宋体" w:hAnsi="宋体" w:cs="宋体" w:eastAsia="宋体" w:hint="default"/>
                <w:sz w:val="21"/>
                <w:szCs w:val="21"/>
              </w:rPr>
            </w:pPr>
            <w:r>
              <w:rPr>
                <w:rFonts w:ascii="宋体" w:hAnsi="宋体" w:cs="宋体" w:eastAsia="宋体" w:hint="default"/>
                <w:spacing w:val="8"/>
                <w:sz w:val="21"/>
                <w:szCs w:val="21"/>
              </w:rPr>
              <w:t>北京市朝阳区酒仙桥北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路甲 </w:t>
            </w:r>
            <w:r>
              <w:rPr>
                <w:rFonts w:ascii="Times New Roman" w:hAnsi="Times New Roman" w:cs="Times New Roman" w:eastAsia="Times New Roman" w:hint="default"/>
                <w:sz w:val="21"/>
                <w:szCs w:val="21"/>
              </w:rPr>
              <w:t>10 </w:t>
            </w:r>
            <w:r>
              <w:rPr>
                <w:rFonts w:ascii="宋体" w:hAnsi="宋体" w:cs="宋体" w:eastAsia="宋体" w:hint="default"/>
                <w:sz w:val="21"/>
                <w:szCs w:val="21"/>
              </w:rPr>
              <w:t>号电子城 </w:t>
            </w:r>
            <w:r>
              <w:rPr>
                <w:rFonts w:ascii="Times New Roman" w:hAnsi="Times New Roman" w:cs="Times New Roman" w:eastAsia="Times New Roman" w:hint="default"/>
                <w:sz w:val="21"/>
                <w:szCs w:val="21"/>
              </w:rPr>
              <w:t>IT</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业园</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107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1" w:right="0"/>
              <w:jc w:val="left"/>
              <w:rPr>
                <w:rFonts w:ascii="Times New Roman" w:hAnsi="Times New Roman" w:cs="Times New Roman" w:eastAsia="Times New Roman" w:hint="default"/>
                <w:sz w:val="21"/>
                <w:szCs w:val="21"/>
              </w:rPr>
            </w:pPr>
            <w:r>
              <w:rPr>
                <w:rFonts w:ascii="Times New Roman"/>
                <w:sz w:val="21"/>
              </w:rPr>
              <w:t>110105002483632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tabs>
                <w:tab w:pos="503" w:val="left" w:leader="none"/>
                <w:tab w:pos="981" w:val="left" w:leader="none"/>
                <w:tab w:pos="1458" w:val="left" w:leader="none"/>
              </w:tabs>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京</w:t>
              <w:tab/>
              <w:t>税</w:t>
              <w:tab/>
              <w:t>证</w:t>
              <w:tab/>
              <w:t>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Times New Roman" w:hAnsi="Times New Roman" w:cs="Times New Roman" w:eastAsia="Times New Roman" w:hint="default"/>
                <w:sz w:val="21"/>
                <w:szCs w:val="21"/>
              </w:rPr>
            </w:pPr>
            <w:r>
              <w:rPr>
                <w:rFonts w:ascii="Times New Roman"/>
                <w:sz w:val="21"/>
              </w:rPr>
              <w:t>63302483-8</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1007" w:top="1140" w:bottom="1200" w:left="980" w:right="980"/>
        </w:sectPr>
      </w:pPr>
    </w:p>
    <w:p>
      <w:pPr>
        <w:spacing w:line="240" w:lineRule="auto" w:before="3"/>
        <w:rPr>
          <w:rFonts w:ascii="Times New Roman" w:hAnsi="Times New Roman" w:cs="Times New Roman" w:eastAsia="Times New Roman" w:hint="default"/>
          <w:sz w:val="2"/>
          <w:szCs w:val="2"/>
        </w:rPr>
      </w:pPr>
    </w:p>
    <w:p>
      <w:pPr>
        <w:spacing w:line="20" w:lineRule="exact"/>
        <w:ind w:left="221"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78.55pt;height:.75pt;mso-position-horizontal-relative:char;mso-position-vertical-relative:line" coordorigin="0,0" coordsize="9571,15">
            <v:group style="position:absolute;left:7;top:7;width:9556;height:2" coordorigin="7,7" coordsize="9556,2">
              <v:shape style="position:absolute;left:7;top:7;width:9556;height:2" coordorigin="7,7" coordsize="9556,0" path="m7,7l9563,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3"/>
          <w:szCs w:val="23"/>
        </w:rPr>
      </w:pPr>
    </w:p>
    <w:p>
      <w:pPr>
        <w:spacing w:line="456" w:lineRule="exact" w:before="0"/>
        <w:ind w:left="2676" w:right="1469" w:firstLine="0"/>
        <w:jc w:val="left"/>
        <w:rPr>
          <w:rFonts w:ascii="Microsoft JhengHei" w:hAnsi="Microsoft JhengHei" w:cs="Microsoft JhengHei" w:eastAsia="Microsoft JhengHei" w:hint="default"/>
          <w:sz w:val="32"/>
          <w:szCs w:val="32"/>
        </w:rPr>
      </w:pPr>
      <w:bookmarkStart w:name="_bookmark6" w:id="7"/>
      <w:bookmarkEnd w:id="7"/>
      <w:r>
        <w:rPr/>
      </w:r>
      <w:r>
        <w:rPr>
          <w:rFonts w:ascii="Microsoft JhengHei" w:hAnsi="Microsoft JhengHei" w:cs="Microsoft JhengHei" w:eastAsia="Microsoft JhengHei" w:hint="default"/>
          <w:b/>
          <w:bCs/>
          <w:sz w:val="32"/>
          <w:szCs w:val="32"/>
        </w:rPr>
        <w:t>第三节 </w:t>
      </w:r>
      <w:r>
        <w:rPr>
          <w:rFonts w:ascii="Microsoft JhengHei" w:hAnsi="Microsoft JhengHei" w:cs="Microsoft JhengHei" w:eastAsia="Microsoft JhengHei" w:hint="default"/>
          <w:b/>
          <w:bCs/>
          <w:spacing w:val="13"/>
          <w:sz w:val="32"/>
          <w:szCs w:val="32"/>
        </w:rPr>
        <w:t> </w:t>
      </w:r>
      <w:r>
        <w:rPr>
          <w:rFonts w:ascii="Microsoft JhengHei" w:hAnsi="Microsoft JhengHei" w:cs="Microsoft JhengHei" w:eastAsia="Microsoft JhengHei" w:hint="default"/>
          <w:b/>
          <w:bCs/>
          <w:sz w:val="32"/>
          <w:szCs w:val="32"/>
        </w:rPr>
        <w:t>会计数据和财务指标摘要</w:t>
      </w:r>
      <w:r>
        <w:rPr>
          <w:rFonts w:ascii="Microsoft JhengHei" w:hAnsi="Microsoft JhengHei" w:cs="Microsoft JhengHei" w:eastAsia="Microsoft JhengHei" w:hint="default"/>
          <w:sz w:val="32"/>
          <w:szCs w:val="32"/>
        </w:rPr>
      </w:r>
    </w:p>
    <w:p>
      <w:pPr>
        <w:spacing w:line="240" w:lineRule="auto" w:before="14"/>
        <w:rPr>
          <w:rFonts w:ascii="Microsoft JhengHei" w:hAnsi="Microsoft JhengHei" w:cs="Microsoft JhengHei" w:eastAsia="Microsoft JhengHei" w:hint="default"/>
          <w:b/>
          <w:bCs/>
          <w:sz w:val="22"/>
          <w:szCs w:val="22"/>
        </w:rPr>
      </w:pPr>
    </w:p>
    <w:p>
      <w:pPr>
        <w:spacing w:line="441" w:lineRule="auto" w:before="0"/>
        <w:ind w:left="257" w:right="1469" w:firstLine="0"/>
        <w:jc w:val="left"/>
        <w:rPr>
          <w:rFonts w:ascii="宋体" w:hAnsi="宋体" w:cs="宋体" w:eastAsia="宋体" w:hint="default"/>
          <w:sz w:val="24"/>
          <w:szCs w:val="24"/>
        </w:rPr>
      </w:pPr>
      <w:bookmarkStart w:name="_bookmark7" w:id="8"/>
      <w:bookmarkEnd w:id="8"/>
      <w:r>
        <w:rPr/>
      </w:r>
      <w:r>
        <w:rPr>
          <w:rFonts w:ascii="Microsoft JhengHei" w:hAnsi="Microsoft JhengHei" w:cs="Microsoft JhengHei" w:eastAsia="Microsoft JhengHei" w:hint="default"/>
          <w:b/>
          <w:bCs/>
          <w:sz w:val="24"/>
          <w:szCs w:val="24"/>
        </w:rPr>
        <w:t>一、主要会计数据和财务指标</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公司是否因会计政策变更及会计差错更正等追溯调整或重述以前年度会计数据</w:t>
      </w:r>
    </w:p>
    <w:p>
      <w:pPr>
        <w:pStyle w:val="BodyText"/>
        <w:tabs>
          <w:tab w:pos="869" w:val="left" w:leader="none"/>
        </w:tabs>
        <w:spacing w:line="285" w:lineRule="exact"/>
        <w:ind w:left="257" w:right="1469"/>
        <w:jc w:val="left"/>
      </w:pPr>
      <w:r>
        <w:rPr>
          <w:rFonts w:ascii="Times New Roman" w:hAnsi="Times New Roman" w:cs="Times New Roman" w:eastAsia="Times New Roman" w:hint="default"/>
        </w:rPr>
        <w:t>√</w:t>
      </w:r>
      <w:r>
        <w:rPr/>
        <w:t>是</w:t>
        <w:tab/>
      </w:r>
      <w:r>
        <w:rPr>
          <w:rFonts w:ascii="Times New Roman" w:hAnsi="Times New Roman" w:cs="Times New Roman" w:eastAsia="Times New Roman" w:hint="default"/>
        </w:rPr>
        <w:t>□</w:t>
      </w:r>
      <w:r>
        <w:rPr/>
        <w:t>否</w:t>
      </w:r>
    </w:p>
    <w:p>
      <w:pPr>
        <w:pStyle w:val="Heading5"/>
        <w:spacing w:line="240" w:lineRule="auto" w:before="59"/>
        <w:ind w:left="257" w:right="1469"/>
        <w:jc w:val="left"/>
        <w:rPr>
          <w:b w:val="0"/>
          <w:bCs w:val="0"/>
        </w:rPr>
      </w:pPr>
      <w:r>
        <w:rPr/>
        <w:t>主要会计数据</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257" w:type="dxa"/>
        <w:tblLayout w:type="fixed"/>
        <w:tblCellMar>
          <w:top w:w="0" w:type="dxa"/>
          <w:left w:w="0" w:type="dxa"/>
          <w:bottom w:w="0" w:type="dxa"/>
          <w:right w:w="0" w:type="dxa"/>
        </w:tblCellMar>
        <w:tblLook w:val="01E0"/>
      </w:tblPr>
      <w:tblGrid>
        <w:gridCol w:w="1718"/>
        <w:gridCol w:w="1213"/>
        <w:gridCol w:w="1411"/>
        <w:gridCol w:w="1392"/>
        <w:gridCol w:w="1049"/>
        <w:gridCol w:w="1347"/>
        <w:gridCol w:w="1358"/>
      </w:tblGrid>
      <w:tr>
        <w:trPr>
          <w:trHeight w:val="161" w:hRule="exact"/>
        </w:trPr>
        <w:tc>
          <w:tcPr>
            <w:tcW w:w="1718"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40" w:lineRule="auto"/>
              <w:ind w:left="307"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w:t>
            </w:r>
            <w:r>
              <w:rPr>
                <w:rFonts w:ascii="Microsoft JhengHei" w:hAnsi="Microsoft JhengHei" w:cs="Microsoft JhengHei" w:eastAsia="Microsoft JhengHei" w:hint="default"/>
                <w:sz w:val="18"/>
                <w:szCs w:val="18"/>
              </w:rPr>
            </w:r>
          </w:p>
        </w:tc>
        <w:tc>
          <w:tcPr>
            <w:tcW w:w="28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本年比上年</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Times New Roman" w:hAnsi="Times New Roman" w:cs="Times New Roman" w:eastAsia="Times New Roman" w:hint="default"/>
                <w:sz w:val="18"/>
                <w:szCs w:val="18"/>
              </w:rPr>
            </w:pPr>
            <w:r>
              <w:rPr>
                <w:rFonts w:ascii="Microsoft JhengHei" w:hAnsi="Microsoft JhengHei" w:cs="Microsoft JhengHei" w:eastAsia="Microsoft JhengHei" w:hint="default"/>
                <w:b/>
                <w:bCs/>
                <w:sz w:val="18"/>
                <w:szCs w:val="18"/>
              </w:rPr>
              <w:t>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27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718"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2804" w:type="dxa"/>
            <w:gridSpan w:val="2"/>
            <w:tcBorders>
              <w:top w:val="nil" w:sz="6" w:space="0" w:color="auto"/>
              <w:left w:val="single" w:sz="4" w:space="0" w:color="000000"/>
              <w:bottom w:val="nil" w:sz="6" w:space="0" w:color="auto"/>
              <w:right w:val="single" w:sz="4" w:space="0" w:color="000000"/>
            </w:tcBorders>
          </w:tcPr>
          <w:p>
            <w:pPr>
              <w:pStyle w:val="TableParagraph"/>
              <w:tabs>
                <w:tab w:pos="1103" w:val="left" w:leader="none"/>
                <w:tab w:pos="2769" w:val="left" w:leader="none"/>
              </w:tabs>
              <w:spacing w:line="264" w:lineRule="exact"/>
              <w:ind w:left="2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shd w:fill="D2D2D2" w:color="auto" w:val="clear"/>
              </w:rPr>
              <w:t> </w:t>
              <w:tab/>
              <w:t>2013</w:t>
            </w:r>
            <w:r>
              <w:rPr>
                <w:rFonts w:ascii="Times New Roman" w:hAnsi="Times New Roman" w:cs="Times New Roman" w:eastAsia="Times New Roman" w:hint="default"/>
                <w:b/>
                <w:bCs/>
                <w:spacing w:val="-1"/>
                <w:sz w:val="18"/>
                <w:szCs w:val="18"/>
                <w:shd w:fill="D2D2D2" w:color="auto" w:val="clear"/>
              </w:rPr>
              <w:t> </w:t>
            </w:r>
            <w:r>
              <w:rPr>
                <w:rFonts w:ascii="Microsoft JhengHei" w:hAnsi="Microsoft JhengHei" w:cs="Microsoft JhengHei" w:eastAsia="Microsoft JhengHei" w:hint="default"/>
                <w:b/>
                <w:bCs/>
                <w:sz w:val="18"/>
                <w:szCs w:val="18"/>
                <w:shd w:fill="D2D2D2" w:color="auto" w:val="clear"/>
              </w:rPr>
              <w:t>年</w:t>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tc>
        <w:tc>
          <w:tcPr>
            <w:tcW w:w="1049" w:type="dxa"/>
            <w:vMerge/>
            <w:tcBorders>
              <w:left w:val="single" w:sz="4" w:space="0" w:color="000000"/>
              <w:right w:val="single" w:sz="4" w:space="0" w:color="000000"/>
            </w:tcBorders>
            <w:shd w:val="clear" w:color="auto" w:fill="D2D2D2"/>
          </w:tcPr>
          <w:p>
            <w:pPr/>
          </w:p>
        </w:tc>
        <w:tc>
          <w:tcPr>
            <w:tcW w:w="2705" w:type="dxa"/>
            <w:gridSpan w:val="2"/>
            <w:tcBorders>
              <w:top w:val="nil" w:sz="6" w:space="0" w:color="auto"/>
              <w:left w:val="single" w:sz="4" w:space="0" w:color="000000"/>
              <w:bottom w:val="nil" w:sz="6" w:space="0" w:color="auto"/>
              <w:right w:val="single" w:sz="4" w:space="0" w:color="000000"/>
            </w:tcBorders>
          </w:tcPr>
          <w:p>
            <w:pPr>
              <w:pStyle w:val="TableParagraph"/>
              <w:tabs>
                <w:tab w:pos="1054" w:val="left" w:leader="none"/>
                <w:tab w:pos="2671" w:val="left" w:leader="none"/>
              </w:tabs>
              <w:spacing w:line="264" w:lineRule="exact"/>
              <w:ind w:left="2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shd w:fill="D2D2D2" w:color="auto" w:val="clear"/>
              </w:rPr>
              <w:t> </w:t>
              <w:tab/>
              <w:t>2012</w:t>
            </w:r>
            <w:r>
              <w:rPr>
                <w:rFonts w:ascii="Times New Roman" w:hAnsi="Times New Roman" w:cs="Times New Roman" w:eastAsia="Times New Roman" w:hint="default"/>
                <w:b/>
                <w:bCs/>
                <w:spacing w:val="-1"/>
                <w:sz w:val="18"/>
                <w:szCs w:val="18"/>
                <w:shd w:fill="D2D2D2" w:color="auto" w:val="clear"/>
              </w:rPr>
              <w:t> </w:t>
            </w:r>
            <w:r>
              <w:rPr>
                <w:rFonts w:ascii="Microsoft JhengHei" w:hAnsi="Microsoft JhengHei" w:cs="Microsoft JhengHei" w:eastAsia="Microsoft JhengHei" w:hint="default"/>
                <w:b/>
                <w:bCs/>
                <w:sz w:val="18"/>
                <w:szCs w:val="18"/>
                <w:shd w:fill="D2D2D2" w:color="auto" w:val="clear"/>
              </w:rPr>
              <w:t>年</w:t>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tc>
      </w:tr>
      <w:tr>
        <w:trPr>
          <w:trHeight w:val="166" w:hRule="exact"/>
        </w:trPr>
        <w:tc>
          <w:tcPr>
            <w:tcW w:w="1718"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28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27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718"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3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4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361,112,846.67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312,899,446.55</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312,899,446.55</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15.41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pacing w:val="-1"/>
                <w:sz w:val="18"/>
              </w:rPr>
              <w:t>264,028,848.67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0" w:right="0"/>
              <w:jc w:val="left"/>
              <w:rPr>
                <w:rFonts w:ascii="Times New Roman" w:hAnsi="Times New Roman" w:cs="Times New Roman" w:eastAsia="Times New Roman" w:hint="default"/>
                <w:sz w:val="18"/>
                <w:szCs w:val="18"/>
              </w:rPr>
            </w:pPr>
            <w:r>
              <w:rPr>
                <w:rFonts w:ascii="Times New Roman"/>
                <w:sz w:val="18"/>
              </w:rPr>
              <w:t>264,028,848.67</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121,225,315.37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99,460,561.81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99,460,561.81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21.88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6"/>
              <w:jc w:val="right"/>
              <w:rPr>
                <w:rFonts w:ascii="Times New Roman" w:hAnsi="Times New Roman" w:cs="Times New Roman" w:eastAsia="Times New Roman" w:hint="default"/>
                <w:sz w:val="18"/>
                <w:szCs w:val="18"/>
              </w:rPr>
            </w:pPr>
            <w:r>
              <w:rPr>
                <w:rFonts w:ascii="Times New Roman"/>
                <w:spacing w:val="-2"/>
                <w:sz w:val="18"/>
              </w:rPr>
              <w:t>97,211,711.90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60" w:right="0"/>
              <w:jc w:val="left"/>
              <w:rPr>
                <w:rFonts w:ascii="Times New Roman" w:hAnsi="Times New Roman" w:cs="Times New Roman" w:eastAsia="Times New Roman" w:hint="default"/>
                <w:sz w:val="18"/>
                <w:szCs w:val="18"/>
              </w:rPr>
            </w:pPr>
            <w:r>
              <w:rPr>
                <w:rFonts w:ascii="Times New Roman"/>
                <w:sz w:val="18"/>
              </w:rPr>
              <w:t>97,211,711.90</w:t>
            </w:r>
          </w:p>
        </w:tc>
      </w:tr>
      <w:tr>
        <w:trPr>
          <w:trHeight w:val="324"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27,897,598.29</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43,091,214.22</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43,091,214.22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sz w:val="18"/>
              </w:rPr>
              <w:t>-35.26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0"/>
              <w:jc w:val="right"/>
              <w:rPr>
                <w:rFonts w:ascii="Times New Roman" w:hAnsi="Times New Roman" w:cs="Times New Roman" w:eastAsia="Times New Roman" w:hint="default"/>
                <w:sz w:val="18"/>
                <w:szCs w:val="18"/>
              </w:rPr>
            </w:pPr>
            <w:r>
              <w:rPr>
                <w:rFonts w:ascii="Times New Roman"/>
                <w:spacing w:val="-1"/>
                <w:sz w:val="18"/>
              </w:rPr>
              <w:t>-12,797,506.36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4" w:right="0"/>
              <w:jc w:val="left"/>
              <w:rPr>
                <w:rFonts w:ascii="Times New Roman" w:hAnsi="Times New Roman" w:cs="Times New Roman" w:eastAsia="Times New Roman" w:hint="default"/>
                <w:sz w:val="18"/>
                <w:szCs w:val="18"/>
              </w:rPr>
            </w:pPr>
            <w:r>
              <w:rPr>
                <w:rFonts w:ascii="Times New Roman"/>
                <w:sz w:val="18"/>
              </w:rPr>
              <w:t>-12,797,506.36</w:t>
            </w:r>
          </w:p>
        </w:tc>
      </w:tr>
      <w:tr>
        <w:trPr>
          <w:trHeight w:val="322"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51,728,159.28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62,164,421.68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62,164,421.68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 w:right="0"/>
              <w:jc w:val="center"/>
              <w:rPr>
                <w:rFonts w:ascii="Times New Roman" w:hAnsi="Times New Roman" w:cs="Times New Roman" w:eastAsia="Times New Roman" w:hint="default"/>
                <w:sz w:val="18"/>
                <w:szCs w:val="18"/>
              </w:rPr>
            </w:pPr>
            <w:r>
              <w:rPr>
                <w:rFonts w:ascii="Times New Roman"/>
                <w:sz w:val="18"/>
              </w:rPr>
              <w:t>-16.79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4" w:right="0"/>
              <w:jc w:val="left"/>
              <w:rPr>
                <w:rFonts w:ascii="Times New Roman" w:hAnsi="Times New Roman" w:cs="Times New Roman" w:eastAsia="Times New Roman" w:hint="default"/>
                <w:sz w:val="18"/>
                <w:szCs w:val="18"/>
              </w:rPr>
            </w:pPr>
            <w:r>
              <w:rPr>
                <w:rFonts w:ascii="Times New Roman"/>
                <w:sz w:val="18"/>
              </w:rPr>
              <w:t>4,419,618.47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99" w:right="0"/>
              <w:jc w:val="left"/>
              <w:rPr>
                <w:rFonts w:ascii="Times New Roman" w:hAnsi="Times New Roman" w:cs="Times New Roman" w:eastAsia="Times New Roman" w:hint="default"/>
                <w:sz w:val="18"/>
                <w:szCs w:val="18"/>
              </w:rPr>
            </w:pPr>
            <w:r>
              <w:rPr>
                <w:rFonts w:ascii="Times New Roman"/>
                <w:sz w:val="18"/>
              </w:rPr>
              <w:t>4,419,618.47</w:t>
            </w:r>
          </w:p>
        </w:tc>
      </w:tr>
      <w:tr>
        <w:trPr>
          <w:trHeight w:val="946"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65"/>
              <w:jc w:val="left"/>
              <w:rPr>
                <w:rFonts w:ascii="宋体" w:hAnsi="宋体" w:cs="宋体" w:eastAsia="宋体" w:hint="default"/>
                <w:sz w:val="18"/>
                <w:szCs w:val="18"/>
              </w:rPr>
            </w:pPr>
            <w:r>
              <w:rPr>
                <w:rFonts w:ascii="宋体" w:hAnsi="宋体" w:cs="宋体" w:eastAsia="宋体" w:hint="default"/>
                <w:sz w:val="18"/>
                <w:szCs w:val="18"/>
              </w:rPr>
              <w:t>归属于上市公司普通 股股东的净利润</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45,894,440.61</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54,765,607.83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54,765,607.83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-16.20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5,371,349.59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5,371,349.59</w:t>
            </w:r>
          </w:p>
        </w:tc>
      </w:tr>
      <w:tr>
        <w:trPr>
          <w:trHeight w:val="1258"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65"/>
              <w:jc w:val="both"/>
              <w:rPr>
                <w:rFonts w:ascii="宋体" w:hAnsi="宋体" w:cs="宋体" w:eastAsia="宋体" w:hint="default"/>
                <w:sz w:val="18"/>
                <w:szCs w:val="18"/>
              </w:rPr>
            </w:pPr>
            <w:r>
              <w:rPr>
                <w:rFonts w:ascii="宋体" w:hAnsi="宋体" w:cs="宋体" w:eastAsia="宋体" w:hint="default"/>
                <w:sz w:val="18"/>
                <w:szCs w:val="18"/>
              </w:rPr>
              <w:t>归属于上市公司普通 股股东的扣除非经常 性损益的净利润</w:t>
            </w:r>
          </w:p>
          <w:p>
            <w:pPr>
              <w:pStyle w:val="TableParagraph"/>
              <w:spacing w:line="240" w:lineRule="auto" w:before="19"/>
              <w:ind w:left="21" w:right="0"/>
              <w:jc w:val="both"/>
              <w:rPr>
                <w:rFonts w:ascii="宋体" w:hAnsi="宋体" w:cs="宋体" w:eastAsia="宋体" w:hint="default"/>
                <w:sz w:val="18"/>
                <w:szCs w:val="18"/>
              </w:rPr>
            </w:pPr>
            <w:r>
              <w:rPr>
                <w:rFonts w:ascii="宋体" w:hAnsi="宋体" w:cs="宋体" w:eastAsia="宋体" w:hint="default"/>
                <w:sz w:val="18"/>
                <w:szCs w:val="18"/>
              </w:rPr>
              <w:t>（元）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37,700,061.5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27,187,132.68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27,187,132.68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38.67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219,788.56</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219,788.56</w:t>
            </w:r>
          </w:p>
        </w:tc>
      </w:tr>
      <w:tr>
        <w:trPr>
          <w:trHeight w:val="634"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65"/>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78,812,207.10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57,817,895.41</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57,817,895.41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36.31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49"/>
              <w:jc w:val="right"/>
              <w:rPr>
                <w:rFonts w:ascii="Times New Roman" w:hAnsi="Times New Roman" w:cs="Times New Roman" w:eastAsia="Times New Roman" w:hint="default"/>
                <w:sz w:val="18"/>
                <w:szCs w:val="18"/>
              </w:rPr>
            </w:pPr>
            <w:r>
              <w:rPr>
                <w:rFonts w:ascii="Times New Roman"/>
                <w:spacing w:val="-1"/>
                <w:sz w:val="18"/>
              </w:rPr>
              <w:t>41,176,934.41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41,176,934.41</w:t>
            </w:r>
          </w:p>
        </w:tc>
      </w:tr>
      <w:tr>
        <w:trPr>
          <w:trHeight w:val="946"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8"/>
              <w:ind w:left="21" w:right="65"/>
              <w:jc w:val="left"/>
              <w:rPr>
                <w:rFonts w:ascii="宋体" w:hAnsi="宋体" w:cs="宋体" w:eastAsia="宋体" w:hint="default"/>
                <w:sz w:val="18"/>
                <w:szCs w:val="18"/>
              </w:rPr>
            </w:pPr>
            <w:r>
              <w:rPr>
                <w:rFonts w:ascii="宋体" w:hAnsi="宋体" w:cs="宋体" w:eastAsia="宋体" w:hint="default"/>
                <w:sz w:val="18"/>
                <w:szCs w:val="18"/>
              </w:rPr>
              <w:t>每股经营活动产生的 现金流量净额（元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0.6437</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0.4727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0.4727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36.18</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420" w:right="0"/>
              <w:jc w:val="left"/>
              <w:rPr>
                <w:rFonts w:ascii="Times New Roman" w:hAnsi="Times New Roman" w:cs="Times New Roman" w:eastAsia="Times New Roman" w:hint="default"/>
                <w:sz w:val="18"/>
                <w:szCs w:val="18"/>
              </w:rPr>
            </w:pPr>
            <w:r>
              <w:rPr>
                <w:rFonts w:ascii="Times New Roman"/>
                <w:sz w:val="18"/>
              </w:rPr>
              <w:t>0.3431</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0.3431</w:t>
            </w:r>
          </w:p>
        </w:tc>
      </w:tr>
      <w:tr>
        <w:trPr>
          <w:trHeight w:val="637"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10"/>
              <w:ind w:left="21" w:right="195"/>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0.375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0.456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0.456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-17.76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0.045</w:t>
            </w:r>
          </w:p>
        </w:tc>
      </w:tr>
      <w:tr>
        <w:trPr>
          <w:trHeight w:val="634"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8"/>
              <w:ind w:left="21" w:right="195"/>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0.375</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0.456</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0.456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-17,76</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0.045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0.045</w:t>
            </w:r>
          </w:p>
        </w:tc>
      </w:tr>
      <w:tr>
        <w:trPr>
          <w:trHeight w:val="634"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65"/>
              <w:jc w:val="left"/>
              <w:rPr>
                <w:rFonts w:ascii="宋体" w:hAnsi="宋体" w:cs="宋体" w:eastAsia="宋体" w:hint="default"/>
                <w:sz w:val="18"/>
                <w:szCs w:val="18"/>
              </w:rPr>
            </w:pPr>
            <w:r>
              <w:rPr>
                <w:rFonts w:ascii="宋体" w:hAnsi="宋体" w:cs="宋体" w:eastAsia="宋体" w:hint="default"/>
                <w:sz w:val="18"/>
                <w:szCs w:val="18"/>
              </w:rPr>
              <w:t>加权平均净资产收益 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7.33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9.33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9.33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0.98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0.98</w:t>
            </w:r>
          </w:p>
        </w:tc>
      </w:tr>
      <w:tr>
        <w:trPr>
          <w:trHeight w:val="946"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65"/>
              <w:jc w:val="both"/>
              <w:rPr>
                <w:rFonts w:ascii="宋体" w:hAnsi="宋体" w:cs="宋体" w:eastAsia="宋体" w:hint="default"/>
                <w:sz w:val="18"/>
                <w:szCs w:val="18"/>
              </w:rPr>
            </w:pPr>
            <w:r>
              <w:rPr>
                <w:rFonts w:ascii="宋体" w:hAnsi="宋体" w:cs="宋体" w:eastAsia="宋体" w:hint="default"/>
                <w:sz w:val="18"/>
                <w:szCs w:val="18"/>
              </w:rPr>
              <w:t>扣除非经常性损益后 的加权平均净资产收 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6.02</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4.63</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0.04</w:t>
            </w:r>
          </w:p>
        </w:tc>
      </w:tr>
      <w:tr>
        <w:trPr>
          <w:trHeight w:val="317" w:hRule="exact"/>
        </w:trPr>
        <w:tc>
          <w:tcPr>
            <w:tcW w:w="1718"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15"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t>2014</w:t>
            </w:r>
            <w:r>
              <w:rPr>
                <w:rFonts w:ascii="Times New Roman" w:hAnsi="Times New Roman" w:cs="Times New Roman" w:eastAsia="Times New Roman" w:hint="default"/>
                <w:b/>
                <w:bCs/>
                <w:spacing w:val="-1"/>
                <w:sz w:val="18"/>
                <w:szCs w:val="18"/>
              </w:rPr>
              <w:t> </w:t>
            </w:r>
            <w:r>
              <w:rPr>
                <w:rFonts w:ascii="Microsoft JhengHei" w:hAnsi="Microsoft JhengHei" w:cs="Microsoft JhengHei" w:eastAsia="Microsoft JhengHei" w:hint="default"/>
                <w:b/>
                <w:bCs/>
                <w:sz w:val="18"/>
                <w:szCs w:val="18"/>
              </w:rPr>
              <w:t>年末</w:t>
            </w:r>
            <w:r>
              <w:rPr>
                <w:rFonts w:ascii="Microsoft JhengHei" w:hAnsi="Microsoft JhengHei" w:cs="Microsoft JhengHei" w:eastAsia="Microsoft JhengHei" w:hint="default"/>
                <w:sz w:val="18"/>
                <w:szCs w:val="18"/>
              </w:rPr>
            </w:r>
          </w:p>
        </w:tc>
        <w:tc>
          <w:tcPr>
            <w:tcW w:w="28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本年末比上</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年末增减</w:t>
            </w:r>
            <w:r>
              <w:rPr>
                <w:rFonts w:ascii="Microsoft JhengHei" w:hAnsi="Microsoft JhengHei" w:cs="Microsoft JhengHei" w:eastAsia="Microsoft JhengHei" w:hint="default"/>
                <w:sz w:val="18"/>
                <w:szCs w:val="18"/>
              </w:rPr>
            </w:r>
          </w:p>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b/>
                <w:sz w:val="18"/>
              </w:rPr>
              <w:t>(%)</w:t>
            </w:r>
            <w:r>
              <w:rPr>
                <w:rFonts w:ascii="Times New Roman"/>
                <w:sz w:val="18"/>
              </w:rPr>
            </w:r>
          </w:p>
        </w:tc>
        <w:tc>
          <w:tcPr>
            <w:tcW w:w="27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718"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2804" w:type="dxa"/>
            <w:gridSpan w:val="2"/>
            <w:tcBorders>
              <w:top w:val="nil" w:sz="6" w:space="0" w:color="auto"/>
              <w:left w:val="single" w:sz="4" w:space="0" w:color="000000"/>
              <w:bottom w:val="nil" w:sz="6" w:space="0" w:color="auto"/>
              <w:right w:val="single" w:sz="4" w:space="0" w:color="000000"/>
            </w:tcBorders>
          </w:tcPr>
          <w:p>
            <w:pPr>
              <w:pStyle w:val="TableParagraph"/>
              <w:tabs>
                <w:tab w:pos="1015" w:val="left" w:leader="none"/>
                <w:tab w:pos="2769" w:val="left" w:leader="none"/>
              </w:tabs>
              <w:spacing w:line="264" w:lineRule="exact"/>
              <w:ind w:left="2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shd w:fill="D2D2D2" w:color="auto" w:val="clear"/>
              </w:rPr>
              <w:t> </w:t>
              <w:tab/>
              <w:t>2013</w:t>
            </w:r>
            <w:r>
              <w:rPr>
                <w:rFonts w:ascii="Times New Roman" w:hAnsi="Times New Roman" w:cs="Times New Roman" w:eastAsia="Times New Roman" w:hint="default"/>
                <w:b/>
                <w:bCs/>
                <w:spacing w:val="-1"/>
                <w:sz w:val="18"/>
                <w:szCs w:val="18"/>
                <w:shd w:fill="D2D2D2" w:color="auto" w:val="clear"/>
              </w:rPr>
              <w:t> </w:t>
            </w:r>
            <w:r>
              <w:rPr>
                <w:rFonts w:ascii="Microsoft JhengHei" w:hAnsi="Microsoft JhengHei" w:cs="Microsoft JhengHei" w:eastAsia="Microsoft JhengHei" w:hint="default"/>
                <w:b/>
                <w:bCs/>
                <w:sz w:val="18"/>
                <w:szCs w:val="18"/>
                <w:shd w:fill="D2D2D2" w:color="auto" w:val="clear"/>
              </w:rPr>
              <w:t>年末</w:t>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tc>
        <w:tc>
          <w:tcPr>
            <w:tcW w:w="1049" w:type="dxa"/>
            <w:vMerge/>
            <w:tcBorders>
              <w:left w:val="single" w:sz="4" w:space="0" w:color="000000"/>
              <w:right w:val="single" w:sz="4" w:space="0" w:color="000000"/>
            </w:tcBorders>
            <w:shd w:val="clear" w:color="auto" w:fill="D2D2D2"/>
          </w:tcPr>
          <w:p>
            <w:pPr/>
          </w:p>
        </w:tc>
        <w:tc>
          <w:tcPr>
            <w:tcW w:w="2705" w:type="dxa"/>
            <w:gridSpan w:val="2"/>
            <w:tcBorders>
              <w:top w:val="nil" w:sz="6" w:space="0" w:color="auto"/>
              <w:left w:val="single" w:sz="4" w:space="0" w:color="000000"/>
              <w:bottom w:val="nil" w:sz="6" w:space="0" w:color="auto"/>
              <w:right w:val="single" w:sz="4" w:space="0" w:color="000000"/>
            </w:tcBorders>
          </w:tcPr>
          <w:p>
            <w:pPr>
              <w:pStyle w:val="TableParagraph"/>
              <w:tabs>
                <w:tab w:pos="965" w:val="left" w:leader="none"/>
                <w:tab w:pos="2671" w:val="left" w:leader="none"/>
              </w:tabs>
              <w:spacing w:line="264" w:lineRule="exact"/>
              <w:ind w:left="24" w:right="0"/>
              <w:jc w:val="left"/>
              <w:rPr>
                <w:rFonts w:ascii="Microsoft JhengHei" w:hAnsi="Microsoft JhengHei" w:cs="Microsoft JhengHei" w:eastAsia="Microsoft JhengHei" w:hint="default"/>
                <w:sz w:val="18"/>
                <w:szCs w:val="18"/>
              </w:rPr>
            </w:pPr>
            <w:r>
              <w:rPr>
                <w:rFonts w:ascii="Times New Roman" w:hAnsi="Times New Roman" w:cs="Times New Roman" w:eastAsia="Times New Roman" w:hint="default"/>
                <w:b/>
                <w:bCs/>
                <w:sz w:val="18"/>
                <w:szCs w:val="18"/>
              </w:rPr>
            </w:r>
            <w:r>
              <w:rPr>
                <w:rFonts w:ascii="Times New Roman" w:hAnsi="Times New Roman" w:cs="Times New Roman" w:eastAsia="Times New Roman" w:hint="default"/>
                <w:b/>
                <w:bCs/>
                <w:sz w:val="18"/>
                <w:szCs w:val="18"/>
                <w:shd w:fill="D2D2D2" w:color="auto" w:val="clear"/>
              </w:rPr>
              <w:t> </w:t>
              <w:tab/>
              <w:t>2012</w:t>
            </w:r>
            <w:r>
              <w:rPr>
                <w:rFonts w:ascii="Times New Roman" w:hAnsi="Times New Roman" w:cs="Times New Roman" w:eastAsia="Times New Roman" w:hint="default"/>
                <w:b/>
                <w:bCs/>
                <w:spacing w:val="-1"/>
                <w:sz w:val="18"/>
                <w:szCs w:val="18"/>
                <w:shd w:fill="D2D2D2" w:color="auto" w:val="clear"/>
              </w:rPr>
              <w:t> </w:t>
            </w:r>
            <w:r>
              <w:rPr>
                <w:rFonts w:ascii="Microsoft JhengHei" w:hAnsi="Microsoft JhengHei" w:cs="Microsoft JhengHei" w:eastAsia="Microsoft JhengHei" w:hint="default"/>
                <w:b/>
                <w:bCs/>
                <w:sz w:val="18"/>
                <w:szCs w:val="18"/>
                <w:shd w:fill="D2D2D2" w:color="auto" w:val="clear"/>
              </w:rPr>
              <w:t>年末</w:t>
              <w:tab/>
            </w:r>
            <w:r>
              <w:rPr>
                <w:rFonts w:ascii="Microsoft JhengHei" w:hAnsi="Microsoft JhengHei" w:cs="Microsoft JhengHei" w:eastAsia="Microsoft JhengHei" w:hint="default"/>
                <w:b/>
                <w:bCs/>
                <w:sz w:val="18"/>
                <w:szCs w:val="18"/>
              </w:rPr>
            </w:r>
            <w:r>
              <w:rPr>
                <w:rFonts w:ascii="Microsoft JhengHei" w:hAnsi="Microsoft JhengHei" w:cs="Microsoft JhengHei" w:eastAsia="Microsoft JhengHei" w:hint="default"/>
                <w:sz w:val="18"/>
                <w:szCs w:val="18"/>
              </w:rPr>
            </w:r>
          </w:p>
        </w:tc>
      </w:tr>
      <w:tr>
        <w:trPr>
          <w:trHeight w:val="322" w:hRule="exact"/>
        </w:trPr>
        <w:tc>
          <w:tcPr>
            <w:tcW w:w="1718"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28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27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718"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39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调整前</w:t>
            </w:r>
            <w:r>
              <w:rPr>
                <w:rFonts w:ascii="Microsoft JhengHei" w:hAnsi="Microsoft JhengHei" w:cs="Microsoft JhengHei" w:eastAsia="Microsoft JhengHei"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400"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调整后</w:t>
            </w:r>
            <w:r>
              <w:rPr>
                <w:rFonts w:ascii="Microsoft JhengHei" w:hAnsi="Microsoft JhengHei" w:cs="Microsoft JhengHei" w:eastAsia="Microsoft JhengHei" w:hint="default"/>
                <w:sz w:val="18"/>
                <w:szCs w:val="18"/>
              </w:rPr>
            </w:r>
          </w:p>
        </w:tc>
      </w:tr>
      <w:tr>
        <w:trPr>
          <w:trHeight w:val="324" w:hRule="exact"/>
        </w:trPr>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122,434,680.00</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122,309,680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122,309,680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0.10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8" w:right="0"/>
              <w:jc w:val="left"/>
              <w:rPr>
                <w:rFonts w:ascii="Times New Roman" w:hAnsi="Times New Roman" w:cs="Times New Roman" w:eastAsia="Times New Roman" w:hint="default"/>
                <w:sz w:val="18"/>
                <w:szCs w:val="18"/>
              </w:rPr>
            </w:pPr>
            <w:r>
              <w:rPr>
                <w:rFonts w:ascii="Times New Roman"/>
                <w:sz w:val="18"/>
              </w:rPr>
              <w:t>120,000,000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3" w:right="0"/>
              <w:jc w:val="left"/>
              <w:rPr>
                <w:rFonts w:ascii="Times New Roman" w:hAnsi="Times New Roman" w:cs="Times New Roman" w:eastAsia="Times New Roman" w:hint="default"/>
                <w:sz w:val="18"/>
                <w:szCs w:val="18"/>
              </w:rPr>
            </w:pPr>
            <w:r>
              <w:rPr>
                <w:rFonts w:ascii="Times New Roman"/>
                <w:sz w:val="18"/>
              </w:rPr>
              <w:t>120,000,000</w:t>
            </w:r>
          </w:p>
        </w:tc>
      </w:tr>
    </w:tbl>
    <w:p>
      <w:pPr>
        <w:spacing w:after="0" w:line="240" w:lineRule="auto"/>
        <w:jc w:val="left"/>
        <w:rPr>
          <w:rFonts w:ascii="Times New Roman" w:hAnsi="Times New Roman" w:cs="Times New Roman" w:eastAsia="Times New Roman" w:hint="default"/>
          <w:sz w:val="18"/>
          <w:szCs w:val="18"/>
        </w:rPr>
        <w:sectPr>
          <w:pgSz w:w="11910" w:h="16840"/>
          <w:pgMar w:header="884" w:footer="1007" w:top="1100" w:bottom="1200" w:left="102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37" w:type="dxa"/>
        <w:tblLayout w:type="fixed"/>
        <w:tblCellMar>
          <w:top w:w="0" w:type="dxa"/>
          <w:left w:w="0" w:type="dxa"/>
          <w:bottom w:w="0" w:type="dxa"/>
          <w:right w:w="0" w:type="dxa"/>
        </w:tblCellMar>
        <w:tblLook w:val="01E0"/>
      </w:tblPr>
      <w:tblGrid>
        <w:gridCol w:w="1717"/>
        <w:gridCol w:w="1214"/>
        <w:gridCol w:w="1411"/>
        <w:gridCol w:w="1392"/>
        <w:gridCol w:w="1049"/>
        <w:gridCol w:w="1347"/>
        <w:gridCol w:w="1358"/>
      </w:tblGrid>
      <w:tr>
        <w:trPr>
          <w:trHeight w:val="322" w:hRule="exact"/>
        </w:trPr>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865,521,911.78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813,725,572.40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813,725,572.40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6.37</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751,491,654.17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751,491,654.17</w:t>
            </w:r>
          </w:p>
        </w:tc>
      </w:tr>
      <w:tr>
        <w:trPr>
          <w:trHeight w:val="322" w:hRule="exact"/>
        </w:trPr>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206,292,911.98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173,347,901.69</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187,182,884.89</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16" w:right="0"/>
              <w:jc w:val="left"/>
              <w:rPr>
                <w:rFonts w:ascii="Times New Roman" w:hAnsi="Times New Roman" w:cs="Times New Roman" w:eastAsia="Times New Roman" w:hint="default"/>
                <w:sz w:val="18"/>
                <w:szCs w:val="18"/>
              </w:rPr>
            </w:pPr>
            <w:r>
              <w:rPr>
                <w:rFonts w:ascii="Times New Roman"/>
                <w:sz w:val="18"/>
              </w:rPr>
              <w:t>10.21</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169,984,999.68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169,984,999.68</w:t>
            </w:r>
          </w:p>
        </w:tc>
      </w:tr>
      <w:tr>
        <w:trPr>
          <w:trHeight w:val="946" w:hRule="exact"/>
        </w:trPr>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21" w:right="63"/>
              <w:jc w:val="left"/>
              <w:rPr>
                <w:rFonts w:ascii="宋体" w:hAnsi="宋体" w:cs="宋体" w:eastAsia="宋体" w:hint="default"/>
                <w:sz w:val="18"/>
                <w:szCs w:val="18"/>
              </w:rPr>
            </w:pPr>
            <w:r>
              <w:rPr>
                <w:rFonts w:ascii="宋体" w:hAnsi="宋体" w:cs="宋体" w:eastAsia="宋体" w:hint="default"/>
                <w:sz w:val="18"/>
                <w:szCs w:val="18"/>
              </w:rPr>
              <w:t>归属于上市公司普通 股股东的所有者权益</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646,431,275.43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625,827,597.98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611,992,614.78</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5.63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562,170,379.54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562,170,379.54</w:t>
            </w:r>
          </w:p>
        </w:tc>
      </w:tr>
      <w:tr>
        <w:trPr>
          <w:trHeight w:val="948" w:hRule="exact"/>
        </w:trPr>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1" w:right="63"/>
              <w:jc w:val="left"/>
              <w:rPr>
                <w:rFonts w:ascii="宋体" w:hAnsi="宋体" w:cs="宋体" w:eastAsia="宋体" w:hint="default"/>
                <w:sz w:val="18"/>
                <w:szCs w:val="18"/>
              </w:rPr>
            </w:pPr>
            <w:r>
              <w:rPr>
                <w:rFonts w:ascii="宋体" w:hAnsi="宋体" w:cs="宋体" w:eastAsia="宋体" w:hint="default"/>
                <w:sz w:val="18"/>
                <w:szCs w:val="18"/>
              </w:rPr>
              <w:t>归属于上市公司普通 股股东的每股净资产</w:t>
            </w:r>
          </w:p>
          <w:p>
            <w:pPr>
              <w:pStyle w:val="TableParagraph"/>
              <w:spacing w:line="240" w:lineRule="auto" w:before="19"/>
              <w:ind w:left="21"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5.2798</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5.1167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5.0036</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5.52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4.6848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4.6848</w:t>
            </w:r>
          </w:p>
        </w:tc>
      </w:tr>
      <w:tr>
        <w:trPr>
          <w:trHeight w:val="322" w:hRule="exact"/>
        </w:trPr>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23.83</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21.30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23.00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62" w:right="0"/>
              <w:jc w:val="left"/>
              <w:rPr>
                <w:rFonts w:ascii="Times New Roman" w:hAnsi="Times New Roman" w:cs="Times New Roman" w:eastAsia="Times New Roman" w:hint="default"/>
                <w:sz w:val="18"/>
                <w:szCs w:val="18"/>
              </w:rPr>
            </w:pPr>
            <w:r>
              <w:rPr>
                <w:rFonts w:ascii="Times New Roman"/>
                <w:sz w:val="18"/>
              </w:rPr>
              <w:t>0.83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22.62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22.62</w:t>
            </w:r>
          </w:p>
        </w:tc>
      </w:tr>
    </w:tbl>
    <w:p>
      <w:pPr>
        <w:spacing w:line="262" w:lineRule="exact" w:before="0"/>
        <w:ind w:left="137" w:right="136" w:firstLine="0"/>
        <w:jc w:val="left"/>
        <w:rPr>
          <w:rFonts w:ascii="宋体" w:hAnsi="宋体" w:cs="宋体" w:eastAsia="宋体" w:hint="default"/>
          <w:sz w:val="21"/>
          <w:szCs w:val="21"/>
        </w:rPr>
      </w:pPr>
      <w:r>
        <w:rPr>
          <w:rFonts w:ascii="宋体" w:hAnsi="宋体" w:cs="宋体" w:eastAsia="宋体" w:hint="default"/>
          <w:sz w:val="21"/>
          <w:szCs w:val="21"/>
        </w:rPr>
        <w:t>注：本次追溯调整或重述以前年度会计数据是财政部对部分会计准则进行修改，执行新会计准则所致。</w:t>
      </w:r>
    </w:p>
    <w:p>
      <w:pPr>
        <w:spacing w:line="240" w:lineRule="auto" w:before="0"/>
        <w:rPr>
          <w:rFonts w:ascii="宋体" w:hAnsi="宋体" w:cs="宋体" w:eastAsia="宋体" w:hint="default"/>
          <w:sz w:val="18"/>
          <w:szCs w:val="18"/>
        </w:rPr>
      </w:pPr>
    </w:p>
    <w:p>
      <w:pPr>
        <w:pStyle w:val="Heading5"/>
        <w:spacing w:line="240" w:lineRule="auto"/>
        <w:ind w:left="137" w:right="136"/>
        <w:jc w:val="left"/>
        <w:rPr>
          <w:b w:val="0"/>
          <w:bCs w:val="0"/>
        </w:rPr>
      </w:pPr>
      <w:bookmarkStart w:name="_bookmark8" w:id="9"/>
      <w:bookmarkEnd w:id="9"/>
      <w:r>
        <w:rPr>
          <w:b w:val="0"/>
          <w:bCs w:val="0"/>
        </w:rPr>
      </w:r>
      <w:r>
        <w:rPr/>
        <w:t>二、境内外会计准则下会计数据差异</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444" w:lineRule="auto" w:before="0"/>
        <w:ind w:left="137" w:right="530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_bookmark9" w:id="10"/>
      <w:bookmarkEnd w:id="10"/>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三、报告期内非经常性损益的项目及金额</w:t>
      </w:r>
      <w:r>
        <w:rPr>
          <w:rFonts w:ascii="Microsoft JhengHei" w:hAnsi="Microsoft JhengHei" w:cs="Microsoft JhengHei" w:eastAsia="Microsoft JhengHei" w:hint="default"/>
          <w:sz w:val="24"/>
          <w:szCs w:val="24"/>
        </w:rPr>
      </w:r>
    </w:p>
    <w:p>
      <w:pPr>
        <w:spacing w:before="24"/>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883"/>
        <w:gridCol w:w="1644"/>
        <w:gridCol w:w="1644"/>
        <w:gridCol w:w="1508"/>
        <w:gridCol w:w="1810"/>
      </w:tblGrid>
      <w:tr>
        <w:trPr>
          <w:trHeight w:val="322"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1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4"/>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3"/>
                <w:sz w:val="21"/>
                <w:szCs w:val="21"/>
              </w:rPr>
              <w:t> </w:t>
            </w:r>
            <w:r>
              <w:rPr>
                <w:rFonts w:ascii="Microsoft JhengHei" w:hAnsi="Microsoft JhengHei" w:cs="Microsoft JhengHei" w:eastAsia="Microsoft JhengHei" w:hint="default"/>
                <w:b/>
                <w:bCs/>
                <w:sz w:val="21"/>
                <w:szCs w:val="21"/>
              </w:rPr>
              <w:t>年金额</w:t>
            </w:r>
            <w:r>
              <w:rPr>
                <w:rFonts w:ascii="Microsoft JhengHei" w:hAnsi="Microsoft JhengHei" w:cs="Microsoft JhengHei" w:eastAsia="Microsoft JhengHei"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说明</w:t>
            </w:r>
            <w:r>
              <w:rPr>
                <w:rFonts w:ascii="Microsoft JhengHei" w:hAnsi="Microsoft JhengHei" w:cs="Microsoft JhengHei" w:eastAsia="Microsoft JhengHei" w:hint="default"/>
                <w:sz w:val="21"/>
                <w:szCs w:val="21"/>
              </w:rPr>
            </w:r>
          </w:p>
        </w:tc>
      </w:tr>
      <w:tr>
        <w:trPr>
          <w:trHeight w:val="946"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9" w:right="67"/>
              <w:jc w:val="center"/>
              <w:rPr>
                <w:rFonts w:ascii="宋体" w:hAnsi="宋体" w:cs="宋体" w:eastAsia="宋体" w:hint="default"/>
                <w:sz w:val="21"/>
                <w:szCs w:val="21"/>
              </w:rPr>
            </w:pPr>
            <w:r>
              <w:rPr>
                <w:rFonts w:ascii="宋体" w:hAnsi="宋体" w:cs="宋体" w:eastAsia="宋体" w:hint="default"/>
                <w:spacing w:val="-2"/>
                <w:sz w:val="21"/>
                <w:szCs w:val="21"/>
              </w:rPr>
              <w:t>非流动资产处置损益（包括已</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计提资产减值准备的冲销部</w:t>
            </w:r>
            <w:r>
              <w:rPr>
                <w:rFonts w:ascii="宋体" w:hAnsi="宋体" w:cs="宋体" w:eastAsia="宋体" w:hint="default"/>
                <w:w w:val="100"/>
                <w:sz w:val="21"/>
                <w:szCs w:val="21"/>
              </w:rPr>
              <w:t> </w:t>
            </w:r>
            <w:r>
              <w:rPr>
                <w:rFonts w:ascii="宋体" w:hAnsi="宋体" w:cs="宋体" w:eastAsia="宋体" w:hint="default"/>
                <w:sz w:val="21"/>
                <w:szCs w:val="21"/>
              </w:rPr>
              <w:t>分）</w:t>
            </w:r>
          </w:p>
        </w:tc>
        <w:tc>
          <w:tcPr>
            <w:tcW w:w="16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2"/>
              <w:jc w:val="center"/>
              <w:rPr>
                <w:rFonts w:ascii="Times New Roman" w:hAnsi="Times New Roman" w:cs="Times New Roman" w:eastAsia="Times New Roman" w:hint="default"/>
                <w:sz w:val="21"/>
                <w:szCs w:val="21"/>
              </w:rPr>
            </w:pPr>
            <w:r>
              <w:rPr>
                <w:rFonts w:ascii="Times New Roman"/>
                <w:sz w:val="21"/>
              </w:rPr>
              <w:t>-220,160.93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19,621,996.71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981,355.13</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60" w:right="29" w:hanging="27"/>
              <w:jc w:val="both"/>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年度公司处置</w:t>
            </w:r>
            <w:r>
              <w:rPr>
                <w:rFonts w:ascii="宋体" w:hAnsi="宋体" w:cs="宋体" w:eastAsia="宋体" w:hint="default"/>
                <w:w w:val="100"/>
                <w:sz w:val="21"/>
                <w:szCs w:val="21"/>
              </w:rPr>
              <w:t> </w:t>
            </w:r>
            <w:r>
              <w:rPr>
                <w:rFonts w:ascii="宋体" w:hAnsi="宋体" w:cs="宋体" w:eastAsia="宋体" w:hint="default"/>
                <w:sz w:val="21"/>
                <w:szCs w:val="21"/>
              </w:rPr>
              <w:t>参股公司股权活动</w:t>
            </w:r>
            <w:r>
              <w:rPr>
                <w:rFonts w:ascii="宋体" w:hAnsi="宋体" w:cs="宋体" w:eastAsia="宋体" w:hint="default"/>
                <w:w w:val="100"/>
                <w:sz w:val="21"/>
                <w:szCs w:val="21"/>
              </w:rPr>
              <w:t> </w:t>
            </w:r>
            <w:r>
              <w:rPr>
                <w:rFonts w:ascii="宋体" w:hAnsi="宋体" w:cs="宋体" w:eastAsia="宋体" w:hint="default"/>
                <w:sz w:val="21"/>
                <w:szCs w:val="21"/>
              </w:rPr>
              <w:t>较大资产处置收益</w:t>
            </w:r>
          </w:p>
        </w:tc>
      </w:tr>
      <w:tr>
        <w:trPr>
          <w:trHeight w:val="1260"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9" w:right="67"/>
              <w:jc w:val="center"/>
              <w:rPr>
                <w:rFonts w:ascii="宋体" w:hAnsi="宋体" w:cs="宋体" w:eastAsia="宋体" w:hint="default"/>
                <w:sz w:val="21"/>
                <w:szCs w:val="21"/>
              </w:rPr>
            </w:pPr>
            <w:r>
              <w:rPr>
                <w:rFonts w:ascii="宋体" w:hAnsi="宋体" w:cs="宋体" w:eastAsia="宋体" w:hint="default"/>
                <w:spacing w:val="-2"/>
                <w:sz w:val="21"/>
                <w:szCs w:val="21"/>
              </w:rPr>
              <w:t>计入当期损益的政府补助（与</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企业业务密切相关，按照国家</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统一标准定额或定量享受的政</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府补助除外）</w:t>
            </w:r>
          </w:p>
        </w:tc>
        <w:tc>
          <w:tcPr>
            <w:tcW w:w="164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
              <w:jc w:val="center"/>
              <w:rPr>
                <w:rFonts w:ascii="Times New Roman" w:hAnsi="Times New Roman" w:cs="Times New Roman" w:eastAsia="Times New Roman" w:hint="default"/>
                <w:sz w:val="21"/>
                <w:szCs w:val="21"/>
              </w:rPr>
            </w:pPr>
            <w:r>
              <w:rPr>
                <w:rFonts w:ascii="Times New Roman"/>
                <w:sz w:val="21"/>
              </w:rPr>
              <w:t>9,378,424.43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11,186,769.34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10,521,056.76</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9" w:right="67"/>
              <w:jc w:val="center"/>
              <w:rPr>
                <w:rFonts w:ascii="宋体" w:hAnsi="宋体" w:cs="宋体" w:eastAsia="宋体" w:hint="default"/>
                <w:sz w:val="21"/>
                <w:szCs w:val="21"/>
              </w:rPr>
            </w:pPr>
            <w:r>
              <w:rPr>
                <w:rFonts w:ascii="宋体" w:hAnsi="宋体" w:cs="宋体" w:eastAsia="宋体" w:hint="default"/>
                <w:spacing w:val="-2"/>
                <w:sz w:val="21"/>
                <w:szCs w:val="21"/>
              </w:rPr>
              <w:t>根据税收、会计等法律、法规</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2"/>
                <w:sz w:val="21"/>
                <w:szCs w:val="21"/>
              </w:rPr>
              <w:t>的要求对当期损益进行一次性</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调整对当期损益的影响</w:t>
            </w:r>
          </w:p>
        </w:tc>
        <w:tc>
          <w:tcPr>
            <w:tcW w:w="16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4"/>
              <w:jc w:val="center"/>
              <w:rPr>
                <w:rFonts w:ascii="Times New Roman" w:hAnsi="Times New Roman" w:cs="Times New Roman" w:eastAsia="Times New Roman" w:hint="default"/>
                <w:sz w:val="21"/>
                <w:szCs w:val="21"/>
              </w:rPr>
            </w:pPr>
            <w:r>
              <w:rPr>
                <w:rFonts w:ascii="Times New Roman"/>
                <w:w w:val="100"/>
                <w:sz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4,619,715.89</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7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09" w:right="67" w:hanging="840"/>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收入和支出</w:t>
            </w:r>
          </w:p>
        </w:tc>
        <w:tc>
          <w:tcPr>
            <w:tcW w:w="16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2"/>
              <w:jc w:val="center"/>
              <w:rPr>
                <w:rFonts w:ascii="Times New Roman" w:hAnsi="Times New Roman" w:cs="Times New Roman" w:eastAsia="Times New Roman" w:hint="default"/>
                <w:sz w:val="21"/>
                <w:szCs w:val="21"/>
              </w:rPr>
            </w:pPr>
            <w:r>
              <w:rPr>
                <w:rFonts w:ascii="Times New Roman"/>
                <w:sz w:val="21"/>
              </w:rPr>
              <w:t>-54,892.58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-83,072.80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-260,089.04</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15" w:right="67" w:hanging="946"/>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损益项目</w:t>
            </w:r>
          </w:p>
        </w:tc>
        <w:tc>
          <w:tcPr>
            <w:tcW w:w="16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4"/>
              <w:jc w:val="center"/>
              <w:rPr>
                <w:rFonts w:ascii="Times New Roman" w:hAnsi="Times New Roman" w:cs="Times New Roman" w:eastAsia="Times New Roman" w:hint="default"/>
                <w:sz w:val="21"/>
                <w:szCs w:val="21"/>
              </w:rPr>
            </w:pPr>
            <w:r>
              <w:rPr>
                <w:rFonts w:ascii="Times New Roman"/>
                <w:w w:val="100"/>
                <w:sz w:val="21"/>
              </w:rPr>
              <w:t>-</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-9,675,090.11</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652" w:val="left" w:leader="none"/>
              </w:tabs>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减：</w:t>
              <w:tab/>
              <w:t>所得税影响额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910,688.25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3,108,648.51</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978,706.48</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9"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-1,696.44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38,569.59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56,681.12</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2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8,194,379.11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27,578,475.15</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5,151,561.03</w:t>
            </w:r>
          </w:p>
        </w:tc>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20"/>
          <w:szCs w:val="20"/>
        </w:rPr>
      </w:pPr>
    </w:p>
    <w:p>
      <w:pPr>
        <w:spacing w:before="36"/>
        <w:ind w:left="137" w:right="136" w:firstLine="0"/>
        <w:jc w:val="left"/>
        <w:rPr>
          <w:rFonts w:ascii="宋体" w:hAnsi="宋体" w:cs="宋体" w:eastAsia="宋体" w:hint="default"/>
          <w:sz w:val="21"/>
          <w:szCs w:val="21"/>
        </w:rPr>
      </w:pPr>
      <w:r>
        <w:rPr>
          <w:rFonts w:ascii="宋体" w:hAnsi="宋体" w:cs="宋体" w:eastAsia="宋体" w:hint="default"/>
          <w:sz w:val="21"/>
          <w:szCs w:val="21"/>
        </w:rPr>
        <w:t>对公司根据《公开发行证券的公司信息披露解释性公告第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非经常性损益》定义界定的非经常性</w:t>
      </w:r>
    </w:p>
    <w:p>
      <w:pPr>
        <w:spacing w:line="256" w:lineRule="auto" w:before="21"/>
        <w:ind w:left="137" w:right="186" w:firstLine="0"/>
        <w:jc w:val="left"/>
        <w:rPr>
          <w:rFonts w:ascii="宋体" w:hAnsi="宋体" w:cs="宋体" w:eastAsia="宋体" w:hint="default"/>
          <w:sz w:val="21"/>
          <w:szCs w:val="21"/>
        </w:rPr>
      </w:pPr>
      <w:r>
        <w:rPr>
          <w:rFonts w:ascii="宋体" w:hAnsi="宋体" w:cs="宋体" w:eastAsia="宋体" w:hint="default"/>
          <w:sz w:val="21"/>
          <w:szCs w:val="21"/>
        </w:rPr>
        <w:t>损益项目，以及把《公开发行证券的公司信息披露解释性公告第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非经常性损益》中列举的非经</w:t>
      </w:r>
      <w:r>
        <w:rPr>
          <w:rFonts w:ascii="宋体" w:hAnsi="宋体" w:cs="宋体" w:eastAsia="宋体" w:hint="default"/>
          <w:w w:val="100"/>
          <w:sz w:val="21"/>
          <w:szCs w:val="21"/>
        </w:rPr>
        <w:t> </w:t>
      </w:r>
      <w:r>
        <w:rPr>
          <w:rFonts w:ascii="宋体" w:hAnsi="宋体" w:cs="宋体" w:eastAsia="宋体" w:hint="default"/>
          <w:sz w:val="21"/>
          <w:szCs w:val="21"/>
        </w:rPr>
        <w:t>常性损益项目界定为经常性损益的项目，应说明原因：</w:t>
      </w:r>
    </w:p>
    <w:p>
      <w:pPr>
        <w:tabs>
          <w:tab w:pos="1219" w:val="left" w:leader="none"/>
        </w:tabs>
        <w:spacing w:before="23"/>
        <w:ind w:left="137" w:right="13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884" w:footer="1007" w:top="1100" w:bottom="1200" w:left="1140" w:right="980"/>
        </w:sectPr>
      </w:pPr>
    </w:p>
    <w:p>
      <w:pPr>
        <w:spacing w:line="240" w:lineRule="auto" w:before="5"/>
        <w:rPr>
          <w:rFonts w:ascii="宋体" w:hAnsi="宋体" w:cs="宋体" w:eastAsia="宋体" w:hint="default"/>
          <w:sz w:val="29"/>
          <w:szCs w:val="29"/>
        </w:rPr>
      </w:pPr>
    </w:p>
    <w:p>
      <w:pPr>
        <w:spacing w:line="434" w:lineRule="exact" w:before="0"/>
        <w:ind w:left="137" w:right="136" w:firstLine="0"/>
        <w:jc w:val="left"/>
        <w:rPr>
          <w:rFonts w:ascii="Microsoft JhengHei" w:hAnsi="Microsoft JhengHei" w:cs="Microsoft JhengHei" w:eastAsia="Microsoft JhengHei" w:hint="default"/>
          <w:sz w:val="30"/>
          <w:szCs w:val="30"/>
        </w:rPr>
      </w:pPr>
      <w:bookmarkStart w:name="_bookmark10" w:id="11"/>
      <w:bookmarkEnd w:id="11"/>
      <w:r>
        <w:rPr/>
      </w:r>
      <w:r>
        <w:rPr>
          <w:rFonts w:ascii="Microsoft JhengHei" w:hAnsi="Microsoft JhengHei" w:cs="Microsoft JhengHei" w:eastAsia="Microsoft JhengHei" w:hint="default"/>
          <w:b/>
          <w:bCs/>
          <w:spacing w:val="3"/>
          <w:sz w:val="30"/>
          <w:szCs w:val="30"/>
        </w:rPr>
        <w:t>四、重大风险提示</w:t>
      </w:r>
      <w:r>
        <w:rPr>
          <w:rFonts w:ascii="Microsoft JhengHei" w:hAnsi="Microsoft JhengHei" w:cs="Microsoft JhengHei" w:eastAsia="Microsoft JhengHei" w:hint="default"/>
          <w:spacing w:val="3"/>
          <w:sz w:val="30"/>
          <w:szCs w:val="30"/>
        </w:rPr>
      </w:r>
    </w:p>
    <w:p>
      <w:pPr>
        <w:spacing w:line="240" w:lineRule="auto" w:before="8"/>
        <w:rPr>
          <w:rFonts w:ascii="Microsoft JhengHei" w:hAnsi="Microsoft JhengHei" w:cs="Microsoft JhengHei" w:eastAsia="Microsoft JhengHei" w:hint="default"/>
          <w:b/>
          <w:bCs/>
          <w:sz w:val="24"/>
          <w:szCs w:val="24"/>
        </w:rPr>
      </w:pPr>
    </w:p>
    <w:p>
      <w:pPr>
        <w:pStyle w:val="BodyText"/>
        <w:spacing w:line="338" w:lineRule="auto"/>
        <w:ind w:left="137" w:right="136"/>
        <w:jc w:val="left"/>
      </w:pPr>
      <w:r>
        <w:rPr/>
        <w:t>详见“第四节</w:t>
      </w:r>
      <w:r>
        <w:rPr>
          <w:spacing w:val="-1"/>
        </w:rPr>
        <w:t> </w:t>
      </w:r>
      <w:r>
        <w:rPr/>
        <w:t>董事会报告”中“二、公司未来发展展望之</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对公司未来发展战略和经营目 标的实现产生不利影响的风险因素分析</w:t>
      </w:r>
      <w:r>
        <w:rPr>
          <w:rFonts w:ascii="Times New Roman" w:hAnsi="Times New Roman" w:cs="Times New Roman" w:eastAsia="Times New Roman" w:hint="default"/>
        </w:rPr>
        <w:t>”</w:t>
      </w:r>
      <w:r>
        <w:rPr/>
        <w:t>。</w:t>
      </w:r>
    </w:p>
    <w:p>
      <w:pPr>
        <w:spacing w:after="0" w:line="338" w:lineRule="auto"/>
        <w:jc w:val="left"/>
        <w:sectPr>
          <w:footerReference w:type="default" r:id="rId12"/>
          <w:pgSz w:w="11910" w:h="16840"/>
          <w:pgMar w:footer="1007" w:header="884" w:top="1100" w:bottom="1200" w:left="1140" w:right="980"/>
        </w:sectPr>
      </w:pPr>
    </w:p>
    <w:p>
      <w:pPr>
        <w:spacing w:line="240" w:lineRule="auto" w:before="1"/>
        <w:rPr>
          <w:rFonts w:ascii="宋体" w:hAnsi="宋体" w:cs="宋体" w:eastAsia="宋体" w:hint="default"/>
          <w:sz w:val="27"/>
          <w:szCs w:val="27"/>
        </w:rPr>
      </w:pPr>
    </w:p>
    <w:p>
      <w:pPr>
        <w:pStyle w:val="Heading1"/>
        <w:spacing w:line="501" w:lineRule="exact"/>
        <w:ind w:left="3324" w:right="3345"/>
        <w:jc w:val="center"/>
        <w:rPr>
          <w:b w:val="0"/>
          <w:bCs w:val="0"/>
        </w:rPr>
      </w:pPr>
      <w:bookmarkStart w:name="_bookmark11" w:id="12"/>
      <w:bookmarkEnd w:id="12"/>
      <w:r>
        <w:rPr>
          <w:b w:val="0"/>
          <w:bCs w:val="0"/>
        </w:rPr>
      </w:r>
      <w:r>
        <w:rPr>
          <w:spacing w:val="3"/>
        </w:rPr>
        <w:t>第四节</w:t>
      </w:r>
      <w:r>
        <w:rPr>
          <w:spacing w:val="82"/>
        </w:rPr>
        <w:t> </w:t>
      </w:r>
      <w:r>
        <w:rPr>
          <w:spacing w:val="3"/>
        </w:rPr>
        <w:t>董事会报告</w:t>
      </w:r>
      <w:r>
        <w:rPr>
          <w:b w:val="0"/>
          <w:bCs w:val="0"/>
          <w:spacing w:val="3"/>
        </w:rPr>
      </w:r>
    </w:p>
    <w:p>
      <w:pPr>
        <w:spacing w:line="240" w:lineRule="auto" w:before="12"/>
        <w:rPr>
          <w:rFonts w:ascii="Microsoft JhengHei" w:hAnsi="Microsoft JhengHei" w:cs="Microsoft JhengHei" w:eastAsia="Microsoft JhengHei" w:hint="default"/>
          <w:b/>
          <w:bCs/>
          <w:sz w:val="27"/>
          <w:szCs w:val="27"/>
        </w:rPr>
      </w:pPr>
    </w:p>
    <w:p>
      <w:pPr>
        <w:pStyle w:val="Heading3"/>
        <w:spacing w:line="434" w:lineRule="exact"/>
        <w:ind w:right="136"/>
        <w:jc w:val="left"/>
        <w:rPr>
          <w:b w:val="0"/>
          <w:bCs w:val="0"/>
        </w:rPr>
      </w:pPr>
      <w:bookmarkStart w:name="_bookmark12" w:id="13"/>
      <w:bookmarkEnd w:id="13"/>
      <w:r>
        <w:rPr>
          <w:b w:val="0"/>
          <w:bCs w:val="0"/>
        </w:rPr>
      </w:r>
      <w:r>
        <w:rPr>
          <w:spacing w:val="3"/>
        </w:rPr>
        <w:t>一、管理层讨论与分析</w:t>
      </w:r>
      <w:r>
        <w:rPr>
          <w:b w:val="0"/>
          <w:bCs w:val="0"/>
          <w:spacing w:val="3"/>
        </w:rPr>
      </w:r>
    </w:p>
    <w:p>
      <w:pPr>
        <w:spacing w:line="240" w:lineRule="auto" w:before="3"/>
        <w:rPr>
          <w:rFonts w:ascii="Microsoft JhengHei" w:hAnsi="Microsoft JhengHei" w:cs="Microsoft JhengHei" w:eastAsia="Microsoft JhengHei" w:hint="default"/>
          <w:b/>
          <w:bCs/>
          <w:sz w:val="22"/>
          <w:szCs w:val="22"/>
        </w:rPr>
      </w:pPr>
    </w:p>
    <w:p>
      <w:pPr>
        <w:pStyle w:val="Heading4"/>
        <w:spacing w:line="240" w:lineRule="auto"/>
        <w:ind w:right="136"/>
        <w:jc w:val="left"/>
        <w:rPr>
          <w:b w:val="0"/>
          <w:bCs w:val="0"/>
        </w:rPr>
      </w:pPr>
      <w:r>
        <w:rPr>
          <w:rFonts w:ascii="Times New Roman" w:hAnsi="Times New Roman" w:cs="Times New Roman" w:eastAsia="Times New Roman" w:hint="default"/>
        </w:rPr>
        <w:t>1</w:t>
      </w:r>
      <w:r>
        <w:rPr/>
        <w:t>、报告期内主要业务回顾</w:t>
      </w:r>
      <w:r>
        <w:rPr>
          <w:b w:val="0"/>
          <w:bCs w:val="0"/>
        </w:rPr>
      </w:r>
    </w:p>
    <w:p>
      <w:pPr>
        <w:pStyle w:val="BodyText"/>
        <w:spacing w:line="345" w:lineRule="auto" w:before="179"/>
        <w:ind w:left="137" w:right="146"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22 </w:t>
      </w:r>
      <w:r>
        <w:rPr>
          <w:spacing w:val="-9"/>
        </w:rPr>
        <w:t>日，国务院办公厅发布了《关于促进地理信息产业发展的意见》，此外，</w:t>
      </w:r>
      <w:r>
        <w:rPr/>
        <w:t> </w:t>
      </w:r>
      <w:r>
        <w:rPr>
          <w:rFonts w:ascii="Times New Roman" w:hAnsi="Times New Roman" w:cs="Times New Roman" w:eastAsia="Times New Roman" w:hint="default"/>
          <w:spacing w:val="-2"/>
        </w:rPr>
        <w:t>“</w:t>
      </w:r>
      <w:r>
        <w:rPr>
          <w:spacing w:val="-2"/>
        </w:rPr>
        <w:t>斯诺登事件</w:t>
      </w:r>
      <w:r>
        <w:rPr>
          <w:rFonts w:ascii="Times New Roman" w:hAnsi="Times New Roman" w:cs="Times New Roman" w:eastAsia="Times New Roman" w:hint="default"/>
          <w:spacing w:val="-2"/>
        </w:rPr>
        <w:t>”</w:t>
      </w:r>
      <w:r>
        <w:rPr>
          <w:spacing w:val="-2"/>
        </w:rPr>
        <w:t>引发的全球信息安全大讨论，促使我国政府高度重视信息安全工作，出台了一</w:t>
      </w:r>
      <w:r>
        <w:rPr>
          <w:spacing w:val="-116"/>
        </w:rPr>
        <w:t> </w:t>
      </w:r>
      <w:r>
        <w:rPr>
          <w:spacing w:val="-116"/>
        </w:rPr>
      </w:r>
      <w:r>
        <w:rPr>
          <w:spacing w:val="-3"/>
        </w:rPr>
        <w:t>系列推进软件国产化的相关措施。国家发布了一系列促进产业增长的政策，让地理信息产业</w:t>
      </w:r>
      <w:r>
        <w:rPr>
          <w:spacing w:val="-106"/>
        </w:rPr>
        <w:t> </w:t>
      </w:r>
      <w:r>
        <w:rPr>
          <w:spacing w:val="-106"/>
        </w:rPr>
      </w:r>
      <w:r>
        <w:rPr>
          <w:spacing w:val="-3"/>
        </w:rPr>
        <w:t>界备受鼓舞。顺应较好的行业发展态势，公司进一步加强了营销力度，主营业务取得一定增</w:t>
      </w:r>
      <w:r>
        <w:rPr>
          <w:spacing w:val="-102"/>
        </w:rPr>
        <w:t> </w:t>
      </w:r>
      <w:r>
        <w:rPr>
          <w:spacing w:val="-102"/>
        </w:rPr>
      </w:r>
      <w:r>
        <w:rPr/>
        <w:t>长，在报告期内，实现营业收入</w:t>
      </w:r>
      <w:r>
        <w:rPr>
          <w:spacing w:val="-61"/>
        </w:rPr>
        <w:t> </w:t>
      </w:r>
      <w:r>
        <w:rPr>
          <w:rFonts w:ascii="Times New Roman" w:hAnsi="Times New Roman" w:cs="Times New Roman" w:eastAsia="Times New Roman" w:hint="default"/>
        </w:rPr>
        <w:t>36,111.28</w:t>
      </w:r>
      <w:r>
        <w:rPr>
          <w:rFonts w:ascii="Times New Roman" w:hAnsi="Times New Roman" w:cs="Times New Roman" w:eastAsia="Times New Roman" w:hint="default"/>
          <w:spacing w:val="-2"/>
        </w:rPr>
        <w:t> </w:t>
      </w:r>
      <w:r>
        <w:rPr/>
        <w:t>万元，同比增长</w:t>
      </w:r>
      <w:r>
        <w:rPr>
          <w:spacing w:val="-61"/>
        </w:rPr>
        <w:t> </w:t>
      </w:r>
      <w:r>
        <w:rPr>
          <w:rFonts w:ascii="Times New Roman" w:hAnsi="Times New Roman" w:cs="Times New Roman" w:eastAsia="Times New Roman" w:hint="default"/>
        </w:rPr>
        <w:t>15.41%</w:t>
      </w:r>
      <w:r>
        <w:rPr/>
        <w:t>；实现营业利润</w:t>
      </w:r>
      <w:r>
        <w:rPr>
          <w:spacing w:val="-61"/>
        </w:rPr>
        <w:t> </w:t>
      </w:r>
      <w:r>
        <w:rPr>
          <w:rFonts w:ascii="Times New Roman" w:hAnsi="Times New Roman" w:cs="Times New Roman" w:eastAsia="Times New Roman" w:hint="default"/>
        </w:rPr>
        <w:t>2,789.76 </w:t>
      </w:r>
      <w:r>
        <w:rPr>
          <w:spacing w:val="-5"/>
        </w:rPr>
        <w:t>万元，同比减少</w:t>
      </w:r>
      <w:r>
        <w:rPr>
          <w:spacing w:val="-70"/>
        </w:rPr>
        <w:t> </w:t>
      </w:r>
      <w:r>
        <w:rPr>
          <w:rFonts w:ascii="Times New Roman" w:hAnsi="Times New Roman" w:cs="Times New Roman" w:eastAsia="Times New Roman" w:hint="default"/>
        </w:rPr>
        <w:t>35.26%</w:t>
      </w:r>
      <w:r>
        <w:rPr/>
        <w:t>，营业利润大幅下降主要原因为公司</w:t>
      </w:r>
      <w:r>
        <w:rPr>
          <w:spacing w:val="-7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年出售参股公司股权导致 </w:t>
      </w:r>
      <w:r>
        <w:rPr>
          <w:spacing w:val="-3"/>
        </w:rPr>
        <w:t>投资收益大幅增长，而报告期内无此类股权处置事项，导致投资收益大幅回调。实现利润总</w:t>
      </w:r>
      <w:r>
        <w:rPr>
          <w:spacing w:val="-102"/>
        </w:rPr>
        <w:t> </w:t>
      </w:r>
      <w:r>
        <w:rPr>
          <w:spacing w:val="-102"/>
        </w:rPr>
      </w:r>
      <w:r>
        <w:rPr/>
        <w:t>额</w:t>
      </w:r>
      <w:r>
        <w:rPr>
          <w:spacing w:val="-49"/>
        </w:rPr>
        <w:t> </w:t>
      </w:r>
      <w:r>
        <w:rPr>
          <w:rFonts w:ascii="Times New Roman" w:hAnsi="Times New Roman" w:cs="Times New Roman" w:eastAsia="Times New Roman" w:hint="default"/>
        </w:rPr>
        <w:t>5,172.82</w:t>
      </w:r>
      <w:r>
        <w:rPr>
          <w:rFonts w:ascii="Times New Roman" w:hAnsi="Times New Roman" w:cs="Times New Roman" w:eastAsia="Times New Roman" w:hint="default"/>
          <w:spacing w:val="10"/>
        </w:rPr>
        <w:t> </w:t>
      </w:r>
      <w:r>
        <w:rPr/>
        <w:t>万元，同比减少</w:t>
      </w:r>
      <w:r>
        <w:rPr>
          <w:spacing w:val="-49"/>
        </w:rPr>
        <w:t> </w:t>
      </w:r>
      <w:r>
        <w:rPr>
          <w:rFonts w:ascii="Times New Roman" w:hAnsi="Times New Roman" w:cs="Times New Roman" w:eastAsia="Times New Roman" w:hint="default"/>
        </w:rPr>
        <w:t>16.79%</w:t>
      </w:r>
      <w:r>
        <w:rPr/>
        <w:t>；实现归属于上市公司普通股东净利润</w:t>
      </w:r>
      <w:r>
        <w:rPr>
          <w:spacing w:val="-49"/>
        </w:rPr>
        <w:t> </w:t>
      </w:r>
      <w:r>
        <w:rPr>
          <w:rFonts w:ascii="Times New Roman" w:hAnsi="Times New Roman" w:cs="Times New Roman" w:eastAsia="Times New Roman" w:hint="default"/>
        </w:rPr>
        <w:t>4,589.44</w:t>
      </w:r>
      <w:r>
        <w:rPr>
          <w:rFonts w:ascii="Times New Roman" w:hAnsi="Times New Roman" w:cs="Times New Roman" w:eastAsia="Times New Roman" w:hint="default"/>
          <w:spacing w:val="11"/>
        </w:rPr>
        <w:t> </w:t>
      </w:r>
      <w:r>
        <w:rPr/>
        <w:t>万元， 同比减少</w:t>
      </w:r>
      <w:r>
        <w:rPr>
          <w:spacing w:val="-42"/>
        </w:rPr>
        <w:t> </w:t>
      </w:r>
      <w:r>
        <w:rPr>
          <w:rFonts w:ascii="Times New Roman" w:hAnsi="Times New Roman" w:cs="Times New Roman" w:eastAsia="Times New Roman" w:hint="default"/>
        </w:rPr>
        <w:t>16.20%</w:t>
      </w:r>
      <w:r>
        <w:rPr/>
        <w:t>；公司扣非后归属上市公司普通股股东净利润为</w:t>
      </w:r>
      <w:r>
        <w:rPr>
          <w:spacing w:val="-42"/>
        </w:rPr>
        <w:t> </w:t>
      </w:r>
      <w:r>
        <w:rPr>
          <w:rFonts w:ascii="Times New Roman" w:hAnsi="Times New Roman" w:cs="Times New Roman" w:eastAsia="Times New Roman" w:hint="default"/>
        </w:rPr>
        <w:t>3,770.01</w:t>
      </w:r>
      <w:r>
        <w:rPr>
          <w:rFonts w:ascii="Times New Roman" w:hAnsi="Times New Roman" w:cs="Times New Roman" w:eastAsia="Times New Roman" w:hint="default"/>
          <w:spacing w:val="18"/>
        </w:rPr>
        <w:t> </w:t>
      </w:r>
      <w:r>
        <w:rPr/>
        <w:t>万元，同比增长 </w:t>
      </w:r>
      <w:r>
        <w:rPr>
          <w:rFonts w:ascii="Times New Roman" w:hAnsi="Times New Roman" w:cs="Times New Roman" w:eastAsia="Times New Roman" w:hint="default"/>
        </w:rPr>
        <w:t>38.67%</w:t>
      </w:r>
      <w:r>
        <w:rPr/>
        <w:t>。</w:t>
      </w:r>
    </w:p>
    <w:p>
      <w:pPr>
        <w:pStyle w:val="BodyText"/>
        <w:spacing w:line="240" w:lineRule="auto" w:before="19"/>
        <w:ind w:left="617" w:right="136"/>
        <w:jc w:val="left"/>
      </w:pPr>
      <w:r>
        <w:rPr/>
        <w:t>报告期内，公司围绕长期发展规划和年度经营目标，完成了以下工作：</w:t>
      </w:r>
    </w:p>
    <w:p>
      <w:pPr>
        <w:pStyle w:val="BodyText"/>
        <w:spacing w:line="240" w:lineRule="auto" w:before="154"/>
        <w:ind w:left="617" w:right="136"/>
        <w:jc w:val="left"/>
      </w:pPr>
      <w:r>
        <w:rPr>
          <w:rFonts w:ascii="Times New Roman" w:hAnsi="Times New Roman" w:cs="Times New Roman" w:eastAsia="Times New Roman" w:hint="default"/>
        </w:rPr>
        <w:t>1</w:t>
      </w:r>
      <w:r>
        <w:rPr/>
        <w:t>、产品研发及技术创新方面：</w:t>
      </w:r>
    </w:p>
    <w:p>
      <w:pPr>
        <w:pStyle w:val="BodyText"/>
        <w:spacing w:line="240" w:lineRule="auto" w:before="135"/>
        <w:ind w:left="617" w:right="136"/>
        <w:jc w:val="left"/>
      </w:pPr>
      <w:r>
        <w:rPr>
          <w:rFonts w:ascii="Times New Roman" w:hAnsi="Times New Roman" w:cs="Times New Roman" w:eastAsia="Times New Roman" w:hint="default"/>
        </w:rPr>
        <w:t>1</w:t>
      </w:r>
      <w:r>
        <w:rPr/>
        <w:t>）发布了</w:t>
      </w:r>
      <w:r>
        <w:rPr>
          <w:spacing w:val="-61"/>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rFonts w:ascii="Times New Roman" w:hAnsi="Times New Roman" w:cs="Times New Roman" w:eastAsia="Times New Roman" w:hint="default"/>
        </w:rPr>
        <w:t>7C</w:t>
      </w:r>
      <w:r>
        <w:rPr/>
        <w:t>（</w:t>
      </w:r>
      <w:r>
        <w:rPr>
          <w:rFonts w:ascii="Times New Roman" w:hAnsi="Times New Roman" w:cs="Times New Roman" w:eastAsia="Times New Roman" w:hint="default"/>
        </w:rPr>
        <w:t>2015</w:t>
      </w:r>
      <w:r>
        <w:rPr/>
        <w:t>）</w:t>
      </w:r>
    </w:p>
    <w:p>
      <w:pPr>
        <w:pStyle w:val="BodyText"/>
        <w:spacing w:line="348" w:lineRule="auto" w:before="135"/>
        <w:ind w:left="137" w:right="152" w:firstLine="480"/>
        <w:jc w:val="both"/>
      </w:pPr>
      <w:r>
        <w:rPr/>
        <w:t>经过一年多的积累，公司于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28 </w:t>
      </w:r>
      <w:r>
        <w:rPr/>
        <w:t>日正式发布了云端一体化 </w:t>
      </w:r>
      <w:r>
        <w:rPr>
          <w:rFonts w:ascii="Times New Roman" w:hAnsi="Times New Roman" w:cs="Times New Roman" w:eastAsia="Times New Roman" w:hint="default"/>
        </w:rPr>
        <w:t>GIS</w:t>
      </w:r>
      <w:r>
        <w:rPr>
          <w:rFonts w:ascii="Times New Roman" w:hAnsi="Times New Roman" w:cs="Times New Roman" w:eastAsia="Times New Roman" w:hint="default"/>
          <w:spacing w:val="-17"/>
        </w:rPr>
        <w:t> </w:t>
      </w:r>
      <w:r>
        <w:rPr/>
        <w:t>平台软件 </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spacing w:val="-13"/>
          <w:w w:val="99"/>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rPr>
        <w:t>7C</w:t>
      </w:r>
      <w:r>
        <w:rPr>
          <w:rFonts w:ascii="Times New Roman" w:hAnsi="Times New Roman" w:cs="Times New Roman" w:eastAsia="Times New Roman" w:hint="default"/>
          <w:spacing w:val="5"/>
        </w:rPr>
        <w:t> </w:t>
      </w:r>
      <w:r>
        <w:rPr>
          <w:spacing w:val="-1"/>
          <w:w w:val="99"/>
        </w:rPr>
        <w:t>的最新版本——</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spacing w:val="-13"/>
          <w:w w:val="99"/>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spacing w:val="-11"/>
          <w:w w:val="99"/>
        </w:rPr>
        <w:t> </w:t>
      </w:r>
      <w:r>
        <w:rPr>
          <w:rFonts w:ascii="Times New Roman" w:hAnsi="Times New Roman" w:cs="Times New Roman" w:eastAsia="Times New Roman" w:hint="default"/>
          <w:spacing w:val="-27"/>
        </w:rPr>
        <w:t>7C</w:t>
      </w:r>
      <w:r>
        <w:rPr>
          <w:spacing w:val="-27"/>
        </w:rPr>
        <w:t>（</w:t>
      </w:r>
      <w:r>
        <w:rPr>
          <w:rFonts w:ascii="Times New Roman" w:hAnsi="Times New Roman" w:cs="Times New Roman" w:eastAsia="Times New Roman" w:hint="default"/>
          <w:spacing w:val="-27"/>
        </w:rPr>
        <w:t>2015</w:t>
      </w:r>
      <w:r>
        <w:rPr>
          <w:spacing w:val="-27"/>
        </w:rPr>
        <w:t>）。该版本在</w:t>
      </w:r>
      <w:r>
        <w:rPr>
          <w:spacing w:val="-54"/>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5"/>
          <w:w w:val="99"/>
        </w:rPr>
        <w:t> </w:t>
      </w:r>
      <w:r>
        <w:rPr/>
        <w:t>平台软件的功能、 </w:t>
      </w:r>
      <w:r>
        <w:rPr>
          <w:spacing w:val="-3"/>
        </w:rPr>
        <w:t>性能、可视化效果、交互便捷性及系统稳定性、安全性等方面取得了重大提升，产品线与功</w:t>
      </w:r>
      <w:r>
        <w:rPr>
          <w:spacing w:val="-108"/>
        </w:rPr>
        <w:t> </w:t>
      </w:r>
      <w:r>
        <w:rPr>
          <w:spacing w:val="-108"/>
        </w:rPr>
      </w:r>
      <w:r>
        <w:rPr/>
        <w:t>能模块进一步丰富和完善。</w:t>
      </w:r>
      <w:r>
        <w:rPr>
          <w:spacing w:val="14"/>
        </w:rPr>
        <w:t> </w:t>
      </w:r>
      <w:r>
        <w:rPr/>
        <w:t>相比较原版本，新版本在三维、移动、二维、分析和数据格式</w:t>
      </w:r>
      <w:r>
        <w:rPr/>
        <w:t> </w:t>
      </w:r>
      <w:r>
        <w:rPr>
          <w:spacing w:val="-3"/>
        </w:rPr>
        <w:t>支持方面都有大幅增强；该版本新增了三维空间服务、三维网络分析服务、行业导航、时空</w:t>
      </w:r>
      <w:r>
        <w:rPr>
          <w:spacing w:val="-108"/>
        </w:rPr>
        <w:t> </w:t>
      </w:r>
      <w:r>
        <w:rPr>
          <w:spacing w:val="-108"/>
        </w:rPr>
      </w:r>
      <w:r>
        <w:rPr/>
        <w:t>数据可视化动态展示等功能，同时提供多个开源</w:t>
      </w:r>
      <w:r>
        <w:rPr>
          <w:spacing w:val="-67"/>
        </w:rPr>
        <w:t> </w:t>
      </w:r>
      <w:r>
        <w:rPr>
          <w:rFonts w:ascii="Times New Roman" w:hAnsi="Times New Roman" w:cs="Times New Roman" w:eastAsia="Times New Roman" w:hint="default"/>
          <w:spacing w:val="-3"/>
        </w:rPr>
        <w:t>Demo</w:t>
      </w:r>
      <w:r>
        <w:rPr>
          <w:spacing w:val="-3"/>
        </w:rPr>
        <w:t>，满足更多、更深层面</w:t>
      </w:r>
      <w:r>
        <w:rPr>
          <w:spacing w:val="-67"/>
        </w:rPr>
        <w:t> </w:t>
      </w:r>
      <w:r>
        <w:rPr>
          <w:rFonts w:ascii="Times New Roman" w:hAnsi="Times New Roman" w:cs="Times New Roman" w:eastAsia="Times New Roman" w:hint="default"/>
        </w:rPr>
        <w:t>GIS</w:t>
      </w:r>
      <w:r>
        <w:rPr>
          <w:rFonts w:ascii="Times New Roman" w:hAnsi="Times New Roman" w:cs="Times New Roman" w:eastAsia="Times New Roman" w:hint="default"/>
          <w:spacing w:val="-7"/>
        </w:rPr>
        <w:t> </w:t>
      </w:r>
      <w:r>
        <w:rPr/>
        <w:t>行业应用 开发需求。</w:t>
      </w:r>
    </w:p>
    <w:p>
      <w:pPr>
        <w:pStyle w:val="BodyText"/>
        <w:spacing w:line="338" w:lineRule="auto" w:before="46"/>
        <w:ind w:left="137" w:right="242" w:firstLine="480"/>
        <w:jc w:val="left"/>
      </w:pPr>
      <w:r>
        <w:rPr>
          <w:rFonts w:ascii="Times New Roman" w:hAnsi="Times New Roman" w:cs="Times New Roman" w:eastAsia="Times New Roman" w:hint="default"/>
        </w:rPr>
        <w:t>2</w:t>
      </w:r>
      <w:r>
        <w:rPr/>
        <w:t>）三维</w:t>
      </w:r>
      <w:r>
        <w:rPr>
          <w:rFonts w:ascii="Times New Roman" w:hAnsi="Times New Roman" w:cs="Times New Roman" w:eastAsia="Times New Roman" w:hint="default"/>
        </w:rPr>
        <w:t>GIS</w:t>
      </w:r>
      <w:r>
        <w:rPr/>
        <w:t>创新技术——倾斜摄影模型应用上的重大技术突破，率先解决了倾斜摄影 三维数据应用问题。</w:t>
      </w:r>
    </w:p>
    <w:p>
      <w:pPr>
        <w:pStyle w:val="BodyText"/>
        <w:spacing w:line="357" w:lineRule="auto" w:before="55"/>
        <w:ind w:left="137" w:right="269" w:firstLine="480"/>
        <w:jc w:val="left"/>
      </w:pPr>
      <w:r>
        <w:rPr/>
        <w:t>倾斜摄影自动化建模技术是近年来国际遥感与测绘领域迅速发展起来的一项高新技 术。由于具备快速还原真实现状、方便野外数据采集、成本低精度高等特点，国内外众多</w:t>
      </w:r>
    </w:p>
    <w:p>
      <w:pPr>
        <w:spacing w:after="0" w:line="357" w:lineRule="auto"/>
        <w:jc w:val="left"/>
        <w:sectPr>
          <w:footerReference w:type="default" r:id="rId13"/>
          <w:pgSz w:w="11910" w:h="16840"/>
          <w:pgMar w:footer="1007" w:header="884" w:top="1100" w:bottom="1200" w:left="1140" w:right="980"/>
          <w:pgNumType w:start="11"/>
        </w:sectPr>
      </w:pPr>
    </w:p>
    <w:p>
      <w:pPr>
        <w:spacing w:line="240" w:lineRule="auto" w:before="8"/>
        <w:rPr>
          <w:rFonts w:ascii="宋体" w:hAnsi="宋体" w:cs="宋体" w:eastAsia="宋体" w:hint="default"/>
          <w:sz w:val="25"/>
          <w:szCs w:val="25"/>
        </w:rPr>
      </w:pPr>
    </w:p>
    <w:p>
      <w:pPr>
        <w:pStyle w:val="BodyText"/>
        <w:spacing w:line="357" w:lineRule="auto" w:before="26"/>
        <w:ind w:left="137" w:right="269"/>
        <w:jc w:val="left"/>
      </w:pPr>
      <w:r>
        <w:rPr/>
        <w:t>测绘单位和相关企业广泛采用该项技术来生产三维模型数据，并逐步取代传统手工建模， 成为新的三维模型生产的重要方式。</w:t>
      </w:r>
    </w:p>
    <w:p>
      <w:pPr>
        <w:pStyle w:val="BodyText"/>
        <w:spacing w:line="357" w:lineRule="auto" w:before="36"/>
        <w:ind w:left="137" w:right="269" w:firstLine="480"/>
        <w:jc w:val="left"/>
      </w:pPr>
      <w:r>
        <w:rPr/>
        <w:t>不过，由于倾斜摄影自动化建模存在数据量庞大、单体化困难等“拦路虎”，目前倾 斜摄影模型无法在大范围内很好地应用起来，这也成为各主流三维</w:t>
      </w:r>
      <w:r>
        <w:rPr>
          <w:rFonts w:ascii="Times New Roman" w:hAnsi="Times New Roman" w:cs="Times New Roman" w:eastAsia="Times New Roman" w:hint="default"/>
        </w:rPr>
        <w:t>GIS</w:t>
      </w:r>
      <w:r>
        <w:rPr/>
        <w:t>亟需解决的难题。</w:t>
      </w:r>
    </w:p>
    <w:p>
      <w:pPr>
        <w:pStyle w:val="BodyText"/>
        <w:spacing w:line="350" w:lineRule="auto" w:before="5"/>
        <w:ind w:left="137" w:right="269" w:firstLine="480"/>
        <w:jc w:val="left"/>
      </w:pPr>
      <w:r>
        <w:rPr/>
        <w:t>公司新一代二三维一体化产品突破了倾斜摄影模型应用的难点，创新研发了直接加载 倾斜摄影模型、叠加二维矢量面数据实现单体化表达等技术，率先解决了倾斜摄影三维数 据应用技术问题，轻松使用倾斜摄影模型</w:t>
      </w:r>
      <w:r>
        <w:rPr>
          <w:rFonts w:ascii="Times New Roman" w:hAnsi="Times New Roman" w:cs="Times New Roman" w:eastAsia="Times New Roman" w:hint="default"/>
        </w:rPr>
        <w:t>GIS</w:t>
      </w:r>
      <w:r>
        <w:rPr/>
        <w:t>应用，开启了三维</w:t>
      </w:r>
      <w:r>
        <w:rPr>
          <w:rFonts w:ascii="Times New Roman" w:hAnsi="Times New Roman" w:cs="Times New Roman" w:eastAsia="Times New Roman" w:hint="default"/>
        </w:rPr>
        <w:t>GIS</w:t>
      </w:r>
      <w:r>
        <w:rPr/>
        <w:t>领域数据来源的新篇 章。</w:t>
      </w:r>
    </w:p>
    <w:p>
      <w:pPr>
        <w:pStyle w:val="BodyText"/>
        <w:spacing w:line="343" w:lineRule="auto" w:before="43"/>
        <w:ind w:left="137" w:right="269" w:firstLine="480"/>
        <w:jc w:val="left"/>
      </w:pPr>
      <w:r>
        <w:rPr/>
        <w:t>该产品的亮点主要有：可直接加载</w:t>
      </w:r>
      <w:r>
        <w:rPr>
          <w:rFonts w:ascii="Times New Roman" w:hAnsi="Times New Roman" w:cs="Times New Roman" w:eastAsia="Times New Roman" w:hint="default"/>
        </w:rPr>
        <w:t>OSGB</w:t>
      </w:r>
      <w:r>
        <w:rPr/>
        <w:t>格式的倾斜摄影建模成果，无需导入数据， 仅需几分钟即可轻松完成，三维体验超流畅；轻松实现非单体化倾斜摄影模型的单体化表 达与操作；可以模拟建筑拆除，轻松满足规划行业应用；提供</w:t>
      </w:r>
      <w:r>
        <w:rPr>
          <w:rFonts w:ascii="Times New Roman" w:hAnsi="Times New Roman" w:cs="Times New Roman" w:eastAsia="Times New Roman" w:hint="default"/>
        </w:rPr>
        <w:t>GPU</w:t>
      </w:r>
      <w:r>
        <w:rPr/>
        <w:t>图形硬件加速三维空间 分析，结果实时获取；摒除</w:t>
      </w:r>
      <w:r>
        <w:rPr>
          <w:rFonts w:ascii="Times New Roman" w:hAnsi="Times New Roman" w:cs="Times New Roman" w:eastAsia="Times New Roman" w:hint="default"/>
        </w:rPr>
        <w:t>“</w:t>
      </w:r>
      <w:r>
        <w:rPr/>
        <w:t>破洞</w:t>
      </w:r>
      <w:r>
        <w:rPr>
          <w:rFonts w:ascii="Times New Roman" w:hAnsi="Times New Roman" w:cs="Times New Roman" w:eastAsia="Times New Roman" w:hint="default"/>
        </w:rPr>
        <w:t>”</w:t>
      </w:r>
      <w:r>
        <w:rPr/>
        <w:t>，真实再现水面效果；可使倾斜摄影模型参与地表开 挖，满足地上地下一体化的</w:t>
      </w:r>
      <w:r>
        <w:rPr>
          <w:rFonts w:ascii="Times New Roman" w:hAnsi="Times New Roman" w:cs="Times New Roman" w:eastAsia="Times New Roman" w:hint="default"/>
        </w:rPr>
        <w:t>GIS</w:t>
      </w:r>
      <w:r>
        <w:rPr/>
        <w:t>应用。</w:t>
      </w:r>
    </w:p>
    <w:p>
      <w:pPr>
        <w:pStyle w:val="BodyText"/>
        <w:spacing w:line="240" w:lineRule="auto" w:before="21"/>
        <w:ind w:left="617" w:right="136"/>
        <w:jc w:val="left"/>
      </w:pPr>
      <w:r>
        <w:rPr>
          <w:rFonts w:ascii="Times New Roman" w:hAnsi="Times New Roman" w:cs="Times New Roman" w:eastAsia="Times New Roman" w:hint="default"/>
        </w:rPr>
        <w:t>3</w:t>
      </w:r>
      <w:r>
        <w:rPr/>
        <w:t>）移动</w:t>
      </w:r>
      <w:r>
        <w:rPr>
          <w:spacing w:val="-66"/>
        </w:rPr>
        <w:t> </w:t>
      </w:r>
      <w:r>
        <w:rPr>
          <w:rFonts w:ascii="Times New Roman" w:hAnsi="Times New Roman" w:cs="Times New Roman" w:eastAsia="Times New Roman" w:hint="default"/>
        </w:rPr>
        <w:t>GIS</w:t>
      </w:r>
      <w:r>
        <w:rPr/>
        <w:t>：</w:t>
      </w:r>
    </w:p>
    <w:p>
      <w:pPr>
        <w:pStyle w:val="BodyText"/>
        <w:spacing w:line="338" w:lineRule="auto" w:before="136"/>
        <w:ind w:left="137" w:right="149" w:firstLine="480"/>
        <w:jc w:val="both"/>
      </w:pPr>
      <w:r>
        <w:rPr/>
        <w:t>产品研发上，发布移动</w:t>
      </w:r>
      <w:r>
        <w:rPr>
          <w:spacing w:val="-61"/>
        </w:rPr>
        <w:t> </w:t>
      </w:r>
      <w:r>
        <w:rPr>
          <w:rFonts w:ascii="Times New Roman" w:hAnsi="Times New Roman" w:cs="Times New Roman" w:eastAsia="Times New Roman" w:hint="default"/>
        </w:rPr>
        <w:t>GIS </w:t>
      </w:r>
      <w:r>
        <w:rPr/>
        <w:t>平台</w:t>
      </w:r>
      <w:r>
        <w:rPr>
          <w:spacing w:val="-2"/>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3"/>
        </w:rPr>
        <w:t> </w:t>
      </w:r>
      <w:r>
        <w:rPr>
          <w:rFonts w:ascii="Times New Roman" w:hAnsi="Times New Roman" w:cs="Times New Roman" w:eastAsia="Times New Roman" w:hint="default"/>
        </w:rPr>
        <w:t>iMobile 7C</w:t>
      </w:r>
      <w:r>
        <w:rPr>
          <w:rFonts w:ascii="Times New Roman" w:hAnsi="Times New Roman" w:cs="Times New Roman" w:eastAsia="Times New Roman" w:hint="default"/>
          <w:spacing w:val="1"/>
        </w:rPr>
        <w:t> </w:t>
      </w:r>
      <w:r>
        <w:rPr>
          <w:rFonts w:ascii="Times New Roman" w:hAnsi="Times New Roman" w:cs="Times New Roman" w:eastAsia="Times New Roman" w:hint="default"/>
        </w:rPr>
        <w:t>(2015)</w:t>
      </w:r>
      <w:r>
        <w:rPr/>
        <w:t>版本，产品重点加强了离 </w:t>
      </w:r>
      <w:r>
        <w:rPr>
          <w:spacing w:val="-4"/>
        </w:rPr>
        <w:t>线大数据量支持，提高产品的终端交互体验，强化移动三维测量与分析，加强在线</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功能 对接，支持行业导航和专业导航等功能，并且加强了终端性能提升。</w:t>
      </w:r>
    </w:p>
    <w:p>
      <w:pPr>
        <w:pStyle w:val="BodyText"/>
        <w:spacing w:line="343" w:lineRule="auto" w:before="55"/>
        <w:ind w:left="137" w:right="149" w:firstLine="480"/>
        <w:jc w:val="both"/>
      </w:pPr>
      <w:r>
        <w:rPr>
          <w:spacing w:val="-4"/>
        </w:rPr>
        <w:t>市场应用上，移动</w:t>
      </w:r>
      <w:r>
        <w:rPr>
          <w:spacing w:val="-60"/>
        </w:rPr>
        <w:t> </w:t>
      </w:r>
      <w:r>
        <w:rPr>
          <w:rFonts w:ascii="Times New Roman" w:hAnsi="Times New Roman" w:cs="Times New Roman" w:eastAsia="Times New Roman" w:hint="default"/>
        </w:rPr>
        <w:t>GIS</w:t>
      </w:r>
      <w:r>
        <w:rPr>
          <w:rFonts w:ascii="Times New Roman" w:hAnsi="Times New Roman" w:cs="Times New Roman" w:eastAsia="Times New Roman" w:hint="default"/>
          <w:spacing w:val="5"/>
        </w:rPr>
        <w:t> </w:t>
      </w:r>
      <w:r>
        <w:rPr>
          <w:spacing w:val="-4"/>
        </w:rPr>
        <w:t>取得较大突破，在多个行业比如智慧城市、测绘、国土、执法、</w:t>
      </w:r>
      <w:r>
        <w:rPr/>
        <w:t> </w:t>
      </w:r>
      <w:r>
        <w:rPr>
          <w:spacing w:val="-2"/>
        </w:rPr>
        <w:t>防灾减灾、地震应急、农业、气象、水利等领域形成了更丰富的案例和市场表现。移动</w:t>
      </w:r>
      <w:r>
        <w:rPr>
          <w:spacing w:val="-58"/>
        </w:rPr>
        <w:t> </w:t>
      </w:r>
      <w:r>
        <w:rPr>
          <w:rFonts w:ascii="Times New Roman" w:hAnsi="Times New Roman" w:cs="Times New Roman" w:eastAsia="Times New Roman" w:hint="default"/>
          <w:spacing w:val="-2"/>
        </w:rPr>
        <w:t>GIS</w:t>
      </w:r>
      <w:r>
        <w:rPr>
          <w:rFonts w:ascii="Times New Roman" w:hAnsi="Times New Roman" w:cs="Times New Roman" w:eastAsia="Times New Roman" w:hint="default"/>
          <w:w w:val="99"/>
        </w:rPr>
        <w:t> </w:t>
      </w:r>
      <w:r>
        <w:rPr>
          <w:spacing w:val="-3"/>
        </w:rPr>
        <w:t>和北斗的结合也是今年的一大亮点，超图积极参与并推动北斗高端精度地面应用，在高精度</w:t>
      </w:r>
      <w:r>
        <w:rPr>
          <w:spacing w:val="-106"/>
        </w:rPr>
        <w:t> </w:t>
      </w:r>
      <w:r>
        <w:rPr>
          <w:spacing w:val="-106"/>
        </w:rPr>
      </w:r>
      <w:r>
        <w:rPr/>
        <w:t>区域导航和高精度行业应用上取得非常好的成绩，为</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年度基于北斗的深度行业应用奠 定了基础。</w:t>
      </w:r>
    </w:p>
    <w:p>
      <w:pPr>
        <w:pStyle w:val="BodyText"/>
        <w:spacing w:line="338" w:lineRule="auto" w:before="50"/>
        <w:ind w:left="617" w:right="143"/>
        <w:jc w:val="left"/>
      </w:pPr>
      <w:r>
        <w:rPr>
          <w:rFonts w:ascii="Times New Roman" w:hAnsi="Times New Roman" w:cs="Times New Roman" w:eastAsia="Times New Roman" w:hint="default"/>
        </w:rPr>
        <w:t>2</w:t>
      </w:r>
      <w:r>
        <w:rPr/>
        <w:t>、市场开拓方面： </w:t>
      </w:r>
      <w:r>
        <w:rPr>
          <w:spacing w:val="-3"/>
        </w:rPr>
        <w:t>报告期内，公司加强了营销能力建设，进一步完善管理模式，优化营销队伍，严格培训</w:t>
      </w:r>
    </w:p>
    <w:p>
      <w:pPr>
        <w:pStyle w:val="BodyText"/>
        <w:spacing w:line="357" w:lineRule="auto" w:before="55"/>
        <w:ind w:left="137" w:right="149"/>
        <w:jc w:val="left"/>
      </w:pPr>
      <w:r>
        <w:rPr>
          <w:spacing w:val="-3"/>
        </w:rPr>
        <w:t>计划，提升营销水平。此外，采取多项措施强化销售队伍管理和人员的激励，促进队伍的稳</w:t>
      </w:r>
      <w:r>
        <w:rPr>
          <w:spacing w:val="-108"/>
        </w:rPr>
        <w:t> </w:t>
      </w:r>
      <w:r>
        <w:rPr>
          <w:spacing w:val="-108"/>
        </w:rPr>
      </w:r>
      <w:r>
        <w:rPr/>
        <w:t>定。</w:t>
      </w:r>
    </w:p>
    <w:p>
      <w:pPr>
        <w:pStyle w:val="BodyText"/>
        <w:spacing w:line="348" w:lineRule="auto" w:before="36"/>
        <w:ind w:left="137" w:right="146" w:firstLine="480"/>
        <w:jc w:val="both"/>
      </w:pPr>
      <w:r>
        <w:rPr>
          <w:spacing w:val="-3"/>
        </w:rPr>
        <w:t>报告期内，公司继续执行平台战略，借助政府推进国产化的政策支持，公司加大对自主</w:t>
      </w:r>
      <w:r>
        <w:rPr/>
        <w:t> 品牌</w:t>
      </w:r>
      <w:r>
        <w:rPr>
          <w:spacing w:val="-61"/>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7"/>
        </w:rPr>
        <w:t> </w:t>
      </w:r>
      <w:r>
        <w:rPr>
          <w:rFonts w:ascii="Times New Roman" w:hAnsi="Times New Roman" w:cs="Times New Roman" w:eastAsia="Times New Roman" w:hint="default"/>
        </w:rPr>
        <w:t>GIS </w:t>
      </w:r>
      <w:r>
        <w:rPr/>
        <w:t>系列平台软件的市场推广力度，报告期内平台软件产品的销售额有明显 上升，并先后中标包括海关总署金关二期 </w:t>
      </w:r>
      <w:r>
        <w:rPr>
          <w:rFonts w:ascii="Times New Roman" w:hAnsi="Times New Roman" w:cs="Times New Roman" w:eastAsia="Times New Roman" w:hint="default"/>
        </w:rPr>
        <w:t>GIS </w:t>
      </w:r>
      <w:r>
        <w:rPr/>
        <w:t>支撑平台项目、铁道部铁路 </w:t>
      </w:r>
      <w:r>
        <w:rPr>
          <w:rFonts w:ascii="Times New Roman" w:hAnsi="Times New Roman" w:cs="Times New Roman" w:eastAsia="Times New Roman" w:hint="default"/>
        </w:rPr>
        <w:t>TDCS</w:t>
      </w:r>
      <w:r>
        <w:rPr>
          <w:rFonts w:ascii="Times New Roman" w:hAnsi="Times New Roman" w:cs="Times New Roman" w:eastAsia="Times New Roman" w:hint="default"/>
          <w:spacing w:val="-25"/>
        </w:rPr>
        <w:t> </w:t>
      </w:r>
      <w:r>
        <w:rPr/>
        <w:t>系统、广</w:t>
      </w:r>
    </w:p>
    <w:p>
      <w:pPr>
        <w:spacing w:after="0" w:line="348" w:lineRule="auto"/>
        <w:jc w:val="both"/>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338" w:lineRule="auto" w:before="26"/>
        <w:ind w:left="137" w:right="229"/>
        <w:jc w:val="both"/>
      </w:pPr>
      <w:r>
        <w:rPr/>
        <w:t>西人防等单位的</w:t>
      </w:r>
      <w:r>
        <w:rPr>
          <w:spacing w:val="-5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0"/>
        </w:rPr>
        <w:t> </w:t>
      </w:r>
      <w:r>
        <w:rPr>
          <w:spacing w:val="-5"/>
        </w:rPr>
        <w:t>平台软件集采项目。此外，公司加大了合作伙伴支持力度和开发力度，</w:t>
      </w:r>
      <w:r>
        <w:rPr/>
        <w:t> 与国内多家知名 </w:t>
      </w:r>
      <w:r>
        <w:rPr>
          <w:rFonts w:ascii="Times New Roman" w:hAnsi="Times New Roman" w:cs="Times New Roman" w:eastAsia="Times New Roman" w:hint="default"/>
        </w:rPr>
        <w:t>IT</w:t>
      </w:r>
      <w:r>
        <w:rPr>
          <w:rFonts w:ascii="Times New Roman" w:hAnsi="Times New Roman" w:cs="Times New Roman" w:eastAsia="Times New Roman" w:hint="default"/>
          <w:spacing w:val="-32"/>
        </w:rPr>
        <w:t> </w:t>
      </w:r>
      <w:r>
        <w:rPr/>
        <w:t>厂商达成战略合作，全年新增包括同方股份、东华软件、浪潮信息、神 州数码公司在内等</w:t>
      </w:r>
      <w:r>
        <w:rPr>
          <w:spacing w:val="-61"/>
        </w:rPr>
        <w:t> </w:t>
      </w:r>
      <w:r>
        <w:rPr>
          <w:rFonts w:ascii="Times New Roman" w:hAnsi="Times New Roman" w:cs="Times New Roman" w:eastAsia="Times New Roman" w:hint="default"/>
        </w:rPr>
        <w:t>67 </w:t>
      </w:r>
      <w:r>
        <w:rPr/>
        <w:t>家签约合作伙伴，公司被评为华为</w:t>
      </w:r>
      <w:r>
        <w:rPr>
          <w:spacing w:val="-60"/>
        </w:rPr>
        <w:t> </w:t>
      </w:r>
      <w:r>
        <w:rPr>
          <w:rFonts w:ascii="Times New Roman" w:hAnsi="Times New Roman" w:cs="Times New Roman" w:eastAsia="Times New Roman" w:hint="default"/>
        </w:rPr>
        <w:t>2014 </w:t>
      </w:r>
      <w:r>
        <w:rPr/>
        <w:t>年度最佳市场合作伙伴。</w:t>
      </w:r>
    </w:p>
    <w:p>
      <w:pPr>
        <w:pStyle w:val="BodyText"/>
        <w:spacing w:line="350" w:lineRule="auto" w:before="27"/>
        <w:ind w:left="137" w:right="226" w:firstLine="480"/>
        <w:jc w:val="both"/>
      </w:pPr>
      <w:r>
        <w:rPr>
          <w:spacing w:val="-3"/>
        </w:rPr>
        <w:t>报告期内，公司重点围绕智慧城市、国土、气象、水利、统计、房产、环保等几大领域</w:t>
      </w:r>
      <w:r>
        <w:rPr/>
        <w:t> 加强了市场拓展。</w:t>
      </w:r>
      <w:r>
        <w:rPr>
          <w:rFonts w:ascii="Times New Roman" w:hAnsi="Times New Roman" w:cs="Times New Roman" w:eastAsia="Times New Roman" w:hint="default"/>
        </w:rPr>
        <w:t>2014</w:t>
      </w:r>
      <w:r>
        <w:rPr>
          <w:rFonts w:ascii="Times New Roman" w:hAnsi="Times New Roman" w:cs="Times New Roman" w:eastAsia="Times New Roman" w:hint="default"/>
          <w:spacing w:val="14"/>
        </w:rPr>
        <w:t> </w:t>
      </w:r>
      <w:r>
        <w:rPr/>
        <w:t>年，公司在业务模式上做了一些探索，以传统地理信息应用工程服 </w:t>
      </w:r>
      <w:r>
        <w:rPr>
          <w:spacing w:val="-3"/>
        </w:rPr>
        <w:t>务作为切入点，根据用户单位系统资源情况、客户服务需求和相关政策条件，提供面向第三</w:t>
      </w:r>
      <w:r>
        <w:rPr>
          <w:spacing w:val="-101"/>
        </w:rPr>
        <w:t> </w:t>
      </w:r>
      <w:r>
        <w:rPr>
          <w:spacing w:val="-101"/>
        </w:rPr>
      </w:r>
      <w:r>
        <w:rPr/>
        <w:t>方的数据运维和系统运维模式，在部分项目中形成稳定持续收入。</w:t>
      </w:r>
    </w:p>
    <w:p>
      <w:pPr>
        <w:pStyle w:val="BodyText"/>
        <w:spacing w:line="343" w:lineRule="auto" w:before="44"/>
        <w:ind w:left="137" w:right="229" w:firstLine="480"/>
        <w:jc w:val="both"/>
      </w:pPr>
      <w:r>
        <w:rPr/>
        <w:t>报告期内，公司重点围绕三维</w:t>
      </w:r>
      <w:r>
        <w:rPr>
          <w:spacing w:val="-4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9"/>
        </w:rPr>
        <w:t> </w:t>
      </w:r>
      <w:r>
        <w:rPr/>
        <w:t>和云</w:t>
      </w:r>
      <w:r>
        <w:rPr>
          <w:spacing w:val="-4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2"/>
        </w:rPr>
        <w:t> </w:t>
      </w:r>
      <w:r>
        <w:rPr/>
        <w:t>核心产品，加大了营销力度。先后中标数 </w:t>
      </w:r>
      <w:r>
        <w:rPr>
          <w:spacing w:val="-3"/>
        </w:rPr>
        <w:t>字郑州三维地理信息及应用服务系统项目、潍坊市地下管网综合管理系统、江西省水利空间</w:t>
      </w:r>
      <w:r>
        <w:rPr>
          <w:spacing w:val="-106"/>
        </w:rPr>
        <w:t> </w:t>
      </w:r>
      <w:r>
        <w:rPr>
          <w:spacing w:val="-106"/>
        </w:rPr>
      </w:r>
      <w:r>
        <w:rPr>
          <w:spacing w:val="-4"/>
        </w:rPr>
        <w:t>地理信息共享服务平台（一期）、数字柳州地理空间框架应用推广二期等项目。三维</w:t>
      </w:r>
      <w:r>
        <w:rPr>
          <w:spacing w:val="-52"/>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8"/>
          <w:w w:val="99"/>
        </w:rPr>
        <w:t> </w:t>
      </w:r>
      <w:r>
        <w:rPr/>
        <w:t>和 云</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产品的成熟和推广应用，将会创造更多的基于地理信息框架之上的</w:t>
      </w:r>
      <w:r>
        <w:rPr>
          <w:spacing w:val="-58"/>
        </w:rPr>
        <w:t> </w:t>
      </w:r>
      <w:r>
        <w:rPr>
          <w:rFonts w:ascii="Times New Roman" w:hAnsi="Times New Roman" w:cs="Times New Roman" w:eastAsia="Times New Roman" w:hint="default"/>
        </w:rPr>
        <w:t>IT</w:t>
      </w:r>
      <w:r>
        <w:rPr>
          <w:rFonts w:ascii="Times New Roman" w:hAnsi="Times New Roman" w:cs="Times New Roman" w:eastAsia="Times New Roman" w:hint="default"/>
          <w:spacing w:val="-3"/>
        </w:rPr>
        <w:t> </w:t>
      </w:r>
      <w:r>
        <w:rPr/>
        <w:t>应用，会大力 推进地理信息技术的普及应用。</w:t>
      </w:r>
    </w:p>
    <w:p>
      <w:pPr>
        <w:pStyle w:val="BodyText"/>
        <w:spacing w:line="348" w:lineRule="auto" w:before="50"/>
        <w:ind w:left="137" w:right="228" w:firstLine="480"/>
        <w:jc w:val="both"/>
      </w:pPr>
      <w:r>
        <w:rPr>
          <w:spacing w:val="-3"/>
        </w:rPr>
        <w:t>报告期内，公司加快营销模式转变和销售资源细化与深化管理，在区域上部署行业销售</w:t>
      </w:r>
      <w:r>
        <w:rPr/>
        <w:t> </w:t>
      </w:r>
      <w:r>
        <w:rPr>
          <w:spacing w:val="-3"/>
        </w:rPr>
        <w:t>和技术服务团队，实现市场的本地化服务，提高市场占有率。报告期内，公司在山东设立子</w:t>
      </w:r>
      <w:r>
        <w:rPr>
          <w:spacing w:val="-107"/>
        </w:rPr>
        <w:t> </w:t>
      </w:r>
      <w:r>
        <w:rPr>
          <w:spacing w:val="-107"/>
        </w:rPr>
      </w:r>
      <w:r>
        <w:rPr/>
        <w:t>公司。截止报告期末，公司下辖 </w:t>
      </w:r>
      <w:r>
        <w:rPr>
          <w:rFonts w:ascii="Times New Roman" w:hAnsi="Times New Roman" w:cs="Times New Roman" w:eastAsia="Times New Roman" w:hint="default"/>
        </w:rPr>
        <w:t>7 </w:t>
      </w:r>
      <w:r>
        <w:rPr/>
        <w:t>家分公司、</w:t>
      </w:r>
      <w:r>
        <w:rPr>
          <w:rFonts w:ascii="Times New Roman" w:hAnsi="Times New Roman" w:cs="Times New Roman" w:eastAsia="Times New Roman" w:hint="default"/>
        </w:rPr>
        <w:t>5 </w:t>
      </w:r>
      <w:r>
        <w:rPr/>
        <w:t>家全资子公司、</w:t>
      </w:r>
      <w:r>
        <w:rPr>
          <w:rFonts w:ascii="Times New Roman" w:hAnsi="Times New Roman" w:cs="Times New Roman" w:eastAsia="Times New Roman" w:hint="default"/>
        </w:rPr>
        <w:t>1 </w:t>
      </w:r>
      <w:r>
        <w:rPr/>
        <w:t>家控股子公司、</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家参股 公司和</w:t>
      </w:r>
      <w:r>
        <w:rPr>
          <w:spacing w:val="-53"/>
        </w:rPr>
        <w:t> </w:t>
      </w:r>
      <w:r>
        <w:rPr>
          <w:rFonts w:ascii="Times New Roman" w:hAnsi="Times New Roman" w:cs="Times New Roman" w:eastAsia="Times New Roman" w:hint="default"/>
        </w:rPr>
        <w:t>14</w:t>
      </w:r>
      <w:r>
        <w:rPr>
          <w:rFonts w:ascii="Times New Roman" w:hAnsi="Times New Roman" w:cs="Times New Roman" w:eastAsia="Times New Roman" w:hint="default"/>
          <w:spacing w:val="7"/>
        </w:rPr>
        <w:t> </w:t>
      </w:r>
      <w:r>
        <w:rPr/>
        <w:t>个办事处，强化了各区域市场、销售、工程交付及售后一体化，对于实现业务区 域本地化、实现全国市场的覆盖奠定了基础。</w:t>
      </w:r>
    </w:p>
    <w:p>
      <w:pPr>
        <w:pStyle w:val="BodyText"/>
        <w:spacing w:line="240" w:lineRule="auto" w:before="46"/>
        <w:ind w:left="617" w:right="223"/>
        <w:jc w:val="left"/>
      </w:pPr>
      <w:r>
        <w:rPr>
          <w:rFonts w:ascii="Times New Roman" w:hAnsi="Times New Roman" w:cs="Times New Roman" w:eastAsia="Times New Roman" w:hint="default"/>
        </w:rPr>
        <w:t>3</w:t>
      </w:r>
      <w:r>
        <w:rPr/>
        <w:t>、项目及质量监控方面：</w:t>
      </w:r>
    </w:p>
    <w:p>
      <w:pPr>
        <w:pStyle w:val="BodyText"/>
        <w:spacing w:line="338" w:lineRule="auto" w:before="135"/>
        <w:ind w:left="617" w:right="223"/>
        <w:jc w:val="left"/>
      </w:pPr>
      <w:r>
        <w:rPr>
          <w:rFonts w:ascii="Times New Roman" w:hAnsi="Times New Roman" w:cs="Times New Roman" w:eastAsia="Times New Roman" w:hint="default"/>
        </w:rPr>
        <w:t>1</w:t>
      </w:r>
      <w:r>
        <w:rPr/>
        <w:t>）项目管理方面 </w:t>
      </w:r>
      <w:r>
        <w:rPr>
          <w:spacing w:val="-3"/>
        </w:rPr>
        <w:t>报告期内，修订了《项目经理资质认证管理办法》，进一步完善和规范了公司的项目经</w:t>
      </w:r>
    </w:p>
    <w:p>
      <w:pPr>
        <w:pStyle w:val="BodyText"/>
        <w:spacing w:line="357" w:lineRule="auto" w:before="55"/>
        <w:ind w:left="137" w:right="109"/>
        <w:jc w:val="left"/>
      </w:pPr>
      <w:r>
        <w:rPr>
          <w:spacing w:val="-3"/>
        </w:rPr>
        <w:t>理管理体系，提高了公司的项目管理水平；修订了《应用项目管理暂行办法》，明确提出了</w:t>
      </w:r>
      <w:r>
        <w:rPr>
          <w:spacing w:val="-106"/>
        </w:rPr>
        <w:t> </w:t>
      </w:r>
      <w:r>
        <w:rPr>
          <w:spacing w:val="-106"/>
        </w:rPr>
      </w:r>
      <w:r>
        <w:rPr>
          <w:spacing w:val="-6"/>
        </w:rPr>
        <w:t>应用项目商务阶段和实施过程中的文档要求、质控要求，进一步规范了应用项目的管理过程，</w:t>
      </w:r>
      <w:r>
        <w:rPr>
          <w:spacing w:val="-100"/>
        </w:rPr>
        <w:t> </w:t>
      </w:r>
      <w:r>
        <w:rPr>
          <w:spacing w:val="-100"/>
        </w:rPr>
      </w:r>
      <w:r>
        <w:rPr/>
        <w:t>完善了项目管理过程中的关键执行步骤和标准，逐步实现了应用项目全过程控制。</w:t>
      </w:r>
    </w:p>
    <w:p>
      <w:pPr>
        <w:pStyle w:val="BodyText"/>
        <w:spacing w:line="338" w:lineRule="auto" w:before="36"/>
        <w:ind w:left="617" w:right="223"/>
        <w:jc w:val="left"/>
      </w:pPr>
      <w:r>
        <w:rPr>
          <w:rFonts w:ascii="Times New Roman" w:hAnsi="Times New Roman" w:cs="Times New Roman" w:eastAsia="Times New Roman" w:hint="default"/>
        </w:rPr>
        <w:t>2</w:t>
      </w:r>
      <w:r>
        <w:rPr/>
        <w:t>）产品质量监控方面 </w:t>
      </w:r>
      <w:r>
        <w:rPr>
          <w:spacing w:val="-3"/>
        </w:rPr>
        <w:t>报告期内，公司加强质量保障体系建设，采用持续集成技术，自主研发了自动化测试系</w:t>
      </w:r>
    </w:p>
    <w:p>
      <w:pPr>
        <w:pStyle w:val="BodyText"/>
        <w:spacing w:line="357" w:lineRule="auto" w:before="55"/>
        <w:ind w:left="137" w:right="223"/>
        <w:jc w:val="left"/>
      </w:pPr>
      <w:r>
        <w:rPr>
          <w:spacing w:val="-3"/>
        </w:rPr>
        <w:t>统和编译系统，公司产品研发流程更加规范、高效，大幅提升了产品研发的工作效率及产品</w:t>
      </w:r>
      <w:r>
        <w:rPr>
          <w:spacing w:val="-103"/>
        </w:rPr>
        <w:t> </w:t>
      </w:r>
      <w:r>
        <w:rPr>
          <w:spacing w:val="-103"/>
        </w:rPr>
      </w:r>
      <w:r>
        <w:rPr/>
        <w:t>品质。</w:t>
      </w:r>
    </w:p>
    <w:p>
      <w:pPr>
        <w:pStyle w:val="BodyText"/>
        <w:spacing w:line="357" w:lineRule="auto" w:before="36"/>
        <w:ind w:left="137" w:right="231" w:firstLine="480"/>
        <w:jc w:val="both"/>
      </w:pPr>
      <w:r>
        <w:rPr>
          <w:spacing w:val="-3"/>
        </w:rPr>
        <w:t>持续集成：程序员提交代码后会自动触发服务器端的自动编译系统对产品进行编译，编</w:t>
      </w:r>
      <w:r>
        <w:rPr/>
        <w:t> </w:t>
      </w:r>
      <w:r>
        <w:rPr>
          <w:spacing w:val="-3"/>
        </w:rPr>
        <w:t>译完成后若没有编译错误或链接错误，则会接着自动触发自动测试系统，对生成的产品进行</w:t>
      </w:r>
    </w:p>
    <w:p>
      <w:pPr>
        <w:spacing w:after="0" w:line="357" w:lineRule="auto"/>
        <w:jc w:val="both"/>
        <w:sectPr>
          <w:pgSz w:w="11910" w:h="16840"/>
          <w:pgMar w:header="884" w:footer="1007" w:top="1100" w:bottom="1200" w:left="1140" w:right="900"/>
        </w:sectPr>
      </w:pPr>
    </w:p>
    <w:p>
      <w:pPr>
        <w:spacing w:line="240" w:lineRule="auto" w:before="8"/>
        <w:rPr>
          <w:rFonts w:ascii="宋体" w:hAnsi="宋体" w:cs="宋体" w:eastAsia="宋体" w:hint="default"/>
          <w:sz w:val="25"/>
          <w:szCs w:val="25"/>
        </w:rPr>
      </w:pPr>
    </w:p>
    <w:p>
      <w:pPr>
        <w:pStyle w:val="BodyText"/>
        <w:spacing w:line="357" w:lineRule="auto" w:before="26"/>
        <w:ind w:left="137" w:right="229"/>
        <w:jc w:val="left"/>
      </w:pPr>
      <w:r>
        <w:rPr>
          <w:spacing w:val="-3"/>
        </w:rPr>
        <w:t>自动化测试，一旦发现问题会自动给相应的程序员发送邮件进行提醒。这套系统的成功应用</w:t>
      </w:r>
      <w:r>
        <w:rPr>
          <w:spacing w:val="-106"/>
        </w:rPr>
        <w:t> </w:t>
      </w:r>
      <w:r>
        <w:rPr>
          <w:spacing w:val="-106"/>
        </w:rPr>
      </w:r>
      <w:r>
        <w:rPr/>
        <w:t>大幅提升了公司产品研发的工作效率及产品品质。</w:t>
      </w:r>
    </w:p>
    <w:p>
      <w:pPr>
        <w:pStyle w:val="BodyText"/>
        <w:spacing w:line="357" w:lineRule="auto" w:before="36"/>
        <w:ind w:left="137" w:right="109" w:firstLine="480"/>
        <w:jc w:val="left"/>
      </w:pPr>
      <w:r>
        <w:rPr>
          <w:spacing w:val="-3"/>
        </w:rPr>
        <w:t>自动化测试：传统软件研发过程中多依赖测试人员的手工操作对软件进行测试，测试效</w:t>
      </w:r>
      <w:r>
        <w:rPr/>
        <w:t> </w:t>
      </w:r>
      <w:r>
        <w:rPr>
          <w:spacing w:val="-3"/>
        </w:rPr>
        <w:t>率低且有缺失项，容易导致已经解决的缺陷依然会在下一个版本中重复出现，影响用户对产</w:t>
      </w:r>
      <w:r>
        <w:rPr>
          <w:spacing w:val="-107"/>
        </w:rPr>
        <w:t> </w:t>
      </w:r>
      <w:r>
        <w:rPr>
          <w:spacing w:val="-107"/>
        </w:rPr>
      </w:r>
      <w:r>
        <w:rPr>
          <w:spacing w:val="-3"/>
        </w:rPr>
        <w:t>品的信心和满意度。自动化测试系统中测试人员的主要工作是为每个功能或缺陷编写自动化</w:t>
      </w:r>
      <w:r>
        <w:rPr>
          <w:spacing w:val="-104"/>
        </w:rPr>
        <w:t> </w:t>
      </w:r>
      <w:r>
        <w:rPr>
          <w:spacing w:val="-104"/>
        </w:rPr>
      </w:r>
      <w:r>
        <w:rPr>
          <w:spacing w:val="-3"/>
        </w:rPr>
        <w:t>测试程序，然后让计算机自动运行数量庞大的测试程序。采用这一系统，计算机每时每刻都</w:t>
      </w:r>
      <w:r>
        <w:rPr>
          <w:spacing w:val="-102"/>
        </w:rPr>
        <w:t> </w:t>
      </w:r>
      <w:r>
        <w:rPr>
          <w:spacing w:val="-102"/>
        </w:rPr>
      </w:r>
      <w:r>
        <w:rPr>
          <w:spacing w:val="-3"/>
        </w:rPr>
        <w:t>在不知疲倦地执行测试程序，出现问题时能及时反馈给程序员进行排查。自动化测试系统测</w:t>
      </w:r>
      <w:r>
        <w:rPr>
          <w:spacing w:val="-106"/>
        </w:rPr>
        <w:t> </w:t>
      </w:r>
      <w:r>
        <w:rPr>
          <w:spacing w:val="-106"/>
        </w:rPr>
      </w:r>
      <w:r>
        <w:rPr/>
        <w:t>试效率高，测试覆盖面全，由于每发现一个缺陷，都会开发一个对应的测试程序予以验证，</w:t>
      </w:r>
      <w:r>
        <w:rPr>
          <w:spacing w:val="-107"/>
        </w:rPr>
        <w:t> </w:t>
      </w:r>
      <w:r>
        <w:rPr>
          <w:spacing w:val="-107"/>
        </w:rPr>
      </w:r>
      <w:r>
        <w:rPr/>
        <w:t>大幅提升了产品稳定性。</w:t>
      </w:r>
    </w:p>
    <w:p>
      <w:pPr>
        <w:pStyle w:val="BodyText"/>
        <w:spacing w:line="240" w:lineRule="auto" w:before="36"/>
        <w:ind w:left="617" w:right="223"/>
        <w:jc w:val="left"/>
      </w:pPr>
      <w:r>
        <w:rPr>
          <w:rFonts w:ascii="Times New Roman" w:hAnsi="Times New Roman" w:cs="Times New Roman" w:eastAsia="Times New Roman" w:hint="default"/>
        </w:rPr>
        <w:t>4</w:t>
      </w:r>
      <w:r>
        <w:rPr/>
        <w:t>、人力资源方面：</w:t>
      </w:r>
    </w:p>
    <w:p>
      <w:pPr>
        <w:pStyle w:val="BodyText"/>
        <w:spacing w:line="338" w:lineRule="auto" w:before="135"/>
        <w:ind w:left="137" w:right="212" w:firstLine="480"/>
        <w:jc w:val="left"/>
      </w:pPr>
      <w:r>
        <w:rPr>
          <w:spacing w:val="-5"/>
        </w:rPr>
        <w:t>报告期内，公司针对最近</w:t>
      </w:r>
      <w:r>
        <w:rPr>
          <w:spacing w:val="-84"/>
        </w:rPr>
        <w:t> </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年新引进的高级人才、技术骨干和部分核心人员实施了预留 限制性股票的授予，进一步强化了优秀人员的稳定与吸收，促进了人员稳定。</w:t>
      </w:r>
    </w:p>
    <w:p>
      <w:pPr>
        <w:pStyle w:val="BodyText"/>
        <w:spacing w:line="357" w:lineRule="auto" w:before="55"/>
        <w:ind w:left="137" w:right="109" w:firstLine="480"/>
        <w:jc w:val="left"/>
      </w:pPr>
      <w:r>
        <w:rPr/>
        <w:t>报告期内，公司进一步加强企业文化建设：为让员工更好的认识和理解公司企业文化， </w:t>
      </w:r>
      <w:r>
        <w:rPr>
          <w:spacing w:val="-3"/>
        </w:rPr>
        <w:t>公司编制完成了《企业文化手册》，并积极开展《企业文化故事征集》活动，以进一步丰富</w:t>
      </w:r>
      <w:r>
        <w:rPr>
          <w:spacing w:val="-107"/>
        </w:rPr>
        <w:t> </w:t>
      </w:r>
      <w:r>
        <w:rPr>
          <w:spacing w:val="-107"/>
        </w:rPr>
      </w:r>
      <w:r>
        <w:rPr/>
        <w:t>公司企业文化资源，更好诠释公司的核心价值观和精神。</w:t>
      </w:r>
    </w:p>
    <w:p>
      <w:pPr>
        <w:pStyle w:val="BodyText"/>
        <w:spacing w:line="348" w:lineRule="auto" w:before="36"/>
        <w:ind w:left="137" w:right="226" w:firstLine="480"/>
        <w:jc w:val="both"/>
      </w:pPr>
      <w:r>
        <w:rPr/>
        <w:t>报告期内，公司</w:t>
      </w:r>
      <w:r>
        <w:rPr>
          <w:spacing w:val="-58"/>
        </w:rPr>
        <w:t> </w:t>
      </w:r>
      <w:r>
        <w:rPr>
          <w:rFonts w:ascii="Times New Roman" w:hAnsi="Times New Roman" w:cs="Times New Roman" w:eastAsia="Times New Roman" w:hint="default"/>
        </w:rPr>
        <w:t>e-learning</w:t>
      </w:r>
      <w:r>
        <w:rPr>
          <w:rFonts w:ascii="Times New Roman" w:hAnsi="Times New Roman" w:cs="Times New Roman" w:eastAsia="Times New Roman" w:hint="default"/>
          <w:spacing w:val="1"/>
        </w:rPr>
        <w:t> </w:t>
      </w:r>
      <w:r>
        <w:rPr/>
        <w:t>学习平台全面运转，截止报告期末，该平台累计有</w:t>
      </w:r>
      <w:r>
        <w:rPr>
          <w:spacing w:val="-57"/>
        </w:rPr>
        <w:t> </w:t>
      </w:r>
      <w:r>
        <w:rPr>
          <w:rFonts w:ascii="Times New Roman" w:hAnsi="Times New Roman" w:cs="Times New Roman" w:eastAsia="Times New Roman" w:hint="default"/>
          <w:spacing w:val="-4"/>
        </w:rPr>
        <w:t>110</w:t>
      </w:r>
      <w:r>
        <w:rPr>
          <w:rFonts w:ascii="Times New Roman" w:hAnsi="Times New Roman" w:cs="Times New Roman" w:eastAsia="Times New Roman" w:hint="default"/>
          <w:spacing w:val="2"/>
        </w:rPr>
        <w:t> </w:t>
      </w:r>
      <w:r>
        <w:rPr/>
        <w:t>多门 </w:t>
      </w:r>
      <w:r>
        <w:rPr>
          <w:spacing w:val="-3"/>
        </w:rPr>
        <w:t>在线课程，为全体员工提供更为丰富的学习机会，全面提升企业整体人力资源水平，稳健加</w:t>
      </w:r>
      <w:r>
        <w:rPr>
          <w:spacing w:val="-101"/>
        </w:rPr>
        <w:t> </w:t>
      </w:r>
      <w:r>
        <w:rPr>
          <w:spacing w:val="-101"/>
        </w:rPr>
      </w:r>
      <w:r>
        <w:rPr/>
        <w:t>强公司学习型组织建设。</w:t>
      </w:r>
    </w:p>
    <w:p>
      <w:pPr>
        <w:pStyle w:val="BodyText"/>
        <w:spacing w:line="357" w:lineRule="auto" w:before="46"/>
        <w:ind w:left="137" w:right="223" w:firstLine="480"/>
        <w:jc w:val="left"/>
      </w:pPr>
      <w:r>
        <w:rPr>
          <w:spacing w:val="-3"/>
        </w:rPr>
        <w:t>报告期内，公司修订了《职能部门绩效奖励办法》，进一步完善了不同岗位的绩效考核</w:t>
      </w:r>
      <w:r>
        <w:rPr/>
        <w:t> 制度。</w:t>
      </w:r>
    </w:p>
    <w:p>
      <w:pPr>
        <w:pStyle w:val="BodyText"/>
        <w:spacing w:line="240" w:lineRule="auto" w:before="36"/>
        <w:ind w:left="617" w:right="223"/>
        <w:jc w:val="left"/>
      </w:pPr>
      <w:r>
        <w:rPr>
          <w:rFonts w:ascii="Times New Roman" w:hAnsi="Times New Roman" w:cs="Times New Roman" w:eastAsia="Times New Roman" w:hint="default"/>
        </w:rPr>
        <w:t>5</w:t>
      </w:r>
      <w:r>
        <w:rPr/>
        <w:t>、品牌建设方面：</w:t>
      </w:r>
    </w:p>
    <w:p>
      <w:pPr>
        <w:pStyle w:val="BodyText"/>
        <w:spacing w:line="338" w:lineRule="auto" w:before="136"/>
        <w:ind w:left="137" w:right="231" w:firstLine="480"/>
        <w:jc w:val="left"/>
      </w:pPr>
      <w:r>
        <w:rPr/>
        <w:t>报告期内，公司进一步加强了领先技术及应用的宣传。举办了</w:t>
      </w:r>
      <w:r>
        <w:rPr>
          <w:spacing w:val="-61"/>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期以“云端互联•智慧 </w:t>
      </w:r>
      <w:r>
        <w:rPr>
          <w:spacing w:val="-1"/>
        </w:rPr>
        <w:t>三维”为主题的“</w:t>
      </w:r>
      <w:r>
        <w:rPr>
          <w:rFonts w:ascii="Times New Roman" w:hAnsi="Times New Roman" w:cs="Times New Roman" w:eastAsia="Times New Roman" w:hint="default"/>
          <w:spacing w:val="-1"/>
        </w:rPr>
        <w:t>2014</w:t>
      </w:r>
      <w:r>
        <w:rPr>
          <w:rFonts w:ascii="Times New Roman" w:hAnsi="Times New Roman" w:cs="Times New Roman" w:eastAsia="Times New Roman" w:hint="default"/>
        </w:rPr>
        <w:t> </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w w:val="99"/>
        </w:rPr>
        <w:t> </w:t>
      </w:r>
      <w:r>
        <w:rPr>
          <w:spacing w:val="-6"/>
        </w:rPr>
        <w:t>自主创新与应用研讨会”，覆盖了长沙、福州、南</w:t>
      </w:r>
      <w:r>
        <w:rPr>
          <w:spacing w:val="-88"/>
        </w:rPr>
        <w:t> </w:t>
      </w:r>
      <w:r>
        <w:rPr>
          <w:spacing w:val="-88"/>
        </w:rPr>
      </w:r>
      <w:r>
        <w:rPr/>
        <w:t>京、银川、海口、天津、贵阳、郑州</w:t>
      </w:r>
      <w:r>
        <w:rPr>
          <w:spacing w:val="-60"/>
        </w:rPr>
        <w:t> </w:t>
      </w:r>
      <w:r>
        <w:rPr>
          <w:rFonts w:ascii="Times New Roman" w:hAnsi="Times New Roman" w:cs="Times New Roman" w:eastAsia="Times New Roman" w:hint="default"/>
        </w:rPr>
        <w:t>8 </w:t>
      </w:r>
      <w:r>
        <w:rPr/>
        <w:t>大城市。</w:t>
      </w:r>
    </w:p>
    <w:p>
      <w:pPr>
        <w:pStyle w:val="BodyText"/>
        <w:spacing w:line="338" w:lineRule="auto" w:before="27"/>
        <w:ind w:left="137" w:right="322" w:firstLine="480"/>
        <w:jc w:val="left"/>
      </w:pPr>
      <w:r>
        <w:rPr/>
        <w:t>报告期内，公司进一步加强了与高校的合作。举办了</w:t>
      </w:r>
      <w:r>
        <w:rPr>
          <w:spacing w:val="-61"/>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t>杯第十二届全国高校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大赛，</w:t>
      </w:r>
      <w:r>
        <w:rPr>
          <w:spacing w:val="-2"/>
        </w:rPr>
        <w:t> </w:t>
      </w:r>
      <w:r>
        <w:rPr>
          <w:rFonts w:ascii="Times New Roman" w:hAnsi="Times New Roman" w:cs="Times New Roman" w:eastAsia="Times New Roman" w:hint="default"/>
        </w:rPr>
        <w:t>“</w:t>
      </w:r>
      <w:r>
        <w:rPr/>
        <w:t>走进高校</w:t>
      </w:r>
      <w:r>
        <w:rPr>
          <w:rFonts w:ascii="Times New Roman" w:hAnsi="Times New Roman" w:cs="Times New Roman" w:eastAsia="Times New Roman" w:hint="default"/>
        </w:rPr>
        <w:t>”</w:t>
      </w:r>
      <w:r>
        <w:rPr/>
        <w:t>活动、</w:t>
      </w:r>
      <w:r>
        <w:rPr>
          <w:rFonts w:ascii="Times New Roman" w:hAnsi="Times New Roman" w:cs="Times New Roman" w:eastAsia="Times New Roman" w:hint="default"/>
        </w:rPr>
        <w:t>“</w:t>
      </w:r>
      <w:r>
        <w:rPr/>
        <w:t>走进超图</w:t>
      </w:r>
      <w:r>
        <w:rPr>
          <w:rFonts w:ascii="Times New Roman" w:hAnsi="Times New Roman" w:cs="Times New Roman" w:eastAsia="Times New Roman" w:hint="default"/>
        </w:rPr>
        <w:t>”</w:t>
      </w:r>
      <w:r>
        <w:rPr/>
        <w:t>活动、第六届</w:t>
      </w:r>
      <w:r>
        <w:rPr>
          <w:rFonts w:ascii="Times New Roman" w:hAnsi="Times New Roman" w:cs="Times New Roman" w:eastAsia="Times New Roman" w:hint="default"/>
        </w:rPr>
        <w:t>“</w:t>
      </w:r>
      <w:r>
        <w:rPr/>
        <w:t>全国高校教师</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技术研讨班</w:t>
      </w:r>
      <w:r>
        <w:rPr>
          <w:rFonts w:ascii="Times New Roman" w:hAnsi="Times New Roman" w:cs="Times New Roman" w:eastAsia="Times New Roman" w:hint="default"/>
        </w:rPr>
        <w:t>”</w:t>
      </w:r>
      <w:r>
        <w:rPr/>
        <w:t>、 第七届</w:t>
      </w:r>
      <w:r>
        <w:rPr>
          <w:spacing w:val="6"/>
        </w:rPr>
        <w:t> </w:t>
      </w:r>
      <w:r>
        <w:rPr>
          <w:spacing w:val="-2"/>
          <w:w w:val="99"/>
        </w:rPr>
        <w:t>“</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4"/>
          <w:w w:val="99"/>
        </w:rPr>
        <w:t> </w:t>
      </w:r>
      <w:r>
        <w:rPr>
          <w:spacing w:val="-5"/>
        </w:rPr>
        <w:t>节”、增加共建实验室（截至目前已有一百多所大专院校共建了</w:t>
      </w:r>
      <w:r>
        <w:rPr>
          <w:spacing w:val="-57"/>
        </w:rPr>
        <w:t> </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spacing w:val="-46"/>
          <w:w w:val="99"/>
        </w:rPr>
        <w:t> </w:t>
      </w:r>
      <w:r>
        <w:rPr>
          <w:rFonts w:ascii="Times New Roman" w:hAnsi="Times New Roman" w:cs="Times New Roman" w:eastAsia="Times New Roman" w:hint="default"/>
          <w:spacing w:val="-46"/>
          <w:w w:val="99"/>
        </w:rPr>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4"/>
          <w:w w:val="99"/>
        </w:rPr>
        <w:t> </w:t>
      </w:r>
      <w:r>
        <w:rPr>
          <w:spacing w:val="-9"/>
        </w:rPr>
        <w:t>实验室）、地理教材编撰、协助</w:t>
      </w:r>
      <w:r>
        <w:rPr>
          <w:spacing w:val="-59"/>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2"/>
          <w:w w:val="99"/>
        </w:rPr>
        <w:t> </w:t>
      </w:r>
      <w:r>
        <w:rPr/>
        <w:t>学习和就业机会、合作进行行业应用开发与推广</w:t>
      </w:r>
      <w:r>
        <w:rPr>
          <w:spacing w:val="-117"/>
        </w:rPr>
        <w:t> </w:t>
      </w:r>
      <w:r>
        <w:rPr>
          <w:spacing w:val="-117"/>
        </w:rPr>
      </w:r>
      <w:r>
        <w:rPr/>
        <w:t>等。通过与高校的合作一方面使得产业后继人才有了储备，另一方面通过高校，公司的技</w:t>
      </w:r>
    </w:p>
    <w:p>
      <w:pPr>
        <w:spacing w:after="0" w:line="338" w:lineRule="auto"/>
        <w:jc w:val="left"/>
        <w:sectPr>
          <w:pgSz w:w="11910" w:h="16840"/>
          <w:pgMar w:header="884" w:footer="1007" w:top="1100" w:bottom="1200" w:left="1140" w:right="900"/>
        </w:sectPr>
      </w:pPr>
    </w:p>
    <w:p>
      <w:pPr>
        <w:spacing w:line="240" w:lineRule="auto" w:before="8"/>
        <w:rPr>
          <w:rFonts w:ascii="宋体" w:hAnsi="宋体" w:cs="宋体" w:eastAsia="宋体" w:hint="default"/>
          <w:sz w:val="25"/>
          <w:szCs w:val="25"/>
        </w:rPr>
      </w:pPr>
    </w:p>
    <w:p>
      <w:pPr>
        <w:pStyle w:val="BodyText"/>
        <w:spacing w:line="357" w:lineRule="auto" w:before="26"/>
        <w:ind w:left="137" w:right="365"/>
        <w:jc w:val="both"/>
      </w:pPr>
      <w:r>
        <w:rPr/>
        <w:t>术进一步得到传播和推广。此外，也能为技术升级提供支持和帮助，我们将前沿领域的研 究方向带进课堂，把工程技术知识在社会中的应用普及在高校教学中，使课程体系密切结 合社会需求和行业发展，促进学科知识更新，增加社会对</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的认识和了解。</w:t>
      </w:r>
    </w:p>
    <w:p>
      <w:pPr>
        <w:pStyle w:val="BodyText"/>
        <w:spacing w:line="338" w:lineRule="auto" w:before="5"/>
        <w:ind w:left="137" w:right="288" w:firstLine="480"/>
        <w:jc w:val="both"/>
      </w:pPr>
      <w:r>
        <w:rPr/>
        <w:t>报告期内，公司加强了宣传平台建设，完成了超图展厅建设，并制定了《超图软件</w:t>
      </w:r>
      <w:r>
        <w:rPr>
          <w:spacing w:val="-60"/>
        </w:rPr>
        <w:t> </w:t>
      </w:r>
      <w:r>
        <w:rPr>
          <w:rFonts w:ascii="Times New Roman" w:hAnsi="Times New Roman" w:cs="Times New Roman" w:eastAsia="Times New Roman" w:hint="default"/>
        </w:rPr>
        <w:t>VI</w:t>
      </w:r>
      <w:r>
        <w:rPr>
          <w:rFonts w:ascii="Times New Roman" w:hAnsi="Times New Roman" w:cs="Times New Roman" w:eastAsia="Times New Roman" w:hint="default"/>
          <w:spacing w:val="1"/>
          <w:w w:val="99"/>
        </w:rPr>
        <w:t> </w:t>
      </w:r>
      <w:r>
        <w:rPr>
          <w:spacing w:val="-24"/>
        </w:rPr>
        <w:t>规范》（含</w:t>
      </w:r>
      <w:r>
        <w:rPr>
          <w:spacing w:val="-52"/>
        </w:rPr>
        <w:t> </w:t>
      </w:r>
      <w:r>
        <w:rPr>
          <w:rFonts w:ascii="Times New Roman" w:hAnsi="Times New Roman" w:cs="Times New Roman" w:eastAsia="Times New Roman" w:hint="default"/>
          <w:spacing w:val="-1"/>
          <w:w w:val="99"/>
        </w:rPr>
        <w:t>Logo</w:t>
      </w:r>
      <w:r>
        <w:rPr>
          <w:spacing w:val="-1"/>
          <w:w w:val="99"/>
        </w:rPr>
        <w:t>、官方微信二维码、广告页模版、</w:t>
      </w:r>
      <w:r>
        <w:rPr>
          <w:rFonts w:ascii="Times New Roman" w:hAnsi="Times New Roman" w:cs="Times New Roman" w:eastAsia="Times New Roman" w:hint="default"/>
          <w:spacing w:val="-1"/>
          <w:w w:val="99"/>
        </w:rPr>
        <w:t>PPT</w:t>
      </w:r>
      <w:r>
        <w:rPr>
          <w:rFonts w:ascii="Times New Roman" w:hAnsi="Times New Roman" w:cs="Times New Roman" w:eastAsia="Times New Roman" w:hint="default"/>
          <w:spacing w:val="5"/>
          <w:w w:val="99"/>
        </w:rPr>
        <w:t> </w:t>
      </w:r>
      <w:r>
        <w:rPr>
          <w:spacing w:val="-1"/>
          <w:w w:val="99"/>
        </w:rPr>
        <w:t>模版、</w:t>
      </w:r>
      <w:r>
        <w:rPr>
          <w:rFonts w:ascii="Times New Roman" w:hAnsi="Times New Roman" w:cs="Times New Roman" w:eastAsia="Times New Roman" w:hint="default"/>
          <w:spacing w:val="-1"/>
          <w:w w:val="99"/>
        </w:rPr>
        <w:t>word</w:t>
      </w:r>
      <w:r>
        <w:rPr>
          <w:rFonts w:ascii="Times New Roman" w:hAnsi="Times New Roman" w:cs="Times New Roman" w:eastAsia="Times New Roman" w:hint="default"/>
          <w:spacing w:val="6"/>
          <w:w w:val="99"/>
        </w:rPr>
        <w:t> </w:t>
      </w:r>
      <w:r>
        <w:rPr/>
        <w:t>办公模版、邮件落款模</w:t>
      </w:r>
      <w:r>
        <w:rPr>
          <w:spacing w:val="-115"/>
        </w:rPr>
        <w:t> </w:t>
      </w:r>
      <w:r>
        <w:rPr>
          <w:spacing w:val="-9"/>
        </w:rPr>
        <w:t>版等），统一了公司品牌形象。</w:t>
      </w:r>
    </w:p>
    <w:p>
      <w:pPr>
        <w:pStyle w:val="BodyText"/>
        <w:spacing w:line="343" w:lineRule="auto" w:before="55"/>
        <w:ind w:left="137" w:right="348" w:firstLine="480"/>
        <w:jc w:val="left"/>
      </w:pPr>
      <w:r>
        <w:rPr/>
        <w:t>报告期内，公司“云端一体化</w:t>
      </w:r>
      <w:r>
        <w:rPr>
          <w:spacing w:val="-62"/>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软件平台研发及产业化”项目获</w:t>
      </w:r>
      <w:r>
        <w:rPr>
          <w:spacing w:val="-62"/>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 中国地理信息科技进步奖特等奖，这也是</w:t>
      </w:r>
      <w:r>
        <w:rPr>
          <w:spacing w:val="-60"/>
        </w:rPr>
        <w:t> </w:t>
      </w:r>
      <w:r>
        <w:rPr>
          <w:rFonts w:ascii="Times New Roman" w:hAnsi="Times New Roman" w:cs="Times New Roman" w:eastAsia="Times New Roman" w:hint="default"/>
        </w:rPr>
        <w:t>138 </w:t>
      </w:r>
      <w:r>
        <w:rPr/>
        <w:t>个获奖项目当中唯一的特等奖；此外公司被 中国软件行业协会评为《</w:t>
      </w:r>
      <w:r>
        <w:rPr>
          <w:rFonts w:ascii="Times New Roman" w:hAnsi="Times New Roman" w:cs="Times New Roman" w:eastAsia="Times New Roman" w:hint="default"/>
        </w:rPr>
        <w:t>2014 </w:t>
      </w:r>
      <w:r>
        <w:rPr>
          <w:spacing w:val="-5"/>
        </w:rPr>
        <w:t>年度自主可靠企业核心软件品牌》，被华为公司评为《</w:t>
      </w:r>
      <w:r>
        <w:rPr>
          <w:rFonts w:ascii="Times New Roman" w:hAnsi="Times New Roman" w:cs="Times New Roman" w:eastAsia="Times New Roman" w:hint="default"/>
          <w:spacing w:val="-5"/>
        </w:rPr>
        <w:t>2014</w:t>
      </w:r>
      <w:r>
        <w:rPr>
          <w:rFonts w:ascii="Times New Roman" w:hAnsi="Times New Roman" w:cs="Times New Roman" w:eastAsia="Times New Roman" w:hint="default"/>
          <w:spacing w:val="-40"/>
        </w:rPr>
        <w:t> </w:t>
      </w:r>
      <w:r>
        <w:rPr>
          <w:spacing w:val="-4"/>
        </w:rPr>
        <w:t>年度市场活动最佳合作伙伴》，入选了《互联网周刊》发布的《</w:t>
      </w:r>
      <w:r>
        <w:rPr>
          <w:rFonts w:ascii="Times New Roman" w:hAnsi="Times New Roman" w:cs="Times New Roman" w:eastAsia="Times New Roman" w:hint="default"/>
          <w:spacing w:val="-4"/>
        </w:rPr>
        <w:t>2014</w:t>
      </w:r>
      <w:r>
        <w:rPr>
          <w:rFonts w:ascii="Times New Roman" w:hAnsi="Times New Roman" w:cs="Times New Roman" w:eastAsia="Times New Roman" w:hint="default"/>
        </w:rPr>
        <w:t> </w:t>
      </w:r>
      <w:r>
        <w:rPr/>
        <w:t>年最有软件实力的中</w:t>
      </w:r>
      <w:r>
        <w:rPr>
          <w:spacing w:val="-113"/>
        </w:rPr>
        <w:t> </w:t>
      </w:r>
      <w:r>
        <w:rPr>
          <w:spacing w:val="-7"/>
        </w:rPr>
        <w:t>国企业百强榜单》（为测绘地理信息产业唯一入选企业），这些荣誉说明了公司的技术创</w:t>
      </w:r>
      <w:r>
        <w:rPr>
          <w:spacing w:val="-87"/>
        </w:rPr>
        <w:t> </w:t>
      </w:r>
      <w:r>
        <w:rPr>
          <w:spacing w:val="-87"/>
        </w:rPr>
      </w:r>
      <w:r>
        <w:rPr/>
        <w:t>新、市场服务、品牌影响得到了认可。</w:t>
      </w:r>
    </w:p>
    <w:p>
      <w:pPr>
        <w:pStyle w:val="BodyText"/>
        <w:spacing w:line="240" w:lineRule="auto" w:before="50"/>
        <w:ind w:left="617" w:right="223"/>
        <w:jc w:val="left"/>
      </w:pPr>
      <w:r>
        <w:rPr>
          <w:rFonts w:ascii="Times New Roman" w:hAnsi="Times New Roman" w:cs="Times New Roman" w:eastAsia="Times New Roman" w:hint="default"/>
        </w:rPr>
        <w:t>6</w:t>
      </w:r>
      <w:r>
        <w:rPr/>
        <w:t>、云服务业务发展方面：</w:t>
      </w:r>
    </w:p>
    <w:p>
      <w:pPr>
        <w:pStyle w:val="BodyText"/>
        <w:spacing w:line="348" w:lineRule="auto" w:before="135"/>
        <w:ind w:left="617" w:right="223"/>
        <w:jc w:val="left"/>
      </w:pPr>
      <w:r>
        <w:rPr>
          <w:rFonts w:ascii="Times New Roman" w:hAnsi="Times New Roman" w:cs="Times New Roman" w:eastAsia="Times New Roman" w:hint="default"/>
        </w:rPr>
        <w:t>1</w:t>
      </w:r>
      <w:r>
        <w:rPr/>
        <w:t>）企业云服务方面 报告期内，云业务在产品创新与研发，市场开拓与推广上都有了跨越式发展。 </w:t>
      </w:r>
      <w:r>
        <w:rPr>
          <w:spacing w:val="-3"/>
        </w:rPr>
        <w:t>在产品模式上，云业务创新了新的产品模式，将之前单一的，零散的在线产品，归纳到</w:t>
      </w:r>
    </w:p>
    <w:p>
      <w:pPr>
        <w:pStyle w:val="BodyText"/>
        <w:spacing w:line="350" w:lineRule="auto" w:before="46"/>
        <w:ind w:left="137" w:right="109"/>
        <w:jc w:val="left"/>
      </w:pPr>
      <w:r>
        <w:rPr>
          <w:spacing w:val="-3"/>
        </w:rPr>
        <w:t>一个统一的产品体系框架中，用户可在线体验和试用产品模块，并将自己需要的产品模块自</w:t>
      </w:r>
      <w:r>
        <w:rPr>
          <w:spacing w:val="-106"/>
        </w:rPr>
        <w:t> </w:t>
      </w:r>
      <w:r>
        <w:rPr>
          <w:spacing w:val="-106"/>
        </w:rPr>
      </w:r>
      <w:r>
        <w:rPr/>
        <w:t>由组合，形成新的解决方案。该模式是真正的具有互联网模式的产品体系，通过这种简单、</w:t>
      </w:r>
      <w:r>
        <w:rPr>
          <w:spacing w:val="-107"/>
        </w:rPr>
        <w:t> </w:t>
      </w:r>
      <w:r>
        <w:rPr>
          <w:spacing w:val="-107"/>
        </w:rPr>
      </w:r>
      <w:r>
        <w:rPr>
          <w:spacing w:val="-4"/>
        </w:rPr>
        <w:t>快捷的服务模式，可以为资金有限，开发能力弱的中小企业提供拿来即用的服务。让</w:t>
      </w:r>
      <w:r>
        <w:rPr>
          <w:spacing w:val="-57"/>
        </w:rPr>
        <w:t> </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真</w:t>
      </w:r>
      <w:r>
        <w:rPr>
          <w:spacing w:val="-115"/>
        </w:rPr>
        <w:t> </w:t>
      </w:r>
      <w:r>
        <w:rPr/>
        <w:t>正为民所用，打破</w:t>
      </w:r>
      <w:r>
        <w:rPr>
          <w:spacing w:val="-48"/>
        </w:rPr>
        <w:t> </w:t>
      </w:r>
      <w:r>
        <w:rPr>
          <w:rFonts w:ascii="Times New Roman" w:hAnsi="Times New Roman" w:cs="Times New Roman" w:eastAsia="Times New Roman" w:hint="default"/>
          <w:spacing w:val="-9"/>
          <w:w w:val="99"/>
        </w:rPr>
        <w:t>GIS“</w:t>
      </w:r>
      <w:r>
        <w:rPr>
          <w:spacing w:val="-9"/>
          <w:w w:val="99"/>
        </w:rPr>
        <w:t>奢侈品”的“潜规则”。</w:t>
      </w:r>
    </w:p>
    <w:p>
      <w:pPr>
        <w:pStyle w:val="BodyText"/>
        <w:spacing w:line="240" w:lineRule="auto" w:before="13"/>
        <w:ind w:left="617" w:right="0"/>
        <w:jc w:val="left"/>
      </w:pPr>
      <w:r>
        <w:rPr/>
        <w:t>在线上产品解决方案上，由分单宝、智行通、区划宝</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大产品模块，增加了多路线通、</w:t>
      </w:r>
    </w:p>
    <w:p>
      <w:pPr>
        <w:pStyle w:val="BodyText"/>
        <w:spacing w:line="338" w:lineRule="auto" w:before="136"/>
        <w:ind w:left="137" w:right="227"/>
        <w:jc w:val="both"/>
      </w:pPr>
      <w:r>
        <w:rPr>
          <w:spacing w:val="-4"/>
        </w:rPr>
        <w:t>网点通、考勤通、巡店宝、记路宝、销售宝</w:t>
      </w:r>
      <w:r>
        <w:rPr>
          <w:spacing w:val="-73"/>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大产品模块，客户所见即所得，可直接在云端 </w:t>
      </w:r>
      <w:r>
        <w:rPr>
          <w:spacing w:val="-5"/>
        </w:rPr>
        <w:t>试用及商用相应的产品解决方案。此外，推出具有创造力及竞争力的大数据新产品——</w:t>
      </w:r>
      <w:r>
        <w:rPr>
          <w:rFonts w:ascii="Times New Roman" w:hAnsi="Times New Roman" w:cs="Times New Roman" w:eastAsia="Times New Roman" w:hint="default"/>
          <w:spacing w:val="-5"/>
        </w:rPr>
        <w:t>BI</w:t>
      </w:r>
      <w:r>
        <w:rPr>
          <w:rFonts w:ascii="Times New Roman" w:hAnsi="Times New Roman" w:cs="Times New Roman" w:eastAsia="Times New Roman" w:hint="default"/>
          <w:spacing w:val="29"/>
        </w:rPr>
        <w:t> </w:t>
      </w:r>
      <w:r>
        <w:rPr/>
        <w:t>选</w:t>
      </w:r>
      <w:r>
        <w:rPr>
          <w:spacing w:val="-115"/>
        </w:rPr>
        <w:t> </w:t>
      </w:r>
      <w:r>
        <w:rPr/>
        <w:t>址汇。</w:t>
      </w:r>
    </w:p>
    <w:p>
      <w:pPr>
        <w:pStyle w:val="BodyText"/>
        <w:spacing w:line="338" w:lineRule="auto" w:before="55"/>
        <w:ind w:left="617" w:right="223"/>
        <w:jc w:val="left"/>
      </w:pPr>
      <w:r>
        <w:rPr/>
        <w:t>在用户体验和</w:t>
      </w:r>
      <w:r>
        <w:rPr>
          <w:spacing w:val="-61"/>
        </w:rPr>
        <w:t> </w:t>
      </w:r>
      <w:r>
        <w:rPr>
          <w:rFonts w:ascii="Times New Roman" w:hAnsi="Times New Roman" w:cs="Times New Roman" w:eastAsia="Times New Roman" w:hint="default"/>
        </w:rPr>
        <w:t>UI</w:t>
      </w:r>
      <w:r>
        <w:rPr>
          <w:rFonts w:ascii="Times New Roman" w:hAnsi="Times New Roman" w:cs="Times New Roman" w:eastAsia="Times New Roman" w:hint="default"/>
          <w:spacing w:val="-4"/>
        </w:rPr>
        <w:t> </w:t>
      </w:r>
      <w:r>
        <w:rPr/>
        <w:t>设计上，云门户及云应用产品全新改版，不断完善用户体验。</w:t>
      </w:r>
      <w:r>
        <w:rPr>
          <w:spacing w:val="-118"/>
        </w:rPr>
        <w:t> </w:t>
      </w:r>
      <w:r>
        <w:rPr>
          <w:spacing w:val="-118"/>
        </w:rPr>
      </w:r>
      <w:r>
        <w:rPr>
          <w:spacing w:val="-2"/>
        </w:rPr>
        <w:t>在市场开拓方面，报告期内，该业务新签了金钊源、美的、</w:t>
      </w:r>
      <w:r>
        <w:rPr>
          <w:rFonts w:ascii="Times New Roman" w:hAnsi="Times New Roman" w:cs="Times New Roman" w:eastAsia="Times New Roman" w:hint="default"/>
          <w:spacing w:val="-2"/>
        </w:rPr>
        <w:t>SPH</w:t>
      </w:r>
      <w:r>
        <w:rPr>
          <w:spacing w:val="-2"/>
        </w:rPr>
        <w:t>、上海交行、航天恒星</w:t>
      </w:r>
    </w:p>
    <w:p>
      <w:pPr>
        <w:pStyle w:val="BodyText"/>
        <w:spacing w:line="357" w:lineRule="auto" w:before="27"/>
        <w:ind w:left="617" w:right="223" w:hanging="480"/>
        <w:jc w:val="left"/>
      </w:pPr>
      <w:r>
        <w:rPr/>
        <w:t>等重点大客户，同时开拓了新飞电器、吉林联通、中铁物流等重要商机。 </w:t>
      </w:r>
      <w:r>
        <w:rPr>
          <w:spacing w:val="-5"/>
        </w:rPr>
        <w:t>在合作伙伴方面，与中国电信、</w:t>
      </w:r>
      <w:r>
        <w:rPr>
          <w:rFonts w:ascii="Times New Roman" w:hAnsi="Times New Roman" w:cs="Times New Roman" w:eastAsia="Times New Roman" w:hint="default"/>
          <w:spacing w:val="-5"/>
        </w:rPr>
        <w:t>APP365</w:t>
      </w:r>
      <w:r>
        <w:rPr>
          <w:spacing w:val="-5"/>
        </w:rPr>
        <w:t>、易流、掌控科技、佳都新太等建立了长期的战</w:t>
      </w:r>
    </w:p>
    <w:p>
      <w:pPr>
        <w:pStyle w:val="BodyText"/>
        <w:spacing w:line="240" w:lineRule="auto" w:before="6"/>
        <w:ind w:left="137" w:right="0"/>
        <w:jc w:val="both"/>
      </w:pPr>
      <w:r>
        <w:rPr/>
        <w:t>略合作，共同探索基于地理信息技术的大数据应用。</w:t>
      </w:r>
    </w:p>
    <w:p>
      <w:pPr>
        <w:spacing w:after="0" w:line="240" w:lineRule="auto"/>
        <w:jc w:val="both"/>
        <w:sectPr>
          <w:pgSz w:w="11910" w:h="16840"/>
          <w:pgMar w:header="884" w:footer="1007" w:top="1100" w:bottom="1200" w:left="1140" w:right="900"/>
        </w:sectPr>
      </w:pPr>
    </w:p>
    <w:p>
      <w:pPr>
        <w:spacing w:line="240" w:lineRule="auto" w:before="8"/>
        <w:rPr>
          <w:rFonts w:ascii="宋体" w:hAnsi="宋体" w:cs="宋体" w:eastAsia="宋体" w:hint="default"/>
          <w:sz w:val="25"/>
          <w:szCs w:val="25"/>
        </w:rPr>
      </w:pPr>
    </w:p>
    <w:p>
      <w:pPr>
        <w:pStyle w:val="BodyText"/>
        <w:spacing w:line="338" w:lineRule="auto" w:before="26"/>
        <w:ind w:left="617" w:right="109"/>
        <w:jc w:val="left"/>
      </w:pPr>
      <w:r>
        <w:rPr>
          <w:rFonts w:ascii="Times New Roman" w:hAnsi="Times New Roman" w:cs="Times New Roman" w:eastAsia="Times New Roman" w:hint="default"/>
        </w:rPr>
        <w:t>2</w:t>
      </w:r>
      <w:r>
        <w:rPr/>
        <w:t>）地图汇方面 截止报告期末，地图汇注册用户已达十二万，定制业务地图已不再是用户的唯一选择，</w:t>
      </w:r>
    </w:p>
    <w:p>
      <w:pPr>
        <w:pStyle w:val="BodyText"/>
        <w:spacing w:line="357" w:lineRule="auto" w:before="55"/>
        <w:ind w:left="137" w:right="229"/>
        <w:jc w:val="left"/>
      </w:pPr>
      <w:r>
        <w:rPr>
          <w:spacing w:val="-3"/>
        </w:rPr>
        <w:t>生活服务类地图也越来越受到大众用户的青睐，如同学分布图、旅游景点分布图、免费停车</w:t>
      </w:r>
      <w:r>
        <w:rPr>
          <w:spacing w:val="-105"/>
        </w:rPr>
        <w:t> </w:t>
      </w:r>
      <w:r>
        <w:rPr>
          <w:spacing w:val="-105"/>
        </w:rPr>
      </w:r>
      <w:r>
        <w:rPr/>
        <w:t>场分布图等。</w:t>
      </w:r>
    </w:p>
    <w:p>
      <w:pPr>
        <w:pStyle w:val="BodyText"/>
        <w:spacing w:line="357" w:lineRule="auto" w:before="36"/>
        <w:ind w:left="137" w:right="109" w:firstLine="480"/>
        <w:jc w:val="left"/>
      </w:pPr>
      <w:r>
        <w:rPr>
          <w:spacing w:val="-3"/>
        </w:rPr>
        <w:t>报告期内，地图汇推出了众包地图、地理垂直兴趣社区，用户可以汇集众人力量共同完</w:t>
      </w:r>
      <w:r>
        <w:rPr/>
        <w:t> 成某个话题地图，还可将地图分享至地理社区，增加地图人气，与地理达人探讨制图经验，</w:t>
      </w:r>
      <w:r>
        <w:rPr>
          <w:spacing w:val="-107"/>
        </w:rPr>
        <w:t> </w:t>
      </w:r>
      <w:r>
        <w:rPr>
          <w:spacing w:val="-107"/>
        </w:rPr>
      </w:r>
      <w:r>
        <w:rPr/>
        <w:t>丰富和完善地图信息。</w:t>
      </w:r>
    </w:p>
    <w:p>
      <w:pPr>
        <w:pStyle w:val="BodyText"/>
        <w:spacing w:line="343" w:lineRule="auto" w:before="37"/>
        <w:ind w:left="137" w:right="227" w:firstLine="480"/>
        <w:jc w:val="both"/>
      </w:pPr>
      <w:r>
        <w:rPr>
          <w:spacing w:val="-3"/>
        </w:rPr>
        <w:t>报告期内，发布了爱地图（</w:t>
      </w:r>
      <w:r>
        <w:rPr>
          <w:rFonts w:ascii="Times New Roman" w:hAnsi="Times New Roman" w:cs="Times New Roman" w:eastAsia="Times New Roman" w:hint="default"/>
          <w:spacing w:val="-3"/>
        </w:rPr>
        <w:t>iMapReader </w:t>
      </w:r>
      <w:r>
        <w:rPr>
          <w:rFonts w:ascii="Times New Roman" w:hAnsi="Times New Roman" w:cs="Times New Roman" w:eastAsia="Times New Roman" w:hint="default"/>
        </w:rPr>
        <w:t>for Android</w:t>
      </w:r>
      <w:r>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spacing w:val="-3"/>
        </w:rPr>
        <w:t>正式版，该产品的主要功能有</w:t>
      </w:r>
      <w:r>
        <w:rPr/>
        <w:t> 地图商店（内置地图商店，无缝对接地图汇在线数据与</w:t>
      </w:r>
      <w:r>
        <w:rPr>
          <w:spacing w:val="-71"/>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2"/>
        </w:rPr>
        <w:t> </w:t>
      </w:r>
      <w:r>
        <w:rPr/>
        <w:t>在线地图商店数据，实现 </w:t>
      </w:r>
      <w:r>
        <w:rPr>
          <w:spacing w:val="-3"/>
        </w:rPr>
        <w:t>获取、管理以及相关信息的查看等操作）、本地数据管理、地图操作、量算以及结果实时显</w:t>
      </w:r>
      <w:r>
        <w:rPr>
          <w:spacing w:val="-105"/>
        </w:rPr>
        <w:t> </w:t>
      </w:r>
      <w:r>
        <w:rPr>
          <w:spacing w:val="-105"/>
        </w:rPr>
      </w:r>
      <w:r>
        <w:rPr>
          <w:spacing w:val="-4"/>
        </w:rPr>
        <w:t>示，对象编辑等。此外，地图汇也在逐步加强社区的地理特色功能，并将推出</w:t>
      </w:r>
      <w:r>
        <w:rPr>
          <w:spacing w:val="-35"/>
        </w:rPr>
        <w:t> </w:t>
      </w:r>
      <w:r>
        <w:rPr>
          <w:rFonts w:ascii="Times New Roman" w:hAnsi="Times New Roman" w:cs="Times New Roman" w:eastAsia="Times New Roman" w:hint="default"/>
          <w:spacing w:val="-3"/>
        </w:rPr>
        <w:t>Android</w:t>
      </w:r>
      <w:r>
        <w:rPr>
          <w:spacing w:val="-3"/>
        </w:rPr>
        <w:t>、</w:t>
      </w:r>
      <w:r>
        <w:rPr>
          <w:rFonts w:ascii="Times New Roman" w:hAnsi="Times New Roman" w:cs="Times New Roman" w:eastAsia="Times New Roman" w:hint="default"/>
          <w:spacing w:val="-3"/>
        </w:rPr>
        <w:t>iOS</w:t>
      </w:r>
      <w:r>
        <w:rPr>
          <w:rFonts w:ascii="Times New Roman" w:hAnsi="Times New Roman" w:cs="Times New Roman" w:eastAsia="Times New Roman" w:hint="default"/>
          <w:spacing w:val="-56"/>
        </w:rPr>
        <w:t> </w:t>
      </w:r>
      <w:r>
        <w:rPr/>
        <w:t>版。</w:t>
      </w:r>
    </w:p>
    <w:p>
      <w:pPr>
        <w:pStyle w:val="BodyText"/>
        <w:spacing w:line="240" w:lineRule="auto" w:before="50"/>
        <w:ind w:left="617" w:right="223"/>
        <w:jc w:val="left"/>
      </w:pPr>
      <w:r>
        <w:rPr>
          <w:rFonts w:ascii="Times New Roman" w:hAnsi="Times New Roman" w:cs="Times New Roman" w:eastAsia="Times New Roman" w:hint="default"/>
        </w:rPr>
        <w:t>7</w:t>
      </w:r>
      <w:r>
        <w:rPr/>
        <w:t>、国际化方面：</w:t>
      </w:r>
    </w:p>
    <w:p>
      <w:pPr>
        <w:pStyle w:val="BodyText"/>
        <w:spacing w:line="338" w:lineRule="auto" w:before="135"/>
        <w:ind w:left="617" w:right="223"/>
        <w:jc w:val="left"/>
      </w:pPr>
      <w:r>
        <w:rPr/>
        <w:t>报告期内，公司完成了所有已发布</w:t>
      </w:r>
      <w:r>
        <w:rPr>
          <w:spacing w:val="-61"/>
        </w:rPr>
        <w:t> </w:t>
      </w:r>
      <w:r>
        <w:rPr>
          <w:rFonts w:ascii="Times New Roman" w:hAnsi="Times New Roman" w:cs="Times New Roman" w:eastAsia="Times New Roman" w:hint="default"/>
        </w:rPr>
        <w:t>7C</w:t>
      </w:r>
      <w:r>
        <w:rPr>
          <w:rFonts w:ascii="Times New Roman" w:hAnsi="Times New Roman" w:cs="Times New Roman" w:eastAsia="Times New Roman" w:hint="default"/>
          <w:spacing w:val="-1"/>
        </w:rPr>
        <w:t> </w:t>
      </w:r>
      <w:r>
        <w:rPr/>
        <w:t>产品的英文版发布。 </w:t>
      </w:r>
      <w:r>
        <w:rPr>
          <w:spacing w:val="-3"/>
        </w:rPr>
        <w:t>报告期内，公司进一步加强了代理商体系建设，新增哥伦比亚、阿根廷、马来西亚、斯</w:t>
      </w:r>
    </w:p>
    <w:p>
      <w:pPr>
        <w:pStyle w:val="BodyText"/>
        <w:spacing w:line="338" w:lineRule="auto" w:before="55"/>
        <w:ind w:left="137" w:right="215"/>
        <w:jc w:val="left"/>
      </w:pPr>
      <w:r>
        <w:rPr/>
        <w:t>里兰卡、英国、巴拿马、泰国等</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家代理商，且已有代理商的市场开拓成绩初显，出现突 破百万级别纯平台</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订单的代理商。</w:t>
      </w:r>
    </w:p>
    <w:p>
      <w:pPr>
        <w:pStyle w:val="BodyText"/>
        <w:spacing w:line="338" w:lineRule="auto" w:before="27"/>
        <w:ind w:left="137" w:right="217" w:firstLine="480"/>
        <w:jc w:val="left"/>
      </w:pPr>
      <w:r>
        <w:rPr>
          <w:spacing w:val="-5"/>
        </w:rPr>
        <w:t>报告期内，公司中标新加坡内政部</w:t>
      </w:r>
      <w:r>
        <w:rPr>
          <w:spacing w:val="-59"/>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spacing w:val="-3"/>
        </w:rPr>
        <w:t>项目，这是公司第一次在竞争对手强力占据的发</w:t>
      </w:r>
      <w:r>
        <w:rPr/>
        <w:t> 达国家市场中标</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2"/>
        </w:rPr>
        <w:t> </w:t>
      </w:r>
      <w:r>
        <w:rPr/>
        <w:t>项目。</w:t>
      </w:r>
    </w:p>
    <w:p>
      <w:pPr>
        <w:pStyle w:val="Heading4"/>
        <w:spacing w:line="482" w:lineRule="exact"/>
        <w:ind w:right="223"/>
        <w:jc w:val="left"/>
        <w:rPr>
          <w:b w:val="0"/>
          <w:bCs w:val="0"/>
        </w:rPr>
      </w:pPr>
      <w:r>
        <w:rPr>
          <w:rFonts w:ascii="Times New Roman" w:hAnsi="Times New Roman" w:cs="Times New Roman" w:eastAsia="Times New Roman" w:hint="default"/>
          <w:sz w:val="30"/>
          <w:szCs w:val="30"/>
        </w:rPr>
        <w:t>2</w:t>
      </w:r>
      <w:r>
        <w:rPr>
          <w:sz w:val="30"/>
          <w:szCs w:val="30"/>
        </w:rPr>
        <w:t>、</w:t>
      </w:r>
      <w:r>
        <w:rPr/>
        <w:t>报告期内主要经营情况</w:t>
      </w:r>
      <w:r>
        <w:rPr>
          <w:b w:val="0"/>
          <w:bCs w:val="0"/>
        </w:rPr>
      </w:r>
    </w:p>
    <w:p>
      <w:pPr>
        <w:spacing w:line="240" w:lineRule="auto" w:before="3"/>
        <w:rPr>
          <w:rFonts w:ascii="Microsoft JhengHei" w:hAnsi="Microsoft JhengHei" w:cs="Microsoft JhengHei" w:eastAsia="Microsoft JhengHei" w:hint="default"/>
          <w:b/>
          <w:bCs/>
          <w:sz w:val="18"/>
          <w:szCs w:val="18"/>
        </w:rPr>
      </w:pPr>
    </w:p>
    <w:p>
      <w:pPr>
        <w:pStyle w:val="Heading5"/>
        <w:spacing w:line="240" w:lineRule="auto"/>
        <w:ind w:left="137" w:right="223"/>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before="194"/>
        <w:ind w:left="137" w:right="223"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）概述</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137" w:right="101" w:firstLine="480"/>
        <w:jc w:val="left"/>
      </w:pPr>
      <w:r>
        <w:rPr>
          <w:spacing w:val="-5"/>
        </w:rPr>
        <w:t>报告期内，公司主营业务范围未发生变化，业务范围主要还是集中在</w:t>
      </w:r>
      <w:r>
        <w:rPr>
          <w:spacing w:val="-56"/>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平台许可销售 收入和</w:t>
      </w:r>
      <w:r>
        <w:rPr>
          <w:spacing w:val="-5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0"/>
        </w:rPr>
        <w:t> </w:t>
      </w:r>
      <w:r>
        <w:rPr/>
        <w:t>应用工程服务领域。公司全年实现营业收入</w:t>
      </w:r>
      <w:r>
        <w:rPr>
          <w:spacing w:val="-50"/>
        </w:rPr>
        <w:t> </w:t>
      </w:r>
      <w:r>
        <w:rPr>
          <w:rFonts w:ascii="Times New Roman" w:hAnsi="Times New Roman" w:cs="Times New Roman" w:eastAsia="Times New Roman" w:hint="default"/>
          <w:spacing w:val="-3"/>
        </w:rPr>
        <w:t>36,111.28</w:t>
      </w:r>
      <w:r>
        <w:rPr>
          <w:rFonts w:ascii="Times New Roman" w:hAnsi="Times New Roman" w:cs="Times New Roman" w:eastAsia="Times New Roman" w:hint="default"/>
          <w:spacing w:val="9"/>
        </w:rPr>
        <w:t> </w:t>
      </w:r>
      <w:r>
        <w:rPr/>
        <w:t>万元，同比增长</w:t>
      </w:r>
      <w:r>
        <w:rPr>
          <w:spacing w:val="-50"/>
        </w:rPr>
        <w:t> </w:t>
      </w:r>
      <w:r>
        <w:rPr>
          <w:rFonts w:ascii="Times New Roman" w:hAnsi="Times New Roman" w:cs="Times New Roman" w:eastAsia="Times New Roman" w:hint="default"/>
        </w:rPr>
        <w:t>15.41%</w:t>
      </w:r>
      <w:r>
        <w:rPr/>
        <w:t>， 实现营业利润 </w:t>
      </w:r>
      <w:r>
        <w:rPr>
          <w:rFonts w:ascii="Times New Roman" w:hAnsi="Times New Roman" w:cs="Times New Roman" w:eastAsia="Times New Roman" w:hint="default"/>
        </w:rPr>
        <w:t>2,789.76 </w:t>
      </w:r>
      <w:r>
        <w:rPr/>
        <w:t>万元，同比减少 </w:t>
      </w:r>
      <w:r>
        <w:rPr>
          <w:rFonts w:ascii="Times New Roman" w:hAnsi="Times New Roman" w:cs="Times New Roman" w:eastAsia="Times New Roman" w:hint="default"/>
        </w:rPr>
        <w:t>35.26%</w:t>
      </w:r>
      <w:r>
        <w:rPr/>
        <w:t>，实现利润总额 </w:t>
      </w:r>
      <w:r>
        <w:rPr>
          <w:rFonts w:ascii="Times New Roman" w:hAnsi="Times New Roman" w:cs="Times New Roman" w:eastAsia="Times New Roman" w:hint="default"/>
        </w:rPr>
        <w:t>5,172.82</w:t>
      </w:r>
      <w:r>
        <w:rPr>
          <w:rFonts w:ascii="Times New Roman" w:hAnsi="Times New Roman" w:cs="Times New Roman" w:eastAsia="Times New Roman" w:hint="default"/>
          <w:spacing w:val="55"/>
        </w:rPr>
        <w:t> </w:t>
      </w:r>
      <w:r>
        <w:rPr/>
        <w:t>万元，同比减少 </w:t>
      </w:r>
      <w:r>
        <w:rPr>
          <w:rFonts w:ascii="Times New Roman" w:hAnsi="Times New Roman" w:cs="Times New Roman" w:eastAsia="Times New Roman" w:hint="default"/>
        </w:rPr>
        <w:t>16.79%</w:t>
      </w:r>
      <w:r>
        <w:rPr/>
        <w:t>，实现归属于公司普通股股东的净利润 </w:t>
      </w:r>
      <w:r>
        <w:rPr>
          <w:rFonts w:ascii="Times New Roman" w:hAnsi="Times New Roman" w:cs="Times New Roman" w:eastAsia="Times New Roman" w:hint="default"/>
        </w:rPr>
        <w:t>4,589.44 </w:t>
      </w:r>
      <w:r>
        <w:rPr/>
        <w:t>万元，同比减少长</w:t>
      </w:r>
      <w:r>
        <w:rPr>
          <w:spacing w:val="-86"/>
        </w:rPr>
        <w:t> </w:t>
      </w:r>
      <w:r>
        <w:rPr>
          <w:rFonts w:ascii="Times New Roman" w:hAnsi="Times New Roman" w:cs="Times New Roman" w:eastAsia="Times New Roman" w:hint="default"/>
        </w:rPr>
        <w:t>16.20%</w:t>
      </w:r>
      <w:r>
        <w:rPr/>
        <w:t>。实现公 司扣非后归属上市公司普通股股东净利润为</w:t>
      </w:r>
      <w:r>
        <w:rPr>
          <w:spacing w:val="-61"/>
        </w:rPr>
        <w:t> </w:t>
      </w:r>
      <w:r>
        <w:rPr>
          <w:rFonts w:ascii="Times New Roman" w:hAnsi="Times New Roman" w:cs="Times New Roman" w:eastAsia="Times New Roman" w:hint="default"/>
        </w:rPr>
        <w:t>3,770.01</w:t>
      </w:r>
      <w:r>
        <w:rPr>
          <w:rFonts w:ascii="Times New Roman" w:hAnsi="Times New Roman" w:cs="Times New Roman" w:eastAsia="Times New Roman" w:hint="default"/>
          <w:spacing w:val="-1"/>
        </w:rPr>
        <w:t> </w:t>
      </w:r>
      <w:r>
        <w:rPr/>
        <w:t>万元，同比增长</w:t>
      </w:r>
      <w:r>
        <w:rPr>
          <w:spacing w:val="-61"/>
        </w:rPr>
        <w:t> </w:t>
      </w:r>
      <w:r>
        <w:rPr>
          <w:rFonts w:ascii="Times New Roman" w:hAnsi="Times New Roman" w:cs="Times New Roman" w:eastAsia="Times New Roman" w:hint="default"/>
        </w:rPr>
        <w:t>38.67%</w:t>
      </w:r>
      <w:r>
        <w:rPr/>
        <w:t>。</w:t>
      </w:r>
    </w:p>
    <w:p>
      <w:pPr>
        <w:spacing w:after="0" w:line="338" w:lineRule="auto"/>
        <w:jc w:val="left"/>
        <w:sectPr>
          <w:pgSz w:w="11910" w:h="16840"/>
          <w:pgMar w:header="884" w:footer="1007" w:top="1100" w:bottom="1200" w:left="1140" w:right="900"/>
        </w:sectPr>
      </w:pPr>
    </w:p>
    <w:p>
      <w:pPr>
        <w:spacing w:line="240" w:lineRule="auto" w:before="10"/>
        <w:rPr>
          <w:rFonts w:ascii="宋体" w:hAnsi="宋体" w:cs="宋体" w:eastAsia="宋体" w:hint="default"/>
          <w:sz w:val="19"/>
          <w:szCs w:val="19"/>
        </w:rPr>
      </w:pPr>
    </w:p>
    <w:p>
      <w:pPr>
        <w:pStyle w:val="Heading5"/>
        <w:spacing w:line="367" w:lineRule="exact"/>
        <w:ind w:left="137" w:right="136"/>
        <w:jc w:val="left"/>
        <w:rPr>
          <w:b w:val="0"/>
          <w:bCs w:val="0"/>
        </w:rPr>
      </w:pPr>
      <w:r>
        <w:rPr>
          <w:rFonts w:ascii="Times New Roman" w:hAnsi="Times New Roman" w:cs="Times New Roman" w:eastAsia="Times New Roman" w:hint="default"/>
        </w:rPr>
        <w:t>2</w:t>
      </w:r>
      <w:r>
        <w:rPr/>
        <w:t>）报告期利润构成或利润来源发生重大变动的说明</w:t>
      </w:r>
      <w:r>
        <w:rPr>
          <w:b w:val="0"/>
          <w:bCs w:val="0"/>
        </w:rPr>
      </w:r>
    </w:p>
    <w:p>
      <w:pPr>
        <w:spacing w:line="240" w:lineRule="auto" w:before="3"/>
        <w:rPr>
          <w:rFonts w:ascii="Microsoft JhengHei" w:hAnsi="Microsoft JhengHei" w:cs="Microsoft JhengHei" w:eastAsia="Microsoft JhengHei" w:hint="default"/>
          <w:b/>
          <w:bCs/>
          <w:sz w:val="17"/>
          <w:szCs w:val="17"/>
        </w:rPr>
      </w:pPr>
    </w:p>
    <w:p>
      <w:pPr>
        <w:tabs>
          <w:tab w:pos="1502" w:val="left" w:leader="none"/>
        </w:tabs>
        <w:spacing w:before="0"/>
        <w:ind w:left="454" w:right="136" w:firstLine="0"/>
        <w:jc w:val="left"/>
        <w:rPr>
          <w:rFonts w:ascii="宋体" w:hAnsi="宋体" w:cs="宋体" w:eastAsia="宋体" w:hint="default"/>
          <w:sz w:val="21"/>
          <w:szCs w:val="21"/>
        </w:rPr>
      </w:pPr>
      <w:r>
        <w:rPr>
          <w:rFonts w:ascii="宋体" w:hAnsi="宋体" w:cs="宋体" w:eastAsia="宋体" w:hint="default"/>
          <w:spacing w:val="-1"/>
          <w:sz w:val="21"/>
          <w:szCs w:val="21"/>
        </w:rPr>
        <w:t>√适用</w:t>
        <w:tab/>
        <w:t>□不适用</w:t>
      </w:r>
    </w:p>
    <w:p>
      <w:pPr>
        <w:pStyle w:val="BodyText"/>
        <w:spacing w:line="338" w:lineRule="auto" w:before="88"/>
        <w:ind w:left="137" w:right="148" w:firstLine="480"/>
        <w:jc w:val="both"/>
      </w:pPr>
      <w:r>
        <w:rPr/>
        <w:t>报告期内，公司实现营业利润 </w:t>
      </w:r>
      <w:r>
        <w:rPr>
          <w:rFonts w:ascii="Times New Roman" w:hAnsi="Times New Roman" w:cs="Times New Roman" w:eastAsia="Times New Roman" w:hint="default"/>
        </w:rPr>
        <w:t>2,789.76 </w:t>
      </w:r>
      <w:r>
        <w:rPr/>
        <w:t>万元，同比大幅减少</w:t>
      </w:r>
      <w:r>
        <w:rPr>
          <w:spacing w:val="-65"/>
        </w:rPr>
        <w:t> </w:t>
      </w:r>
      <w:r>
        <w:rPr>
          <w:rFonts w:ascii="Times New Roman" w:hAnsi="Times New Roman" w:cs="Times New Roman" w:eastAsia="Times New Roman" w:hint="default"/>
        </w:rPr>
        <w:t>35.26%</w:t>
      </w:r>
      <w:r>
        <w:rPr/>
        <w:t>。营业利润大幅下 降主要原因为公司</w:t>
      </w:r>
      <w:r>
        <w:rPr>
          <w:spacing w:val="-5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年出售参股公司股权公司当年投资收益大幅增长，而报告期内无此 类事项，投资收益大幅回调所致。</w:t>
      </w:r>
    </w:p>
    <w:p>
      <w:pPr>
        <w:pStyle w:val="Heading5"/>
        <w:spacing w:line="240" w:lineRule="auto" w:before="202"/>
        <w:ind w:left="137" w:right="136"/>
        <w:jc w:val="left"/>
        <w:rPr>
          <w:b w:val="0"/>
          <w:bCs w:val="0"/>
        </w:rPr>
      </w:pPr>
      <w:r>
        <w:rPr>
          <w:rFonts w:ascii="Times New Roman" w:hAnsi="Times New Roman" w:cs="Times New Roman" w:eastAsia="Times New Roman" w:hint="default"/>
        </w:rPr>
        <w:t>3</w:t>
      </w:r>
      <w:r>
        <w:rPr/>
        <w:t>）收入</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2371"/>
        <w:gridCol w:w="2372"/>
        <w:gridCol w:w="2372"/>
        <w:gridCol w:w="2374"/>
      </w:tblGrid>
      <w:tr>
        <w:trPr>
          <w:trHeight w:val="322" w:hRule="exact"/>
        </w:trPr>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同比增减情况</w:t>
            </w:r>
          </w:p>
        </w:tc>
      </w:tr>
      <w:tr>
        <w:trPr>
          <w:trHeight w:val="324" w:hRule="exact"/>
        </w:trPr>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8" w:right="0"/>
              <w:jc w:val="left"/>
              <w:rPr>
                <w:rFonts w:ascii="Times New Roman" w:hAnsi="Times New Roman" w:cs="Times New Roman" w:eastAsia="Times New Roman" w:hint="default"/>
                <w:sz w:val="21"/>
                <w:szCs w:val="21"/>
              </w:rPr>
            </w:pPr>
            <w:r>
              <w:rPr>
                <w:rFonts w:ascii="Times New Roman"/>
                <w:sz w:val="21"/>
              </w:rPr>
              <w:t>361,112,846.67</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1" w:right="0"/>
              <w:jc w:val="center"/>
              <w:rPr>
                <w:rFonts w:ascii="Times New Roman" w:hAnsi="Times New Roman" w:cs="Times New Roman" w:eastAsia="Times New Roman" w:hint="default"/>
                <w:sz w:val="21"/>
                <w:szCs w:val="21"/>
              </w:rPr>
            </w:pPr>
            <w:r>
              <w:rPr>
                <w:rFonts w:ascii="Times New Roman"/>
                <w:sz w:val="21"/>
              </w:rPr>
              <w:t>312,899,446.55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15.41%</w:t>
            </w:r>
          </w:p>
        </w:tc>
      </w:tr>
    </w:tbl>
    <w:p>
      <w:pPr>
        <w:pStyle w:val="BodyText"/>
        <w:spacing w:line="357" w:lineRule="auto" w:before="39"/>
        <w:ind w:left="617" w:right="229" w:hanging="480"/>
        <w:jc w:val="left"/>
      </w:pPr>
      <w:r>
        <w:rPr/>
        <w:t>驱动收入变化的因素 报告期内，公司加大</w:t>
      </w:r>
      <w:r>
        <w:rPr>
          <w:rFonts w:ascii="Times New Roman" w:hAnsi="Times New Roman" w:cs="Times New Roman" w:eastAsia="Times New Roman" w:hint="default"/>
        </w:rPr>
        <w:t>7C</w:t>
      </w:r>
      <w:r>
        <w:rPr/>
        <w:t>系统产品核心技术研发，产品稳定性、先进性得到较大提升，</w:t>
      </w:r>
    </w:p>
    <w:p>
      <w:pPr>
        <w:pStyle w:val="BodyText"/>
        <w:spacing w:line="357" w:lineRule="auto" w:before="5"/>
        <w:ind w:left="137" w:right="269"/>
        <w:jc w:val="left"/>
      </w:pPr>
      <w:r>
        <w:rPr/>
        <w:t>产品认可度获得较大提升。在公司产品竞争力上升的同时，受益于各级政府部门对信息安 全的重视和国产替代等政策的影响，公司营业收入同比有</w:t>
      </w:r>
      <w:r>
        <w:rPr>
          <w:rFonts w:ascii="Times New Roman" w:hAnsi="Times New Roman" w:cs="Times New Roman" w:eastAsia="Times New Roman" w:hint="default"/>
        </w:rPr>
        <w:t>15.41%</w:t>
      </w:r>
      <w:r>
        <w:rPr/>
        <w:t>的增长。</w:t>
      </w:r>
    </w:p>
    <w:p>
      <w:pPr>
        <w:spacing w:line="240" w:lineRule="auto" w:before="0"/>
        <w:rPr>
          <w:rFonts w:ascii="宋体" w:hAnsi="宋体" w:cs="宋体" w:eastAsia="宋体" w:hint="default"/>
          <w:sz w:val="24"/>
          <w:szCs w:val="24"/>
        </w:rPr>
      </w:pPr>
    </w:p>
    <w:p>
      <w:pPr>
        <w:pStyle w:val="BodyText"/>
        <w:spacing w:line="240" w:lineRule="auto" w:before="159"/>
        <w:ind w:left="137" w:right="136"/>
        <w:jc w:val="left"/>
      </w:pPr>
      <w:r>
        <w:rPr/>
        <w:t>公司实物销售收入是否大于劳务收入</w:t>
      </w:r>
    </w:p>
    <w:p>
      <w:pPr>
        <w:pStyle w:val="BodyText"/>
        <w:tabs>
          <w:tab w:pos="761" w:val="left" w:leader="none"/>
        </w:tabs>
        <w:spacing w:line="338" w:lineRule="auto" w:before="154"/>
        <w:ind w:left="137" w:right="7007"/>
        <w:jc w:val="left"/>
      </w:pPr>
      <w:r>
        <w:rPr>
          <w:rFonts w:ascii="Times New Roman" w:hAnsi="Times New Roman" w:cs="Times New Roman" w:eastAsia="Times New Roman" w:hint="default"/>
          <w:spacing w:val="-1"/>
        </w:rPr>
        <w:t>□</w:t>
      </w:r>
      <w:r>
        <w:rPr>
          <w:spacing w:val="-1"/>
        </w:rPr>
        <w:t>是</w:t>
        <w:tab/>
      </w:r>
      <w:r>
        <w:rPr>
          <w:rFonts w:ascii="Times New Roman" w:hAnsi="Times New Roman" w:cs="Times New Roman" w:eastAsia="Times New Roman" w:hint="default"/>
          <w:spacing w:val="-1"/>
          <w:sz w:val="21"/>
          <w:szCs w:val="21"/>
        </w:rPr>
        <w:t>√</w:t>
      </w:r>
      <w:r>
        <w:rPr>
          <w:spacing w:val="-1"/>
        </w:rPr>
        <w:t>否</w:t>
      </w:r>
      <w:r>
        <w:rPr/>
        <w:t> 公司重大的在手订单情况</w:t>
      </w:r>
    </w:p>
    <w:p>
      <w:pPr>
        <w:pStyle w:val="BodyText"/>
        <w:spacing w:line="338" w:lineRule="auto" w:before="55"/>
        <w:ind w:left="137" w:right="74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t>不适用 数量分散的订单情况</w:t>
      </w:r>
    </w:p>
    <w:p>
      <w:pPr>
        <w:pStyle w:val="BodyText"/>
        <w:spacing w:line="240" w:lineRule="auto" w:before="55"/>
        <w:ind w:left="137" w:right="136"/>
        <w:jc w:val="left"/>
      </w:pPr>
      <w:r>
        <w:rPr>
          <w:rFonts w:ascii="Times New Roman" w:hAnsi="Times New Roman" w:cs="Times New Roman" w:eastAsia="Times New Roman" w:hint="default"/>
          <w:sz w:val="21"/>
          <w:szCs w:val="21"/>
        </w:rPr>
        <w:t>√</w:t>
      </w:r>
      <w:r>
        <w:rPr/>
        <w:t>适用</w:t>
      </w:r>
      <w:r>
        <w:rPr>
          <w:spacing w:val="-3"/>
        </w:rPr>
        <w:t> </w:t>
      </w:r>
      <w:r>
        <w:rPr>
          <w:rFonts w:ascii="Times New Roman" w:hAnsi="Times New Roman" w:cs="Times New Roman" w:eastAsia="Times New Roman" w:hint="default"/>
        </w:rPr>
        <w:t>□</w:t>
      </w:r>
      <w:r>
        <w:rPr/>
        <w:t>不适用</w:t>
      </w:r>
    </w:p>
    <w:p>
      <w:pPr>
        <w:pStyle w:val="BodyText"/>
        <w:spacing w:line="338" w:lineRule="auto" w:before="135"/>
        <w:ind w:left="137" w:right="269" w:firstLine="480"/>
        <w:jc w:val="left"/>
      </w:pPr>
      <w:r>
        <w:rPr/>
        <w:t>报告期内，公司订单比较分散，全年签署订单数为</w:t>
      </w:r>
      <w:r>
        <w:rPr>
          <w:spacing w:val="-60"/>
        </w:rPr>
        <w:t> </w:t>
      </w:r>
      <w:r>
        <w:rPr>
          <w:rFonts w:ascii="Times New Roman" w:hAnsi="Times New Roman" w:cs="Times New Roman" w:eastAsia="Times New Roman" w:hint="default"/>
        </w:rPr>
        <w:t>933 </w:t>
      </w:r>
      <w:r>
        <w:rPr/>
        <w:t>个，所涉行业与区域也较为广 泛。</w:t>
      </w:r>
    </w:p>
    <w:p>
      <w:pPr>
        <w:pStyle w:val="BodyText"/>
        <w:spacing w:line="240" w:lineRule="auto" w:before="56"/>
        <w:ind w:left="137" w:right="136"/>
        <w:jc w:val="left"/>
      </w:pPr>
      <w:r>
        <w:rPr/>
        <w:t>公司报告期内产品或服务发生重大变化或调整有关情况</w:t>
      </w:r>
    </w:p>
    <w:p>
      <w:pPr>
        <w:pStyle w:val="BodyText"/>
        <w:tabs>
          <w:tab w:pos="1001" w:val="left" w:leader="none"/>
        </w:tabs>
        <w:spacing w:line="240" w:lineRule="auto" w:before="154"/>
        <w:ind w:left="137" w:right="13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sz w:val="21"/>
          <w:szCs w:val="21"/>
        </w:rPr>
        <w:t>√</w:t>
      </w:r>
      <w:r>
        <w:rPr>
          <w:spacing w:val="-1"/>
        </w:rPr>
        <w:t>不适用</w:t>
      </w:r>
    </w:p>
    <w:p>
      <w:pPr>
        <w:spacing w:line="240" w:lineRule="auto" w:before="8"/>
        <w:rPr>
          <w:rFonts w:ascii="宋体" w:hAnsi="宋体" w:cs="宋体" w:eastAsia="宋体" w:hint="default"/>
          <w:sz w:val="21"/>
          <w:szCs w:val="21"/>
        </w:rPr>
      </w:pPr>
    </w:p>
    <w:p>
      <w:pPr>
        <w:pStyle w:val="Heading5"/>
        <w:spacing w:line="240" w:lineRule="auto"/>
        <w:ind w:left="137" w:right="136"/>
        <w:jc w:val="left"/>
        <w:rPr>
          <w:b w:val="0"/>
          <w:bCs w:val="0"/>
        </w:rPr>
      </w:pPr>
      <w:r>
        <w:rPr>
          <w:rFonts w:ascii="Times New Roman" w:hAnsi="Times New Roman" w:cs="Times New Roman" w:eastAsia="Times New Roman" w:hint="default"/>
        </w:rPr>
        <w:t>4</w:t>
      </w:r>
      <w:r>
        <w:rPr/>
        <w:t>）成本</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584"/>
        <w:gridCol w:w="1580"/>
        <w:gridCol w:w="1582"/>
        <w:gridCol w:w="1582"/>
        <w:gridCol w:w="1580"/>
        <w:gridCol w:w="1582"/>
      </w:tblGrid>
      <w:tr>
        <w:trPr>
          <w:trHeight w:val="322" w:hRule="exact"/>
        </w:trPr>
        <w:tc>
          <w:tcPr>
            <w:tcW w:w="158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项目</w:t>
            </w:r>
          </w:p>
        </w:tc>
        <w:tc>
          <w:tcPr>
            <w:tcW w:w="3161"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316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58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同比增减</w:t>
            </w:r>
            <w:r>
              <w:rPr>
                <w:rFonts w:ascii="Times New Roman" w:hAnsi="Times New Roman" w:cs="Times New Roman" w:eastAsia="Times New Roman" w:hint="default"/>
                <w:sz w:val="21"/>
                <w:szCs w:val="21"/>
              </w:rPr>
              <w:t>(%)</w:t>
            </w:r>
          </w:p>
        </w:tc>
      </w:tr>
      <w:tr>
        <w:trPr>
          <w:trHeight w:val="634" w:hRule="exact"/>
        </w:trPr>
        <w:tc>
          <w:tcPr>
            <w:tcW w:w="1584" w:type="dxa"/>
            <w:vMerge/>
            <w:tcBorders>
              <w:left w:val="single" w:sz="4" w:space="0" w:color="000000"/>
              <w:bottom w:val="single" w:sz="4" w:space="0" w:color="000000"/>
              <w:right w:val="single" w:sz="4" w:space="0" w:color="000000"/>
            </w:tcBorders>
            <w:shd w:val="clear" w:color="auto" w:fill="D9D9D9"/>
          </w:tcPr>
          <w:p>
            <w:pPr/>
          </w:p>
        </w:tc>
        <w:tc>
          <w:tcPr>
            <w:tcW w:w="1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占营业成本比重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占营业成本比重</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82" w:type="dxa"/>
            <w:vMerge/>
            <w:tcBorders>
              <w:left w:val="single" w:sz="4" w:space="0" w:color="000000"/>
              <w:bottom w:val="single" w:sz="4" w:space="0" w:color="000000"/>
              <w:right w:val="single" w:sz="4" w:space="0" w:color="000000"/>
            </w:tcBorders>
            <w:shd w:val="clear" w:color="auto" w:fill="D9D9D9"/>
          </w:tcPr>
          <w:p>
            <w:pPr/>
          </w:p>
        </w:tc>
      </w:tr>
      <w:tr>
        <w:trPr>
          <w:trHeight w:val="324" w:hRule="exact"/>
        </w:trPr>
        <w:tc>
          <w:tcPr>
            <w:tcW w:w="15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21"/>
                <w:szCs w:val="21"/>
              </w:rPr>
            </w:pPr>
            <w:r>
              <w:rPr>
                <w:rFonts w:ascii="Times New Roman"/>
                <w:spacing w:val="-1"/>
                <w:sz w:val="21"/>
              </w:rPr>
              <w:t>99,214,841.74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sz w:val="21"/>
              </w:rPr>
              <w:t>81.84%</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21"/>
                <w:szCs w:val="21"/>
              </w:rPr>
            </w:pPr>
            <w:r>
              <w:rPr>
                <w:rFonts w:ascii="Times New Roman"/>
                <w:spacing w:val="-1"/>
                <w:sz w:val="21"/>
              </w:rPr>
              <w:t>76,759,916.33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sz w:val="21"/>
              </w:rPr>
              <w:t>77.18%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60" w:right="0"/>
              <w:jc w:val="left"/>
              <w:rPr>
                <w:rFonts w:ascii="Times New Roman" w:hAnsi="Times New Roman" w:cs="Times New Roman" w:eastAsia="Times New Roman" w:hint="default"/>
                <w:sz w:val="21"/>
                <w:szCs w:val="21"/>
              </w:rPr>
            </w:pPr>
            <w:r>
              <w:rPr>
                <w:rFonts w:ascii="Times New Roman"/>
                <w:sz w:val="21"/>
              </w:rPr>
              <w:t>29.25%</w:t>
            </w:r>
          </w:p>
        </w:tc>
      </w:tr>
      <w:tr>
        <w:trPr>
          <w:trHeight w:val="322" w:hRule="exact"/>
        </w:trPr>
        <w:tc>
          <w:tcPr>
            <w:tcW w:w="15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软件配套产</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19,473,937.65</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16.06%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21,793,704.98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21.91%</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27" w:right="0"/>
              <w:jc w:val="left"/>
              <w:rPr>
                <w:rFonts w:ascii="Times New Roman" w:hAnsi="Times New Roman" w:cs="Times New Roman" w:eastAsia="Times New Roman" w:hint="default"/>
                <w:sz w:val="21"/>
                <w:szCs w:val="21"/>
              </w:rPr>
            </w:pPr>
            <w:r>
              <w:rPr>
                <w:rFonts w:ascii="Times New Roman"/>
                <w:sz w:val="21"/>
              </w:rPr>
              <w:t>-10.64%</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1007" w:top="1100" w:bottom="1200" w:left="1140" w:right="980"/>
        </w:sectPr>
      </w:pPr>
    </w:p>
    <w:p>
      <w:pPr>
        <w:spacing w:line="240" w:lineRule="auto" w:before="8"/>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583"/>
        <w:gridCol w:w="1581"/>
        <w:gridCol w:w="1582"/>
        <w:gridCol w:w="1582"/>
        <w:gridCol w:w="1580"/>
        <w:gridCol w:w="1582"/>
      </w:tblGrid>
      <w:tr>
        <w:trPr>
          <w:trHeight w:val="322" w:hRule="exact"/>
        </w:trPr>
        <w:tc>
          <w:tcPr>
            <w:tcW w:w="15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品</w:t>
            </w:r>
          </w:p>
        </w:tc>
        <w:tc>
          <w:tcPr>
            <w:tcW w:w="1581"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5"/>
        <w:spacing w:line="367" w:lineRule="exact"/>
        <w:ind w:left="137" w:right="136"/>
        <w:jc w:val="left"/>
        <w:rPr>
          <w:b w:val="0"/>
          <w:bCs w:val="0"/>
        </w:rPr>
      </w:pPr>
      <w:r>
        <w:rPr>
          <w:rFonts w:ascii="Times New Roman" w:hAnsi="Times New Roman" w:cs="Times New Roman" w:eastAsia="Times New Roman" w:hint="default"/>
        </w:rPr>
        <w:t>5</w:t>
      </w:r>
      <w:r>
        <w:rPr/>
        <w:t>）费用</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901"/>
        <w:gridCol w:w="1623"/>
        <w:gridCol w:w="1623"/>
        <w:gridCol w:w="1447"/>
        <w:gridCol w:w="2895"/>
      </w:tblGrid>
      <w:tr>
        <w:trPr>
          <w:trHeight w:val="161" w:hRule="exact"/>
        </w:trPr>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left="46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6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left="46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2013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447"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28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901" w:type="dxa"/>
            <w:vMerge/>
            <w:tcBorders>
              <w:left w:val="single" w:sz="4" w:space="0" w:color="000000"/>
              <w:right w:val="single" w:sz="4" w:space="0" w:color="000000"/>
            </w:tcBorders>
            <w:shd w:val="clear" w:color="auto" w:fill="D2D2D2"/>
          </w:tcPr>
          <w:p>
            <w:pPr/>
          </w:p>
        </w:tc>
        <w:tc>
          <w:tcPr>
            <w:tcW w:w="1623" w:type="dxa"/>
            <w:vMerge/>
            <w:tcBorders>
              <w:left w:val="single" w:sz="4" w:space="0" w:color="000000"/>
              <w:right w:val="single" w:sz="4" w:space="0" w:color="000000"/>
            </w:tcBorders>
            <w:shd w:val="clear" w:color="auto" w:fill="D2D2D2"/>
          </w:tcPr>
          <w:p>
            <w:pPr/>
          </w:p>
        </w:tc>
        <w:tc>
          <w:tcPr>
            <w:tcW w:w="1623" w:type="dxa"/>
            <w:vMerge/>
            <w:tcBorders>
              <w:left w:val="single" w:sz="4" w:space="0" w:color="000000"/>
              <w:right w:val="single" w:sz="4" w:space="0" w:color="000000"/>
            </w:tcBorders>
            <w:shd w:val="clear" w:color="auto" w:fill="D2D2D2"/>
          </w:tcPr>
          <w:p>
            <w:pPr/>
          </w:p>
        </w:tc>
        <w:tc>
          <w:tcPr>
            <w:tcW w:w="1447" w:type="dxa"/>
            <w:vMerge/>
            <w:tcBorders>
              <w:left w:val="single" w:sz="4" w:space="0" w:color="000000"/>
              <w:right w:val="single" w:sz="4" w:space="0" w:color="000000"/>
            </w:tcBorders>
            <w:shd w:val="clear" w:color="auto" w:fill="D2D2D2"/>
          </w:tcPr>
          <w:p>
            <w:pPr/>
          </w:p>
        </w:tc>
        <w:tc>
          <w:tcPr>
            <w:tcW w:w="2895" w:type="dxa"/>
            <w:tcBorders>
              <w:top w:val="nil" w:sz="6" w:space="0" w:color="auto"/>
              <w:left w:val="single" w:sz="4" w:space="0" w:color="000000"/>
              <w:bottom w:val="nil" w:sz="6" w:space="0" w:color="auto"/>
              <w:right w:val="single" w:sz="4" w:space="0" w:color="000000"/>
            </w:tcBorders>
          </w:tcPr>
          <w:p>
            <w:pPr>
              <w:pStyle w:val="TableParagraph"/>
              <w:tabs>
                <w:tab w:pos="784" w:val="left" w:leader="none"/>
                <w:tab w:pos="2839" w:val="left" w:leader="none"/>
              </w:tabs>
              <w:spacing w:line="286"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2D2D2" w:color="auto" w:val="clear"/>
              </w:rPr>
              <w:t> </w:t>
            </w:r>
            <w:r>
              <w:rPr>
                <w:rFonts w:ascii="Times New Roman" w:hAnsi="Times New Roman" w:cs="Times New Roman" w:eastAsia="Times New Roman" w:hint="default"/>
                <w:b/>
                <w:bCs/>
                <w:sz w:val="21"/>
                <w:szCs w:val="21"/>
                <w:shd w:fill="D2D2D2" w:color="auto" w:val="clear"/>
              </w:rPr>
              <w:tab/>
            </w:r>
            <w:r>
              <w:rPr>
                <w:rFonts w:ascii="Microsoft JhengHei" w:hAnsi="Microsoft JhengHei" w:cs="Microsoft JhengHei" w:eastAsia="Microsoft JhengHei" w:hint="default"/>
                <w:b/>
                <w:bCs/>
                <w:sz w:val="21"/>
                <w:szCs w:val="21"/>
                <w:shd w:fill="D2D2D2" w:color="auto" w:val="clear"/>
              </w:rPr>
              <w:t>重大变动说明</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tc>
      </w:tr>
      <w:tr>
        <w:trPr>
          <w:trHeight w:val="161" w:hRule="exact"/>
        </w:trPr>
        <w:tc>
          <w:tcPr>
            <w:tcW w:w="1901" w:type="dxa"/>
            <w:vMerge/>
            <w:tcBorders>
              <w:left w:val="single" w:sz="4" w:space="0" w:color="000000"/>
              <w:bottom w:val="single" w:sz="4" w:space="0" w:color="000000"/>
              <w:right w:val="single" w:sz="4" w:space="0" w:color="000000"/>
            </w:tcBorders>
            <w:shd w:val="clear" w:color="auto" w:fill="D2D2D2"/>
          </w:tcPr>
          <w:p>
            <w:pPr/>
          </w:p>
        </w:tc>
        <w:tc>
          <w:tcPr>
            <w:tcW w:w="1623" w:type="dxa"/>
            <w:vMerge/>
            <w:tcBorders>
              <w:left w:val="single" w:sz="4" w:space="0" w:color="000000"/>
              <w:bottom w:val="single" w:sz="4" w:space="0" w:color="000000"/>
              <w:right w:val="single" w:sz="4" w:space="0" w:color="000000"/>
            </w:tcBorders>
            <w:shd w:val="clear" w:color="auto" w:fill="D2D2D2"/>
          </w:tcPr>
          <w:p>
            <w:pPr/>
          </w:p>
        </w:tc>
        <w:tc>
          <w:tcPr>
            <w:tcW w:w="1623" w:type="dxa"/>
            <w:vMerge/>
            <w:tcBorders>
              <w:left w:val="single" w:sz="4" w:space="0" w:color="000000"/>
              <w:bottom w:val="single" w:sz="4" w:space="0" w:color="000000"/>
              <w:right w:val="single" w:sz="4" w:space="0" w:color="000000"/>
            </w:tcBorders>
            <w:shd w:val="clear" w:color="auto" w:fill="D2D2D2"/>
          </w:tcPr>
          <w:p>
            <w:pPr/>
          </w:p>
        </w:tc>
        <w:tc>
          <w:tcPr>
            <w:tcW w:w="1447" w:type="dxa"/>
            <w:vMerge/>
            <w:tcBorders>
              <w:left w:val="single" w:sz="4" w:space="0" w:color="000000"/>
              <w:bottom w:val="single" w:sz="4" w:space="0" w:color="000000"/>
              <w:right w:val="single" w:sz="4" w:space="0" w:color="000000"/>
            </w:tcBorders>
            <w:shd w:val="clear" w:color="auto" w:fill="D2D2D2"/>
          </w:tcPr>
          <w:p>
            <w:pPr/>
          </w:p>
        </w:tc>
        <w:tc>
          <w:tcPr>
            <w:tcW w:w="28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65,177,642.59</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69,340,478.85</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-6.00</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center"/>
              <w:rPr>
                <w:rFonts w:ascii="Times New Roman" w:hAnsi="Times New Roman" w:cs="Times New Roman" w:eastAsia="Times New Roman" w:hint="default"/>
                <w:sz w:val="21"/>
                <w:szCs w:val="21"/>
              </w:rPr>
            </w:pPr>
            <w:r>
              <w:rPr>
                <w:rFonts w:ascii="Times New Roman"/>
                <w:w w:val="100"/>
                <w:sz w:val="21"/>
              </w:rPr>
              <w:t>-</w:t>
            </w:r>
          </w:p>
        </w:tc>
      </w:tr>
      <w:tr>
        <w:trPr>
          <w:trHeight w:val="125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139,383,557.62</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108,140,014.01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28.89</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27"/>
              <w:jc w:val="left"/>
              <w:rPr>
                <w:rFonts w:ascii="宋体" w:hAnsi="宋体" w:cs="宋体" w:eastAsia="宋体" w:hint="default"/>
                <w:sz w:val="21"/>
                <w:szCs w:val="21"/>
              </w:rPr>
            </w:pPr>
            <w:r>
              <w:rPr>
                <w:rFonts w:ascii="宋体" w:hAnsi="宋体" w:cs="宋体" w:eastAsia="宋体" w:hint="default"/>
                <w:spacing w:val="-2"/>
                <w:sz w:val="21"/>
                <w:szCs w:val="21"/>
              </w:rPr>
              <w:t>报告期内公司人工薪酬有所上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升，此外，公司固定资产折旧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和无形资产摊销有所上升所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94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-3,471,493.51</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-1,367,358.30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-153.88</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27"/>
              <w:jc w:val="both"/>
              <w:rPr>
                <w:rFonts w:ascii="宋体" w:hAnsi="宋体" w:cs="宋体" w:eastAsia="宋体" w:hint="default"/>
                <w:sz w:val="21"/>
                <w:szCs w:val="21"/>
              </w:rPr>
            </w:pPr>
            <w:r>
              <w:rPr>
                <w:rFonts w:ascii="宋体" w:hAnsi="宋体" w:cs="宋体" w:eastAsia="宋体" w:hint="default"/>
                <w:spacing w:val="-2"/>
                <w:sz w:val="21"/>
                <w:szCs w:val="21"/>
              </w:rPr>
              <w:t>报告期内，公司加强资金筹划</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管理，银行存款利息收入增加</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所致</w:t>
            </w:r>
          </w:p>
        </w:tc>
      </w:tr>
      <w:tr>
        <w:trPr>
          <w:trHeight w:val="94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6,008,401.34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7,349,549.83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pacing w:val="-1"/>
                <w:sz w:val="21"/>
              </w:rPr>
              <w:t>-18.25</w:t>
            </w:r>
          </w:p>
        </w:tc>
        <w:tc>
          <w:tcPr>
            <w:tcW w:w="28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5"/>
        <w:spacing w:line="367" w:lineRule="exact"/>
        <w:ind w:left="137" w:right="136"/>
        <w:jc w:val="left"/>
        <w:rPr>
          <w:b w:val="0"/>
          <w:bCs w:val="0"/>
        </w:rPr>
      </w:pPr>
      <w:r>
        <w:rPr>
          <w:rFonts w:ascii="Times New Roman" w:hAnsi="Times New Roman" w:cs="Times New Roman" w:eastAsia="Times New Roman" w:hint="default"/>
        </w:rPr>
        <w:t>6</w:t>
      </w:r>
      <w:r>
        <w:rPr/>
        <w:t>）研发投入</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45" w:lineRule="auto"/>
        <w:ind w:left="137" w:right="269" w:firstLine="480"/>
        <w:jc w:val="left"/>
      </w:pPr>
      <w:r>
        <w:rPr/>
        <w:t>持续的自主创新能力是市场竞争力的核心要素，公司自成立来一直高度重视研发投入 力度，近几年研发投入一直都保持在公司营业收入的</w:t>
      </w:r>
      <w:r>
        <w:rPr>
          <w:rFonts w:ascii="Times New Roman" w:hAnsi="Times New Roman" w:cs="Times New Roman" w:eastAsia="Times New Roman" w:hint="default"/>
        </w:rPr>
        <w:t>20%</w:t>
      </w:r>
      <w:r>
        <w:rPr/>
        <w:t>以上，持续的研发投入为公司巩 固和进一步提高技术竞争优势提供了有力的物质保障。报告期内，公司持续加强</w:t>
      </w:r>
      <w:r>
        <w:rPr>
          <w:rFonts w:ascii="Times New Roman" w:hAnsi="Times New Roman" w:cs="Times New Roman" w:eastAsia="Times New Roman" w:hint="default"/>
        </w:rPr>
        <w:t>GIS</w:t>
      </w:r>
      <w:r>
        <w:rPr/>
        <w:t>基础 平台和应用平台的研发，此外加强移动</w:t>
      </w:r>
      <w:r>
        <w:rPr>
          <w:rFonts w:ascii="Times New Roman" w:hAnsi="Times New Roman" w:cs="Times New Roman" w:eastAsia="Times New Roman" w:hint="default"/>
        </w:rPr>
        <w:t>GIS</w:t>
      </w:r>
      <w:r>
        <w:rPr/>
        <w:t>和在线服务等新业务产品的研发，这些产品研</w:t>
      </w:r>
    </w:p>
    <w:p>
      <w:pPr>
        <w:pStyle w:val="BodyText"/>
        <w:spacing w:line="297" w:lineRule="auto" w:before="19"/>
        <w:ind w:left="137" w:right="4829"/>
        <w:jc w:val="left"/>
      </w:pPr>
      <w:r>
        <w:rPr/>
        <w:t>发与技术积累为公司持续发展打下良好基础。 近三年公司研发投入金额及占营业收入的比例</w:t>
      </w:r>
    </w:p>
    <w:tbl>
      <w:tblPr>
        <w:tblW w:w="0" w:type="auto"/>
        <w:jc w:val="left"/>
        <w:tblInd w:w="137" w:type="dxa"/>
        <w:tblLayout w:type="fixed"/>
        <w:tblCellMar>
          <w:top w:w="0" w:type="dxa"/>
          <w:left w:w="0" w:type="dxa"/>
          <w:bottom w:w="0" w:type="dxa"/>
          <w:right w:w="0" w:type="dxa"/>
        </w:tblCellMar>
        <w:tblLook w:val="01E0"/>
      </w:tblPr>
      <w:tblGrid>
        <w:gridCol w:w="4112"/>
        <w:gridCol w:w="1769"/>
        <w:gridCol w:w="2005"/>
        <w:gridCol w:w="1603"/>
      </w:tblGrid>
      <w:tr>
        <w:trPr>
          <w:trHeight w:val="318"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537"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652"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2013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9" w:lineRule="exact"/>
              <w:ind w:left="453"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2012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r>
      <w:tr>
        <w:trPr>
          <w:trHeight w:val="327"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9" w:lineRule="exact"/>
              <w:ind w:left="21"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1"/>
              <w:jc w:val="right"/>
              <w:rPr>
                <w:rFonts w:ascii="Times New Roman" w:hAnsi="Times New Roman" w:cs="Times New Roman" w:eastAsia="Times New Roman" w:hint="default"/>
                <w:sz w:val="21"/>
                <w:szCs w:val="21"/>
              </w:rPr>
            </w:pPr>
            <w:r>
              <w:rPr>
                <w:rFonts w:ascii="Times New Roman"/>
                <w:spacing w:val="-1"/>
                <w:sz w:val="21"/>
              </w:rPr>
              <w:t>84,281,685.48</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4"/>
              <w:jc w:val="right"/>
              <w:rPr>
                <w:rFonts w:ascii="Times New Roman" w:hAnsi="Times New Roman" w:cs="Times New Roman" w:eastAsia="Times New Roman" w:hint="default"/>
                <w:sz w:val="21"/>
                <w:szCs w:val="21"/>
              </w:rPr>
            </w:pPr>
            <w:r>
              <w:rPr>
                <w:rFonts w:ascii="Times New Roman"/>
                <w:spacing w:val="-1"/>
                <w:sz w:val="21"/>
              </w:rPr>
              <w:t>80,648,424.47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1"/>
              <w:jc w:val="right"/>
              <w:rPr>
                <w:rFonts w:ascii="Times New Roman" w:hAnsi="Times New Roman" w:cs="Times New Roman" w:eastAsia="Times New Roman" w:hint="default"/>
                <w:sz w:val="21"/>
                <w:szCs w:val="21"/>
              </w:rPr>
            </w:pPr>
            <w:r>
              <w:rPr>
                <w:rFonts w:ascii="Times New Roman"/>
                <w:spacing w:val="-2"/>
                <w:sz w:val="21"/>
              </w:rPr>
              <w:t>78,616,116.01</w:t>
            </w:r>
          </w:p>
        </w:tc>
      </w:tr>
      <w:tr>
        <w:trPr>
          <w:trHeight w:val="32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1"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1"/>
              <w:jc w:val="right"/>
              <w:rPr>
                <w:rFonts w:ascii="Times New Roman" w:hAnsi="Times New Roman" w:cs="Times New Roman" w:eastAsia="Times New Roman" w:hint="default"/>
                <w:sz w:val="21"/>
                <w:szCs w:val="21"/>
              </w:rPr>
            </w:pPr>
            <w:r>
              <w:rPr>
                <w:rFonts w:ascii="Times New Roman"/>
                <w:sz w:val="21"/>
              </w:rPr>
              <w:t>23.34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4"/>
              <w:jc w:val="right"/>
              <w:rPr>
                <w:rFonts w:ascii="Times New Roman" w:hAnsi="Times New Roman" w:cs="Times New Roman" w:eastAsia="Times New Roman" w:hint="default"/>
                <w:sz w:val="21"/>
                <w:szCs w:val="21"/>
              </w:rPr>
            </w:pPr>
            <w:r>
              <w:rPr>
                <w:rFonts w:ascii="Times New Roman"/>
                <w:sz w:val="21"/>
              </w:rPr>
              <w:t>25.77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1"/>
              <w:jc w:val="right"/>
              <w:rPr>
                <w:rFonts w:ascii="Times New Roman" w:hAnsi="Times New Roman" w:cs="Times New Roman" w:eastAsia="Times New Roman" w:hint="default"/>
                <w:sz w:val="21"/>
                <w:szCs w:val="21"/>
              </w:rPr>
            </w:pPr>
            <w:r>
              <w:rPr>
                <w:rFonts w:ascii="Times New Roman"/>
                <w:sz w:val="21"/>
              </w:rPr>
              <w:t>29.78</w:t>
            </w:r>
          </w:p>
        </w:tc>
      </w:tr>
      <w:tr>
        <w:trPr>
          <w:trHeight w:val="31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z w:val="21"/>
                <w:szCs w:val="21"/>
              </w:rPr>
              <w:t>研发支出资本化的金额（元）</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1"/>
              <w:jc w:val="right"/>
              <w:rPr>
                <w:rFonts w:ascii="Times New Roman" w:hAnsi="Times New Roman" w:cs="Times New Roman" w:eastAsia="Times New Roman" w:hint="default"/>
                <w:sz w:val="21"/>
                <w:szCs w:val="21"/>
              </w:rPr>
            </w:pPr>
            <w:r>
              <w:rPr>
                <w:rFonts w:ascii="Times New Roman"/>
                <w:spacing w:val="-1"/>
                <w:sz w:val="21"/>
              </w:rPr>
              <w:t>19,547,242.84</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4"/>
              <w:jc w:val="right"/>
              <w:rPr>
                <w:rFonts w:ascii="Times New Roman" w:hAnsi="Times New Roman" w:cs="Times New Roman" w:eastAsia="Times New Roman" w:hint="default"/>
                <w:sz w:val="21"/>
                <w:szCs w:val="21"/>
              </w:rPr>
            </w:pPr>
            <w:r>
              <w:rPr>
                <w:rFonts w:ascii="Times New Roman"/>
                <w:spacing w:val="-1"/>
                <w:sz w:val="21"/>
              </w:rPr>
              <w:t>13,167,945.43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1"/>
              <w:jc w:val="right"/>
              <w:rPr>
                <w:rFonts w:ascii="Times New Roman" w:hAnsi="Times New Roman" w:cs="Times New Roman" w:eastAsia="Times New Roman" w:hint="default"/>
                <w:sz w:val="21"/>
                <w:szCs w:val="21"/>
              </w:rPr>
            </w:pPr>
            <w:r>
              <w:rPr>
                <w:rFonts w:ascii="Times New Roman"/>
                <w:spacing w:val="-1"/>
                <w:sz w:val="21"/>
              </w:rPr>
              <w:t>636,057.08</w:t>
            </w:r>
          </w:p>
        </w:tc>
      </w:tr>
      <w:tr>
        <w:trPr>
          <w:trHeight w:val="31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21" w:right="0"/>
              <w:jc w:val="left"/>
              <w:rPr>
                <w:rFonts w:ascii="宋体" w:hAnsi="宋体" w:cs="宋体" w:eastAsia="宋体" w:hint="default"/>
                <w:sz w:val="21"/>
                <w:szCs w:val="21"/>
              </w:rPr>
            </w:pPr>
            <w:r>
              <w:rPr>
                <w:rFonts w:ascii="宋体" w:hAnsi="宋体" w:cs="宋体" w:eastAsia="宋体" w:hint="default"/>
                <w:sz w:val="21"/>
                <w:szCs w:val="21"/>
              </w:rPr>
              <w:t>资本化研发支出占研发投入的比重（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1"/>
              <w:jc w:val="right"/>
              <w:rPr>
                <w:rFonts w:ascii="Times New Roman" w:hAnsi="Times New Roman" w:cs="Times New Roman" w:eastAsia="Times New Roman" w:hint="default"/>
                <w:sz w:val="21"/>
                <w:szCs w:val="21"/>
              </w:rPr>
            </w:pPr>
            <w:r>
              <w:rPr>
                <w:rFonts w:ascii="Times New Roman"/>
                <w:sz w:val="21"/>
              </w:rPr>
              <w:t>23.19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4"/>
              <w:jc w:val="right"/>
              <w:rPr>
                <w:rFonts w:ascii="Times New Roman" w:hAnsi="Times New Roman" w:cs="Times New Roman" w:eastAsia="Times New Roman" w:hint="default"/>
                <w:sz w:val="21"/>
                <w:szCs w:val="21"/>
              </w:rPr>
            </w:pPr>
            <w:r>
              <w:rPr>
                <w:rFonts w:ascii="Times New Roman"/>
                <w:sz w:val="21"/>
              </w:rPr>
              <w:t>16.33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1"/>
              <w:jc w:val="right"/>
              <w:rPr>
                <w:rFonts w:ascii="Times New Roman" w:hAnsi="Times New Roman" w:cs="Times New Roman" w:eastAsia="Times New Roman" w:hint="default"/>
                <w:sz w:val="21"/>
                <w:szCs w:val="21"/>
              </w:rPr>
            </w:pPr>
            <w:r>
              <w:rPr>
                <w:rFonts w:ascii="Times New Roman"/>
                <w:sz w:val="21"/>
              </w:rPr>
              <w:t>0.81</w:t>
            </w:r>
          </w:p>
        </w:tc>
      </w:tr>
      <w:tr>
        <w:trPr>
          <w:trHeight w:val="61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z w:val="21"/>
                <w:szCs w:val="21"/>
              </w:rPr>
              <w:t>资本化研发支出占当期净利润的比重</w:t>
            </w:r>
          </w:p>
          <w:p>
            <w:pPr>
              <w:pStyle w:val="TableParagraph"/>
              <w:spacing w:line="240" w:lineRule="auto" w:before="27"/>
              <w:ind w:left="21"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5"/>
              <w:ind w:right="211"/>
              <w:jc w:val="right"/>
              <w:rPr>
                <w:rFonts w:ascii="Times New Roman" w:hAnsi="Times New Roman" w:cs="Times New Roman" w:eastAsia="Times New Roman" w:hint="default"/>
                <w:sz w:val="21"/>
                <w:szCs w:val="21"/>
              </w:rPr>
            </w:pPr>
            <w:r>
              <w:rPr>
                <w:rFonts w:ascii="Times New Roman"/>
                <w:sz w:val="21"/>
              </w:rPr>
              <w:t>42.59</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14"/>
              <w:jc w:val="right"/>
              <w:rPr>
                <w:rFonts w:ascii="Times New Roman" w:hAnsi="Times New Roman" w:cs="Times New Roman" w:eastAsia="Times New Roman" w:hint="default"/>
                <w:sz w:val="21"/>
                <w:szCs w:val="21"/>
              </w:rPr>
            </w:pPr>
            <w:r>
              <w:rPr>
                <w:rFonts w:ascii="Times New Roman"/>
                <w:sz w:val="21"/>
              </w:rPr>
              <w:t>24.04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11"/>
              <w:jc w:val="right"/>
              <w:rPr>
                <w:rFonts w:ascii="Times New Roman" w:hAnsi="Times New Roman" w:cs="Times New Roman" w:eastAsia="Times New Roman" w:hint="default"/>
                <w:sz w:val="21"/>
                <w:szCs w:val="21"/>
              </w:rPr>
            </w:pPr>
            <w:r>
              <w:rPr>
                <w:rFonts w:ascii="Times New Roman"/>
                <w:spacing w:val="-2"/>
                <w:sz w:val="21"/>
              </w:rPr>
              <w:t>11.84</w:t>
            </w:r>
          </w:p>
        </w:tc>
      </w:tr>
    </w:tbl>
    <w:p>
      <w:pPr>
        <w:spacing w:line="251" w:lineRule="exact" w:before="0"/>
        <w:ind w:left="137" w:right="136" w:firstLine="0"/>
        <w:jc w:val="left"/>
        <w:rPr>
          <w:rFonts w:ascii="宋体" w:hAnsi="宋体" w:cs="宋体" w:eastAsia="宋体" w:hint="default"/>
          <w:sz w:val="21"/>
          <w:szCs w:val="21"/>
        </w:rPr>
      </w:pPr>
      <w:r>
        <w:rPr>
          <w:rFonts w:ascii="宋体" w:hAnsi="宋体" w:cs="宋体" w:eastAsia="宋体" w:hint="default"/>
          <w:sz w:val="21"/>
          <w:szCs w:val="21"/>
        </w:rPr>
        <w:t>注：研发投入金额以合并报表为口径，当期净利润为归属母公司股东净利润。</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ind w:left="137" w:right="136"/>
        <w:jc w:val="left"/>
      </w:pPr>
      <w:r>
        <w:rPr/>
        <w:t>研发投入资本化率大幅变动的原因及其合理性说明</w:t>
      </w:r>
    </w:p>
    <w:p>
      <w:pPr>
        <w:pStyle w:val="BodyText"/>
        <w:tabs>
          <w:tab w:pos="972" w:val="left" w:leader="none"/>
        </w:tabs>
        <w:spacing w:line="240" w:lineRule="auto" w:before="154"/>
        <w:ind w:left="137" w:right="136"/>
        <w:jc w:val="left"/>
      </w:pPr>
      <w:r>
        <w:rPr>
          <w:rFonts w:ascii="Times New Roman" w:hAnsi="Times New Roman" w:cs="Times New Roman" w:eastAsia="Times New Roman" w:hint="default"/>
          <w:spacing w:val="-1"/>
          <w:sz w:val="21"/>
          <w:szCs w:val="21"/>
        </w:rPr>
        <w:t>√</w:t>
      </w:r>
      <w:r>
        <w:rPr>
          <w:spacing w:val="-1"/>
        </w:rPr>
        <w:t>适用</w:t>
        <w:tab/>
      </w:r>
      <w:r>
        <w:rPr>
          <w:rFonts w:ascii="Times New Roman" w:hAnsi="Times New Roman" w:cs="Times New Roman" w:eastAsia="Times New Roman" w:hint="default"/>
          <w:spacing w:val="-1"/>
        </w:rPr>
        <w:t>□</w:t>
      </w:r>
      <w:r>
        <w:rPr>
          <w:spacing w:val="-1"/>
        </w:rPr>
        <w:t>不适用</w:t>
      </w:r>
    </w:p>
    <w:p>
      <w:pPr>
        <w:pStyle w:val="BodyText"/>
        <w:spacing w:line="240" w:lineRule="auto" w:before="136"/>
        <w:ind w:left="617" w:right="0"/>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日，公司第二届董事会第二十五次会议审议通过《关于公司会计估计</w:t>
      </w:r>
    </w:p>
    <w:p>
      <w:pPr>
        <w:spacing w:after="0" w:line="240" w:lineRule="auto"/>
        <w:jc w:val="left"/>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348" w:lineRule="auto" w:before="26"/>
        <w:ind w:left="137" w:right="268"/>
        <w:jc w:val="left"/>
      </w:pPr>
      <w:r>
        <w:rPr>
          <w:spacing w:val="-9"/>
        </w:rPr>
        <w:t>变更的议案》。公司结合自有各类</w:t>
      </w:r>
      <w:r>
        <w:rPr>
          <w:spacing w:val="-56"/>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5"/>
          <w:w w:val="99"/>
        </w:rPr>
        <w:t> </w:t>
      </w:r>
      <w:r>
        <w:rPr/>
        <w:t>基础平台软件和应用平台软件的生命周期（指从产</w:t>
      </w:r>
      <w:r>
        <w:rPr>
          <w:spacing w:val="-113"/>
        </w:rPr>
        <w:t> </w:t>
      </w:r>
      <w:r>
        <w:rPr>
          <w:spacing w:val="-113"/>
        </w:rPr>
      </w:r>
      <w:r>
        <w:rPr/>
        <w:t>品完成立项评审进入开发阶段，到该产品最后一个版本的供货结束）实际是</w:t>
      </w:r>
      <w:r>
        <w:rPr>
          <w:spacing w:val="-59"/>
        </w:rPr>
        <w:t> </w:t>
      </w:r>
      <w:r>
        <w:rPr>
          <w:rFonts w:ascii="Times New Roman" w:hAnsi="Times New Roman" w:cs="Times New Roman" w:eastAsia="Times New Roman" w:hint="default"/>
        </w:rPr>
        <w:t>5 </w:t>
      </w:r>
      <w:r>
        <w:rPr/>
        <w:t>年。为了能 够更加公允、恰当地反映本公司的会计信息和财务状况，使公司自有研发软件类无形资产 摊销年限与其实际使用寿命一致，公司依照会计准则等相关会计及税务法规的规定，结合 公司的实际情况，将公司自有研发软件类无形资产的摊销年限由</w:t>
      </w:r>
      <w:r>
        <w:rPr>
          <w:spacing w:val="-60"/>
        </w:rPr>
        <w:t> </w:t>
      </w:r>
      <w:r>
        <w:rPr>
          <w:rFonts w:ascii="Times New Roman" w:hAnsi="Times New Roman" w:cs="Times New Roman" w:eastAsia="Times New Roman" w:hint="default"/>
        </w:rPr>
        <w:t>2 </w:t>
      </w:r>
      <w:r>
        <w:rPr/>
        <w:t>年变更为</w:t>
      </w:r>
      <w:r>
        <w:rPr>
          <w:spacing w:val="-60"/>
        </w:rPr>
        <w:t> </w:t>
      </w:r>
      <w:r>
        <w:rPr>
          <w:rFonts w:ascii="Times New Roman" w:hAnsi="Times New Roman" w:cs="Times New Roman" w:eastAsia="Times New Roman" w:hint="default"/>
        </w:rPr>
        <w:t>5 </w:t>
      </w:r>
      <w:r>
        <w:rPr/>
        <w:t>年。</w:t>
      </w:r>
    </w:p>
    <w:p>
      <w:pPr>
        <w:pStyle w:val="BodyText"/>
        <w:spacing w:line="357" w:lineRule="auto" w:before="16"/>
        <w:ind w:left="137" w:right="269" w:firstLine="480"/>
        <w:jc w:val="left"/>
      </w:pPr>
      <w:r>
        <w:rPr/>
        <w:t>由于公司会计估计变更的原因，报告期内，公司的研发资本化率与去年同期比较上升 了</w:t>
      </w:r>
      <w:r>
        <w:rPr>
          <w:spacing w:val="-61"/>
        </w:rPr>
        <w:t> </w:t>
      </w:r>
      <w:r>
        <w:rPr>
          <w:rFonts w:ascii="Times New Roman" w:hAnsi="Times New Roman" w:cs="Times New Roman" w:eastAsia="Times New Roman" w:hint="default"/>
        </w:rPr>
        <w:t>6.78%</w:t>
      </w:r>
      <w:r>
        <w:rPr/>
        <w:t>，研发资本化率达到</w:t>
      </w:r>
      <w:r>
        <w:rPr>
          <w:spacing w:val="-61"/>
        </w:rPr>
        <w:t> </w:t>
      </w:r>
      <w:r>
        <w:rPr>
          <w:rFonts w:ascii="Times New Roman" w:hAnsi="Times New Roman" w:cs="Times New Roman" w:eastAsia="Times New Roman" w:hint="default"/>
        </w:rPr>
        <w:t>23.19%</w:t>
      </w:r>
      <w:r>
        <w:rPr/>
        <w:t>。</w:t>
      </w:r>
    </w:p>
    <w:p>
      <w:pPr>
        <w:pStyle w:val="Heading5"/>
        <w:spacing w:line="240" w:lineRule="auto" w:before="153"/>
        <w:ind w:left="137" w:right="136"/>
        <w:jc w:val="left"/>
        <w:rPr>
          <w:b w:val="0"/>
          <w:bCs w:val="0"/>
        </w:rPr>
      </w:pPr>
      <w:r>
        <w:rPr>
          <w:rFonts w:ascii="Times New Roman" w:hAnsi="Times New Roman" w:cs="Times New Roman" w:eastAsia="Times New Roman" w:hint="default"/>
        </w:rPr>
        <w:t>7</w:t>
      </w:r>
      <w:r>
        <w:rPr/>
        <w:t>）现金流</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267"/>
        <w:gridCol w:w="2156"/>
        <w:gridCol w:w="2156"/>
        <w:gridCol w:w="1910"/>
      </w:tblGrid>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2013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同比增减（</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422,539,341.96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340,675,278.70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24.03</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343,727,134.86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282,857,383.29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21.52</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经营活动产生的现金流量净额</w:t>
            </w:r>
            <w:r>
              <w:rPr>
                <w:rFonts w:ascii="Microsoft JhengHei" w:hAnsi="Microsoft JhengHei" w:cs="Microsoft JhengHei" w:eastAsia="Microsoft JhengHei" w:hint="default"/>
                <w:sz w:val="21"/>
                <w:szCs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b/>
                <w:spacing w:val="-1"/>
                <w:sz w:val="21"/>
              </w:rPr>
              <w:t>78,812,207.10</w:t>
            </w:r>
            <w:r>
              <w:rPr>
                <w:rFonts w:ascii="Times New Roman"/>
                <w:spacing w:val="-1"/>
                <w:sz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b/>
                <w:spacing w:val="-1"/>
                <w:sz w:val="21"/>
              </w:rPr>
              <w:t>57,817,895.41</w:t>
            </w:r>
            <w:r>
              <w:rPr>
                <w:rFonts w:ascii="Times New Roman"/>
                <w:spacing w:val="-1"/>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b/>
                <w:sz w:val="21"/>
              </w:rPr>
              <w:t>36.31</w:t>
            </w:r>
            <w:r>
              <w:rPr>
                <w:rFonts w:ascii="Times New Roman"/>
                <w:sz w:val="21"/>
              </w:rPr>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2,683,080.56</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36,886,601.84</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spacing w:val="-1"/>
                <w:sz w:val="21"/>
              </w:rPr>
              <w:t>-92.73</w:t>
            </w: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180,680,201.85</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33,849,199.89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z w:val="21"/>
              </w:rPr>
              <w:t>433.78%</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投资活动产生的现金流量净额</w:t>
            </w:r>
            <w:r>
              <w:rPr>
                <w:rFonts w:ascii="Microsoft JhengHei" w:hAnsi="Microsoft JhengHei" w:cs="Microsoft JhengHei" w:eastAsia="Microsoft JhengHei" w:hint="default"/>
                <w:sz w:val="21"/>
                <w:szCs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9"/>
              <w:jc w:val="right"/>
              <w:rPr>
                <w:rFonts w:ascii="Times New Roman" w:hAnsi="Times New Roman" w:cs="Times New Roman" w:eastAsia="Times New Roman" w:hint="default"/>
                <w:sz w:val="21"/>
                <w:szCs w:val="21"/>
              </w:rPr>
            </w:pPr>
            <w:r>
              <w:rPr>
                <w:rFonts w:ascii="Times New Roman"/>
                <w:b/>
                <w:spacing w:val="-1"/>
                <w:sz w:val="21"/>
              </w:rPr>
              <w:t>-177,997,121.29</w:t>
            </w:r>
            <w:r>
              <w:rPr>
                <w:rFonts w:ascii="Times New Roman"/>
                <w:spacing w:val="-1"/>
                <w:sz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0"/>
              <w:jc w:val="right"/>
              <w:rPr>
                <w:rFonts w:ascii="Times New Roman" w:hAnsi="Times New Roman" w:cs="Times New Roman" w:eastAsia="Times New Roman" w:hint="default"/>
                <w:sz w:val="21"/>
                <w:szCs w:val="21"/>
              </w:rPr>
            </w:pPr>
            <w:r>
              <w:rPr>
                <w:rFonts w:ascii="Times New Roman"/>
                <w:b/>
                <w:spacing w:val="-1"/>
                <w:sz w:val="21"/>
              </w:rPr>
              <w:t>3,037,401.95</w:t>
            </w:r>
            <w:r>
              <w:rPr>
                <w:rFonts w:ascii="Times New Roman"/>
                <w:spacing w:val="-1"/>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1"/>
              <w:jc w:val="right"/>
              <w:rPr>
                <w:rFonts w:ascii="Times New Roman" w:hAnsi="Times New Roman" w:cs="Times New Roman" w:eastAsia="Times New Roman" w:hint="default"/>
                <w:sz w:val="21"/>
                <w:szCs w:val="21"/>
              </w:rPr>
            </w:pPr>
            <w:r>
              <w:rPr>
                <w:rFonts w:ascii="Times New Roman"/>
                <w:b/>
                <w:spacing w:val="-1"/>
                <w:sz w:val="21"/>
              </w:rPr>
              <w:t>-5960.18%</w:t>
            </w:r>
            <w:r>
              <w:rPr>
                <w:rFonts w:ascii="Times New Roman"/>
                <w:spacing w:val="-1"/>
                <w:sz w:val="21"/>
              </w:rPr>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3,491,700.00</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18,952,052.20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-81.58%</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12,257,412.61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36,586,156.21</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-66.50%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筹资活动产生的现金流量净额</w:t>
            </w:r>
            <w:r>
              <w:rPr>
                <w:rFonts w:ascii="Microsoft JhengHei" w:hAnsi="Microsoft JhengHei" w:cs="Microsoft JhengHei" w:eastAsia="Microsoft JhengHei" w:hint="default"/>
                <w:sz w:val="21"/>
                <w:szCs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-8,765,712.61</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b/>
                <w:spacing w:val="-1"/>
                <w:sz w:val="21"/>
              </w:rPr>
              <w:t>-17,634,104.01</w:t>
            </w:r>
            <w:r>
              <w:rPr>
                <w:rFonts w:ascii="Times New Roman"/>
                <w:spacing w:val="-1"/>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-50.29%</w:t>
            </w: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现金及现金等价物净增加额</w:t>
            </w:r>
            <w:r>
              <w:rPr>
                <w:rFonts w:ascii="Microsoft JhengHei" w:hAnsi="Microsoft JhengHei" w:cs="Microsoft JhengHei" w:eastAsia="Microsoft JhengHei" w:hint="default"/>
                <w:sz w:val="21"/>
                <w:szCs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b/>
                <w:spacing w:val="-1"/>
                <w:sz w:val="21"/>
              </w:rPr>
              <w:t>-108,051,830.09</w:t>
            </w:r>
            <w:r>
              <w:rPr>
                <w:rFonts w:ascii="Times New Roman"/>
                <w:spacing w:val="-1"/>
                <w:sz w:val="21"/>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b/>
                <w:spacing w:val="-1"/>
                <w:sz w:val="21"/>
              </w:rPr>
              <w:t>43,201,261.57</w:t>
            </w:r>
            <w:r>
              <w:rPr>
                <w:rFonts w:ascii="Times New Roman"/>
                <w:spacing w:val="-1"/>
                <w:sz w:val="21"/>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b/>
                <w:spacing w:val="-1"/>
                <w:sz w:val="21"/>
              </w:rPr>
              <w:t>-350.11</w:t>
            </w:r>
            <w:r>
              <w:rPr>
                <w:rFonts w:ascii="Times New Roman"/>
                <w:spacing w:val="-1"/>
                <w:sz w:val="21"/>
              </w:rPr>
            </w:r>
          </w:p>
        </w:tc>
      </w:tr>
    </w:tbl>
    <w:p>
      <w:pPr>
        <w:pStyle w:val="BodyText"/>
        <w:spacing w:line="240" w:lineRule="auto" w:before="39"/>
        <w:ind w:left="137" w:right="136"/>
        <w:jc w:val="left"/>
      </w:pPr>
      <w:r>
        <w:rPr/>
        <w:t>相关数据同比发生变动</w:t>
      </w:r>
      <w:r>
        <w:rPr>
          <w:spacing w:val="-61"/>
        </w:rPr>
        <w:t> </w:t>
      </w:r>
      <w:r>
        <w:rPr>
          <w:rFonts w:ascii="Times New Roman" w:hAnsi="Times New Roman" w:cs="Times New Roman" w:eastAsia="Times New Roman" w:hint="default"/>
        </w:rPr>
        <w:t>30%</w:t>
      </w:r>
      <w:r>
        <w:rPr/>
        <w:t>以上的原因说明</w:t>
      </w:r>
    </w:p>
    <w:p>
      <w:pPr>
        <w:spacing w:before="135"/>
        <w:ind w:left="137" w:right="136" w:firstLine="0"/>
        <w:jc w:val="left"/>
        <w:rPr>
          <w:rFonts w:ascii="宋体" w:hAnsi="宋体" w:cs="宋体" w:eastAsia="宋体" w:hint="default"/>
          <w:sz w:val="24"/>
          <w:szCs w:val="24"/>
        </w:rPr>
      </w:pPr>
      <w:r>
        <w:rPr>
          <w:rFonts w:ascii="Times New Roman" w:hAnsi="Times New Roman" w:cs="Times New Roman" w:eastAsia="Times New Roman" w:hint="default"/>
          <w:sz w:val="21"/>
          <w:szCs w:val="21"/>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12"/>
          <w:sz w:val="24"/>
          <w:szCs w:val="24"/>
        </w:rPr>
        <w:t> </w:t>
      </w:r>
      <w:r>
        <w:rPr>
          <w:rFonts w:ascii="宋体" w:hAnsi="宋体" w:cs="宋体" w:eastAsia="宋体" w:hint="default"/>
          <w:sz w:val="24"/>
          <w:szCs w:val="24"/>
        </w:rPr>
        <w:t>不适用</w:t>
      </w:r>
    </w:p>
    <w:p>
      <w:pPr>
        <w:pStyle w:val="BodyText"/>
        <w:spacing w:line="338" w:lineRule="auto" w:before="133"/>
        <w:ind w:left="137" w:right="165" w:firstLine="480"/>
        <w:jc w:val="both"/>
      </w:pPr>
      <w:r>
        <w:rPr/>
        <w:t>报告期内，公司投资活动现金流入小计同比减少</w:t>
      </w:r>
      <w:r>
        <w:rPr>
          <w:spacing w:val="-62"/>
        </w:rPr>
        <w:t> </w:t>
      </w:r>
      <w:r>
        <w:rPr>
          <w:rFonts w:ascii="Times New Roman" w:hAnsi="Times New Roman" w:cs="Times New Roman" w:eastAsia="Times New Roman" w:hint="default"/>
        </w:rPr>
        <w:t>92.73%</w:t>
      </w:r>
      <w:r>
        <w:rPr/>
        <w:t>，主要系公司去年同期处置了 参股公司</w:t>
      </w:r>
      <w:r>
        <w:rPr>
          <w:rFonts w:ascii="Times New Roman" w:hAnsi="Times New Roman" w:cs="Times New Roman" w:eastAsia="Times New Roman" w:hint="default"/>
        </w:rPr>
        <w:t>——</w:t>
      </w:r>
      <w:r>
        <w:rPr/>
        <w:t>北京国遥新天地信息技术有限公司股权收到现金</w:t>
      </w:r>
      <w:r>
        <w:rPr>
          <w:spacing w:val="-61"/>
        </w:rPr>
        <w:t> </w:t>
      </w:r>
      <w:r>
        <w:rPr>
          <w:rFonts w:ascii="Times New Roman" w:hAnsi="Times New Roman" w:cs="Times New Roman" w:eastAsia="Times New Roman" w:hint="default"/>
        </w:rPr>
        <w:t>3500</w:t>
      </w:r>
      <w:r>
        <w:rPr>
          <w:rFonts w:ascii="Times New Roman" w:hAnsi="Times New Roman" w:cs="Times New Roman" w:eastAsia="Times New Roman" w:hint="default"/>
          <w:spacing w:val="-1"/>
        </w:rPr>
        <w:t> </w:t>
      </w:r>
      <w:r>
        <w:rPr/>
        <w:t>万所致。而报告期内， 无此类事项发生。</w:t>
      </w:r>
    </w:p>
    <w:p>
      <w:pPr>
        <w:pStyle w:val="BodyText"/>
        <w:spacing w:line="338" w:lineRule="auto" w:before="55"/>
        <w:ind w:left="137" w:right="209" w:firstLine="480"/>
        <w:jc w:val="left"/>
      </w:pPr>
      <w:r>
        <w:rPr/>
        <w:t>报告期内，公司投资活动现金流出小计同比增加</w:t>
      </w:r>
      <w:r>
        <w:rPr>
          <w:spacing w:val="-61"/>
        </w:rPr>
        <w:t> </w:t>
      </w:r>
      <w:r>
        <w:rPr>
          <w:rFonts w:ascii="Times New Roman" w:hAnsi="Times New Roman" w:cs="Times New Roman" w:eastAsia="Times New Roman" w:hint="default"/>
        </w:rPr>
        <w:t>433.78%</w:t>
      </w:r>
      <w:r>
        <w:rPr/>
        <w:t>，主要系报告期内，公司加 强资金筹划管理，为提高资金收益，将日常闲置流动资金转定期存款约</w:t>
      </w:r>
      <w:r>
        <w:rPr>
          <w:spacing w:val="-60"/>
        </w:rPr>
        <w:t> </w:t>
      </w:r>
      <w:r>
        <w:rPr>
          <w:rFonts w:ascii="Times New Roman" w:hAnsi="Times New Roman" w:cs="Times New Roman" w:eastAsia="Times New Roman" w:hint="default"/>
        </w:rPr>
        <w:t>1.36 </w:t>
      </w:r>
      <w:r>
        <w:rPr/>
        <w:t>亿元。而上年 同期没有此类投资性现金流出事项。</w:t>
      </w:r>
    </w:p>
    <w:p>
      <w:pPr>
        <w:pStyle w:val="BodyText"/>
        <w:spacing w:line="338" w:lineRule="auto" w:before="55"/>
        <w:ind w:left="137" w:right="150" w:firstLine="480"/>
        <w:jc w:val="left"/>
      </w:pPr>
      <w:r>
        <w:rPr/>
        <w:t>报告期内，公司筹资活动现金流入小计同比减少</w:t>
      </w:r>
      <w:r>
        <w:rPr>
          <w:spacing w:val="-61"/>
        </w:rPr>
        <w:t> </w:t>
      </w:r>
      <w:r>
        <w:rPr>
          <w:rFonts w:ascii="Times New Roman" w:hAnsi="Times New Roman" w:cs="Times New Roman" w:eastAsia="Times New Roman" w:hint="default"/>
        </w:rPr>
        <w:t>81.58%</w:t>
      </w:r>
      <w:r>
        <w:rPr/>
        <w:t>，主要系去年发行 </w:t>
      </w:r>
      <w:r>
        <w:rPr>
          <w:rFonts w:ascii="Times New Roman" w:hAnsi="Times New Roman" w:cs="Times New Roman" w:eastAsia="Times New Roman" w:hint="default"/>
        </w:rPr>
        <w:t>2,309,680.00</w:t>
      </w:r>
      <w:r>
        <w:rPr>
          <w:rFonts w:ascii="Times New Roman" w:hAnsi="Times New Roman" w:cs="Times New Roman" w:eastAsia="Times New Roman" w:hint="default"/>
          <w:spacing w:val="-1"/>
        </w:rPr>
        <w:t> </w:t>
      </w:r>
      <w:r>
        <w:rPr/>
        <w:t>股限制性股票进行股权激励，而本年发行</w:t>
      </w:r>
      <w:r>
        <w:rPr>
          <w:spacing w:val="-59"/>
        </w:rPr>
        <w:t> </w:t>
      </w:r>
      <w:r>
        <w:rPr>
          <w:rFonts w:ascii="Times New Roman" w:hAnsi="Times New Roman" w:cs="Times New Roman" w:eastAsia="Times New Roman" w:hint="default"/>
        </w:rPr>
        <w:t>270,000.00 </w:t>
      </w:r>
      <w:r>
        <w:rPr/>
        <w:t>股预留限制性股票收到入 资款，收到激励对象的入资款减少所致。</w:t>
      </w:r>
    </w:p>
    <w:p>
      <w:pPr>
        <w:pStyle w:val="BodyText"/>
        <w:spacing w:line="240" w:lineRule="auto" w:before="56"/>
        <w:ind w:left="617" w:right="136"/>
        <w:jc w:val="left"/>
      </w:pPr>
      <w:r>
        <w:rPr/>
        <w:t>报告期内，公司筹资活动现金流出小计同比减少</w:t>
      </w:r>
      <w:r>
        <w:rPr>
          <w:spacing w:val="-61"/>
        </w:rPr>
        <w:t> </w:t>
      </w:r>
      <w:r>
        <w:rPr>
          <w:rFonts w:ascii="Times New Roman" w:hAnsi="Times New Roman" w:cs="Times New Roman" w:eastAsia="Times New Roman" w:hint="default"/>
        </w:rPr>
        <w:t>66.50%</w:t>
      </w:r>
      <w:r>
        <w:rPr/>
        <w:t>，主要系去年偿还短期借款</w:t>
      </w:r>
    </w:p>
    <w:p>
      <w:pPr>
        <w:spacing w:after="0" w:line="240" w:lineRule="auto"/>
        <w:jc w:val="left"/>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240" w:lineRule="auto" w:before="26"/>
        <w:ind w:left="137" w:right="136"/>
        <w:jc w:val="left"/>
      </w:pPr>
      <w:r>
        <w:rPr>
          <w:rFonts w:ascii="Times New Roman" w:hAnsi="Times New Roman" w:cs="Times New Roman" w:eastAsia="Times New Roman" w:hint="default"/>
        </w:rPr>
        <w:t>30,000,000.00</w:t>
      </w:r>
      <w:r>
        <w:rPr>
          <w:rFonts w:ascii="Times New Roman" w:hAnsi="Times New Roman" w:cs="Times New Roman" w:eastAsia="Times New Roman" w:hint="default"/>
          <w:spacing w:val="-1"/>
        </w:rPr>
        <w:t> </w:t>
      </w:r>
      <w:r>
        <w:rPr/>
        <w:t>元所致。</w:t>
      </w:r>
    </w:p>
    <w:p>
      <w:pPr>
        <w:pStyle w:val="BodyText"/>
        <w:spacing w:line="240" w:lineRule="auto" w:before="135"/>
        <w:ind w:left="617" w:right="136"/>
        <w:jc w:val="left"/>
        <w:rPr>
          <w:rFonts w:ascii="Calibri" w:hAnsi="Calibri" w:cs="Calibri" w:eastAsia="Calibri" w:hint="default"/>
        </w:rPr>
      </w:pPr>
      <w:r>
        <w:rPr/>
        <w:t>报告期内，公司现金及现金等价物净增加额同比减少</w:t>
      </w:r>
      <w:r>
        <w:rPr>
          <w:spacing w:val="-65"/>
        </w:rPr>
        <w:t> </w:t>
      </w:r>
      <w:r>
        <w:rPr>
          <w:rFonts w:ascii="Times New Roman" w:hAnsi="Times New Roman" w:cs="Times New Roman" w:eastAsia="Times New Roman" w:hint="default"/>
        </w:rPr>
        <w:t>350.11%</w:t>
      </w:r>
      <w:r>
        <w:rPr/>
        <w:t>，主要系本年将约</w:t>
      </w:r>
      <w:r>
        <w:rPr>
          <w:spacing w:val="-65"/>
        </w:rPr>
        <w:t> </w:t>
      </w:r>
      <w:r>
        <w:rPr>
          <w:rFonts w:ascii="Calibri" w:hAnsi="Calibri" w:cs="Calibri" w:eastAsia="Calibri" w:hint="default"/>
        </w:rPr>
        <w:t>1.36</w:t>
      </w:r>
    </w:p>
    <w:p>
      <w:pPr>
        <w:pStyle w:val="BodyText"/>
        <w:spacing w:line="240" w:lineRule="auto" w:before="123"/>
        <w:ind w:left="137" w:right="136"/>
        <w:jc w:val="left"/>
      </w:pPr>
      <w:r>
        <w:rPr/>
        <w:t>亿限制流动资金进行定期存款投资，未在现金及现金等价物列示所致。</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BodyText"/>
        <w:spacing w:line="240" w:lineRule="auto"/>
        <w:ind w:left="137" w:right="136"/>
        <w:jc w:val="left"/>
      </w:pPr>
      <w:r>
        <w:rPr/>
        <w:t>报告期内公司经营活动的现金流量与本年度净利润存在重大差异的原因说明</w:t>
      </w:r>
    </w:p>
    <w:p>
      <w:pPr>
        <w:pStyle w:val="BodyText"/>
        <w:spacing w:line="240" w:lineRule="auto" w:before="154"/>
        <w:ind w:left="137" w:right="136"/>
        <w:jc w:val="left"/>
      </w:pPr>
      <w:r>
        <w:rPr>
          <w:rFonts w:ascii="Times New Roman" w:hAnsi="Times New Roman" w:cs="Times New Roman" w:eastAsia="Times New Roman" w:hint="default"/>
          <w:sz w:val="21"/>
          <w:szCs w:val="21"/>
        </w:rPr>
        <w:t>√</w:t>
      </w:r>
      <w:r>
        <w:rPr/>
        <w:t>适用</w:t>
      </w:r>
      <w:r>
        <w:rPr>
          <w:spacing w:val="-3"/>
        </w:rPr>
        <w:t> </w:t>
      </w:r>
      <w:r>
        <w:rPr>
          <w:rFonts w:ascii="Times New Roman" w:hAnsi="Times New Roman" w:cs="Times New Roman" w:eastAsia="Times New Roman" w:hint="default"/>
        </w:rPr>
        <w:t>□</w:t>
      </w:r>
      <w:r>
        <w:rPr/>
        <w:t>不适用</w:t>
      </w:r>
    </w:p>
    <w:p>
      <w:pPr>
        <w:pStyle w:val="BodyText"/>
        <w:spacing w:line="240" w:lineRule="auto" w:before="135"/>
        <w:ind w:left="617" w:right="136"/>
        <w:jc w:val="left"/>
      </w:pPr>
      <w:r>
        <w:rPr/>
        <w:t>报告期内，公司归属于上市公司股东的净利润约为</w:t>
      </w:r>
      <w:r>
        <w:rPr>
          <w:spacing w:val="-60"/>
        </w:rPr>
        <w:t> </w:t>
      </w:r>
      <w:r>
        <w:rPr>
          <w:rFonts w:ascii="Times New Roman" w:hAnsi="Times New Roman" w:cs="Times New Roman" w:eastAsia="Times New Roman" w:hint="default"/>
        </w:rPr>
        <w:t>4,589.44 </w:t>
      </w:r>
      <w:r>
        <w:rPr/>
        <w:t>万元，而公司经营活动产</w:t>
      </w:r>
    </w:p>
    <w:p>
      <w:pPr>
        <w:pStyle w:val="BodyText"/>
        <w:spacing w:line="240" w:lineRule="auto" w:before="136"/>
        <w:ind w:left="137" w:right="136"/>
        <w:jc w:val="left"/>
      </w:pPr>
      <w:r>
        <w:rPr/>
        <w:t>生的现金流量净</w:t>
      </w:r>
      <w:r>
        <w:rPr>
          <w:spacing w:val="-1"/>
        </w:rPr>
        <w:t>额</w:t>
      </w:r>
      <w:r>
        <w:rPr/>
        <w:t>约为</w:t>
      </w:r>
      <w:r>
        <w:rPr>
          <w:spacing w:val="-60"/>
        </w:rPr>
        <w:t> </w:t>
      </w:r>
      <w:r>
        <w:rPr>
          <w:rFonts w:ascii="Times New Roman" w:hAnsi="Times New Roman" w:cs="Times New Roman" w:eastAsia="Times New Roman" w:hint="default"/>
        </w:rPr>
        <w:t>7,881.22 </w:t>
      </w:r>
      <w:r>
        <w:rPr/>
        <w:t>万元（其中母公司为</w:t>
      </w:r>
      <w:r>
        <w:rPr>
          <w:spacing w:val="-60"/>
        </w:rPr>
        <w:t> </w:t>
      </w:r>
      <w:r>
        <w:rPr>
          <w:rFonts w:ascii="Times New Roman" w:hAnsi="Times New Roman" w:cs="Times New Roman" w:eastAsia="Times New Roman" w:hint="default"/>
        </w:rPr>
        <w:t>7,636.36 </w:t>
      </w:r>
      <w:r>
        <w:rPr/>
        <w:t>万元</w:t>
      </w:r>
      <w:r>
        <w:rPr>
          <w:spacing w:val="-120"/>
        </w:rPr>
        <w:t>）</w:t>
      </w:r>
      <w:r>
        <w:rPr/>
        <w:t>，差异额约为</w:t>
      </w:r>
    </w:p>
    <w:p>
      <w:pPr>
        <w:pStyle w:val="BodyText"/>
        <w:spacing w:line="240" w:lineRule="auto" w:before="135"/>
        <w:ind w:left="137" w:right="136"/>
        <w:jc w:val="left"/>
      </w:pPr>
      <w:r>
        <w:rPr>
          <w:rFonts w:ascii="Times New Roman" w:hAnsi="Times New Roman" w:cs="Times New Roman" w:eastAsia="Times New Roman" w:hint="default"/>
        </w:rPr>
        <w:t>32,091.78 </w:t>
      </w:r>
      <w:r>
        <w:rPr/>
        <w:t>万元。影响净利润和经营性现金流净额差异的主要原因有四个方面：</w:t>
      </w:r>
      <w:r>
        <w:rPr>
          <w:rFonts w:ascii="Times New Roman" w:hAnsi="Times New Roman" w:cs="Times New Roman" w:eastAsia="Times New Roman" w:hint="default"/>
        </w:rPr>
        <w:t>1</w:t>
      </w:r>
      <w:r>
        <w:rPr/>
        <w:t>、资产减</w:t>
      </w:r>
    </w:p>
    <w:p>
      <w:pPr>
        <w:pStyle w:val="BodyText"/>
        <w:spacing w:line="240" w:lineRule="auto" w:before="135"/>
        <w:ind w:left="137" w:right="0"/>
        <w:jc w:val="left"/>
        <w:rPr>
          <w:rFonts w:ascii="Times New Roman" w:hAnsi="Times New Roman" w:cs="Times New Roman" w:eastAsia="Times New Roman" w:hint="default"/>
        </w:rPr>
      </w:pPr>
      <w:r>
        <w:rPr/>
        <w:t>值、折旧摊销小计</w:t>
      </w:r>
      <w:r>
        <w:rPr>
          <w:spacing w:val="-61"/>
        </w:rPr>
        <w:t> </w:t>
      </w:r>
      <w:r>
        <w:rPr>
          <w:rFonts w:ascii="Times New Roman" w:hAnsi="Times New Roman" w:cs="Times New Roman" w:eastAsia="Times New Roman" w:hint="default"/>
        </w:rPr>
        <w:t>2,839 </w:t>
      </w:r>
      <w:r>
        <w:rPr/>
        <w:t>万元；</w:t>
      </w:r>
      <w:r>
        <w:rPr>
          <w:rFonts w:ascii="Times New Roman" w:hAnsi="Times New Roman" w:cs="Times New Roman" w:eastAsia="Times New Roman" w:hint="default"/>
        </w:rPr>
        <w:t>2</w:t>
      </w:r>
      <w:r>
        <w:rPr/>
        <w:t>、存货减少</w:t>
      </w:r>
      <w:r>
        <w:rPr>
          <w:spacing w:val="-60"/>
        </w:rPr>
        <w:t> </w:t>
      </w:r>
      <w:r>
        <w:rPr>
          <w:rFonts w:ascii="Times New Roman" w:hAnsi="Times New Roman" w:cs="Times New Roman" w:eastAsia="Times New Roman" w:hint="default"/>
        </w:rPr>
        <w:t>148 </w:t>
      </w:r>
      <w:r>
        <w:rPr/>
        <w:t>万元；</w:t>
      </w:r>
      <w:r>
        <w:rPr>
          <w:rFonts w:ascii="Times New Roman" w:hAnsi="Times New Roman" w:cs="Times New Roman" w:eastAsia="Times New Roman" w:hint="default"/>
        </w:rPr>
        <w:t>3</w:t>
      </w:r>
      <w:r>
        <w:rPr/>
        <w:t>、应收减少和应付增加小计约</w:t>
      </w:r>
      <w:r>
        <w:rPr>
          <w:spacing w:val="-60"/>
        </w:rPr>
        <w:t> </w:t>
      </w:r>
      <w:r>
        <w:rPr>
          <w:rFonts w:ascii="Times New Roman" w:hAnsi="Times New Roman" w:cs="Times New Roman" w:eastAsia="Times New Roman" w:hint="default"/>
        </w:rPr>
        <w:t>650</w:t>
      </w:r>
    </w:p>
    <w:p>
      <w:pPr>
        <w:pStyle w:val="BodyText"/>
        <w:spacing w:line="345" w:lineRule="auto" w:before="135"/>
        <w:ind w:left="137" w:right="213"/>
        <w:jc w:val="left"/>
      </w:pPr>
      <w:r>
        <w:rPr/>
        <w:t>万元；</w:t>
      </w:r>
      <w:r>
        <w:rPr>
          <w:rFonts w:ascii="Times New Roman" w:hAnsi="Times New Roman" w:cs="Times New Roman" w:eastAsia="Times New Roman" w:hint="default"/>
        </w:rPr>
        <w:t>4</w:t>
      </w:r>
      <w:r>
        <w:rPr/>
        <w:t>、财务费用减少</w:t>
      </w:r>
      <w:r>
        <w:rPr>
          <w:spacing w:val="-61"/>
        </w:rPr>
        <w:t> </w:t>
      </w:r>
      <w:r>
        <w:rPr>
          <w:rFonts w:ascii="Times New Roman" w:hAnsi="Times New Roman" w:cs="Times New Roman" w:eastAsia="Times New Roman" w:hint="default"/>
        </w:rPr>
        <w:t>369</w:t>
      </w:r>
      <w:r>
        <w:rPr>
          <w:rFonts w:ascii="Times New Roman" w:hAnsi="Times New Roman" w:cs="Times New Roman" w:eastAsia="Times New Roman" w:hint="default"/>
          <w:spacing w:val="-1"/>
        </w:rPr>
        <w:t> </w:t>
      </w:r>
      <w:r>
        <w:rPr/>
        <w:t>万元。以上前三项合计为</w:t>
      </w:r>
      <w:r>
        <w:rPr>
          <w:spacing w:val="-61"/>
        </w:rPr>
        <w:t> </w:t>
      </w:r>
      <w:r>
        <w:rPr>
          <w:rFonts w:ascii="Times New Roman" w:hAnsi="Times New Roman" w:cs="Times New Roman" w:eastAsia="Times New Roman" w:hint="default"/>
        </w:rPr>
        <w:t>3,637</w:t>
      </w:r>
      <w:r>
        <w:rPr>
          <w:rFonts w:ascii="Times New Roman" w:hAnsi="Times New Roman" w:cs="Times New Roman" w:eastAsia="Times New Roman" w:hint="default"/>
          <w:spacing w:val="-1"/>
        </w:rPr>
        <w:t> </w:t>
      </w:r>
      <w:r>
        <w:rPr/>
        <w:t>万元，均属于净利润基础上增 加经营性现金流的项目，第四项财务费用影响投资性现金流，而不影响经营性现金流，所 以是经营性现金流的减项。综合以上四项因素的主要影响为</w:t>
      </w:r>
      <w:r>
        <w:rPr>
          <w:spacing w:val="-60"/>
        </w:rPr>
        <w:t> </w:t>
      </w:r>
      <w:r>
        <w:rPr>
          <w:rFonts w:ascii="Times New Roman" w:hAnsi="Times New Roman" w:cs="Times New Roman" w:eastAsia="Times New Roman" w:hint="default"/>
        </w:rPr>
        <w:t>3,268 </w:t>
      </w:r>
      <w:r>
        <w:rPr/>
        <w:t>万元，是造成经营活动 产生的现金流量净额与净利润差异的主要原因。</w:t>
      </w:r>
    </w:p>
    <w:p>
      <w:pPr>
        <w:spacing w:line="441" w:lineRule="auto" w:before="195"/>
        <w:ind w:left="137" w:right="6389" w:firstLine="0"/>
        <w:jc w:val="left"/>
        <w:rPr>
          <w:rFonts w:ascii="宋体" w:hAnsi="宋体" w:cs="宋体" w:eastAsia="宋体" w:hint="default"/>
          <w:sz w:val="24"/>
          <w:szCs w:val="24"/>
        </w:rPr>
      </w:pPr>
      <w:r>
        <w:rPr/>
        <w:pict>
          <v:shape style="position:absolute;margin-left:63.863998pt;margin-top:69.463646pt;width:475.2pt;height:48.4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29"/>
                    <w:gridCol w:w="3860"/>
                  </w:tblGrid>
                  <w:tr>
                    <w:trPr>
                      <w:trHeight w:val="480" w:hRule="exact"/>
                    </w:trPr>
                    <w:tc>
                      <w:tcPr>
                        <w:tcW w:w="5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6"/>
                          <w:ind w:left="10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44,050,659.01</w:t>
                        </w:r>
                      </w:p>
                    </w:tc>
                  </w:tr>
                  <w:tr>
                    <w:trPr>
                      <w:trHeight w:val="478" w:hRule="exact"/>
                    </w:trPr>
                    <w:tc>
                      <w:tcPr>
                        <w:tcW w:w="5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12.20</w:t>
                        </w:r>
                      </w:p>
                    </w:tc>
                  </w:tr>
                </w:tbl>
                <w:p>
                  <w:pPr/>
                </w:p>
              </w:txbxContent>
            </v:textbox>
            <w10:wrap type="none"/>
          </v:shape>
        </w:pict>
      </w:r>
      <w:r>
        <w:rPr>
          <w:rFonts w:ascii="Times New Roman" w:hAnsi="Times New Roman" w:cs="Times New Roman" w:eastAsia="Times New Roman" w:hint="default"/>
          <w:b/>
          <w:bCs/>
          <w:sz w:val="24"/>
          <w:szCs w:val="24"/>
        </w:rPr>
        <w:t>8</w:t>
      </w:r>
      <w:r>
        <w:rPr>
          <w:rFonts w:ascii="Microsoft JhengHei" w:hAnsi="Microsoft JhengHei" w:cs="Microsoft JhengHei" w:eastAsia="Microsoft JhengHei" w:hint="default"/>
          <w:b/>
          <w:bCs/>
          <w:sz w:val="24"/>
          <w:szCs w:val="24"/>
        </w:rPr>
        <w:t>）公司主要供应商、客户情况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240" w:lineRule="auto" w:before="26"/>
        <w:ind w:left="137" w:right="136"/>
        <w:jc w:val="left"/>
      </w:pPr>
      <w:r>
        <w:rPr/>
        <w:t>向单一客户销售比例超过</w:t>
      </w:r>
      <w:r>
        <w:rPr>
          <w:spacing w:val="-61"/>
        </w:rPr>
        <w:t> </w:t>
      </w:r>
      <w:r>
        <w:rPr>
          <w:rFonts w:ascii="Times New Roman" w:hAnsi="Times New Roman" w:cs="Times New Roman" w:eastAsia="Times New Roman" w:hint="default"/>
        </w:rPr>
        <w:t>30%</w:t>
      </w:r>
      <w:r>
        <w:rPr/>
        <w:t>的客户资料</w:t>
      </w:r>
    </w:p>
    <w:p>
      <w:pPr>
        <w:pStyle w:val="BodyText"/>
        <w:spacing w:line="676" w:lineRule="auto" w:before="135"/>
        <w:ind w:left="137" w:right="7469"/>
        <w:jc w:val="left"/>
      </w:pPr>
      <w:r>
        <w:rPr/>
        <w:pict>
          <v:shape style="position:absolute;margin-left:63.863998pt;margin-top:75.035645pt;width:475.2pt;height:48.25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29"/>
                    <w:gridCol w:w="3860"/>
                  </w:tblGrid>
                  <w:tr>
                    <w:trPr>
                      <w:trHeight w:val="478" w:hRule="exact"/>
                    </w:trPr>
                    <w:tc>
                      <w:tcPr>
                        <w:tcW w:w="5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15,188,958.34</w:t>
                        </w:r>
                      </w:p>
                    </w:tc>
                  </w:tr>
                  <w:tr>
                    <w:trPr>
                      <w:trHeight w:val="478" w:hRule="exact"/>
                    </w:trPr>
                    <w:tc>
                      <w:tcPr>
                        <w:tcW w:w="56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z w:val="21"/>
                          </w:rPr>
                          <w:t>12.53</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t>不适用 公司主要供应商情况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8"/>
        <w:ind w:left="137" w:right="136"/>
        <w:jc w:val="left"/>
      </w:pPr>
      <w:r>
        <w:rPr/>
        <w:t>向单一供应商采购比例超过</w:t>
      </w:r>
      <w:r>
        <w:rPr>
          <w:spacing w:val="-61"/>
        </w:rPr>
        <w:t> </w:t>
      </w:r>
      <w:r>
        <w:rPr>
          <w:rFonts w:ascii="Times New Roman" w:hAnsi="Times New Roman" w:cs="Times New Roman" w:eastAsia="Times New Roman" w:hint="default"/>
        </w:rPr>
        <w:t>30%</w:t>
      </w:r>
      <w:r>
        <w:rPr/>
        <w:t>的客户资料</w:t>
      </w:r>
    </w:p>
    <w:p>
      <w:pPr>
        <w:spacing w:before="135"/>
        <w:ind w:left="137" w:right="136"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2"/>
          <w:sz w:val="21"/>
          <w:szCs w:val="21"/>
        </w:rPr>
        <w:t> </w:t>
      </w:r>
      <w:r>
        <w:rPr>
          <w:rFonts w:ascii="宋体" w:hAnsi="宋体" w:cs="宋体" w:eastAsia="宋体" w:hint="default"/>
          <w:sz w:val="24"/>
          <w:szCs w:val="24"/>
        </w:rPr>
        <w:t>不适用</w:t>
      </w:r>
    </w:p>
    <w:p>
      <w:pPr>
        <w:spacing w:after="0"/>
        <w:jc w:val="left"/>
        <w:rPr>
          <w:rFonts w:ascii="宋体" w:hAnsi="宋体" w:cs="宋体" w:eastAsia="宋体" w:hint="default"/>
          <w:sz w:val="24"/>
          <w:szCs w:val="24"/>
        </w:rPr>
        <w:sectPr>
          <w:footerReference w:type="default" r:id="rId14"/>
          <w:pgSz w:w="11910" w:h="16840"/>
          <w:pgMar w:footer="1007" w:header="884" w:top="1100" w:bottom="1200" w:left="1140" w:right="980"/>
        </w:sectPr>
      </w:pPr>
    </w:p>
    <w:p>
      <w:pPr>
        <w:spacing w:line="240" w:lineRule="auto" w:before="10"/>
        <w:rPr>
          <w:rFonts w:ascii="宋体" w:hAnsi="宋体" w:cs="宋体" w:eastAsia="宋体" w:hint="default"/>
          <w:sz w:val="19"/>
          <w:szCs w:val="19"/>
        </w:rPr>
      </w:pPr>
    </w:p>
    <w:p>
      <w:pPr>
        <w:pStyle w:val="Heading5"/>
        <w:spacing w:line="367" w:lineRule="exact"/>
        <w:ind w:left="137" w:right="136"/>
        <w:jc w:val="left"/>
        <w:rPr>
          <w:b w:val="0"/>
          <w:bCs w:val="0"/>
        </w:rPr>
      </w:pPr>
      <w:r>
        <w:rPr>
          <w:rFonts w:ascii="Times New Roman" w:hAnsi="Times New Roman" w:cs="Times New Roman" w:eastAsia="Times New Roman" w:hint="default"/>
        </w:rPr>
        <w:t>9</w:t>
      </w:r>
      <w:r>
        <w:rPr/>
        <w:t>）公司未来发展与规划延续至报告期的说明</w:t>
      </w:r>
      <w:r>
        <w:rPr>
          <w:b w:val="0"/>
          <w:bCs w:val="0"/>
        </w:rPr>
      </w:r>
    </w:p>
    <w:p>
      <w:pPr>
        <w:spacing w:line="240" w:lineRule="auto" w:before="12"/>
        <w:rPr>
          <w:rFonts w:ascii="Microsoft JhengHei" w:hAnsi="Microsoft JhengHei" w:cs="Microsoft JhengHei" w:eastAsia="Microsoft JhengHei" w:hint="default"/>
          <w:b/>
          <w:bCs/>
          <w:sz w:val="15"/>
          <w:szCs w:val="15"/>
        </w:rPr>
      </w:pPr>
    </w:p>
    <w:p>
      <w:pPr>
        <w:tabs>
          <w:tab w:pos="1039" w:val="left" w:leader="none"/>
        </w:tabs>
        <w:spacing w:before="0"/>
        <w:ind w:left="619" w:right="136" w:firstLine="0"/>
        <w:jc w:val="left"/>
        <w:rPr>
          <w:rFonts w:ascii="Microsoft JhengHei" w:hAnsi="Microsoft JhengHei" w:cs="Microsoft JhengHei" w:eastAsia="Microsoft JhengHei"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Microsoft JhengHei" w:hAnsi="Microsoft JhengHei" w:cs="Microsoft JhengHei" w:eastAsia="Microsoft JhengHei" w:hint="default"/>
          <w:b/>
          <w:bCs/>
          <w:sz w:val="24"/>
          <w:szCs w:val="24"/>
        </w:rPr>
        <w:t>首次公开发行招股说明书中披露的未来发展与规划在本报告期的实施情况</w:t>
      </w:r>
      <w:r>
        <w:rPr>
          <w:rFonts w:ascii="Microsoft JhengHei" w:hAnsi="Microsoft JhengHei" w:cs="Microsoft JhengHei" w:eastAsia="Microsoft JhengHei" w:hint="default"/>
          <w:sz w:val="24"/>
          <w:szCs w:val="24"/>
        </w:rPr>
      </w:r>
    </w:p>
    <w:p>
      <w:pPr>
        <w:pStyle w:val="BodyText"/>
        <w:spacing w:line="240" w:lineRule="auto" w:before="126"/>
        <w:ind w:left="617" w:right="136"/>
        <w:jc w:val="left"/>
      </w:pPr>
      <w:r>
        <w:rPr>
          <w:rFonts w:ascii="Times New Roman" w:hAnsi="Times New Roman" w:cs="Times New Roman" w:eastAsia="Times New Roman" w:hint="default"/>
        </w:rPr>
        <w:t>□</w:t>
      </w:r>
      <w:r>
        <w:rPr/>
        <w:t>适用</w:t>
      </w:r>
      <w:r>
        <w:rPr>
          <w:spacing w:val="-3"/>
        </w:rPr>
        <w:t> </w:t>
      </w:r>
      <w:r>
        <w:rPr>
          <w:rFonts w:ascii="Times New Roman" w:hAnsi="Times New Roman" w:cs="Times New Roman" w:eastAsia="Times New Roman" w:hint="default"/>
          <w:sz w:val="21"/>
          <w:szCs w:val="21"/>
        </w:rPr>
        <w:t>√</w:t>
      </w:r>
      <w:r>
        <w:rPr/>
        <w:t>不适用</w:t>
      </w:r>
    </w:p>
    <w:p>
      <w:pPr>
        <w:pStyle w:val="Heading5"/>
        <w:tabs>
          <w:tab w:pos="1039" w:val="left" w:leader="none"/>
        </w:tabs>
        <w:spacing w:line="240" w:lineRule="auto" w:before="59"/>
        <w:ind w:left="619" w:right="136"/>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公司前期披露的发展战略和经营计划在报告期内的进展情况</w:t>
      </w:r>
      <w:r>
        <w:rPr>
          <w:b w:val="0"/>
          <w:bCs w:val="0"/>
        </w:rPr>
      </w:r>
    </w:p>
    <w:p>
      <w:pPr>
        <w:pStyle w:val="BodyText"/>
        <w:spacing w:line="338" w:lineRule="auto" w:before="126"/>
        <w:ind w:left="137" w:right="270" w:firstLine="480"/>
        <w:jc w:val="left"/>
      </w:pPr>
      <w:r>
        <w:rPr/>
        <w:t>公司在</w:t>
      </w:r>
      <w:r>
        <w:rPr>
          <w:spacing w:val="-61"/>
        </w:rPr>
        <w:t> </w:t>
      </w:r>
      <w:r>
        <w:rPr>
          <w:rFonts w:ascii="Times New Roman" w:hAnsi="Times New Roman" w:cs="Times New Roman" w:eastAsia="Times New Roman" w:hint="default"/>
        </w:rPr>
        <w:t>2013 </w:t>
      </w:r>
      <w:r>
        <w:rPr/>
        <w:t>年年报中披露过公司</w:t>
      </w:r>
      <w:r>
        <w:rPr>
          <w:spacing w:val="-60"/>
        </w:rPr>
        <w:t> </w:t>
      </w:r>
      <w:r>
        <w:rPr>
          <w:rFonts w:ascii="Times New Roman" w:hAnsi="Times New Roman" w:cs="Times New Roman" w:eastAsia="Times New Roman" w:hint="default"/>
        </w:rPr>
        <w:t>2014 </w:t>
      </w:r>
      <w:r>
        <w:rPr/>
        <w:t>年度经营计划，上述计划在本报告期内均得到 了落实，具体如下：</w:t>
      </w:r>
    </w:p>
    <w:p>
      <w:pPr>
        <w:pStyle w:val="BodyText"/>
        <w:spacing w:line="367" w:lineRule="auto" w:before="96"/>
        <w:ind w:left="617" w:right="309"/>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GIS</w:t>
      </w:r>
      <w:r>
        <w:rPr/>
        <w:t>平台战略执行情况 报告期，公司按照原计划，重点落实三维</w:t>
      </w:r>
      <w:r>
        <w:rPr>
          <w:rFonts w:ascii="Times New Roman" w:hAnsi="Times New Roman" w:cs="Times New Roman" w:eastAsia="Times New Roman" w:hint="default"/>
        </w:rPr>
        <w:t>GIS</w:t>
      </w:r>
      <w:r>
        <w:rPr/>
        <w:t>、移动</w:t>
      </w:r>
      <w:r>
        <w:rPr>
          <w:rFonts w:ascii="Times New Roman" w:hAnsi="Times New Roman" w:cs="Times New Roman" w:eastAsia="Times New Roman" w:hint="default"/>
        </w:rPr>
        <w:t>GIS</w:t>
      </w:r>
      <w:r>
        <w:rPr/>
        <w:t>和云</w:t>
      </w:r>
      <w:r>
        <w:rPr>
          <w:rFonts w:ascii="Times New Roman" w:hAnsi="Times New Roman" w:cs="Times New Roman" w:eastAsia="Times New Roman" w:hint="default"/>
        </w:rPr>
        <w:t>GIS</w:t>
      </w:r>
      <w:r>
        <w:rPr/>
        <w:t>三大核心技术的升级</w:t>
      </w:r>
    </w:p>
    <w:p>
      <w:pPr>
        <w:pStyle w:val="BodyText"/>
        <w:spacing w:line="327" w:lineRule="exact"/>
        <w:ind w:left="137" w:right="136"/>
        <w:jc w:val="left"/>
      </w:pPr>
      <w:r>
        <w:rPr/>
        <w:t>和变现。研发方面，公司正式发布了云端一体化</w:t>
      </w:r>
      <w:r>
        <w:rPr>
          <w:rFonts w:ascii="Times New Roman" w:hAnsi="Times New Roman" w:cs="Times New Roman" w:eastAsia="Times New Roman" w:hint="default"/>
        </w:rPr>
        <w:t>GIS</w:t>
      </w:r>
      <w:r>
        <w:rPr/>
        <w:t>平台软件</w:t>
      </w:r>
      <w:r>
        <w:rPr>
          <w:rFonts w:ascii="Times New Roman" w:hAnsi="Times New Roman" w:cs="Times New Roman" w:eastAsia="Times New Roman" w:hint="default"/>
        </w:rPr>
        <w:t>SuperMap GIS</w:t>
      </w:r>
      <w:r>
        <w:rPr>
          <w:rFonts w:ascii="Times New Roman" w:hAnsi="Times New Roman" w:cs="Times New Roman" w:eastAsia="Times New Roman" w:hint="default"/>
          <w:spacing w:val="-7"/>
        </w:rPr>
        <w:t> </w:t>
      </w:r>
      <w:r>
        <w:rPr>
          <w:rFonts w:ascii="Times New Roman" w:hAnsi="Times New Roman" w:cs="Times New Roman" w:eastAsia="Times New Roman" w:hint="default"/>
        </w:rPr>
        <w:t>7C</w:t>
      </w:r>
      <w:r>
        <w:rPr/>
        <w:t>的最新版本</w:t>
      </w:r>
    </w:p>
    <w:p>
      <w:pPr>
        <w:pStyle w:val="BodyText"/>
        <w:spacing w:line="348" w:lineRule="auto" w:before="135"/>
        <w:ind w:left="137" w:right="158"/>
        <w:jc w:val="left"/>
      </w:pPr>
      <w:r>
        <w:rPr>
          <w:spacing w:val="-1"/>
          <w:w w:val="99"/>
        </w:rPr>
        <w:t>——</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w w:val="99"/>
        </w:rPr>
        <w:t> </w:t>
      </w:r>
      <w:r>
        <w:rPr>
          <w:rFonts w:ascii="Times New Roman" w:hAnsi="Times New Roman" w:cs="Times New Roman" w:eastAsia="Times New Roman" w:hint="default"/>
          <w:spacing w:val="-1"/>
          <w:w w:val="99"/>
        </w:rPr>
        <w:t>GIS</w:t>
      </w:r>
      <w:r>
        <w:rPr>
          <w:rFonts w:ascii="Times New Roman" w:hAnsi="Times New Roman" w:cs="Times New Roman" w:eastAsia="Times New Roman" w:hint="default"/>
          <w:w w:val="99"/>
        </w:rPr>
        <w:t> </w:t>
      </w:r>
      <w:r>
        <w:rPr>
          <w:rFonts w:ascii="Times New Roman" w:hAnsi="Times New Roman" w:cs="Times New Roman" w:eastAsia="Times New Roman" w:hint="default"/>
          <w:spacing w:val="-4"/>
        </w:rPr>
        <w:t>7C</w:t>
      </w:r>
      <w:r>
        <w:rPr>
          <w:spacing w:val="-4"/>
        </w:rPr>
        <w:t>（</w:t>
      </w:r>
      <w:r>
        <w:rPr>
          <w:rFonts w:ascii="Times New Roman" w:hAnsi="Times New Roman" w:cs="Times New Roman" w:eastAsia="Times New Roman" w:hint="default"/>
          <w:spacing w:val="-4"/>
        </w:rPr>
        <w:t>2015</w:t>
      </w:r>
      <w:r>
        <w:rPr>
          <w:spacing w:val="-4"/>
        </w:rPr>
        <w:t>），公司三大技术产品更加完善（具体见本报告第四节第一</w:t>
      </w:r>
      <w:r>
        <w:rPr>
          <w:spacing w:val="-98"/>
        </w:rPr>
        <w:t> </w:t>
      </w:r>
      <w:r>
        <w:rPr>
          <w:spacing w:val="-98"/>
        </w:rPr>
      </w:r>
      <w:r>
        <w:rPr>
          <w:spacing w:val="-9"/>
        </w:rPr>
        <w:t>段，“报告期主要业务回顾”）。营销方面，公司加大三大核心产品的推广力度，报告期内平</w:t>
      </w:r>
      <w:r>
        <w:rPr>
          <w:spacing w:val="-110"/>
        </w:rPr>
        <w:t> </w:t>
      </w:r>
      <w:r>
        <w:rPr>
          <w:spacing w:val="-110"/>
        </w:rPr>
      </w:r>
      <w:r>
        <w:rPr/>
        <w:t>台软件销售收入比例得到进一步提升，行业集采平台软件大单中标机会明显提升。</w:t>
      </w:r>
    </w:p>
    <w:p>
      <w:pPr>
        <w:pStyle w:val="BodyText"/>
        <w:spacing w:line="367" w:lineRule="auto" w:before="86"/>
        <w:ind w:left="617" w:right="509"/>
        <w:jc w:val="left"/>
      </w:pPr>
      <w:r>
        <w:rPr/>
        <w:t>（</w:t>
      </w:r>
      <w:r>
        <w:rPr>
          <w:rFonts w:ascii="Times New Roman" w:hAnsi="Times New Roman" w:cs="Times New Roman" w:eastAsia="Times New Roman" w:hint="default"/>
        </w:rPr>
        <w:t>2</w:t>
      </w:r>
      <w:r>
        <w:rPr/>
        <w:t>）应用市场拓展战略 报告期内，公司按照年初制定的计划，紧紧围绕智慧城市、国土、房产、统计、水</w:t>
      </w:r>
    </w:p>
    <w:p>
      <w:pPr>
        <w:pStyle w:val="BodyText"/>
        <w:spacing w:line="348" w:lineRule="auto" w:before="26"/>
        <w:ind w:left="137" w:right="149"/>
        <w:jc w:val="left"/>
      </w:pPr>
      <w:r>
        <w:rPr/>
        <w:t>利、环保、气象和国防等几个行业，结合各业务模块的技术基础和行业市场成熟度情况， </w:t>
      </w:r>
      <w:r>
        <w:rPr>
          <w:spacing w:val="-4"/>
        </w:rPr>
        <w:t>将上述应用行业部门分为了两个业务群板块</w:t>
      </w:r>
      <w:r>
        <w:rPr>
          <w:rFonts w:ascii="Times New Roman" w:hAnsi="Times New Roman" w:cs="Times New Roman" w:eastAsia="Times New Roman" w:hint="default"/>
          <w:spacing w:val="-4"/>
        </w:rPr>
        <w:t>——</w:t>
      </w:r>
      <w:r>
        <w:rPr>
          <w:spacing w:val="-4"/>
        </w:rPr>
        <w:t>“智慧城市业务群”（成熟业务板块）和</w:t>
      </w:r>
      <w:r>
        <w:rPr>
          <w:spacing w:val="-84"/>
        </w:rPr>
        <w:t> </w:t>
      </w:r>
      <w:r>
        <w:rPr>
          <w:spacing w:val="-84"/>
        </w:rPr>
      </w:r>
      <w:r>
        <w:rPr>
          <w:spacing w:val="-6"/>
        </w:rPr>
        <w:t>“资环应用业务群”（战略业务板块）。针对不同的业务板块，制定了不同的业务拓展路线</w:t>
      </w:r>
      <w:r>
        <w:rPr/>
        <w:t> 图和管理机制。报告期内，上述</w:t>
      </w:r>
      <w:r>
        <w:rPr>
          <w:rFonts w:ascii="Times New Roman" w:hAnsi="Times New Roman" w:cs="Times New Roman" w:eastAsia="Times New Roman" w:hint="default"/>
        </w:rPr>
        <w:t>2</w:t>
      </w:r>
      <w:r>
        <w:rPr/>
        <w:t>个应用业务板块业务开展正常，项目实施效率得到提高， 项目回款与去年同期比较有大幅提升，收入有明显增长。</w:t>
      </w:r>
    </w:p>
    <w:p>
      <w:pPr>
        <w:pStyle w:val="BodyText"/>
        <w:spacing w:line="352" w:lineRule="auto" w:before="86"/>
        <w:ind w:left="137" w:right="149" w:firstLine="480"/>
        <w:jc w:val="left"/>
      </w:pPr>
      <w:r>
        <w:rPr/>
        <w:t>此外，报告期内，应用业务模块加强对行业市场的理解和应用平台产品的研发投入。 报告期内，公司发布了地理国情外业调查系统、地理国情预处理软件、交通一张图服务平 台软件、交通一张图管理平台软件等应用软件产品。此外，公司结合不动产登记相关管理 要求，预研了包括不动产登记管理系统、不动产数据建库系统等</w:t>
      </w:r>
      <w:r>
        <w:rPr>
          <w:rFonts w:ascii="Times New Roman" w:hAnsi="Times New Roman" w:cs="Times New Roman" w:eastAsia="Times New Roman" w:hint="default"/>
        </w:rPr>
        <w:t>4</w:t>
      </w:r>
      <w:r>
        <w:rPr/>
        <w:t>个产品。截止本报告报出 时，与不动产相关的产品已经发布并在部分项目中开始推广应用。</w:t>
      </w:r>
    </w:p>
    <w:p>
      <w:pPr>
        <w:pStyle w:val="BodyText"/>
        <w:spacing w:line="367" w:lineRule="auto" w:before="79"/>
        <w:ind w:left="617" w:right="309"/>
        <w:jc w:val="left"/>
      </w:pPr>
      <w:r>
        <w:rPr/>
        <w:t>（</w:t>
      </w:r>
      <w:r>
        <w:rPr>
          <w:rFonts w:ascii="Times New Roman" w:hAnsi="Times New Roman" w:cs="Times New Roman" w:eastAsia="Times New Roman" w:hint="default"/>
        </w:rPr>
        <w:t>3</w:t>
      </w:r>
      <w:r>
        <w:rPr/>
        <w:t>）在线云服务模式探索情况 报告期内，公司加强了面向企业云服务的市场开拓，新签了金钊源、美的、</w:t>
      </w:r>
      <w:r>
        <w:rPr>
          <w:rFonts w:ascii="Times New Roman" w:hAnsi="Times New Roman" w:cs="Times New Roman" w:eastAsia="Times New Roman" w:hint="default"/>
        </w:rPr>
        <w:t>SPH</w:t>
      </w:r>
      <w:r>
        <w:rPr/>
        <w:t>、上</w:t>
      </w:r>
    </w:p>
    <w:p>
      <w:pPr>
        <w:pStyle w:val="BodyText"/>
        <w:spacing w:line="357" w:lineRule="auto"/>
        <w:ind w:left="137" w:right="509"/>
        <w:jc w:val="left"/>
      </w:pPr>
      <w:r>
        <w:rPr/>
        <w:t>海交行、航天恒星等重点大客户，同时开拓了新飞电器、吉林联通、中铁物流等重要商 机。</w:t>
      </w:r>
    </w:p>
    <w:p>
      <w:pPr>
        <w:spacing w:after="0" w:line="357" w:lineRule="auto"/>
        <w:jc w:val="left"/>
        <w:sectPr>
          <w:footerReference w:type="default" r:id="rId15"/>
          <w:pgSz w:w="11910" w:h="16840"/>
          <w:pgMar w:footer="1007" w:header="884" w:top="1100" w:bottom="1200" w:left="1140" w:right="980"/>
          <w:pgNumType w:start="21"/>
        </w:sectPr>
      </w:pPr>
    </w:p>
    <w:p>
      <w:pPr>
        <w:spacing w:line="240" w:lineRule="auto" w:before="8"/>
        <w:rPr>
          <w:rFonts w:ascii="宋体" w:hAnsi="宋体" w:cs="宋体" w:eastAsia="宋体" w:hint="default"/>
          <w:sz w:val="25"/>
          <w:szCs w:val="25"/>
        </w:rPr>
      </w:pPr>
    </w:p>
    <w:p>
      <w:pPr>
        <w:pStyle w:val="BodyText"/>
        <w:spacing w:line="348" w:lineRule="auto" w:before="26"/>
        <w:ind w:left="137" w:right="149" w:firstLine="480"/>
        <w:jc w:val="left"/>
      </w:pPr>
      <w:r>
        <w:rPr/>
        <w:t>报告期内，公司继续丰富了云平台服务产品，增加了多路线通、网点通、考勤通、巡 店宝、记路宝、销售宝</w:t>
      </w:r>
      <w:r>
        <w:rPr>
          <w:rFonts w:ascii="Times New Roman" w:hAnsi="Times New Roman" w:cs="Times New Roman" w:eastAsia="Times New Roman" w:hint="default"/>
        </w:rPr>
        <w:t>6</w:t>
      </w:r>
      <w:r>
        <w:rPr/>
        <w:t>大产品模块，推出具有创造力及竞争力的的大数据新产品——</w:t>
      </w:r>
      <w:r>
        <w:rPr>
          <w:rFonts w:ascii="Times New Roman" w:hAnsi="Times New Roman" w:cs="Times New Roman" w:eastAsia="Times New Roman" w:hint="default"/>
        </w:rPr>
        <w:t>BI</w:t>
      </w:r>
      <w:r>
        <w:rPr/>
        <w:t>选 址汇。</w:t>
      </w:r>
    </w:p>
    <w:p>
      <w:pPr>
        <w:pStyle w:val="BodyText"/>
        <w:spacing w:line="364" w:lineRule="auto" w:before="86"/>
        <w:ind w:left="617" w:right="269"/>
        <w:jc w:val="left"/>
      </w:pPr>
      <w:r>
        <w:rPr/>
        <w:t>（</w:t>
      </w:r>
      <w:r>
        <w:rPr>
          <w:rFonts w:ascii="Times New Roman" w:hAnsi="Times New Roman" w:cs="Times New Roman" w:eastAsia="Times New Roman" w:hint="default"/>
        </w:rPr>
        <w:t>4</w:t>
      </w:r>
      <w:r>
        <w:rPr/>
        <w:t>）公司业务规划调整情况 报告期内，公司结合现有业务部门技术和应用积累，结合公司的中长期规划和市场前</w:t>
      </w:r>
    </w:p>
    <w:p>
      <w:pPr>
        <w:pStyle w:val="BodyText"/>
        <w:spacing w:line="350" w:lineRule="auto" w:before="29"/>
        <w:ind w:left="137" w:right="149"/>
        <w:jc w:val="left"/>
      </w:pPr>
      <w:r>
        <w:rPr/>
        <w:t>景，将公司现有业务按现金牛业务、战略新星业务和种子业务进行三层业务链规划，组成 </w:t>
      </w:r>
      <w:r>
        <w:rPr>
          <w:spacing w:val="-6"/>
        </w:rPr>
        <w:t>了“平台软件业务群、智慧城市业务群”（现金流业务），资环应用业务群（战略业务）和</w:t>
      </w:r>
      <w:r>
        <w:rPr/>
        <w:t> 云服务业务群（种子业务）等</w:t>
      </w:r>
      <w:r>
        <w:rPr>
          <w:rFonts w:ascii="Times New Roman" w:hAnsi="Times New Roman" w:cs="Times New Roman" w:eastAsia="Times New Roman" w:hint="default"/>
        </w:rPr>
        <w:t>4</w:t>
      </w:r>
      <w:r>
        <w:rPr/>
        <w:t>个业务群，按照不同业务群的现有规模和预期市场及中长期 战略不同，给予了不同的资源配置和管理机制，提高了公司现有资源的应用效率。</w:t>
      </w:r>
    </w:p>
    <w:p>
      <w:pPr>
        <w:pStyle w:val="BodyText"/>
        <w:spacing w:line="367" w:lineRule="auto" w:before="84"/>
        <w:ind w:left="617" w:right="269"/>
        <w:jc w:val="left"/>
      </w:pPr>
      <w:r>
        <w:rPr/>
        <w:t>（</w:t>
      </w:r>
      <w:r>
        <w:rPr>
          <w:rFonts w:ascii="Times New Roman" w:hAnsi="Times New Roman" w:cs="Times New Roman" w:eastAsia="Times New Roman" w:hint="default"/>
        </w:rPr>
        <w:t>5</w:t>
      </w:r>
      <w:r>
        <w:rPr/>
        <w:t>）京外研发基地和技术中心的建设情况 报告期内，公司完成了西安技术中心扩建的选址和规划，计划</w:t>
      </w:r>
      <w:r>
        <w:rPr>
          <w:rFonts w:ascii="Times New Roman" w:hAnsi="Times New Roman" w:cs="Times New Roman" w:eastAsia="Times New Roman" w:hint="default"/>
        </w:rPr>
        <w:t>2015</w:t>
      </w:r>
      <w:r>
        <w:rPr/>
        <w:t>年完成相关的建设</w:t>
      </w:r>
    </w:p>
    <w:p>
      <w:pPr>
        <w:pStyle w:val="BodyText"/>
        <w:spacing w:line="357" w:lineRule="auto"/>
        <w:ind w:left="137" w:right="269"/>
        <w:jc w:val="left"/>
      </w:pPr>
      <w:r>
        <w:rPr/>
        <w:t>工作。此外，公司结合中部市场的情况，增设了武汉技术中心，培养辐射整个华东、华南 和华中区域的应用业务中心，报告期内，武汉技术中心已完成建设以及人员入驻工作。</w:t>
      </w:r>
    </w:p>
    <w:p>
      <w:pPr>
        <w:pStyle w:val="BodyText"/>
        <w:spacing w:line="367" w:lineRule="auto" w:before="75"/>
        <w:ind w:left="617" w:right="469"/>
        <w:jc w:val="left"/>
      </w:pPr>
      <w:r>
        <w:rPr/>
        <w:t>（</w:t>
      </w:r>
      <w:r>
        <w:rPr>
          <w:rFonts w:ascii="Times New Roman" w:hAnsi="Times New Roman" w:cs="Times New Roman" w:eastAsia="Times New Roman" w:hint="default"/>
        </w:rPr>
        <w:t>6</w:t>
      </w:r>
      <w:r>
        <w:rPr/>
        <w:t>）管理提升计划和企业文化建设 报告期内，公司全面建设</w:t>
      </w:r>
      <w:r>
        <w:rPr>
          <w:rFonts w:ascii="Times New Roman" w:hAnsi="Times New Roman" w:cs="Times New Roman" w:eastAsia="Times New Roman" w:hint="default"/>
        </w:rPr>
        <w:t>4R</w:t>
      </w:r>
      <w:r>
        <w:rPr/>
        <w:t>管控体系，在全公司推动并执行质询工作机制。制定了</w:t>
      </w:r>
    </w:p>
    <w:p>
      <w:pPr>
        <w:pStyle w:val="BodyText"/>
        <w:spacing w:line="357" w:lineRule="auto"/>
        <w:ind w:left="137" w:right="149"/>
        <w:jc w:val="left"/>
      </w:pPr>
      <w:r>
        <w:rPr>
          <w:spacing w:val="-3"/>
        </w:rPr>
        <w:t>《超图软件报周计划与月报月计划质询会推行办法（试行）》等相关制度，配套开发了计划</w:t>
      </w:r>
      <w:r>
        <w:rPr/>
        <w:t> 执行系统，并与员工绩效挂钩，让</w:t>
      </w:r>
      <w:r>
        <w:rPr>
          <w:rFonts w:ascii="Times New Roman" w:hAnsi="Times New Roman" w:cs="Times New Roman" w:eastAsia="Times New Roman" w:hint="default"/>
        </w:rPr>
        <w:t>4R</w:t>
      </w:r>
      <w:r>
        <w:rPr/>
        <w:t>行动计划真正落地，进一步提高了员工执行力。</w:t>
      </w:r>
    </w:p>
    <w:p>
      <w:pPr>
        <w:pStyle w:val="BodyText"/>
        <w:spacing w:line="357" w:lineRule="auto" w:before="46"/>
        <w:ind w:left="137" w:right="165" w:firstLine="480"/>
        <w:jc w:val="left"/>
      </w:pPr>
      <w:r>
        <w:rPr>
          <w:spacing w:val="-4"/>
        </w:rPr>
        <w:t>报告期内，公司进一步加强了企业文化建设，制定完成了《企业文化手册》；此外全面</w:t>
      </w:r>
      <w:r>
        <w:rPr/>
        <w:t> 运转</w:t>
      </w:r>
      <w:r>
        <w:rPr>
          <w:rFonts w:ascii="Times New Roman" w:hAnsi="Times New Roman" w:cs="Times New Roman" w:eastAsia="Times New Roman" w:hint="default"/>
        </w:rPr>
        <w:t>e-learning</w:t>
      </w:r>
      <w:r>
        <w:rPr/>
        <w:t>学习平台，进一步提升了员工素养以及工作能力。</w:t>
      </w:r>
    </w:p>
    <w:p>
      <w:pPr>
        <w:pStyle w:val="BodyText"/>
        <w:spacing w:line="367" w:lineRule="auto" w:before="44"/>
        <w:ind w:left="617" w:right="269"/>
        <w:jc w:val="left"/>
      </w:pPr>
      <w:r>
        <w:rPr/>
        <w:t>（</w:t>
      </w:r>
      <w:r>
        <w:rPr>
          <w:rFonts w:ascii="Times New Roman" w:hAnsi="Times New Roman" w:cs="Times New Roman" w:eastAsia="Times New Roman" w:hint="default"/>
        </w:rPr>
        <w:t>7</w:t>
      </w:r>
      <w:r>
        <w:rPr/>
        <w:t>）投资方面 报告期内，公司结合山东地区的市场拓展战略，在山东潍坊地理信息产业园注册设立</w:t>
      </w:r>
    </w:p>
    <w:p>
      <w:pPr>
        <w:pStyle w:val="BodyText"/>
        <w:spacing w:line="367" w:lineRule="auto" w:before="26"/>
        <w:ind w:left="137" w:right="730"/>
        <w:jc w:val="left"/>
      </w:pPr>
      <w:r>
        <w:rPr/>
        <w:t>了全资子公司</w:t>
      </w:r>
      <w:r>
        <w:rPr>
          <w:rFonts w:ascii="Times New Roman" w:hAnsi="Times New Roman" w:cs="Times New Roman" w:eastAsia="Times New Roman" w:hint="default"/>
        </w:rPr>
        <w:t>——</w:t>
      </w:r>
      <w:r>
        <w:rPr/>
        <w:t>山东超图软件有限公司。 公司实际经营业绩较曾公开披露过的本年度盈利预测低于或高于</w:t>
      </w:r>
      <w:r>
        <w:rPr>
          <w:spacing w:val="-61"/>
        </w:rPr>
        <w:t> </w:t>
      </w:r>
      <w:r>
        <w:rPr>
          <w:rFonts w:ascii="Times New Roman" w:hAnsi="Times New Roman" w:cs="Times New Roman" w:eastAsia="Times New Roman" w:hint="default"/>
        </w:rPr>
        <w:t>20%</w:t>
      </w:r>
      <w:r>
        <w:rPr/>
        <w:t>以上的差异原因</w:t>
      </w:r>
    </w:p>
    <w:p>
      <w:pPr>
        <w:pStyle w:val="BodyText"/>
        <w:tabs>
          <w:tab w:pos="1373" w:val="left" w:leader="none"/>
        </w:tabs>
        <w:spacing w:line="327" w:lineRule="exact"/>
        <w:ind w:left="137" w:right="136"/>
        <w:jc w:val="left"/>
      </w:pPr>
      <w:r>
        <w:rPr>
          <w:rFonts w:ascii="Times New Roman" w:hAnsi="Times New Roman" w:cs="Times New Roman" w:eastAsia="Times New Roman" w:hint="default"/>
        </w:rPr>
        <w:t>□  </w:t>
      </w:r>
      <w:r>
        <w:rPr/>
        <w:t>适用</w:t>
      </w:r>
      <w:r>
        <w:rPr>
          <w:spacing w:val="-2"/>
        </w:rPr>
        <w:t> </w:t>
      </w:r>
      <w:r>
        <w:rPr>
          <w:rFonts w:ascii="Times New Roman" w:hAnsi="Times New Roman" w:cs="Times New Roman" w:eastAsia="Times New Roman" w:hint="default"/>
        </w:rPr>
        <w:t>√</w:t>
        <w:tab/>
      </w:r>
      <w:r>
        <w:rPr/>
        <w:t>不适用</w:t>
      </w:r>
    </w:p>
    <w:p>
      <w:pPr>
        <w:spacing w:line="240" w:lineRule="auto" w:before="8"/>
        <w:rPr>
          <w:rFonts w:ascii="宋体" w:hAnsi="宋体" w:cs="宋体" w:eastAsia="宋体" w:hint="default"/>
          <w:sz w:val="21"/>
          <w:szCs w:val="21"/>
        </w:rPr>
      </w:pPr>
    </w:p>
    <w:p>
      <w:pPr>
        <w:pStyle w:val="Heading5"/>
        <w:spacing w:line="240" w:lineRule="auto"/>
        <w:ind w:left="137" w:right="136"/>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before="194"/>
        <w:ind w:left="137" w:right="13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）报告期主营业务收入及主营业务利润的构成</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7"/>
          <w:szCs w:val="17"/>
        </w:rPr>
      </w:pPr>
    </w:p>
    <w:p>
      <w:pPr>
        <w:spacing w:before="0"/>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after="0"/>
        <w:jc w:val="right"/>
        <w:rPr>
          <w:rFonts w:ascii="宋体" w:hAnsi="宋体" w:cs="宋体" w:eastAsia="宋体" w:hint="default"/>
          <w:sz w:val="21"/>
          <w:szCs w:val="21"/>
        </w:rPr>
        <w:sectPr>
          <w:pgSz w:w="11910" w:h="16840"/>
          <w:pgMar w:header="884" w:footer="1007" w:top="1100" w:bottom="1200" w:left="1140" w:right="980"/>
        </w:sectPr>
      </w:pPr>
    </w:p>
    <w:p>
      <w:pPr>
        <w:spacing w:line="240" w:lineRule="auto" w:before="8"/>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3161"/>
        <w:gridCol w:w="3164"/>
        <w:gridCol w:w="3164"/>
      </w:tblGrid>
      <w:tr>
        <w:trPr>
          <w:trHeight w:val="478" w:hRule="exact"/>
        </w:trPr>
        <w:tc>
          <w:tcPr>
            <w:tcW w:w="316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3" w:lineRule="exact"/>
              <w:ind w:left="9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主营业务收入</w:t>
            </w:r>
            <w:r>
              <w:rPr>
                <w:rFonts w:ascii="Microsoft JhengHei" w:hAnsi="Microsoft JhengHei" w:cs="Microsoft JhengHei" w:eastAsia="Microsoft JhengHei" w:hint="default"/>
                <w:sz w:val="21"/>
                <w:szCs w:val="21"/>
              </w:rPr>
            </w:r>
          </w:p>
        </w:tc>
        <w:tc>
          <w:tcPr>
            <w:tcW w:w="31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3" w:lineRule="exact"/>
              <w:ind w:left="9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主营业务利润</w:t>
            </w:r>
            <w:r>
              <w:rPr>
                <w:rFonts w:ascii="Microsoft JhengHei" w:hAnsi="Microsoft JhengHei" w:cs="Microsoft JhengHei" w:eastAsia="Microsoft JhengHei" w:hint="default"/>
                <w:sz w:val="21"/>
                <w:szCs w:val="21"/>
              </w:rPr>
            </w:r>
          </w:p>
        </w:tc>
      </w:tr>
      <w:tr>
        <w:trPr>
          <w:trHeight w:val="478" w:hRule="exact"/>
        </w:trPr>
        <w:tc>
          <w:tcPr>
            <w:tcW w:w="948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3"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分行业</w:t>
            </w:r>
            <w:r>
              <w:rPr>
                <w:rFonts w:ascii="Microsoft JhengHei" w:hAnsi="Microsoft JhengHei" w:cs="Microsoft JhengHei" w:eastAsia="Microsoft JhengHei" w:hint="default"/>
                <w:sz w:val="21"/>
                <w:szCs w:val="21"/>
              </w:rPr>
            </w:r>
          </w:p>
        </w:tc>
      </w:tr>
      <w:tr>
        <w:trPr>
          <w:trHeight w:val="479"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软件</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347,987,172.27</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229,298,392.88</w:t>
            </w:r>
          </w:p>
        </w:tc>
      </w:tr>
      <w:tr>
        <w:trPr>
          <w:trHeight w:val="479" w:hRule="exact"/>
        </w:trPr>
        <w:tc>
          <w:tcPr>
            <w:tcW w:w="948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4"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分产品</w:t>
            </w:r>
            <w:r>
              <w:rPr>
                <w:rFonts w:ascii="Microsoft JhengHei" w:hAnsi="Microsoft JhengHei" w:cs="Microsoft JhengHei" w:eastAsia="Microsoft JhengHei" w:hint="default"/>
                <w:sz w:val="21"/>
                <w:szCs w:val="21"/>
              </w:rPr>
            </w:r>
          </w:p>
        </w:tc>
      </w:tr>
      <w:tr>
        <w:trPr>
          <w:trHeight w:val="478"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324,276,030.02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225,061,188.28</w:t>
            </w:r>
          </w:p>
        </w:tc>
      </w:tr>
      <w:tr>
        <w:trPr>
          <w:trHeight w:val="478"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center"/>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软件配套产品</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23,711,142.25</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4,237,204.60</w:t>
            </w:r>
          </w:p>
        </w:tc>
      </w:tr>
      <w:tr>
        <w:trPr>
          <w:trHeight w:val="478" w:hRule="exact"/>
        </w:trPr>
        <w:tc>
          <w:tcPr>
            <w:tcW w:w="9489"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3"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分地区</w:t>
            </w:r>
            <w:r>
              <w:rPr>
                <w:rFonts w:ascii="Microsoft JhengHei" w:hAnsi="Microsoft JhengHei" w:cs="Microsoft JhengHei" w:eastAsia="Microsoft JhengHei" w:hint="default"/>
                <w:sz w:val="21"/>
                <w:szCs w:val="21"/>
              </w:rPr>
            </w:r>
          </w:p>
        </w:tc>
      </w:tr>
      <w:tr>
        <w:trPr>
          <w:trHeight w:val="478"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北京</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72,909,867.30</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42,265,777.78</w:t>
            </w:r>
          </w:p>
        </w:tc>
      </w:tr>
      <w:tr>
        <w:trPr>
          <w:trHeight w:val="478"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华东</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56,011,521.12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41,495,351.64</w:t>
            </w:r>
          </w:p>
        </w:tc>
      </w:tr>
      <w:tr>
        <w:trPr>
          <w:trHeight w:val="480"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华南</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48,306,193.76</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1"/>
                <w:szCs w:val="21"/>
              </w:rPr>
            </w:pPr>
            <w:r>
              <w:rPr>
                <w:rFonts w:ascii="Times New Roman"/>
                <w:spacing w:val="-1"/>
                <w:sz w:val="21"/>
              </w:rPr>
              <w:t>37,932,281.58</w:t>
            </w:r>
          </w:p>
        </w:tc>
      </w:tr>
      <w:tr>
        <w:trPr>
          <w:trHeight w:val="478"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华北</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45,224,202.48</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31,403,887.76</w:t>
            </w:r>
          </w:p>
        </w:tc>
      </w:tr>
      <w:tr>
        <w:trPr>
          <w:trHeight w:val="478"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华中</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34,686,890.69</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19,670,625.37</w:t>
            </w:r>
          </w:p>
        </w:tc>
      </w:tr>
      <w:tr>
        <w:trPr>
          <w:trHeight w:val="478"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西北</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30,199,261.52</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16,094,222.06</w:t>
            </w:r>
          </w:p>
        </w:tc>
      </w:tr>
      <w:tr>
        <w:trPr>
          <w:trHeight w:val="478"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东北</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24,314,997.97</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16,998,734.73</w:t>
            </w:r>
          </w:p>
        </w:tc>
      </w:tr>
      <w:tr>
        <w:trPr>
          <w:trHeight w:val="478"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21"/>
                <w:szCs w:val="21"/>
              </w:rPr>
            </w:pPr>
            <w:r>
              <w:rPr>
                <w:rFonts w:ascii="宋体" w:hAnsi="宋体" w:cs="宋体" w:eastAsia="宋体" w:hint="default"/>
                <w:sz w:val="21"/>
                <w:szCs w:val="21"/>
              </w:rPr>
              <w:t>西南</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21"/>
                <w:szCs w:val="21"/>
              </w:rPr>
            </w:pPr>
            <w:r>
              <w:rPr>
                <w:rFonts w:ascii="Times New Roman"/>
                <w:spacing w:val="-1"/>
                <w:sz w:val="21"/>
              </w:rPr>
              <w:t>22,040,794.06</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pacing w:val="-1"/>
                <w:sz w:val="21"/>
              </w:rPr>
              <w:t>14,959,073.64</w:t>
            </w:r>
          </w:p>
        </w:tc>
      </w:tr>
      <w:tr>
        <w:trPr>
          <w:trHeight w:val="480"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国际</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9"/>
              <w:jc w:val="right"/>
              <w:rPr>
                <w:rFonts w:ascii="Times New Roman" w:hAnsi="Times New Roman" w:cs="Times New Roman" w:eastAsia="Times New Roman" w:hint="default"/>
                <w:sz w:val="21"/>
                <w:szCs w:val="21"/>
              </w:rPr>
            </w:pPr>
            <w:r>
              <w:rPr>
                <w:rFonts w:ascii="Times New Roman"/>
                <w:spacing w:val="-1"/>
                <w:sz w:val="21"/>
              </w:rPr>
              <w:t>14,293,443.37</w:t>
            </w:r>
          </w:p>
        </w:tc>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21"/>
              <w:jc w:val="right"/>
              <w:rPr>
                <w:rFonts w:ascii="Times New Roman" w:hAnsi="Times New Roman" w:cs="Times New Roman" w:eastAsia="Times New Roman" w:hint="default"/>
                <w:sz w:val="21"/>
                <w:szCs w:val="21"/>
              </w:rPr>
            </w:pPr>
            <w:r>
              <w:rPr>
                <w:rFonts w:ascii="Times New Roman"/>
                <w:spacing w:val="-1"/>
                <w:sz w:val="21"/>
              </w:rPr>
              <w:t>8,478,438.29</w:t>
            </w:r>
          </w:p>
        </w:tc>
      </w:tr>
    </w:tbl>
    <w:p>
      <w:pPr>
        <w:spacing w:line="240" w:lineRule="auto" w:before="1"/>
        <w:rPr>
          <w:rFonts w:ascii="宋体" w:hAnsi="宋体" w:cs="宋体" w:eastAsia="宋体" w:hint="default"/>
          <w:sz w:val="18"/>
          <w:szCs w:val="18"/>
        </w:rPr>
      </w:pPr>
    </w:p>
    <w:p>
      <w:pPr>
        <w:pStyle w:val="Heading5"/>
        <w:spacing w:line="367" w:lineRule="exact"/>
        <w:ind w:left="137" w:right="223"/>
        <w:jc w:val="left"/>
        <w:rPr>
          <w:b w:val="0"/>
          <w:bCs w:val="0"/>
        </w:rPr>
      </w:pPr>
      <w:r>
        <w:rPr>
          <w:rFonts w:ascii="Times New Roman" w:hAnsi="Times New Roman" w:cs="Times New Roman" w:eastAsia="Times New Roman" w:hint="default"/>
        </w:rPr>
        <w:t>2</w:t>
      </w:r>
      <w:r>
        <w:rPr/>
        <w:t>）占比</w:t>
      </w:r>
      <w:r>
        <w:rPr>
          <w:spacing w:val="12"/>
        </w:rPr>
        <w:t> </w:t>
      </w:r>
      <w:r>
        <w:rPr>
          <w:rFonts w:ascii="Times New Roman" w:hAnsi="Times New Roman" w:cs="Times New Roman" w:eastAsia="Times New Roman" w:hint="default"/>
        </w:rPr>
        <w:t>10%</w:t>
      </w:r>
      <w:r>
        <w:rPr/>
        <w:t>以上的产品、行业或地区情况</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22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66" w:type="dxa"/>
        <w:tblLayout w:type="fixed"/>
        <w:tblCellMar>
          <w:top w:w="0" w:type="dxa"/>
          <w:left w:w="0" w:type="dxa"/>
          <w:bottom w:w="0" w:type="dxa"/>
          <w:right w:w="0" w:type="dxa"/>
        </w:tblCellMar>
        <w:tblLook w:val="01E0"/>
      </w:tblPr>
      <w:tblGrid>
        <w:gridCol w:w="1274"/>
        <w:gridCol w:w="1460"/>
        <w:gridCol w:w="1366"/>
        <w:gridCol w:w="1366"/>
        <w:gridCol w:w="1368"/>
        <w:gridCol w:w="1366"/>
        <w:gridCol w:w="1373"/>
      </w:tblGrid>
      <w:tr>
        <w:trPr>
          <w:trHeight w:val="947" w:hRule="exact"/>
        </w:trPr>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w:t>
            </w:r>
            <w:r>
              <w:rPr>
                <w:rFonts w:ascii="Microsoft JhengHei" w:hAnsi="Microsoft JhengHei" w:cs="Microsoft JhengHei" w:eastAsia="Microsoft JhengHei"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w:t>
            </w:r>
            <w:r>
              <w:rPr>
                <w:rFonts w:ascii="Microsoft JhengHei" w:hAnsi="Microsoft JhengHei" w:cs="Microsoft JhengHei" w:eastAsia="Microsoft JhengHei"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毛利率</w:t>
            </w:r>
            <w:r>
              <w:rPr>
                <w:rFonts w:ascii="Arial" w:hAnsi="Arial" w:cs="Arial" w:eastAsia="Arial" w:hint="default"/>
                <w:b/>
                <w:bCs/>
                <w:sz w:val="21"/>
                <w:szCs w:val="21"/>
              </w:rPr>
              <w:t>(%)</w:t>
            </w:r>
            <w:r>
              <w:rPr>
                <w:rFonts w:ascii="Arial" w:hAnsi="Arial" w:cs="Arial" w:eastAsia="Arial"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营业收入比上</w:t>
            </w:r>
            <w:r>
              <w:rPr>
                <w:rFonts w:ascii="Microsoft JhengHei" w:hAnsi="Microsoft JhengHei" w:cs="Microsoft JhengHei" w:eastAsia="Microsoft JhengHei" w:hint="default"/>
                <w:sz w:val="21"/>
                <w:szCs w:val="21"/>
              </w:rPr>
            </w:r>
          </w:p>
          <w:p>
            <w:pPr>
              <w:pStyle w:val="TableParagraph"/>
              <w:spacing w:line="31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年同期增减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w:t>
            </w:r>
            <w:r>
              <w:rPr>
                <w:rFonts w:ascii="Microsoft JhengHei" w:hAnsi="Microsoft JhengHei" w:cs="Microsoft JhengHei" w:eastAsia="Microsoft JhengHei" w:hint="default"/>
                <w:b/>
                <w:bCs/>
                <w:w w:val="95"/>
                <w:sz w:val="21"/>
                <w:szCs w:val="21"/>
              </w:rPr>
              <w:t>）</w:t>
            </w:r>
            <w:r>
              <w:rPr>
                <w:rFonts w:ascii="Microsoft JhengHei" w:hAnsi="Microsoft JhengHei" w:cs="Microsoft JhengHei" w:eastAsia="Microsoft JhengHei" w:hint="default"/>
                <w:w w:val="95"/>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营业成本比上</w:t>
            </w:r>
            <w:r>
              <w:rPr>
                <w:rFonts w:ascii="Microsoft JhengHei" w:hAnsi="Microsoft JhengHei" w:cs="Microsoft JhengHei" w:eastAsia="Microsoft JhengHei" w:hint="default"/>
                <w:sz w:val="21"/>
                <w:szCs w:val="21"/>
              </w:rPr>
            </w:r>
          </w:p>
          <w:p>
            <w:pPr>
              <w:pStyle w:val="TableParagraph"/>
              <w:spacing w:line="312"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年同期增减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w:t>
            </w:r>
            <w:r>
              <w:rPr>
                <w:rFonts w:ascii="Microsoft JhengHei" w:hAnsi="Microsoft JhengHei" w:cs="Microsoft JhengHei" w:eastAsia="Microsoft JhengHei" w:hint="default"/>
                <w:b/>
                <w:bCs/>
                <w:w w:val="95"/>
                <w:sz w:val="21"/>
                <w:szCs w:val="21"/>
              </w:rPr>
              <w:t>）</w:t>
            </w:r>
            <w:r>
              <w:rPr>
                <w:rFonts w:ascii="Microsoft JhengHei" w:hAnsi="Microsoft JhengHei" w:cs="Microsoft JhengHei" w:eastAsia="Microsoft JhengHei" w:hint="default"/>
                <w:w w:val="95"/>
                <w:sz w:val="21"/>
                <w:szCs w:val="21"/>
              </w:rPr>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毛利率比上年</w:t>
            </w:r>
            <w:r>
              <w:rPr>
                <w:rFonts w:ascii="Microsoft JhengHei" w:hAnsi="Microsoft JhengHei" w:cs="Microsoft JhengHei" w:eastAsia="Microsoft JhengHei" w:hint="default"/>
                <w:sz w:val="21"/>
                <w:szCs w:val="21"/>
              </w:rPr>
            </w:r>
          </w:p>
          <w:p>
            <w:pPr>
              <w:pStyle w:val="TableParagraph"/>
              <w:spacing w:line="31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同期增减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w:t>
            </w:r>
            <w:r>
              <w:rPr>
                <w:rFonts w:ascii="Microsoft JhengHei" w:hAnsi="Microsoft JhengHei" w:cs="Microsoft JhengHei" w:eastAsia="Microsoft JhengHei" w:hint="default"/>
                <w:b/>
                <w:bCs/>
                <w:w w:val="95"/>
                <w:sz w:val="21"/>
                <w:szCs w:val="21"/>
              </w:rPr>
              <w:t>）</w:t>
            </w:r>
            <w:r>
              <w:rPr>
                <w:rFonts w:ascii="Microsoft JhengHei" w:hAnsi="Microsoft JhengHei" w:cs="Microsoft JhengHei" w:eastAsia="Microsoft JhengHei" w:hint="default"/>
                <w:w w:val="95"/>
                <w:sz w:val="21"/>
                <w:szCs w:val="21"/>
              </w:rPr>
            </w:r>
          </w:p>
        </w:tc>
      </w:tr>
      <w:tr>
        <w:trPr>
          <w:trHeight w:val="32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exact"/>
              <w:ind w:left="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分行业</w:t>
            </w:r>
            <w:r>
              <w:rPr>
                <w:rFonts w:ascii="Microsoft JhengHei" w:hAnsi="Microsoft JhengHei" w:cs="Microsoft JhengHei" w:eastAsia="Microsoft JhengHei" w:hint="default"/>
                <w:sz w:val="21"/>
                <w:szCs w:val="21"/>
              </w:rPr>
            </w:r>
          </w:p>
        </w:tc>
      </w:tr>
      <w:tr>
        <w:trPr>
          <w:trHeight w:val="409"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64"/>
              <w:jc w:val="right"/>
              <w:rPr>
                <w:rFonts w:ascii="宋体" w:hAnsi="宋体" w:cs="宋体" w:eastAsia="宋体" w:hint="default"/>
                <w:sz w:val="18"/>
                <w:szCs w:val="18"/>
              </w:rPr>
            </w:pPr>
            <w:r>
              <w:rPr>
                <w:rFonts w:ascii="宋体"/>
                <w:spacing w:val="-1"/>
                <w:sz w:val="18"/>
              </w:rPr>
              <w:t>347,987,172.27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72"/>
              <w:jc w:val="right"/>
              <w:rPr>
                <w:rFonts w:ascii="宋体" w:hAnsi="宋体" w:cs="宋体" w:eastAsia="宋体" w:hint="default"/>
                <w:sz w:val="18"/>
                <w:szCs w:val="18"/>
              </w:rPr>
            </w:pPr>
            <w:r>
              <w:rPr>
                <w:rFonts w:ascii="宋体"/>
                <w:spacing w:val="-1"/>
                <w:sz w:val="18"/>
              </w:rPr>
              <w:t>118,688,779.39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65.89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3" w:right="0"/>
              <w:jc w:val="left"/>
              <w:rPr>
                <w:rFonts w:ascii="宋体" w:hAnsi="宋体" w:cs="宋体" w:eastAsia="宋体" w:hint="default"/>
                <w:sz w:val="18"/>
                <w:szCs w:val="18"/>
              </w:rPr>
            </w:pPr>
            <w:r>
              <w:rPr>
                <w:rFonts w:ascii="宋体"/>
                <w:sz w:val="18"/>
              </w:rPr>
              <w:t>12.25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宋体" w:hAnsi="宋体" w:cs="宋体" w:eastAsia="宋体" w:hint="default"/>
                <w:sz w:val="18"/>
                <w:szCs w:val="18"/>
              </w:rPr>
            </w:pPr>
            <w:r>
              <w:rPr>
                <w:rFonts w:ascii="宋体"/>
                <w:sz w:val="18"/>
              </w:rPr>
              <w:t>20.43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-2.32</w:t>
            </w:r>
          </w:p>
        </w:tc>
      </w:tr>
      <w:tr>
        <w:trPr>
          <w:trHeight w:val="32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分产品</w:t>
            </w:r>
            <w:r>
              <w:rPr>
                <w:rFonts w:ascii="Microsoft JhengHei" w:hAnsi="Microsoft JhengHei" w:cs="Microsoft JhengHei" w:eastAsia="Microsoft JhengHei" w:hint="default"/>
                <w:sz w:val="18"/>
                <w:szCs w:val="18"/>
              </w:rPr>
            </w:r>
          </w:p>
        </w:tc>
      </w:tr>
      <w:tr>
        <w:trPr>
          <w:trHeight w:val="32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GIS</w:t>
            </w:r>
            <w:r>
              <w:rPr>
                <w:rFonts w:ascii="宋体" w:hAnsi="宋体" w:cs="宋体" w:eastAsia="宋体" w:hint="default"/>
                <w:spacing w:val="-45"/>
                <w:sz w:val="18"/>
                <w:szCs w:val="18"/>
              </w:rPr>
              <w:t> </w:t>
            </w:r>
            <w:r>
              <w:rPr>
                <w:rFonts w:ascii="宋体" w:hAnsi="宋体" w:cs="宋体" w:eastAsia="宋体" w:hint="default"/>
                <w:sz w:val="18"/>
                <w:szCs w:val="18"/>
              </w:rPr>
              <w:t>软件</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4"/>
              <w:jc w:val="right"/>
              <w:rPr>
                <w:rFonts w:ascii="宋体" w:hAnsi="宋体" w:cs="宋体" w:eastAsia="宋体" w:hint="default"/>
                <w:sz w:val="18"/>
                <w:szCs w:val="18"/>
              </w:rPr>
            </w:pPr>
            <w:r>
              <w:rPr>
                <w:rFonts w:ascii="宋体"/>
                <w:spacing w:val="-1"/>
                <w:sz w:val="18"/>
              </w:rPr>
              <w:t>324,276,030.02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61"/>
              <w:jc w:val="right"/>
              <w:rPr>
                <w:rFonts w:ascii="宋体" w:hAnsi="宋体" w:cs="宋体" w:eastAsia="宋体" w:hint="default"/>
                <w:sz w:val="18"/>
                <w:szCs w:val="18"/>
              </w:rPr>
            </w:pPr>
            <w:r>
              <w:rPr>
                <w:rFonts w:ascii="宋体"/>
                <w:spacing w:val="-1"/>
                <w:sz w:val="18"/>
              </w:rPr>
              <w:t>99,214,841.74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69.40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3" w:right="0"/>
              <w:jc w:val="left"/>
              <w:rPr>
                <w:rFonts w:ascii="宋体" w:hAnsi="宋体" w:cs="宋体" w:eastAsia="宋体" w:hint="default"/>
                <w:sz w:val="18"/>
                <w:szCs w:val="18"/>
              </w:rPr>
            </w:pPr>
            <w:r>
              <w:rPr>
                <w:rFonts w:ascii="宋体"/>
                <w:sz w:val="18"/>
              </w:rPr>
              <w:t>14.28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51" w:right="0"/>
              <w:jc w:val="left"/>
              <w:rPr>
                <w:rFonts w:ascii="宋体" w:hAnsi="宋体" w:cs="宋体" w:eastAsia="宋体" w:hint="default"/>
                <w:sz w:val="18"/>
                <w:szCs w:val="18"/>
              </w:rPr>
            </w:pPr>
            <w:r>
              <w:rPr>
                <w:rFonts w:ascii="宋体"/>
                <w:sz w:val="18"/>
              </w:rPr>
              <w:t>29.25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sz w:val="18"/>
              </w:rPr>
              <w:t>-3.55</w:t>
            </w:r>
          </w:p>
        </w:tc>
      </w:tr>
      <w:tr>
        <w:trPr>
          <w:trHeight w:val="32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分地区</w:t>
            </w:r>
            <w:r>
              <w:rPr>
                <w:rFonts w:ascii="Microsoft JhengHei" w:hAnsi="Microsoft JhengHei" w:cs="Microsoft JhengHei" w:eastAsia="Microsoft JhengHei" w:hint="default"/>
                <w:sz w:val="18"/>
                <w:szCs w:val="18"/>
              </w:rPr>
            </w:r>
          </w:p>
        </w:tc>
      </w:tr>
      <w:tr>
        <w:trPr>
          <w:trHeight w:val="24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7"/>
              <w:jc w:val="right"/>
              <w:rPr>
                <w:rFonts w:ascii="宋体" w:hAnsi="宋体" w:cs="宋体" w:eastAsia="宋体" w:hint="default"/>
                <w:sz w:val="18"/>
                <w:szCs w:val="18"/>
              </w:rPr>
            </w:pPr>
            <w:r>
              <w:rPr>
                <w:rFonts w:ascii="宋体"/>
                <w:spacing w:val="-1"/>
                <w:sz w:val="18"/>
              </w:rPr>
              <w:t>72,909,867.30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1"/>
              <w:jc w:val="right"/>
              <w:rPr>
                <w:rFonts w:ascii="宋体" w:hAnsi="宋体" w:cs="宋体" w:eastAsia="宋体" w:hint="default"/>
                <w:sz w:val="18"/>
                <w:szCs w:val="18"/>
              </w:rPr>
            </w:pPr>
            <w:r>
              <w:rPr>
                <w:rFonts w:ascii="宋体"/>
                <w:spacing w:val="-1"/>
                <w:sz w:val="18"/>
              </w:rPr>
              <w:t>30,644,089.52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57.97%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8" w:right="0"/>
              <w:jc w:val="left"/>
              <w:rPr>
                <w:rFonts w:ascii="宋体" w:hAnsi="宋体" w:cs="宋体" w:eastAsia="宋体" w:hint="default"/>
                <w:sz w:val="18"/>
                <w:szCs w:val="18"/>
              </w:rPr>
            </w:pPr>
            <w:r>
              <w:rPr>
                <w:rFonts w:ascii="宋体"/>
                <w:sz w:val="18"/>
              </w:rPr>
              <w:t>-8.72%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sz w:val="18"/>
              </w:rPr>
              <w:t>49.92%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-16.44%</w:t>
            </w:r>
          </w:p>
        </w:tc>
      </w:tr>
      <w:tr>
        <w:trPr>
          <w:trHeight w:val="245"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华东</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7"/>
              <w:jc w:val="right"/>
              <w:rPr>
                <w:rFonts w:ascii="宋体" w:hAnsi="宋体" w:cs="宋体" w:eastAsia="宋体" w:hint="default"/>
                <w:sz w:val="18"/>
                <w:szCs w:val="18"/>
              </w:rPr>
            </w:pPr>
            <w:r>
              <w:rPr>
                <w:rFonts w:ascii="宋体"/>
                <w:spacing w:val="-1"/>
                <w:sz w:val="18"/>
              </w:rPr>
              <w:t>56,011,521.12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91"/>
              <w:jc w:val="right"/>
              <w:rPr>
                <w:rFonts w:ascii="宋体" w:hAnsi="宋体" w:cs="宋体" w:eastAsia="宋体" w:hint="default"/>
                <w:sz w:val="18"/>
                <w:szCs w:val="18"/>
              </w:rPr>
            </w:pPr>
            <w:r>
              <w:rPr>
                <w:rFonts w:ascii="宋体"/>
                <w:spacing w:val="-1"/>
                <w:sz w:val="18"/>
              </w:rPr>
              <w:t>14,516,169.48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2"/>
              <w:jc w:val="center"/>
              <w:rPr>
                <w:rFonts w:ascii="宋体" w:hAnsi="宋体" w:cs="宋体" w:eastAsia="宋体" w:hint="default"/>
                <w:sz w:val="18"/>
                <w:szCs w:val="18"/>
              </w:rPr>
            </w:pPr>
            <w:r>
              <w:rPr>
                <w:rFonts w:ascii="宋体"/>
                <w:sz w:val="18"/>
              </w:rPr>
              <w:t>74.08%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08" w:right="0"/>
              <w:jc w:val="left"/>
              <w:rPr>
                <w:rFonts w:ascii="宋体" w:hAnsi="宋体" w:cs="宋体" w:eastAsia="宋体" w:hint="default"/>
                <w:sz w:val="18"/>
                <w:szCs w:val="18"/>
              </w:rPr>
            </w:pPr>
            <w:r>
              <w:rPr>
                <w:rFonts w:ascii="宋体"/>
                <w:sz w:val="18"/>
              </w:rPr>
              <w:t>36.48%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59" w:right="0"/>
              <w:jc w:val="left"/>
              <w:rPr>
                <w:rFonts w:ascii="宋体" w:hAnsi="宋体" w:cs="宋体" w:eastAsia="宋体" w:hint="default"/>
                <w:sz w:val="18"/>
                <w:szCs w:val="18"/>
              </w:rPr>
            </w:pPr>
            <w:r>
              <w:rPr>
                <w:rFonts w:ascii="宋体"/>
                <w:sz w:val="18"/>
              </w:rPr>
              <w:t>-32.65%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
              <w:jc w:val="center"/>
              <w:rPr>
                <w:rFonts w:ascii="宋体" w:hAnsi="宋体" w:cs="宋体" w:eastAsia="宋体" w:hint="default"/>
                <w:sz w:val="18"/>
                <w:szCs w:val="18"/>
              </w:rPr>
            </w:pPr>
            <w:r>
              <w:rPr>
                <w:rFonts w:ascii="宋体"/>
                <w:sz w:val="18"/>
              </w:rPr>
              <w:t>26.60%</w:t>
            </w:r>
          </w:p>
        </w:tc>
      </w:tr>
      <w:tr>
        <w:trPr>
          <w:trHeight w:val="242"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华南</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7"/>
              <w:jc w:val="right"/>
              <w:rPr>
                <w:rFonts w:ascii="宋体" w:hAnsi="宋体" w:cs="宋体" w:eastAsia="宋体" w:hint="default"/>
                <w:sz w:val="18"/>
                <w:szCs w:val="18"/>
              </w:rPr>
            </w:pPr>
            <w:r>
              <w:rPr>
                <w:rFonts w:ascii="宋体"/>
                <w:spacing w:val="-1"/>
                <w:sz w:val="18"/>
              </w:rPr>
              <w:t>48,306,193.76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1"/>
              <w:jc w:val="right"/>
              <w:rPr>
                <w:rFonts w:ascii="宋体" w:hAnsi="宋体" w:cs="宋体" w:eastAsia="宋体" w:hint="default"/>
                <w:sz w:val="18"/>
                <w:szCs w:val="18"/>
              </w:rPr>
            </w:pPr>
            <w:r>
              <w:rPr>
                <w:rFonts w:ascii="宋体"/>
                <w:spacing w:val="-1"/>
                <w:sz w:val="18"/>
              </w:rPr>
              <w:t>10,373,912.18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78.52%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8" w:right="0"/>
              <w:jc w:val="left"/>
              <w:rPr>
                <w:rFonts w:ascii="宋体" w:hAnsi="宋体" w:cs="宋体" w:eastAsia="宋体" w:hint="default"/>
                <w:sz w:val="18"/>
                <w:szCs w:val="18"/>
              </w:rPr>
            </w:pPr>
            <w:r>
              <w:rPr>
                <w:rFonts w:ascii="宋体"/>
                <w:sz w:val="18"/>
              </w:rPr>
              <w:t>17.95%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1" w:right="0"/>
              <w:jc w:val="left"/>
              <w:rPr>
                <w:rFonts w:ascii="宋体" w:hAnsi="宋体" w:cs="宋体" w:eastAsia="宋体" w:hint="default"/>
                <w:sz w:val="18"/>
                <w:szCs w:val="18"/>
              </w:rPr>
            </w:pPr>
            <w:r>
              <w:rPr>
                <w:rFonts w:ascii="宋体"/>
                <w:sz w:val="18"/>
              </w:rPr>
              <w:t>3.25%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sz w:val="18"/>
              </w:rPr>
              <w:t>3.05%</w:t>
            </w:r>
          </w:p>
        </w:tc>
      </w:tr>
      <w:tr>
        <w:trPr>
          <w:trHeight w:val="245"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华北</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7"/>
              <w:jc w:val="right"/>
              <w:rPr>
                <w:rFonts w:ascii="宋体" w:hAnsi="宋体" w:cs="宋体" w:eastAsia="宋体" w:hint="default"/>
                <w:sz w:val="18"/>
                <w:szCs w:val="18"/>
              </w:rPr>
            </w:pPr>
            <w:r>
              <w:rPr>
                <w:rFonts w:ascii="宋体"/>
                <w:spacing w:val="-1"/>
                <w:sz w:val="18"/>
              </w:rPr>
              <w:t>45,224,202.48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1"/>
              <w:jc w:val="right"/>
              <w:rPr>
                <w:rFonts w:ascii="宋体" w:hAnsi="宋体" w:cs="宋体" w:eastAsia="宋体" w:hint="default"/>
                <w:sz w:val="18"/>
                <w:szCs w:val="18"/>
              </w:rPr>
            </w:pPr>
            <w:r>
              <w:rPr>
                <w:rFonts w:ascii="宋体"/>
                <w:spacing w:val="-1"/>
                <w:sz w:val="18"/>
              </w:rPr>
              <w:t>13,820,314.72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69.44%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8" w:right="0"/>
              <w:jc w:val="left"/>
              <w:rPr>
                <w:rFonts w:ascii="宋体" w:hAnsi="宋体" w:cs="宋体" w:eastAsia="宋体" w:hint="default"/>
                <w:sz w:val="18"/>
                <w:szCs w:val="18"/>
              </w:rPr>
            </w:pPr>
            <w:r>
              <w:rPr>
                <w:rFonts w:ascii="宋体"/>
                <w:sz w:val="18"/>
              </w:rPr>
              <w:t>37.55%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sz w:val="18"/>
              </w:rPr>
              <w:t>26.75%</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sz w:val="18"/>
              </w:rPr>
              <w:t>2.60%</w:t>
            </w:r>
          </w:p>
        </w:tc>
      </w:tr>
    </w:tbl>
    <w:p>
      <w:pPr>
        <w:spacing w:after="0" w:line="205" w:lineRule="exact"/>
        <w:jc w:val="center"/>
        <w:rPr>
          <w:rFonts w:ascii="宋体" w:hAnsi="宋体" w:cs="宋体" w:eastAsia="宋体" w:hint="default"/>
          <w:sz w:val="18"/>
          <w:szCs w:val="18"/>
        </w:rPr>
        <w:sectPr>
          <w:pgSz w:w="11910" w:h="16840"/>
          <w:pgMar w:header="884" w:footer="1007" w:top="1100" w:bottom="1200" w:left="1140" w:right="900"/>
        </w:sectPr>
      </w:pPr>
    </w:p>
    <w:p>
      <w:pPr>
        <w:spacing w:line="240" w:lineRule="auto" w:before="10"/>
        <w:rPr>
          <w:rFonts w:ascii="宋体" w:hAnsi="宋体" w:cs="宋体" w:eastAsia="宋体" w:hint="default"/>
          <w:sz w:val="19"/>
          <w:szCs w:val="19"/>
        </w:rPr>
      </w:pPr>
    </w:p>
    <w:p>
      <w:pPr>
        <w:pStyle w:val="Heading5"/>
        <w:spacing w:line="180" w:lineRule="auto" w:before="38"/>
        <w:ind w:left="137" w:right="137"/>
        <w:jc w:val="left"/>
        <w:rPr>
          <w:b w:val="0"/>
          <w:bCs w:val="0"/>
        </w:rPr>
      </w:pPr>
      <w:r>
        <w:rPr>
          <w:rFonts w:ascii="Times New Roman" w:hAnsi="Times New Roman" w:cs="Times New Roman" w:eastAsia="Times New Roman" w:hint="default"/>
        </w:rPr>
        <w:t>3</w:t>
      </w:r>
      <w:r>
        <w:rPr/>
        <w:t>）公司主营业务数据统计口径在报告期发生调整的情况下，公司最近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年按报告期末口径 调整后的主营业务数据</w:t>
      </w:r>
      <w:r>
        <w:rPr>
          <w:b w:val="0"/>
          <w:bCs w:val="0"/>
        </w:rPr>
      </w:r>
    </w:p>
    <w:p>
      <w:pPr>
        <w:spacing w:line="240" w:lineRule="auto" w:before="15"/>
        <w:rPr>
          <w:rFonts w:ascii="Microsoft JhengHei" w:hAnsi="Microsoft JhengHei" w:cs="Microsoft JhengHei" w:eastAsia="Microsoft JhengHei" w:hint="default"/>
          <w:b/>
          <w:bCs/>
          <w:sz w:val="20"/>
          <w:szCs w:val="20"/>
        </w:rPr>
      </w:pPr>
    </w:p>
    <w:p>
      <w:pPr>
        <w:pStyle w:val="BodyText"/>
        <w:spacing w:line="240" w:lineRule="auto"/>
        <w:ind w:left="137" w:right="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8"/>
        <w:rPr>
          <w:rFonts w:ascii="宋体" w:hAnsi="宋体" w:cs="宋体" w:eastAsia="宋体" w:hint="default"/>
          <w:sz w:val="21"/>
          <w:szCs w:val="21"/>
        </w:rPr>
      </w:pPr>
    </w:p>
    <w:p>
      <w:pPr>
        <w:pStyle w:val="Heading5"/>
        <w:spacing w:line="240" w:lineRule="auto"/>
        <w:ind w:left="137" w:right="136"/>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13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）资产项目重大变动情况</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21"/>
          <w:szCs w:val="21"/>
        </w:rPr>
      </w:pPr>
    </w:p>
    <w:p>
      <w:pPr>
        <w:spacing w:before="0"/>
        <w:ind w:left="0" w:right="777"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595"/>
        <w:gridCol w:w="1529"/>
        <w:gridCol w:w="1244"/>
        <w:gridCol w:w="1529"/>
        <w:gridCol w:w="1385"/>
        <w:gridCol w:w="1207"/>
      </w:tblGrid>
      <w:tr>
        <w:trPr>
          <w:trHeight w:val="322" w:hRule="exact"/>
        </w:trPr>
        <w:tc>
          <w:tcPr>
            <w:tcW w:w="259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77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291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2013</w:t>
            </w:r>
            <w:r>
              <w:rPr>
                <w:rFonts w:ascii="Times New Roman" w:hAnsi="Times New Roman" w:cs="Times New Roman" w:eastAsia="Times New Roman" w:hint="default"/>
                <w:b/>
                <w:bCs/>
                <w:spacing w:val="1"/>
                <w:sz w:val="21"/>
                <w:szCs w:val="21"/>
              </w:rPr>
              <w:t> </w:t>
            </w:r>
            <w:r>
              <w:rPr>
                <w:rFonts w:ascii="Microsoft JhengHei" w:hAnsi="Microsoft JhengHei" w:cs="Microsoft JhengHei" w:eastAsia="Microsoft JhengHei" w:hint="default"/>
                <w:b/>
                <w:bCs/>
                <w:sz w:val="21"/>
                <w:szCs w:val="21"/>
              </w:rPr>
              <w:t>年末</w:t>
            </w:r>
            <w:r>
              <w:rPr>
                <w:rFonts w:ascii="Microsoft JhengHei" w:hAnsi="Microsoft JhengHei" w:cs="Microsoft JhengHei" w:eastAsia="Microsoft JhengHei" w:hint="default"/>
                <w:sz w:val="21"/>
                <w:szCs w:val="21"/>
              </w:rPr>
            </w:r>
          </w:p>
        </w:tc>
        <w:tc>
          <w:tcPr>
            <w:tcW w:w="120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
              <w:ind w:right="0"/>
              <w:jc w:val="left"/>
              <w:rPr>
                <w:rFonts w:ascii="宋体" w:hAnsi="宋体" w:cs="宋体" w:eastAsia="宋体" w:hint="default"/>
                <w:sz w:val="18"/>
                <w:szCs w:val="18"/>
              </w:rPr>
            </w:pP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比重增减</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946" w:hRule="exact"/>
        </w:trPr>
        <w:tc>
          <w:tcPr>
            <w:tcW w:w="2595" w:type="dxa"/>
            <w:vMerge/>
            <w:tcBorders>
              <w:left w:val="single" w:sz="4" w:space="0" w:color="000000"/>
              <w:bottom w:val="single" w:sz="4" w:space="0" w:color="000000"/>
              <w:right w:val="single" w:sz="4" w:space="0" w:color="000000"/>
            </w:tcBorders>
            <w:shd w:val="clear" w:color="auto" w:fill="D9D9D9"/>
          </w:tcPr>
          <w:p>
            <w:pP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2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w:t>
            </w:r>
            <w:r>
              <w:rPr>
                <w:rFonts w:ascii="Microsoft JhengHei" w:hAnsi="Microsoft JhengHei" w:cs="Microsoft JhengHei" w:eastAsia="Microsoft JhengHei" w:hint="default"/>
                <w:sz w:val="21"/>
                <w:szCs w:val="21"/>
              </w:rPr>
            </w:r>
          </w:p>
          <w:p>
            <w:pPr>
              <w:pStyle w:val="TableParagraph"/>
              <w:spacing w:line="31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2" w:lineRule="exact" w:before="139"/>
              <w:ind w:left="266" w:right="158"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占总资产比</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207" w:type="dxa"/>
            <w:vMerge/>
            <w:tcBorders>
              <w:left w:val="single" w:sz="4" w:space="0" w:color="000000"/>
              <w:bottom w:val="single" w:sz="4" w:space="0" w:color="000000"/>
              <w:right w:val="single" w:sz="4" w:space="0" w:color="000000"/>
            </w:tcBorders>
            <w:shd w:val="clear" w:color="auto" w:fill="D9D9D9"/>
          </w:tcPr>
          <w:p>
            <w:pP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315,351,540.47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7"/>
              <w:jc w:val="right"/>
              <w:rPr>
                <w:rFonts w:ascii="Times New Roman" w:hAnsi="Times New Roman" w:cs="Times New Roman" w:eastAsia="Times New Roman" w:hint="default"/>
                <w:sz w:val="21"/>
                <w:szCs w:val="21"/>
              </w:rPr>
            </w:pPr>
            <w:r>
              <w:rPr>
                <w:rFonts w:ascii="Times New Roman"/>
                <w:sz w:val="21"/>
              </w:rPr>
              <w:t>36.43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279,964,545.27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7"/>
              <w:jc w:val="right"/>
              <w:rPr>
                <w:rFonts w:ascii="Times New Roman" w:hAnsi="Times New Roman" w:cs="Times New Roman" w:eastAsia="Times New Roman" w:hint="default"/>
                <w:sz w:val="21"/>
                <w:szCs w:val="21"/>
              </w:rPr>
            </w:pPr>
            <w:r>
              <w:rPr>
                <w:rFonts w:ascii="Times New Roman"/>
                <w:sz w:val="21"/>
              </w:rPr>
              <w:t>34.41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13"/>
              <w:jc w:val="right"/>
              <w:rPr>
                <w:rFonts w:ascii="Times New Roman" w:hAnsi="Times New Roman" w:cs="Times New Roman" w:eastAsia="Times New Roman" w:hint="default"/>
                <w:sz w:val="21"/>
                <w:szCs w:val="21"/>
              </w:rPr>
            </w:pPr>
            <w:r>
              <w:rPr>
                <w:rFonts w:ascii="Times New Roman"/>
                <w:sz w:val="21"/>
              </w:rPr>
              <w:t>2.02</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center"/>
              <w:rPr>
                <w:rFonts w:ascii="Times New Roman" w:hAnsi="Times New Roman" w:cs="Times New Roman" w:eastAsia="Times New Roman" w:hint="default"/>
                <w:sz w:val="21"/>
                <w:szCs w:val="21"/>
              </w:rPr>
            </w:pPr>
            <w:r>
              <w:rPr>
                <w:rFonts w:ascii="Times New Roman"/>
                <w:sz w:val="21"/>
              </w:rPr>
              <w:t>428,000.00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0.05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Times New Roman" w:hAnsi="Times New Roman" w:cs="Times New Roman" w:eastAsia="Times New Roman" w:hint="default"/>
                <w:sz w:val="21"/>
                <w:szCs w:val="21"/>
              </w:rPr>
            </w:pPr>
            <w:r>
              <w:rPr>
                <w:rFonts w:ascii="Times New Roman"/>
                <w:sz w:val="21"/>
              </w:rPr>
              <w:t>160,000.00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0.02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13"/>
              <w:jc w:val="right"/>
              <w:rPr>
                <w:rFonts w:ascii="Times New Roman" w:hAnsi="Times New Roman" w:cs="Times New Roman" w:eastAsia="Times New Roman" w:hint="default"/>
                <w:sz w:val="21"/>
                <w:szCs w:val="21"/>
              </w:rPr>
            </w:pPr>
            <w:r>
              <w:rPr>
                <w:rFonts w:ascii="Times New Roman"/>
                <w:sz w:val="21"/>
              </w:rPr>
              <w:t>0.03</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139,591,688.69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7"/>
              <w:jc w:val="right"/>
              <w:rPr>
                <w:rFonts w:ascii="Times New Roman" w:hAnsi="Times New Roman" w:cs="Times New Roman" w:eastAsia="Times New Roman" w:hint="default"/>
                <w:sz w:val="21"/>
                <w:szCs w:val="21"/>
              </w:rPr>
            </w:pPr>
            <w:r>
              <w:rPr>
                <w:rFonts w:ascii="Times New Roman"/>
                <w:sz w:val="21"/>
              </w:rPr>
              <w:t>16.13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38,611,551.63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7"/>
              <w:jc w:val="right"/>
              <w:rPr>
                <w:rFonts w:ascii="Times New Roman" w:hAnsi="Times New Roman" w:cs="Times New Roman" w:eastAsia="Times New Roman" w:hint="default"/>
                <w:sz w:val="21"/>
                <w:szCs w:val="21"/>
              </w:rPr>
            </w:pPr>
            <w:r>
              <w:rPr>
                <w:rFonts w:ascii="Times New Roman"/>
                <w:sz w:val="21"/>
              </w:rPr>
              <w:t>17.03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4"/>
              <w:jc w:val="right"/>
              <w:rPr>
                <w:rFonts w:ascii="Times New Roman" w:hAnsi="Times New Roman" w:cs="Times New Roman" w:eastAsia="Times New Roman" w:hint="default"/>
                <w:sz w:val="21"/>
                <w:szCs w:val="21"/>
              </w:rPr>
            </w:pPr>
            <w:r>
              <w:rPr>
                <w:rFonts w:ascii="Times New Roman"/>
                <w:spacing w:val="-1"/>
                <w:sz w:val="21"/>
              </w:rPr>
              <w:t>-0.9</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8" w:right="0"/>
              <w:jc w:val="center"/>
              <w:rPr>
                <w:rFonts w:ascii="Times New Roman" w:hAnsi="Times New Roman" w:cs="Times New Roman" w:eastAsia="Times New Roman" w:hint="default"/>
                <w:sz w:val="21"/>
                <w:szCs w:val="21"/>
              </w:rPr>
            </w:pPr>
            <w:r>
              <w:rPr>
                <w:rFonts w:ascii="Times New Roman"/>
                <w:sz w:val="21"/>
              </w:rPr>
              <w:t>29,928,557.38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30"/>
              <w:jc w:val="right"/>
              <w:rPr>
                <w:rFonts w:ascii="Times New Roman" w:hAnsi="Times New Roman" w:cs="Times New Roman" w:eastAsia="Times New Roman" w:hint="default"/>
                <w:sz w:val="21"/>
                <w:szCs w:val="21"/>
              </w:rPr>
            </w:pPr>
            <w:r>
              <w:rPr>
                <w:rFonts w:ascii="Times New Roman"/>
                <w:sz w:val="21"/>
              </w:rPr>
              <w:t>3.46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27,942,751.39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00"/>
              <w:jc w:val="right"/>
              <w:rPr>
                <w:rFonts w:ascii="Times New Roman" w:hAnsi="Times New Roman" w:cs="Times New Roman" w:eastAsia="Times New Roman" w:hint="default"/>
                <w:sz w:val="21"/>
                <w:szCs w:val="21"/>
              </w:rPr>
            </w:pPr>
            <w:r>
              <w:rPr>
                <w:rFonts w:ascii="Times New Roman"/>
                <w:sz w:val="21"/>
              </w:rPr>
              <w:t>3.43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13"/>
              <w:jc w:val="right"/>
              <w:rPr>
                <w:rFonts w:ascii="Times New Roman" w:hAnsi="Times New Roman" w:cs="Times New Roman" w:eastAsia="Times New Roman" w:hint="default"/>
                <w:sz w:val="21"/>
                <w:szCs w:val="21"/>
              </w:rPr>
            </w:pPr>
            <w:r>
              <w:rPr>
                <w:rFonts w:ascii="Times New Roman"/>
                <w:sz w:val="21"/>
              </w:rPr>
              <w:t>0.03</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1,063,112.52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0.12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8" w:right="0"/>
              <w:jc w:val="center"/>
              <w:rPr>
                <w:rFonts w:ascii="Times New Roman" w:hAnsi="Times New Roman" w:cs="Times New Roman" w:eastAsia="Times New Roman" w:hint="default"/>
                <w:sz w:val="21"/>
                <w:szCs w:val="21"/>
              </w:rPr>
            </w:pPr>
            <w:r>
              <w:rPr>
                <w:rFonts w:ascii="Times New Roman"/>
                <w:sz w:val="21"/>
              </w:rPr>
              <w:t>14,956,469.16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1.73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10,763,194.70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1.32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13"/>
              <w:jc w:val="right"/>
              <w:rPr>
                <w:rFonts w:ascii="Times New Roman" w:hAnsi="Times New Roman" w:cs="Times New Roman" w:eastAsia="Times New Roman" w:hint="default"/>
                <w:sz w:val="21"/>
                <w:szCs w:val="21"/>
              </w:rPr>
            </w:pPr>
            <w:r>
              <w:rPr>
                <w:rFonts w:ascii="Times New Roman"/>
                <w:sz w:val="21"/>
              </w:rPr>
              <w:t>0.41</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center"/>
              <w:rPr>
                <w:rFonts w:ascii="Times New Roman" w:hAnsi="Times New Roman" w:cs="Times New Roman" w:eastAsia="Times New Roman" w:hint="default"/>
                <w:sz w:val="21"/>
                <w:szCs w:val="21"/>
              </w:rPr>
            </w:pPr>
            <w:r>
              <w:rPr>
                <w:rFonts w:ascii="Times New Roman"/>
                <w:sz w:val="21"/>
              </w:rPr>
              <w:t>2,500,981.98</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0.29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3"/>
              <w:jc w:val="right"/>
              <w:rPr>
                <w:rFonts w:ascii="Times New Roman" w:hAnsi="Times New Roman" w:cs="Times New Roman" w:eastAsia="Times New Roman" w:hint="default"/>
                <w:sz w:val="21"/>
                <w:szCs w:val="21"/>
              </w:rPr>
            </w:pPr>
            <w:r>
              <w:rPr>
                <w:rFonts w:ascii="Times New Roman"/>
                <w:spacing w:val="-1"/>
                <w:sz w:val="21"/>
              </w:rPr>
              <w:t>2,818,128.02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0.35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3"/>
              <w:jc w:val="right"/>
              <w:rPr>
                <w:rFonts w:ascii="Times New Roman" w:hAnsi="Times New Roman" w:cs="Times New Roman" w:eastAsia="Times New Roman" w:hint="default"/>
                <w:sz w:val="21"/>
                <w:szCs w:val="21"/>
              </w:rPr>
            </w:pPr>
            <w:r>
              <w:rPr>
                <w:rFonts w:ascii="Times New Roman"/>
                <w:spacing w:val="-1"/>
                <w:sz w:val="21"/>
              </w:rPr>
              <w:t>-0.06</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center"/>
              <w:rPr>
                <w:rFonts w:ascii="Times New Roman" w:hAnsi="Times New Roman" w:cs="Times New Roman" w:eastAsia="Times New Roman" w:hint="default"/>
                <w:sz w:val="21"/>
                <w:szCs w:val="21"/>
              </w:rPr>
            </w:pPr>
            <w:r>
              <w:rPr>
                <w:rFonts w:ascii="Times New Roman"/>
                <w:sz w:val="21"/>
              </w:rPr>
              <w:t>4,502,094.73</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0.52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center"/>
              <w:rPr>
                <w:rFonts w:ascii="Times New Roman" w:hAnsi="Times New Roman" w:cs="Times New Roman" w:eastAsia="Times New Roman" w:hint="default"/>
                <w:sz w:val="21"/>
                <w:szCs w:val="21"/>
              </w:rPr>
            </w:pPr>
            <w:r>
              <w:rPr>
                <w:rFonts w:ascii="Times New Roman"/>
                <w:sz w:val="21"/>
              </w:rPr>
              <w:t>105,342.19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0.01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流动资产合计</w:t>
            </w:r>
            <w:r>
              <w:rPr>
                <w:rFonts w:ascii="Microsoft JhengHei" w:hAnsi="Microsoft JhengHei" w:cs="Microsoft JhengHei" w:eastAsia="Microsoft JhengHei"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b/>
                <w:sz w:val="21"/>
              </w:rPr>
              <w:t>508,427,787.12</w:t>
            </w:r>
            <w:r>
              <w:rPr>
                <w:rFonts w:ascii="Times New Roman"/>
                <w:sz w:val="21"/>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377"/>
              <w:jc w:val="right"/>
              <w:rPr>
                <w:rFonts w:ascii="Times New Roman" w:hAnsi="Times New Roman" w:cs="Times New Roman" w:eastAsia="Times New Roman" w:hint="default"/>
                <w:sz w:val="21"/>
                <w:szCs w:val="21"/>
              </w:rPr>
            </w:pPr>
            <w:r>
              <w:rPr>
                <w:rFonts w:ascii="Times New Roman"/>
                <w:b/>
                <w:sz w:val="21"/>
              </w:rPr>
              <w:t>58.74</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0"/>
              <w:jc w:val="left"/>
              <w:rPr>
                <w:rFonts w:ascii="Times New Roman" w:hAnsi="Times New Roman" w:cs="Times New Roman" w:eastAsia="Times New Roman" w:hint="default"/>
                <w:sz w:val="21"/>
                <w:szCs w:val="21"/>
              </w:rPr>
            </w:pPr>
            <w:r>
              <w:rPr>
                <w:rFonts w:ascii="Times New Roman"/>
                <w:b/>
                <w:sz w:val="21"/>
              </w:rPr>
              <w:t>460,260,171.01</w:t>
            </w:r>
            <w:r>
              <w:rPr>
                <w:rFonts w:ascii="Times New Roman"/>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47"/>
              <w:jc w:val="right"/>
              <w:rPr>
                <w:rFonts w:ascii="Times New Roman" w:hAnsi="Times New Roman" w:cs="Times New Roman" w:eastAsia="Times New Roman" w:hint="default"/>
                <w:sz w:val="21"/>
                <w:szCs w:val="21"/>
              </w:rPr>
            </w:pPr>
            <w:r>
              <w:rPr>
                <w:rFonts w:ascii="Times New Roman"/>
                <w:b/>
                <w:sz w:val="21"/>
              </w:rPr>
              <w:t>56.56</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3"/>
              <w:jc w:val="right"/>
              <w:rPr>
                <w:rFonts w:ascii="Times New Roman" w:hAnsi="Times New Roman" w:cs="Times New Roman" w:eastAsia="Times New Roman" w:hint="default"/>
                <w:sz w:val="21"/>
                <w:szCs w:val="21"/>
              </w:rPr>
            </w:pPr>
            <w:r>
              <w:rPr>
                <w:rFonts w:ascii="Times New Roman"/>
                <w:b/>
                <w:sz w:val="21"/>
              </w:rPr>
              <w:t>2.18</w:t>
            </w:r>
            <w:r>
              <w:rPr>
                <w:rFonts w:ascii="Times New Roman"/>
                <w:sz w:val="21"/>
              </w:rPr>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3,010,787.91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0.35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4"/>
              <w:jc w:val="right"/>
              <w:rPr>
                <w:rFonts w:ascii="Times New Roman" w:hAnsi="Times New Roman" w:cs="Times New Roman" w:eastAsia="Times New Roman" w:hint="default"/>
                <w:sz w:val="21"/>
                <w:szCs w:val="21"/>
              </w:rPr>
            </w:pPr>
            <w:r>
              <w:rPr>
                <w:rFonts w:ascii="Times New Roman"/>
                <w:spacing w:val="-1"/>
                <w:sz w:val="21"/>
              </w:rPr>
              <w:t>3,014,698.43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0.37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79"/>
              <w:jc w:val="right"/>
              <w:rPr>
                <w:rFonts w:ascii="Times New Roman" w:hAnsi="Times New Roman" w:cs="Times New Roman" w:eastAsia="Times New Roman" w:hint="default"/>
                <w:sz w:val="21"/>
                <w:szCs w:val="21"/>
              </w:rPr>
            </w:pPr>
            <w:r>
              <w:rPr>
                <w:rFonts w:ascii="Times New Roman"/>
                <w:b/>
                <w:spacing w:val="-1"/>
                <w:sz w:val="21"/>
              </w:rPr>
              <w:t>-0.02</w:t>
            </w:r>
            <w:r>
              <w:rPr>
                <w:rFonts w:ascii="Times New Roman"/>
                <w:spacing w:val="-1"/>
                <w:sz w:val="21"/>
              </w:rPr>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5" w:right="0"/>
              <w:jc w:val="center"/>
              <w:rPr>
                <w:rFonts w:ascii="Times New Roman" w:hAnsi="Times New Roman" w:cs="Times New Roman" w:eastAsia="Times New Roman" w:hint="default"/>
                <w:sz w:val="21"/>
                <w:szCs w:val="21"/>
              </w:rPr>
            </w:pPr>
            <w:r>
              <w:rPr>
                <w:rFonts w:ascii="Times New Roman"/>
                <w:sz w:val="21"/>
              </w:rPr>
              <w:t>650,951.12</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11,492,320.78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1.41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3"/>
              <w:jc w:val="right"/>
              <w:rPr>
                <w:rFonts w:ascii="Times New Roman" w:hAnsi="Times New Roman" w:cs="Times New Roman" w:eastAsia="Times New Roman" w:hint="default"/>
                <w:sz w:val="21"/>
                <w:szCs w:val="21"/>
              </w:rPr>
            </w:pPr>
            <w:r>
              <w:rPr>
                <w:rFonts w:ascii="Times New Roman"/>
                <w:spacing w:val="-1"/>
                <w:sz w:val="21"/>
              </w:rPr>
              <w:t>-1.33</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center"/>
              <w:rPr>
                <w:rFonts w:ascii="Times New Roman" w:hAnsi="Times New Roman" w:cs="Times New Roman" w:eastAsia="Times New Roman" w:hint="default"/>
                <w:sz w:val="21"/>
                <w:szCs w:val="21"/>
              </w:rPr>
            </w:pPr>
            <w:r>
              <w:rPr>
                <w:rFonts w:ascii="Times New Roman"/>
                <w:sz w:val="21"/>
              </w:rPr>
              <w:t>1,347,552.64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3"/>
              <w:jc w:val="right"/>
              <w:rPr>
                <w:rFonts w:ascii="Times New Roman" w:hAnsi="Times New Roman" w:cs="Times New Roman" w:eastAsia="Times New Roman" w:hint="default"/>
                <w:sz w:val="21"/>
                <w:szCs w:val="21"/>
              </w:rPr>
            </w:pPr>
            <w:r>
              <w:rPr>
                <w:rFonts w:ascii="Times New Roman"/>
                <w:spacing w:val="-1"/>
                <w:sz w:val="21"/>
              </w:rPr>
              <w:t>1,767,540.30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0.22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3"/>
              <w:jc w:val="right"/>
              <w:rPr>
                <w:rFonts w:ascii="Times New Roman" w:hAnsi="Times New Roman" w:cs="Times New Roman" w:eastAsia="Times New Roman" w:hint="default"/>
                <w:sz w:val="21"/>
                <w:szCs w:val="21"/>
              </w:rPr>
            </w:pPr>
            <w:r>
              <w:rPr>
                <w:rFonts w:ascii="Times New Roman"/>
                <w:spacing w:val="-1"/>
                <w:sz w:val="21"/>
              </w:rPr>
              <w:t>-0.06</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8" w:right="0"/>
              <w:jc w:val="center"/>
              <w:rPr>
                <w:rFonts w:ascii="Times New Roman" w:hAnsi="Times New Roman" w:cs="Times New Roman" w:eastAsia="Times New Roman" w:hint="default"/>
                <w:sz w:val="21"/>
                <w:szCs w:val="21"/>
              </w:rPr>
            </w:pPr>
            <w:r>
              <w:rPr>
                <w:rFonts w:ascii="Times New Roman"/>
                <w:sz w:val="21"/>
              </w:rPr>
              <w:t>90,473,206.66</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7"/>
              <w:jc w:val="right"/>
              <w:rPr>
                <w:rFonts w:ascii="Times New Roman" w:hAnsi="Times New Roman" w:cs="Times New Roman" w:eastAsia="Times New Roman" w:hint="default"/>
                <w:sz w:val="21"/>
                <w:szCs w:val="21"/>
              </w:rPr>
            </w:pPr>
            <w:r>
              <w:rPr>
                <w:rFonts w:ascii="Times New Roman"/>
                <w:sz w:val="21"/>
              </w:rPr>
              <w:t>10.45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44,380,848.70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5.45</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13"/>
              <w:jc w:val="right"/>
              <w:rPr>
                <w:rFonts w:ascii="Times New Roman" w:hAnsi="Times New Roman" w:cs="Times New Roman" w:eastAsia="Times New Roman" w:hint="default"/>
                <w:sz w:val="21"/>
                <w:szCs w:val="21"/>
              </w:rPr>
            </w:pPr>
            <w:r>
              <w:rPr>
                <w:rFonts w:ascii="Times New Roman"/>
                <w:sz w:val="21"/>
              </w:rPr>
              <w:t>5.00</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206,484,396.07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77"/>
              <w:jc w:val="right"/>
              <w:rPr>
                <w:rFonts w:ascii="Times New Roman" w:hAnsi="Times New Roman" w:cs="Times New Roman" w:eastAsia="Times New Roman" w:hint="default"/>
                <w:sz w:val="21"/>
                <w:szCs w:val="21"/>
              </w:rPr>
            </w:pPr>
            <w:r>
              <w:rPr>
                <w:rFonts w:ascii="Times New Roman"/>
                <w:sz w:val="21"/>
              </w:rPr>
              <w:t>23.86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Times New Roman" w:hAnsi="Times New Roman" w:cs="Times New Roman" w:eastAsia="Times New Roman" w:hint="default"/>
                <w:sz w:val="21"/>
                <w:szCs w:val="21"/>
              </w:rPr>
            </w:pPr>
            <w:r>
              <w:rPr>
                <w:rFonts w:ascii="Times New Roman"/>
                <w:sz w:val="21"/>
              </w:rPr>
              <w:t>256,853,412.93</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47"/>
              <w:jc w:val="right"/>
              <w:rPr>
                <w:rFonts w:ascii="Times New Roman" w:hAnsi="Times New Roman" w:cs="Times New Roman" w:eastAsia="Times New Roman" w:hint="default"/>
                <w:sz w:val="21"/>
                <w:szCs w:val="21"/>
              </w:rPr>
            </w:pPr>
            <w:r>
              <w:rPr>
                <w:rFonts w:ascii="Times New Roman"/>
                <w:sz w:val="21"/>
              </w:rPr>
              <w:t>31.57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3"/>
              <w:jc w:val="right"/>
              <w:rPr>
                <w:rFonts w:ascii="Times New Roman" w:hAnsi="Times New Roman" w:cs="Times New Roman" w:eastAsia="Times New Roman" w:hint="default"/>
                <w:sz w:val="21"/>
                <w:szCs w:val="21"/>
              </w:rPr>
            </w:pPr>
            <w:r>
              <w:rPr>
                <w:rFonts w:ascii="Times New Roman"/>
                <w:spacing w:val="-1"/>
                <w:sz w:val="21"/>
              </w:rPr>
              <w:t>-7.71</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53"/>
              <w:jc w:val="right"/>
              <w:rPr>
                <w:rFonts w:ascii="Times New Roman" w:hAnsi="Times New Roman" w:cs="Times New Roman" w:eastAsia="Times New Roman" w:hint="default"/>
                <w:sz w:val="21"/>
                <w:szCs w:val="21"/>
              </w:rPr>
            </w:pPr>
            <w:r>
              <w:rPr>
                <w:rFonts w:ascii="Times New Roman"/>
                <w:spacing w:val="-1"/>
                <w:sz w:val="21"/>
              </w:rPr>
              <w:t>2,150,000.00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00"/>
              <w:jc w:val="right"/>
              <w:rPr>
                <w:rFonts w:ascii="Times New Roman" w:hAnsi="Times New Roman" w:cs="Times New Roman" w:eastAsia="Times New Roman" w:hint="default"/>
                <w:sz w:val="21"/>
                <w:szCs w:val="21"/>
              </w:rPr>
            </w:pPr>
            <w:r>
              <w:rPr>
                <w:rFonts w:ascii="Times New Roman"/>
                <w:sz w:val="21"/>
              </w:rPr>
              <w:t>0.26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83"/>
              <w:jc w:val="right"/>
              <w:rPr>
                <w:rFonts w:ascii="Times New Roman" w:hAnsi="Times New Roman" w:cs="Times New Roman" w:eastAsia="Times New Roman" w:hint="default"/>
                <w:sz w:val="21"/>
                <w:szCs w:val="21"/>
              </w:rPr>
            </w:pPr>
            <w:r>
              <w:rPr>
                <w:rFonts w:ascii="Times New Roman"/>
                <w:spacing w:val="-1"/>
                <w:sz w:val="21"/>
              </w:rPr>
              <w:t>-0.26</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8" w:right="0"/>
              <w:jc w:val="center"/>
              <w:rPr>
                <w:rFonts w:ascii="Times New Roman" w:hAnsi="Times New Roman" w:cs="Times New Roman" w:eastAsia="Times New Roman" w:hint="default"/>
                <w:sz w:val="21"/>
                <w:szCs w:val="21"/>
              </w:rPr>
            </w:pPr>
            <w:r>
              <w:rPr>
                <w:rFonts w:ascii="Times New Roman"/>
                <w:sz w:val="21"/>
              </w:rPr>
              <w:t>33,963,111.07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30"/>
              <w:jc w:val="right"/>
              <w:rPr>
                <w:rFonts w:ascii="Times New Roman" w:hAnsi="Times New Roman" w:cs="Times New Roman" w:eastAsia="Times New Roman" w:hint="default"/>
                <w:sz w:val="21"/>
                <w:szCs w:val="21"/>
              </w:rPr>
            </w:pPr>
            <w:r>
              <w:rPr>
                <w:rFonts w:ascii="Times New Roman"/>
                <w:sz w:val="21"/>
              </w:rPr>
              <w:t>3.92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25,404,906.50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00"/>
              <w:jc w:val="right"/>
              <w:rPr>
                <w:rFonts w:ascii="Times New Roman" w:hAnsi="Times New Roman" w:cs="Times New Roman" w:eastAsia="Times New Roman" w:hint="default"/>
                <w:sz w:val="21"/>
                <w:szCs w:val="21"/>
              </w:rPr>
            </w:pPr>
            <w:r>
              <w:rPr>
                <w:rFonts w:ascii="Times New Roman"/>
                <w:sz w:val="21"/>
              </w:rPr>
              <w:t>3.12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67"/>
              <w:jc w:val="right"/>
              <w:rPr>
                <w:rFonts w:ascii="Times New Roman" w:hAnsi="Times New Roman" w:cs="Times New Roman" w:eastAsia="Times New Roman" w:hint="default"/>
                <w:sz w:val="21"/>
                <w:szCs w:val="21"/>
              </w:rPr>
            </w:pPr>
            <w:r>
              <w:rPr>
                <w:rFonts w:ascii="Times New Roman"/>
                <w:sz w:val="21"/>
              </w:rPr>
              <w:t>0.8</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center"/>
              <w:rPr>
                <w:rFonts w:ascii="Times New Roman" w:hAnsi="Times New Roman" w:cs="Times New Roman" w:eastAsia="Times New Roman" w:hint="default"/>
                <w:sz w:val="21"/>
                <w:szCs w:val="21"/>
              </w:rPr>
            </w:pPr>
            <w:r>
              <w:rPr>
                <w:rFonts w:ascii="Times New Roman"/>
                <w:sz w:val="21"/>
              </w:rPr>
              <w:t>3,868,705.20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0.45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3"/>
              <w:jc w:val="right"/>
              <w:rPr>
                <w:rFonts w:ascii="Times New Roman" w:hAnsi="Times New Roman" w:cs="Times New Roman" w:eastAsia="Times New Roman" w:hint="default"/>
                <w:sz w:val="21"/>
                <w:szCs w:val="21"/>
              </w:rPr>
            </w:pPr>
            <w:r>
              <w:rPr>
                <w:rFonts w:ascii="Times New Roman"/>
                <w:spacing w:val="-1"/>
                <w:sz w:val="21"/>
              </w:rPr>
              <w:t>2,203,101.37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0.27</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13"/>
              <w:jc w:val="right"/>
              <w:rPr>
                <w:rFonts w:ascii="Times New Roman" w:hAnsi="Times New Roman" w:cs="Times New Roman" w:eastAsia="Times New Roman" w:hint="default"/>
                <w:sz w:val="21"/>
                <w:szCs w:val="21"/>
              </w:rPr>
            </w:pPr>
            <w:r>
              <w:rPr>
                <w:rFonts w:ascii="Times New Roman"/>
                <w:sz w:val="21"/>
              </w:rPr>
              <w:t>0.18</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center"/>
              <w:rPr>
                <w:rFonts w:ascii="Times New Roman" w:hAnsi="Times New Roman" w:cs="Times New Roman" w:eastAsia="Times New Roman" w:hint="default"/>
                <w:sz w:val="21"/>
                <w:szCs w:val="21"/>
              </w:rPr>
            </w:pPr>
            <w:r>
              <w:rPr>
                <w:rFonts w:ascii="Times New Roman"/>
                <w:sz w:val="21"/>
              </w:rPr>
              <w:t>1,312,138.80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3"/>
              <w:jc w:val="right"/>
              <w:rPr>
                <w:rFonts w:ascii="Times New Roman" w:hAnsi="Times New Roman" w:cs="Times New Roman" w:eastAsia="Times New Roman" w:hint="default"/>
                <w:sz w:val="21"/>
                <w:szCs w:val="21"/>
              </w:rPr>
            </w:pPr>
            <w:r>
              <w:rPr>
                <w:rFonts w:ascii="Times New Roman"/>
                <w:spacing w:val="-1"/>
                <w:sz w:val="21"/>
              </w:rPr>
              <w:t>1,312,138.80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0.16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3"/>
              <w:jc w:val="right"/>
              <w:rPr>
                <w:rFonts w:ascii="Times New Roman" w:hAnsi="Times New Roman" w:cs="Times New Roman" w:eastAsia="Times New Roman" w:hint="default"/>
                <w:sz w:val="21"/>
                <w:szCs w:val="21"/>
              </w:rPr>
            </w:pPr>
            <w:r>
              <w:rPr>
                <w:rFonts w:ascii="Times New Roman"/>
                <w:spacing w:val="-1"/>
                <w:sz w:val="21"/>
              </w:rPr>
              <w:t>-0.01</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8" w:right="0"/>
              <w:jc w:val="left"/>
              <w:rPr>
                <w:rFonts w:ascii="Times New Roman" w:hAnsi="Times New Roman" w:cs="Times New Roman" w:eastAsia="Times New Roman" w:hint="default"/>
                <w:sz w:val="21"/>
                <w:szCs w:val="21"/>
              </w:rPr>
            </w:pPr>
            <w:r>
              <w:rPr>
                <w:rFonts w:ascii="Times New Roman"/>
                <w:sz w:val="21"/>
              </w:rPr>
              <w:t>184,938.76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0.02</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83"/>
              <w:jc w:val="right"/>
              <w:rPr>
                <w:rFonts w:ascii="Times New Roman" w:hAnsi="Times New Roman" w:cs="Times New Roman" w:eastAsia="Times New Roman" w:hint="default"/>
                <w:sz w:val="21"/>
                <w:szCs w:val="21"/>
              </w:rPr>
            </w:pPr>
            <w:r>
              <w:rPr>
                <w:rFonts w:ascii="Times New Roman"/>
                <w:spacing w:val="-1"/>
                <w:sz w:val="21"/>
              </w:rPr>
              <w:t>-0.02</w:t>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center"/>
              <w:rPr>
                <w:rFonts w:ascii="Times New Roman" w:hAnsi="Times New Roman" w:cs="Times New Roman" w:eastAsia="Times New Roman" w:hint="default"/>
                <w:sz w:val="21"/>
                <w:szCs w:val="21"/>
              </w:rPr>
            </w:pPr>
            <w:r>
              <w:rPr>
                <w:rFonts w:ascii="Times New Roman"/>
                <w:sz w:val="21"/>
              </w:rPr>
              <w:t>5,140,623.19</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30"/>
              <w:jc w:val="right"/>
              <w:rPr>
                <w:rFonts w:ascii="Times New Roman" w:hAnsi="Times New Roman" w:cs="Times New Roman" w:eastAsia="Times New Roman" w:hint="default"/>
                <w:sz w:val="21"/>
                <w:szCs w:val="21"/>
              </w:rPr>
            </w:pPr>
            <w:r>
              <w:rPr>
                <w:rFonts w:ascii="Times New Roman"/>
                <w:sz w:val="21"/>
              </w:rPr>
              <w:t>0.59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53"/>
              <w:jc w:val="right"/>
              <w:rPr>
                <w:rFonts w:ascii="Times New Roman" w:hAnsi="Times New Roman" w:cs="Times New Roman" w:eastAsia="Times New Roman" w:hint="default"/>
                <w:sz w:val="21"/>
                <w:szCs w:val="21"/>
              </w:rPr>
            </w:pPr>
            <w:r>
              <w:rPr>
                <w:rFonts w:ascii="Times New Roman"/>
                <w:spacing w:val="-1"/>
                <w:sz w:val="21"/>
              </w:rPr>
              <w:t>4,701,494.82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00"/>
              <w:jc w:val="right"/>
              <w:rPr>
                <w:rFonts w:ascii="Times New Roman" w:hAnsi="Times New Roman" w:cs="Times New Roman" w:eastAsia="Times New Roman" w:hint="default"/>
                <w:sz w:val="21"/>
                <w:szCs w:val="21"/>
              </w:rPr>
            </w:pPr>
            <w:r>
              <w:rPr>
                <w:rFonts w:ascii="Times New Roman"/>
                <w:sz w:val="21"/>
              </w:rPr>
              <w:t>0.58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13"/>
              <w:jc w:val="right"/>
              <w:rPr>
                <w:rFonts w:ascii="Times New Roman" w:hAnsi="Times New Roman" w:cs="Times New Roman" w:eastAsia="Times New Roman" w:hint="default"/>
                <w:sz w:val="21"/>
                <w:szCs w:val="21"/>
              </w:rPr>
            </w:pPr>
            <w:r>
              <w:rPr>
                <w:rFonts w:ascii="Times New Roman"/>
                <w:sz w:val="21"/>
              </w:rPr>
              <w:t>0.01</w:t>
            </w:r>
          </w:p>
        </w:tc>
      </w:tr>
      <w:tr>
        <w:trPr>
          <w:trHeight w:val="324"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8" w:right="0"/>
              <w:jc w:val="center"/>
              <w:rPr>
                <w:rFonts w:ascii="Times New Roman" w:hAnsi="Times New Roman" w:cs="Times New Roman" w:eastAsia="Times New Roman" w:hint="default"/>
                <w:sz w:val="21"/>
                <w:szCs w:val="21"/>
              </w:rPr>
            </w:pPr>
            <w:r>
              <w:rPr>
                <w:rFonts w:ascii="Times New Roman"/>
                <w:sz w:val="21"/>
              </w:rPr>
              <w:t>10,842,652.00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30"/>
              <w:jc w:val="right"/>
              <w:rPr>
                <w:rFonts w:ascii="Times New Roman" w:hAnsi="Times New Roman" w:cs="Times New Roman" w:eastAsia="Times New Roman" w:hint="default"/>
                <w:sz w:val="21"/>
                <w:szCs w:val="21"/>
              </w:rPr>
            </w:pPr>
            <w:r>
              <w:rPr>
                <w:rFonts w:ascii="Times New Roman"/>
                <w:sz w:val="21"/>
              </w:rPr>
              <w:t>1.25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413"/>
              <w:jc w:val="right"/>
              <w:rPr>
                <w:rFonts w:ascii="Times New Roman" w:hAnsi="Times New Roman" w:cs="Times New Roman" w:eastAsia="Times New Roman" w:hint="default"/>
                <w:sz w:val="21"/>
                <w:szCs w:val="21"/>
              </w:rPr>
            </w:pPr>
            <w:r>
              <w:rPr>
                <w:rFonts w:ascii="Times New Roman"/>
                <w:b/>
                <w:sz w:val="21"/>
              </w:rPr>
              <w:t>1.25</w:t>
            </w:r>
            <w:r>
              <w:rPr>
                <w:rFonts w:ascii="Times New Roman"/>
                <w:sz w:val="21"/>
              </w:rPr>
            </w:r>
          </w:p>
        </w:tc>
      </w:tr>
      <w:tr>
        <w:trPr>
          <w:trHeight w:val="322"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非流动资产合计</w:t>
            </w:r>
            <w:r>
              <w:rPr>
                <w:rFonts w:ascii="Microsoft JhengHei" w:hAnsi="Microsoft JhengHei" w:cs="Microsoft JhengHei" w:eastAsia="Microsoft JhengHei"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b/>
                <w:sz w:val="21"/>
              </w:rPr>
              <w:t>357,094,124.66</w:t>
            </w:r>
            <w:r>
              <w:rPr>
                <w:rFonts w:ascii="Times New Roman"/>
                <w:sz w:val="21"/>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77"/>
              <w:jc w:val="right"/>
              <w:rPr>
                <w:rFonts w:ascii="Times New Roman" w:hAnsi="Times New Roman" w:cs="Times New Roman" w:eastAsia="Times New Roman" w:hint="default"/>
                <w:sz w:val="21"/>
                <w:szCs w:val="21"/>
              </w:rPr>
            </w:pPr>
            <w:r>
              <w:rPr>
                <w:rFonts w:ascii="Times New Roman"/>
                <w:b/>
                <w:sz w:val="21"/>
              </w:rPr>
              <w:t>41.26</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b/>
                <w:sz w:val="21"/>
              </w:rPr>
              <w:t>353,465,401.39</w:t>
            </w:r>
            <w:r>
              <w:rPr>
                <w:rFonts w:ascii="Times New Roman"/>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47"/>
              <w:jc w:val="right"/>
              <w:rPr>
                <w:rFonts w:ascii="Times New Roman" w:hAnsi="Times New Roman" w:cs="Times New Roman" w:eastAsia="Times New Roman" w:hint="default"/>
                <w:sz w:val="21"/>
                <w:szCs w:val="21"/>
              </w:rPr>
            </w:pPr>
            <w:r>
              <w:rPr>
                <w:rFonts w:ascii="Times New Roman"/>
                <w:b/>
                <w:sz w:val="21"/>
              </w:rPr>
              <w:t>43.44</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379"/>
              <w:jc w:val="right"/>
              <w:rPr>
                <w:rFonts w:ascii="Times New Roman" w:hAnsi="Times New Roman" w:cs="Times New Roman" w:eastAsia="Times New Roman" w:hint="default"/>
                <w:sz w:val="21"/>
                <w:szCs w:val="21"/>
              </w:rPr>
            </w:pPr>
            <w:r>
              <w:rPr>
                <w:rFonts w:ascii="Times New Roman"/>
                <w:b/>
                <w:spacing w:val="-1"/>
                <w:sz w:val="21"/>
              </w:rPr>
              <w:t>-2.18</w:t>
            </w:r>
            <w:r>
              <w:rPr>
                <w:rFonts w:ascii="Times New Roman"/>
                <w:spacing w:val="-1"/>
                <w:sz w:val="21"/>
              </w:rPr>
            </w:r>
          </w:p>
        </w:tc>
      </w:tr>
      <w:tr>
        <w:trPr>
          <w:trHeight w:val="634" w:hRule="exact"/>
        </w:trPr>
        <w:tc>
          <w:tcPr>
            <w:tcW w:w="2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6"/>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资产总计</w:t>
            </w:r>
            <w:r>
              <w:rPr>
                <w:rFonts w:ascii="Microsoft JhengHei" w:hAnsi="Microsoft JhengHei" w:cs="Microsoft JhengHei" w:eastAsia="Microsoft JhengHei"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b/>
                <w:sz w:val="21"/>
              </w:rPr>
              <w:t>865,521,911.78</w:t>
            </w:r>
            <w:r>
              <w:rPr>
                <w:rFonts w:ascii="Times New Roman"/>
                <w:sz w:val="21"/>
              </w:rPr>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3" w:right="0"/>
              <w:jc w:val="left"/>
              <w:rPr>
                <w:rFonts w:ascii="Times New Roman" w:hAnsi="Times New Roman" w:cs="Times New Roman" w:eastAsia="Times New Roman" w:hint="default"/>
                <w:sz w:val="21"/>
                <w:szCs w:val="21"/>
              </w:rPr>
            </w:pPr>
            <w:r>
              <w:rPr>
                <w:rFonts w:ascii="Times New Roman"/>
                <w:b/>
                <w:sz w:val="21"/>
              </w:rPr>
              <w:t>813,725,572.40</w:t>
            </w:r>
            <w:r>
              <w:rPr>
                <w:rFonts w:ascii="Times New Roman"/>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526"/>
              <w:jc w:val="righ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bl>
    <w:p>
      <w:pPr>
        <w:pStyle w:val="BodyText"/>
        <w:spacing w:line="338" w:lineRule="auto" w:before="39"/>
        <w:ind w:left="137" w:right="191" w:firstLine="480"/>
        <w:jc w:val="left"/>
      </w:pPr>
      <w:r>
        <w:rPr/>
        <w:t>报告期内，公司应收票据同比增长</w:t>
      </w:r>
      <w:r>
        <w:rPr>
          <w:spacing w:val="-62"/>
        </w:rPr>
        <w:t> </w:t>
      </w:r>
      <w:r>
        <w:rPr>
          <w:rFonts w:ascii="Times New Roman" w:hAnsi="Times New Roman" w:cs="Times New Roman" w:eastAsia="Times New Roman" w:hint="default"/>
        </w:rPr>
        <w:t>167.5%</w:t>
      </w:r>
      <w:r>
        <w:rPr/>
        <w:t>，主要系本年收到客户交来的银行承兑汇票 所致。</w:t>
      </w:r>
    </w:p>
    <w:p>
      <w:pPr>
        <w:spacing w:after="0" w:line="338" w:lineRule="auto"/>
        <w:jc w:val="left"/>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338" w:lineRule="auto" w:before="26"/>
        <w:ind w:left="137" w:right="161" w:firstLine="480"/>
        <w:jc w:val="left"/>
      </w:pPr>
      <w:r>
        <w:rPr/>
        <w:t>报告期内，公司应收利息期初为</w:t>
      </w:r>
      <w:r>
        <w:rPr>
          <w:spacing w:val="-64"/>
        </w:rPr>
        <w:t> </w:t>
      </w:r>
      <w:r>
        <w:rPr>
          <w:rFonts w:ascii="Times New Roman" w:hAnsi="Times New Roman" w:cs="Times New Roman" w:eastAsia="Times New Roman" w:hint="default"/>
        </w:rPr>
        <w:t>0</w:t>
      </w:r>
      <w:r>
        <w:rPr/>
        <w:t>，期末增加</w:t>
      </w:r>
      <w:r>
        <w:rPr>
          <w:spacing w:val="-64"/>
        </w:rPr>
        <w:t> </w:t>
      </w:r>
      <w:r>
        <w:rPr>
          <w:rFonts w:ascii="Times New Roman" w:hAnsi="Times New Roman" w:cs="Times New Roman" w:eastAsia="Times New Roman" w:hint="default"/>
        </w:rPr>
        <w:t>1,063,112.52</w:t>
      </w:r>
      <w:r>
        <w:rPr>
          <w:rFonts w:ascii="Times New Roman" w:hAnsi="Times New Roman" w:cs="Times New Roman" w:eastAsia="Times New Roman" w:hint="default"/>
          <w:spacing w:val="-4"/>
        </w:rPr>
        <w:t> </w:t>
      </w:r>
      <w:r>
        <w:rPr/>
        <w:t>元，主要系定期存款增加计 提利息所致。</w:t>
      </w:r>
    </w:p>
    <w:p>
      <w:pPr>
        <w:pStyle w:val="BodyText"/>
        <w:spacing w:line="338" w:lineRule="auto" w:before="55"/>
        <w:ind w:left="137" w:right="191" w:firstLine="480"/>
        <w:jc w:val="left"/>
      </w:pPr>
      <w:r>
        <w:rPr/>
        <w:t>报告期内，公司其他应收款同比增长</w:t>
      </w:r>
      <w:r>
        <w:rPr>
          <w:spacing w:val="-62"/>
        </w:rPr>
        <w:t> </w:t>
      </w:r>
      <w:r>
        <w:rPr>
          <w:rFonts w:ascii="Times New Roman" w:hAnsi="Times New Roman" w:cs="Times New Roman" w:eastAsia="Times New Roman" w:hint="default"/>
        </w:rPr>
        <w:t>38.96%</w:t>
      </w:r>
      <w:r>
        <w:rPr/>
        <w:t>，主要系公司招投标项目增多导致投标保 证金增加，且项目履约保证金支出增加所致。</w:t>
      </w:r>
    </w:p>
    <w:p>
      <w:pPr>
        <w:pStyle w:val="BodyText"/>
        <w:spacing w:line="338" w:lineRule="auto" w:before="55"/>
        <w:ind w:left="137" w:right="332" w:firstLine="480"/>
        <w:jc w:val="left"/>
      </w:pPr>
      <w:r>
        <w:rPr/>
        <w:t>报告期内，公司其他流动资产期初余额为</w:t>
      </w:r>
      <w:r>
        <w:rPr>
          <w:spacing w:val="-61"/>
        </w:rPr>
        <w:t> </w:t>
      </w:r>
      <w:r>
        <w:rPr>
          <w:rFonts w:ascii="Times New Roman" w:hAnsi="Times New Roman" w:cs="Times New Roman" w:eastAsia="Times New Roman" w:hint="default"/>
        </w:rPr>
        <w:t>0</w:t>
      </w:r>
      <w:r>
        <w:rPr/>
        <w:t>，期末增加</w:t>
      </w:r>
      <w:r>
        <w:rPr>
          <w:spacing w:val="-61"/>
        </w:rPr>
        <w:t> </w:t>
      </w:r>
      <w:r>
        <w:rPr>
          <w:rFonts w:ascii="Times New Roman" w:hAnsi="Times New Roman" w:cs="Times New Roman" w:eastAsia="Times New Roman" w:hint="default"/>
        </w:rPr>
        <w:t>105,342.19</w:t>
      </w:r>
      <w:r>
        <w:rPr>
          <w:rFonts w:ascii="Times New Roman" w:hAnsi="Times New Roman" w:cs="Times New Roman" w:eastAsia="Times New Roman" w:hint="default"/>
          <w:spacing w:val="-1"/>
        </w:rPr>
        <w:t> </w:t>
      </w:r>
      <w:r>
        <w:rPr/>
        <w:t>元，主要系子公司 预缴企业所得税所致。</w:t>
      </w:r>
    </w:p>
    <w:p>
      <w:pPr>
        <w:pStyle w:val="BodyText"/>
        <w:spacing w:line="338" w:lineRule="auto" w:before="55"/>
        <w:ind w:left="137" w:right="191" w:firstLine="480"/>
        <w:jc w:val="left"/>
      </w:pPr>
      <w:r>
        <w:rPr/>
        <w:t>报告期内，公司长期应收款同比减少</w:t>
      </w:r>
      <w:r>
        <w:rPr>
          <w:spacing w:val="-62"/>
        </w:rPr>
        <w:t> </w:t>
      </w:r>
      <w:r>
        <w:rPr>
          <w:rFonts w:ascii="Times New Roman" w:hAnsi="Times New Roman" w:cs="Times New Roman" w:eastAsia="Times New Roman" w:hint="default"/>
        </w:rPr>
        <w:t>94.34%</w:t>
      </w:r>
      <w:r>
        <w:rPr/>
        <w:t>，主要原因系西安市数字化“城市管理” 信息系统开发项目本期收回大部分货款所致。</w:t>
      </w:r>
    </w:p>
    <w:p>
      <w:pPr>
        <w:pStyle w:val="BodyText"/>
        <w:spacing w:line="240" w:lineRule="auto" w:before="55"/>
        <w:ind w:left="617" w:right="136"/>
        <w:jc w:val="left"/>
        <w:rPr>
          <w:rFonts w:ascii="Times New Roman" w:hAnsi="Times New Roman" w:cs="Times New Roman" w:eastAsia="Times New Roman" w:hint="default"/>
        </w:rPr>
      </w:pPr>
      <w:r>
        <w:rPr/>
        <w:t>报告期内，公司投资性房地产同比增长</w:t>
      </w:r>
      <w:r>
        <w:rPr>
          <w:spacing w:val="-62"/>
        </w:rPr>
        <w:t> </w:t>
      </w:r>
      <w:r>
        <w:rPr>
          <w:rFonts w:ascii="Times New Roman" w:hAnsi="Times New Roman" w:cs="Times New Roman" w:eastAsia="Times New Roman" w:hint="default"/>
        </w:rPr>
        <w:t>103.86%</w:t>
      </w:r>
      <w:r>
        <w:rPr/>
        <w:t>，主要原因系公司总部办公大楼</w:t>
      </w:r>
      <w:r>
        <w:rPr>
          <w:spacing w:val="-62"/>
        </w:rPr>
        <w:t> </w:t>
      </w:r>
      <w:r>
        <w:rPr>
          <w:rFonts w:ascii="Times New Roman" w:hAnsi="Times New Roman" w:cs="Times New Roman" w:eastAsia="Times New Roman" w:hint="default"/>
        </w:rPr>
        <w:t>2-4</w:t>
      </w:r>
    </w:p>
    <w:p>
      <w:pPr>
        <w:pStyle w:val="BodyText"/>
        <w:spacing w:line="338" w:lineRule="auto" w:before="135"/>
        <w:ind w:left="137" w:right="329"/>
        <w:jc w:val="left"/>
      </w:pPr>
      <w:r>
        <w:rPr/>
        <w:t>层中央空调在报告期安装完工转入投资性房地产，</w:t>
      </w:r>
      <w:r>
        <w:rPr>
          <w:rFonts w:ascii="Times New Roman" w:hAnsi="Times New Roman" w:cs="Times New Roman" w:eastAsia="Times New Roman" w:hint="default"/>
        </w:rPr>
        <w:t>201 </w:t>
      </w:r>
      <w:r>
        <w:rPr/>
        <w:t>楼及</w:t>
      </w:r>
      <w:r>
        <w:rPr>
          <w:spacing w:val="-60"/>
        </w:rPr>
        <w:t> </w:t>
      </w:r>
      <w:r>
        <w:rPr>
          <w:rFonts w:ascii="Times New Roman" w:hAnsi="Times New Roman" w:cs="Times New Roman" w:eastAsia="Times New Roman" w:hint="default"/>
        </w:rPr>
        <w:t>107 </w:t>
      </w:r>
      <w:r>
        <w:rPr/>
        <w:t>号楼</w:t>
      </w:r>
      <w:r>
        <w:rPr>
          <w:spacing w:val="-60"/>
        </w:rPr>
        <w:t> </w:t>
      </w:r>
      <w:r>
        <w:rPr>
          <w:rFonts w:ascii="Times New Roman" w:hAnsi="Times New Roman" w:cs="Times New Roman" w:eastAsia="Times New Roman" w:hint="default"/>
        </w:rPr>
        <w:t>4 </w:t>
      </w:r>
      <w:r>
        <w:rPr/>
        <w:t>层在报告期用于经 营性出租，将固定资产转入投资性房地产。</w:t>
      </w:r>
    </w:p>
    <w:p>
      <w:pPr>
        <w:pStyle w:val="BodyText"/>
        <w:spacing w:line="348" w:lineRule="auto" w:before="55"/>
        <w:ind w:left="137" w:right="225" w:firstLine="480"/>
        <w:jc w:val="both"/>
      </w:pPr>
      <w:r>
        <w:rPr/>
        <w:t>报告期内，公司在建设工程期末余额为</w:t>
      </w:r>
      <w:r>
        <w:rPr>
          <w:spacing w:val="-61"/>
        </w:rPr>
        <w:t> </w:t>
      </w:r>
      <w:r>
        <w:rPr>
          <w:rFonts w:ascii="Times New Roman" w:hAnsi="Times New Roman" w:cs="Times New Roman" w:eastAsia="Times New Roman" w:hint="default"/>
        </w:rPr>
        <w:t>0</w:t>
      </w:r>
      <w:r>
        <w:rPr/>
        <w:t>，较期初减少</w:t>
      </w:r>
      <w:r>
        <w:rPr>
          <w:spacing w:val="-61"/>
        </w:rPr>
        <w:t> </w:t>
      </w:r>
      <w:r>
        <w:rPr>
          <w:rFonts w:ascii="Times New Roman" w:hAnsi="Times New Roman" w:cs="Times New Roman" w:eastAsia="Times New Roman" w:hint="default"/>
        </w:rPr>
        <w:t>2,150,000</w:t>
      </w:r>
      <w:r>
        <w:rPr>
          <w:rFonts w:ascii="Times New Roman" w:hAnsi="Times New Roman" w:cs="Times New Roman" w:eastAsia="Times New Roman" w:hint="default"/>
          <w:spacing w:val="-1"/>
        </w:rPr>
        <w:t> </w:t>
      </w:r>
      <w:r>
        <w:rPr/>
        <w:t>元，主要原因系公司 总部办公楼大楼部分楼层拟出租安装空调设备，在报告期内完工全部转入投资性房地产所 致。</w:t>
      </w:r>
    </w:p>
    <w:p>
      <w:pPr>
        <w:pStyle w:val="BodyText"/>
        <w:spacing w:line="338" w:lineRule="auto" w:before="46"/>
        <w:ind w:left="137" w:right="371" w:firstLine="480"/>
        <w:jc w:val="left"/>
      </w:pPr>
      <w:r>
        <w:rPr/>
        <w:t>报告期内，公司无形资产同比增长</w:t>
      </w:r>
      <w:r>
        <w:rPr>
          <w:spacing w:val="-63"/>
        </w:rPr>
        <w:t> </w:t>
      </w:r>
      <w:r>
        <w:rPr>
          <w:rFonts w:ascii="Times New Roman" w:hAnsi="Times New Roman" w:cs="Times New Roman" w:eastAsia="Times New Roman" w:hint="default"/>
        </w:rPr>
        <w:t>33.69%</w:t>
      </w:r>
      <w:r>
        <w:rPr/>
        <w:t>，主要原因系公司主自研发</w:t>
      </w:r>
      <w:r>
        <w:rPr>
          <w:spacing w:val="-63"/>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3"/>
        </w:rPr>
        <w:t> </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rFonts w:ascii="Times New Roman" w:hAnsi="Times New Roman" w:cs="Times New Roman" w:eastAsia="Times New Roman" w:hint="default"/>
        </w:rPr>
        <w:t>7C </w:t>
      </w:r>
      <w:r>
        <w:rPr/>
        <w:t>系列产品形成的无形资产增加所致。</w:t>
      </w:r>
    </w:p>
    <w:p>
      <w:pPr>
        <w:pStyle w:val="BodyText"/>
        <w:spacing w:line="338" w:lineRule="auto" w:before="27"/>
        <w:ind w:left="137" w:right="191" w:firstLine="480"/>
        <w:jc w:val="left"/>
      </w:pPr>
      <w:r>
        <w:rPr/>
        <w:t>报告期内，公司开发支出同比增长</w:t>
      </w:r>
      <w:r>
        <w:rPr>
          <w:spacing w:val="-62"/>
        </w:rPr>
        <w:t> </w:t>
      </w:r>
      <w:r>
        <w:rPr>
          <w:rFonts w:ascii="Times New Roman" w:hAnsi="Times New Roman" w:cs="Times New Roman" w:eastAsia="Times New Roman" w:hint="default"/>
        </w:rPr>
        <w:t>75.60%</w:t>
      </w:r>
      <w:r>
        <w:rPr/>
        <w:t>，主要系本期启动的达到资本化时点的研发 项目增多所致。</w:t>
      </w:r>
    </w:p>
    <w:p>
      <w:pPr>
        <w:pStyle w:val="BodyText"/>
        <w:spacing w:line="338" w:lineRule="auto" w:before="55"/>
        <w:ind w:left="137" w:right="332" w:firstLine="480"/>
        <w:jc w:val="left"/>
      </w:pPr>
      <w:r>
        <w:rPr/>
        <w:t>报告期内，公司长期待摊费用期末余额为</w:t>
      </w:r>
      <w:r>
        <w:rPr>
          <w:spacing w:val="-61"/>
        </w:rPr>
        <w:t> </w:t>
      </w:r>
      <w:r>
        <w:rPr>
          <w:rFonts w:ascii="Times New Roman" w:hAnsi="Times New Roman" w:cs="Times New Roman" w:eastAsia="Times New Roman" w:hint="default"/>
        </w:rPr>
        <w:t>0</w:t>
      </w:r>
      <w:r>
        <w:rPr/>
        <w:t>，较期初减少</w:t>
      </w:r>
      <w:r>
        <w:rPr>
          <w:spacing w:val="-61"/>
        </w:rPr>
        <w:t> </w:t>
      </w:r>
      <w:r>
        <w:rPr>
          <w:rFonts w:ascii="Times New Roman" w:hAnsi="Times New Roman" w:cs="Times New Roman" w:eastAsia="Times New Roman" w:hint="default"/>
        </w:rPr>
        <w:t>184,938.76</w:t>
      </w:r>
      <w:r>
        <w:rPr>
          <w:rFonts w:ascii="Times New Roman" w:hAnsi="Times New Roman" w:cs="Times New Roman" w:eastAsia="Times New Roman" w:hint="default"/>
          <w:spacing w:val="-1"/>
        </w:rPr>
        <w:t> </w:t>
      </w:r>
      <w:r>
        <w:rPr/>
        <w:t>元，主要原因系 西安分公司房屋租赁提前到期，剩余装修费用本期一次摊销所致。</w:t>
      </w:r>
    </w:p>
    <w:p>
      <w:pPr>
        <w:pStyle w:val="BodyText"/>
        <w:spacing w:line="338" w:lineRule="auto" w:before="55"/>
        <w:ind w:left="137" w:right="332" w:firstLine="480"/>
        <w:jc w:val="left"/>
      </w:pPr>
      <w:r>
        <w:rPr/>
        <w:t>报告期内，公司其他非流动资产期初余额为</w:t>
      </w:r>
      <w:r>
        <w:rPr>
          <w:spacing w:val="-61"/>
        </w:rPr>
        <w:t> </w:t>
      </w:r>
      <w:r>
        <w:rPr>
          <w:rFonts w:ascii="Times New Roman" w:hAnsi="Times New Roman" w:cs="Times New Roman" w:eastAsia="Times New Roman" w:hint="default"/>
        </w:rPr>
        <w:t>0</w:t>
      </w:r>
      <w:r>
        <w:rPr/>
        <w:t>，期末增加</w:t>
      </w:r>
      <w:r>
        <w:rPr>
          <w:spacing w:val="-61"/>
        </w:rPr>
        <w:t> </w:t>
      </w:r>
      <w:r>
        <w:rPr>
          <w:rFonts w:ascii="Times New Roman" w:hAnsi="Times New Roman" w:cs="Times New Roman" w:eastAsia="Times New Roman" w:hint="default"/>
        </w:rPr>
        <w:t>10,842,652</w:t>
      </w:r>
      <w:r>
        <w:rPr>
          <w:rFonts w:ascii="Times New Roman" w:hAnsi="Times New Roman" w:cs="Times New Roman" w:eastAsia="Times New Roman" w:hint="default"/>
          <w:spacing w:val="-1"/>
        </w:rPr>
        <w:t> </w:t>
      </w:r>
      <w:r>
        <w:rPr/>
        <w:t>元，主要系支付 西安房产首付款以及购买微软部分产品的预付款所致。</w:t>
      </w:r>
    </w:p>
    <w:p>
      <w:pPr>
        <w:spacing w:line="240" w:lineRule="auto" w:before="4"/>
        <w:rPr>
          <w:rFonts w:ascii="宋体" w:hAnsi="宋体" w:cs="宋体" w:eastAsia="宋体" w:hint="default"/>
          <w:sz w:val="21"/>
          <w:szCs w:val="21"/>
        </w:rPr>
      </w:pPr>
    </w:p>
    <w:p>
      <w:pPr>
        <w:pStyle w:val="Heading5"/>
        <w:spacing w:line="240" w:lineRule="auto"/>
        <w:ind w:left="137" w:right="136"/>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Microsoft JhengHei" w:hAnsi="Microsoft JhengHei" w:cs="Microsoft JhengHei" w:eastAsia="Microsoft JhengHei" w:hint="default"/>
          <w:b/>
          <w:bCs/>
          <w:sz w:val="21"/>
          <w:szCs w:val="21"/>
        </w:rPr>
      </w:pPr>
    </w:p>
    <w:p>
      <w:pPr>
        <w:spacing w:before="0"/>
        <w:ind w:left="0" w:right="98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1651"/>
        <w:gridCol w:w="1640"/>
        <w:gridCol w:w="1661"/>
        <w:gridCol w:w="1529"/>
        <w:gridCol w:w="1659"/>
        <w:gridCol w:w="1349"/>
      </w:tblGrid>
      <w:tr>
        <w:trPr>
          <w:trHeight w:val="322" w:hRule="exact"/>
        </w:trPr>
        <w:tc>
          <w:tcPr>
            <w:tcW w:w="1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3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5"/>
              <w:jc w:val="center"/>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2013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339" w:lineRule="exact" w:before="8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比重增减</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634" w:hRule="exact"/>
        </w:trPr>
        <w:tc>
          <w:tcPr>
            <w:tcW w:w="1651" w:type="dxa"/>
            <w:vMerge/>
            <w:tcBorders>
              <w:left w:val="single" w:sz="4" w:space="0" w:color="000000"/>
              <w:bottom w:val="single" w:sz="4" w:space="0" w:color="000000"/>
              <w:right w:val="single" w:sz="4" w:space="0" w:color="000000"/>
            </w:tcBorders>
            <w:shd w:val="clear" w:color="auto" w:fill="D2D2D2"/>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占总资产比例</w:t>
            </w:r>
            <w:r>
              <w:rPr>
                <w:rFonts w:ascii="Microsoft JhengHei" w:hAnsi="Microsoft JhengHei" w:cs="Microsoft JhengHei" w:eastAsia="Microsoft JhengHei" w:hint="default"/>
                <w:sz w:val="21"/>
                <w:szCs w:val="21"/>
              </w:rPr>
            </w:r>
          </w:p>
          <w:p>
            <w:pPr>
              <w:pStyle w:val="TableParagraph"/>
              <w:spacing w:line="339" w:lineRule="exact"/>
              <w:ind w:right="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占总资产比例</w:t>
            </w:r>
            <w:r>
              <w:rPr>
                <w:rFonts w:ascii="Microsoft JhengHei" w:hAnsi="Microsoft JhengHei" w:cs="Microsoft JhengHei" w:eastAsia="Microsoft JhengHei" w:hint="default"/>
                <w:sz w:val="21"/>
                <w:szCs w:val="21"/>
              </w:rPr>
            </w:r>
          </w:p>
          <w:p>
            <w:pPr>
              <w:pStyle w:val="TableParagraph"/>
              <w:spacing w:line="339" w:lineRule="exact"/>
              <w:ind w:right="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3" w:right="0"/>
              <w:jc w:val="left"/>
              <w:rPr>
                <w:rFonts w:ascii="Times New Roman" w:hAnsi="Times New Roman" w:cs="Times New Roman" w:eastAsia="Times New Roman" w:hint="default"/>
                <w:sz w:val="21"/>
                <w:szCs w:val="21"/>
              </w:rPr>
            </w:pPr>
            <w:r>
              <w:rPr>
                <w:rFonts w:ascii="Times New Roman"/>
                <w:sz w:val="21"/>
              </w:rPr>
              <w:t>4,644,965.82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0.54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4,068,233.82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0.04</w:t>
            </w:r>
          </w:p>
        </w:tc>
      </w:tr>
      <w:tr>
        <w:trPr>
          <w:trHeight w:val="324"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应付帐款</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61" w:right="0"/>
              <w:jc w:val="left"/>
              <w:rPr>
                <w:rFonts w:ascii="Times New Roman" w:hAnsi="Times New Roman" w:cs="Times New Roman" w:eastAsia="Times New Roman" w:hint="default"/>
                <w:sz w:val="21"/>
                <w:szCs w:val="21"/>
              </w:rPr>
            </w:pPr>
            <w:r>
              <w:rPr>
                <w:rFonts w:ascii="Times New Roman"/>
                <w:sz w:val="21"/>
              </w:rPr>
              <w:t>83,858,945.61</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Times New Roman" w:hAnsi="Times New Roman" w:cs="Times New Roman" w:eastAsia="Times New Roman" w:hint="default"/>
                <w:sz w:val="21"/>
                <w:szCs w:val="21"/>
              </w:rPr>
            </w:pPr>
            <w:r>
              <w:rPr>
                <w:rFonts w:ascii="Times New Roman"/>
                <w:sz w:val="21"/>
              </w:rPr>
              <w:t>9.69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06" w:right="0"/>
              <w:jc w:val="left"/>
              <w:rPr>
                <w:rFonts w:ascii="Times New Roman" w:hAnsi="Times New Roman" w:cs="Times New Roman" w:eastAsia="Times New Roman" w:hint="default"/>
                <w:sz w:val="21"/>
                <w:szCs w:val="21"/>
              </w:rPr>
            </w:pPr>
            <w:r>
              <w:rPr>
                <w:rFonts w:ascii="Times New Roman"/>
                <w:sz w:val="21"/>
              </w:rPr>
              <w:t>67,916,992.78</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center"/>
              <w:rPr>
                <w:rFonts w:ascii="Times New Roman" w:hAnsi="Times New Roman" w:cs="Times New Roman" w:eastAsia="Times New Roman" w:hint="default"/>
                <w:sz w:val="21"/>
                <w:szCs w:val="21"/>
              </w:rPr>
            </w:pPr>
            <w:r>
              <w:rPr>
                <w:rFonts w:ascii="Times New Roman"/>
                <w:sz w:val="21"/>
              </w:rPr>
              <w:t>8.35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sz w:val="21"/>
              </w:rPr>
              <w:t>1.34</w:t>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预收账款</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1" w:right="0"/>
              <w:jc w:val="left"/>
              <w:rPr>
                <w:rFonts w:ascii="Times New Roman" w:hAnsi="Times New Roman" w:cs="Times New Roman" w:eastAsia="Times New Roman" w:hint="default"/>
                <w:sz w:val="21"/>
                <w:szCs w:val="21"/>
              </w:rPr>
            </w:pPr>
            <w:r>
              <w:rPr>
                <w:rFonts w:ascii="Times New Roman"/>
                <w:sz w:val="21"/>
              </w:rPr>
              <w:t>39,614,310.26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4.58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26,449,301.85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3.25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1.33</w:t>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应付职工薪酬</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1" w:right="0"/>
              <w:jc w:val="left"/>
              <w:rPr>
                <w:rFonts w:ascii="Times New Roman" w:hAnsi="Times New Roman" w:cs="Times New Roman" w:eastAsia="Times New Roman" w:hint="default"/>
                <w:sz w:val="21"/>
                <w:szCs w:val="21"/>
              </w:rPr>
            </w:pPr>
            <w:r>
              <w:rPr>
                <w:rFonts w:ascii="Times New Roman"/>
                <w:sz w:val="21"/>
              </w:rPr>
              <w:t>16,098,396.24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12,195,584.14</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0.36</w:t>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1007" w:top="1100" w:bottom="1200" w:left="1140" w:right="980"/>
        </w:sectPr>
      </w:pPr>
    </w:p>
    <w:p>
      <w:pPr>
        <w:spacing w:line="240" w:lineRule="auto" w:before="3"/>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1651"/>
        <w:gridCol w:w="1640"/>
        <w:gridCol w:w="1661"/>
        <w:gridCol w:w="1529"/>
        <w:gridCol w:w="1659"/>
        <w:gridCol w:w="1349"/>
      </w:tblGrid>
      <w:tr>
        <w:trPr>
          <w:trHeight w:val="317" w:hRule="exact"/>
        </w:trPr>
        <w:tc>
          <w:tcPr>
            <w:tcW w:w="1651"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应交税费</w:t>
            </w:r>
          </w:p>
        </w:tc>
        <w:tc>
          <w:tcPr>
            <w:tcW w:w="16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left="261" w:right="0"/>
              <w:jc w:val="left"/>
              <w:rPr>
                <w:rFonts w:ascii="Times New Roman" w:hAnsi="Times New Roman" w:cs="Times New Roman" w:eastAsia="Times New Roman" w:hint="default"/>
                <w:sz w:val="21"/>
                <w:szCs w:val="21"/>
              </w:rPr>
            </w:pPr>
            <w:r>
              <w:rPr>
                <w:rFonts w:ascii="Times New Roman"/>
                <w:sz w:val="21"/>
              </w:rPr>
              <w:t>19,447,016.47</w:t>
            </w:r>
          </w:p>
        </w:tc>
        <w:tc>
          <w:tcPr>
            <w:tcW w:w="16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2.25</w:t>
            </w:r>
          </w:p>
        </w:tc>
        <w:tc>
          <w:tcPr>
            <w:tcW w:w="15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20,411,938.54</w:t>
            </w:r>
          </w:p>
        </w:tc>
        <w:tc>
          <w:tcPr>
            <w:tcW w:w="16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639"/>
              <w:jc w:val="right"/>
              <w:rPr>
                <w:rFonts w:ascii="Times New Roman" w:hAnsi="Times New Roman" w:cs="Times New Roman" w:eastAsia="Times New Roman" w:hint="default"/>
                <w:sz w:val="21"/>
                <w:szCs w:val="21"/>
              </w:rPr>
            </w:pPr>
            <w:r>
              <w:rPr>
                <w:rFonts w:ascii="Times New Roman"/>
                <w:sz w:val="21"/>
              </w:rPr>
              <w:t>2.51</w:t>
            </w:r>
          </w:p>
        </w:tc>
        <w:tc>
          <w:tcPr>
            <w:tcW w:w="13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-0.26</w:t>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应付利息</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6" w:right="0"/>
              <w:jc w:val="left"/>
              <w:rPr>
                <w:rFonts w:ascii="Times New Roman" w:hAnsi="Times New Roman" w:cs="Times New Roman" w:eastAsia="Times New Roman" w:hint="default"/>
                <w:sz w:val="21"/>
                <w:szCs w:val="21"/>
              </w:rPr>
            </w:pPr>
            <w:r>
              <w:rPr>
                <w:rFonts w:ascii="Times New Roman"/>
                <w:sz w:val="21"/>
              </w:rPr>
              <w:t>24,884.99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9" w:right="0"/>
              <w:jc w:val="left"/>
              <w:rPr>
                <w:rFonts w:ascii="Times New Roman" w:hAnsi="Times New Roman" w:cs="Times New Roman" w:eastAsia="Times New Roman" w:hint="default"/>
                <w:sz w:val="21"/>
                <w:szCs w:val="21"/>
              </w:rPr>
            </w:pPr>
            <w:r>
              <w:rPr>
                <w:rFonts w:ascii="Times New Roman"/>
                <w:sz w:val="21"/>
              </w:rPr>
              <w:t>16,092.17</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86"/>
              <w:jc w:val="right"/>
              <w:rPr>
                <w:rFonts w:ascii="Times New Roman" w:hAnsi="Times New Roman" w:cs="Times New Roman" w:eastAsia="Times New Roman" w:hint="default"/>
                <w:sz w:val="21"/>
                <w:szCs w:val="21"/>
              </w:rPr>
            </w:pPr>
            <w:r>
              <w:rPr>
                <w:rFonts w:ascii="Times New Roman"/>
                <w:sz w:val="21"/>
              </w:rPr>
              <w:t>0.002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0.001</w:t>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应付股利</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3" w:right="0"/>
              <w:jc w:val="left"/>
              <w:rPr>
                <w:rFonts w:ascii="Times New Roman" w:hAnsi="Times New Roman" w:cs="Times New Roman" w:eastAsia="Times New Roman" w:hint="default"/>
                <w:sz w:val="21"/>
                <w:szCs w:val="21"/>
              </w:rPr>
            </w:pPr>
            <w:r>
              <w:rPr>
                <w:rFonts w:ascii="Times New Roman"/>
                <w:sz w:val="21"/>
              </w:rPr>
              <w:t>821,321.30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1" w:right="0"/>
              <w:jc w:val="center"/>
              <w:rPr>
                <w:rFonts w:ascii="Times New Roman" w:hAnsi="Times New Roman" w:cs="Times New Roman" w:eastAsia="Times New Roman" w:hint="default"/>
                <w:sz w:val="21"/>
                <w:szCs w:val="21"/>
              </w:rPr>
            </w:pPr>
            <w:r>
              <w:rPr>
                <w:rFonts w:ascii="Times New Roman"/>
                <w:w w:val="100"/>
                <w:sz w:val="21"/>
              </w:rPr>
              <w:t>-</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1" w:right="0"/>
              <w:jc w:val="left"/>
              <w:rPr>
                <w:rFonts w:ascii="Times New Roman" w:hAnsi="Times New Roman" w:cs="Times New Roman" w:eastAsia="Times New Roman" w:hint="default"/>
                <w:sz w:val="21"/>
                <w:szCs w:val="21"/>
              </w:rPr>
            </w:pPr>
            <w:r>
              <w:rPr>
                <w:rFonts w:ascii="Times New Roman"/>
                <w:sz w:val="21"/>
              </w:rPr>
              <w:t>13,089,025.60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1.51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21,879,424.51</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39"/>
              <w:jc w:val="right"/>
              <w:rPr>
                <w:rFonts w:ascii="Times New Roman" w:hAnsi="Times New Roman" w:cs="Times New Roman" w:eastAsia="Times New Roman" w:hint="default"/>
                <w:sz w:val="21"/>
                <w:szCs w:val="21"/>
              </w:rPr>
            </w:pPr>
            <w:r>
              <w:rPr>
                <w:rFonts w:ascii="Times New Roman"/>
                <w:sz w:val="21"/>
              </w:rPr>
              <w:t>2.69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-1.18</w:t>
            </w:r>
          </w:p>
        </w:tc>
      </w:tr>
      <w:tr>
        <w:trPr>
          <w:trHeight w:val="636"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95" w:right="187" w:hanging="106"/>
              <w:jc w:val="left"/>
              <w:rPr>
                <w:rFonts w:ascii="宋体" w:hAnsi="宋体" w:cs="宋体" w:eastAsia="宋体" w:hint="default"/>
                <w:sz w:val="21"/>
                <w:szCs w:val="21"/>
              </w:rPr>
            </w:pPr>
            <w:r>
              <w:rPr>
                <w:rFonts w:ascii="宋体" w:hAnsi="宋体" w:cs="宋体" w:eastAsia="宋体" w:hint="default"/>
                <w:sz w:val="21"/>
                <w:szCs w:val="21"/>
              </w:rPr>
              <w:t>一年内到期的</w:t>
            </w:r>
            <w:r>
              <w:rPr>
                <w:rFonts w:ascii="宋体" w:hAnsi="宋体" w:cs="宋体" w:eastAsia="宋体" w:hint="default"/>
                <w:w w:val="100"/>
                <w:sz w:val="21"/>
                <w:szCs w:val="21"/>
              </w:rPr>
              <w:t> </w:t>
            </w:r>
            <w:r>
              <w:rPr>
                <w:rFonts w:ascii="宋体" w:hAnsi="宋体" w:cs="宋体" w:eastAsia="宋体" w:hint="default"/>
                <w:sz w:val="21"/>
                <w:szCs w:val="21"/>
              </w:rPr>
              <w:t>非流动负债</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314" w:right="0"/>
              <w:jc w:val="left"/>
              <w:rPr>
                <w:rFonts w:ascii="Times New Roman" w:hAnsi="Times New Roman" w:cs="Times New Roman" w:eastAsia="Times New Roman" w:hint="default"/>
                <w:sz w:val="21"/>
                <w:szCs w:val="21"/>
              </w:rPr>
            </w:pPr>
            <w:r>
              <w:rPr>
                <w:rFonts w:ascii="Times New Roman"/>
                <w:sz w:val="21"/>
              </w:rPr>
              <w:t>3,634,928.19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0.42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57" w:right="0"/>
              <w:jc w:val="left"/>
              <w:rPr>
                <w:rFonts w:ascii="Times New Roman" w:hAnsi="Times New Roman" w:cs="Times New Roman" w:eastAsia="Times New Roman" w:hint="default"/>
                <w:sz w:val="21"/>
                <w:szCs w:val="21"/>
              </w:rPr>
            </w:pPr>
            <w:r>
              <w:rPr>
                <w:rFonts w:ascii="Times New Roman"/>
                <w:sz w:val="21"/>
              </w:rPr>
              <w:t>6,781,403.82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639"/>
              <w:jc w:val="right"/>
              <w:rPr>
                <w:rFonts w:ascii="Times New Roman" w:hAnsi="Times New Roman" w:cs="Times New Roman" w:eastAsia="Times New Roman" w:hint="default"/>
                <w:sz w:val="21"/>
                <w:szCs w:val="21"/>
              </w:rPr>
            </w:pPr>
            <w:r>
              <w:rPr>
                <w:rFonts w:ascii="Times New Roman"/>
                <w:sz w:val="21"/>
              </w:rPr>
              <w:t>0.83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-0.41</w:t>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其他流动负债</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93" w:right="0"/>
              <w:jc w:val="left"/>
              <w:rPr>
                <w:rFonts w:ascii="Times New Roman" w:hAnsi="Times New Roman" w:cs="Times New Roman" w:eastAsia="Times New Roman" w:hint="default"/>
                <w:sz w:val="21"/>
                <w:szCs w:val="21"/>
              </w:rPr>
            </w:pPr>
            <w:r>
              <w:rPr>
                <w:rFonts w:ascii="Times New Roman"/>
                <w:sz w:val="21"/>
              </w:rPr>
              <w:t>269,230.76</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36" w:right="0"/>
              <w:jc w:val="left"/>
              <w:rPr>
                <w:rFonts w:ascii="Times New Roman" w:hAnsi="Times New Roman" w:cs="Times New Roman" w:eastAsia="Times New Roman" w:hint="default"/>
                <w:sz w:val="21"/>
                <w:szCs w:val="21"/>
              </w:rPr>
            </w:pPr>
            <w:r>
              <w:rPr>
                <w:rFonts w:ascii="Times New Roman"/>
                <w:sz w:val="21"/>
              </w:rPr>
              <w:t>990,476.29</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39"/>
              <w:jc w:val="right"/>
              <w:rPr>
                <w:rFonts w:ascii="Times New Roman" w:hAnsi="Times New Roman" w:cs="Times New Roman" w:eastAsia="Times New Roman" w:hint="default"/>
                <w:sz w:val="21"/>
                <w:szCs w:val="21"/>
              </w:rPr>
            </w:pPr>
            <w:r>
              <w:rPr>
                <w:rFonts w:ascii="Times New Roman"/>
                <w:sz w:val="21"/>
              </w:rPr>
              <w:t>0.12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-0.09</w:t>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流动负债合计</w:t>
            </w:r>
            <w:r>
              <w:rPr>
                <w:rFonts w:ascii="Microsoft JhengHei" w:hAnsi="Microsoft JhengHei" w:cs="Microsoft JhengHei" w:eastAsia="Microsoft JhengHei" w:hint="default"/>
                <w:sz w:val="21"/>
                <w:szCs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8" w:right="0"/>
              <w:jc w:val="left"/>
              <w:rPr>
                <w:rFonts w:ascii="Times New Roman" w:hAnsi="Times New Roman" w:cs="Times New Roman" w:eastAsia="Times New Roman" w:hint="default"/>
                <w:sz w:val="21"/>
                <w:szCs w:val="21"/>
              </w:rPr>
            </w:pPr>
            <w:r>
              <w:rPr>
                <w:rFonts w:ascii="Times New Roman"/>
                <w:b/>
                <w:sz w:val="21"/>
              </w:rPr>
              <w:t>181,503,025.24</w:t>
            </w:r>
            <w:r>
              <w:rPr>
                <w:rFonts w:ascii="Times New Roman"/>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b/>
                <w:sz w:val="21"/>
              </w:rPr>
              <w:t>20.97</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160,709,447.92</w:t>
            </w:r>
            <w:r>
              <w:rPr>
                <w:rFonts w:ascii="Times New Roman"/>
                <w:spacing w:val="-1"/>
                <w:sz w:val="21"/>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86"/>
              <w:jc w:val="right"/>
              <w:rPr>
                <w:rFonts w:ascii="Times New Roman" w:hAnsi="Times New Roman" w:cs="Times New Roman" w:eastAsia="Times New Roman" w:hint="default"/>
                <w:sz w:val="21"/>
                <w:szCs w:val="21"/>
              </w:rPr>
            </w:pPr>
            <w:r>
              <w:rPr>
                <w:rFonts w:ascii="Times New Roman"/>
                <w:b/>
                <w:sz w:val="21"/>
              </w:rPr>
              <w:t>19.75</w:t>
            </w:r>
            <w:r>
              <w:rPr>
                <w:rFonts w:ascii="Times New Roman"/>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1.22</w:t>
            </w:r>
            <w:r>
              <w:rPr>
                <w:rFonts w:ascii="Times New Roman"/>
                <w:sz w:val="21"/>
              </w:rPr>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3" w:right="0"/>
              <w:jc w:val="left"/>
              <w:rPr>
                <w:rFonts w:ascii="Times New Roman" w:hAnsi="Times New Roman" w:cs="Times New Roman" w:eastAsia="Times New Roman" w:hint="default"/>
                <w:sz w:val="21"/>
                <w:szCs w:val="21"/>
              </w:rPr>
            </w:pPr>
            <w:r>
              <w:rPr>
                <w:rFonts w:ascii="Times New Roman"/>
                <w:sz w:val="21"/>
              </w:rPr>
              <w:t>6,010,545.19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6,818,477.45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39"/>
              <w:jc w:val="right"/>
              <w:rPr>
                <w:rFonts w:ascii="Times New Roman" w:hAnsi="Times New Roman" w:cs="Times New Roman" w:eastAsia="Times New Roman" w:hint="default"/>
                <w:sz w:val="21"/>
                <w:szCs w:val="21"/>
              </w:rPr>
            </w:pPr>
            <w:r>
              <w:rPr>
                <w:rFonts w:ascii="Times New Roman"/>
                <w:sz w:val="21"/>
              </w:rPr>
              <w:t>0.84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-0.15</w:t>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递延收益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3" w:right="0"/>
              <w:jc w:val="left"/>
              <w:rPr>
                <w:rFonts w:ascii="Times New Roman" w:hAnsi="Times New Roman" w:cs="Times New Roman" w:eastAsia="Times New Roman" w:hint="default"/>
                <w:sz w:val="21"/>
                <w:szCs w:val="21"/>
              </w:rPr>
            </w:pPr>
            <w:r>
              <w:rPr>
                <w:rFonts w:ascii="Times New Roman"/>
                <w:sz w:val="21"/>
              </w:rPr>
              <w:t>3,382,908.35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6" w:right="0"/>
              <w:jc w:val="left"/>
              <w:rPr>
                <w:rFonts w:ascii="Times New Roman" w:hAnsi="Times New Roman" w:cs="Times New Roman" w:eastAsia="Times New Roman" w:hint="default"/>
                <w:sz w:val="21"/>
                <w:szCs w:val="21"/>
              </w:rPr>
            </w:pPr>
            <w:r>
              <w:rPr>
                <w:rFonts w:ascii="Times New Roman"/>
                <w:sz w:val="21"/>
              </w:rPr>
              <w:t>5,819,976.32</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639"/>
              <w:jc w:val="right"/>
              <w:rPr>
                <w:rFonts w:ascii="Times New Roman" w:hAnsi="Times New Roman" w:cs="Times New Roman" w:eastAsia="Times New Roman" w:hint="default"/>
                <w:sz w:val="21"/>
                <w:szCs w:val="21"/>
              </w:rPr>
            </w:pPr>
            <w:r>
              <w:rPr>
                <w:rFonts w:ascii="Times New Roman"/>
                <w:sz w:val="21"/>
              </w:rPr>
              <w:t>0.72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-0.33</w:t>
            </w:r>
          </w:p>
        </w:tc>
      </w:tr>
      <w:tr>
        <w:trPr>
          <w:trHeight w:val="634"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15" w:right="187" w:hanging="526"/>
              <w:jc w:val="left"/>
              <w:rPr>
                <w:rFonts w:ascii="宋体" w:hAnsi="宋体" w:cs="宋体" w:eastAsia="宋体" w:hint="default"/>
                <w:sz w:val="21"/>
                <w:szCs w:val="21"/>
              </w:rPr>
            </w:pPr>
            <w:r>
              <w:rPr>
                <w:rFonts w:ascii="宋体" w:hAnsi="宋体" w:cs="宋体" w:eastAsia="宋体" w:hint="default"/>
                <w:sz w:val="21"/>
                <w:szCs w:val="21"/>
              </w:rPr>
              <w:t>其他非流动负</w:t>
            </w:r>
            <w:r>
              <w:rPr>
                <w:rFonts w:ascii="宋体" w:hAnsi="宋体" w:cs="宋体" w:eastAsia="宋体" w:hint="default"/>
                <w:w w:val="100"/>
                <w:sz w:val="21"/>
                <w:szCs w:val="21"/>
              </w:rPr>
              <w:t> </w:t>
            </w:r>
            <w:r>
              <w:rPr>
                <w:rFonts w:ascii="宋体" w:hAnsi="宋体" w:cs="宋体" w:eastAsia="宋体" w:hint="default"/>
                <w:sz w:val="21"/>
                <w:szCs w:val="21"/>
              </w:rPr>
              <w:t>债</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61" w:right="0"/>
              <w:jc w:val="left"/>
              <w:rPr>
                <w:rFonts w:ascii="Times New Roman" w:hAnsi="Times New Roman" w:cs="Times New Roman" w:eastAsia="Times New Roman" w:hint="default"/>
                <w:sz w:val="21"/>
                <w:szCs w:val="21"/>
              </w:rPr>
            </w:pPr>
            <w:r>
              <w:rPr>
                <w:rFonts w:ascii="Times New Roman"/>
                <w:sz w:val="21"/>
              </w:rPr>
              <w:t>15,396,433.20</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Times New Roman" w:hAnsi="Times New Roman" w:cs="Times New Roman" w:eastAsia="Times New Roman" w:hint="default"/>
                <w:sz w:val="21"/>
                <w:szCs w:val="21"/>
              </w:rPr>
            </w:pPr>
            <w:r>
              <w:rPr>
                <w:rFonts w:ascii="Times New Roman"/>
                <w:sz w:val="21"/>
              </w:rPr>
              <w:t>1.78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13,834,983.20</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639"/>
              <w:jc w:val="right"/>
              <w:rPr>
                <w:rFonts w:ascii="Times New Roman" w:hAnsi="Times New Roman" w:cs="Times New Roman" w:eastAsia="Times New Roman" w:hint="default"/>
                <w:sz w:val="21"/>
                <w:szCs w:val="21"/>
              </w:rPr>
            </w:pPr>
            <w:r>
              <w:rPr>
                <w:rFonts w:ascii="Times New Roman"/>
                <w:sz w:val="21"/>
              </w:rPr>
              <w:t>1.70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0.08</w:t>
            </w:r>
          </w:p>
        </w:tc>
      </w:tr>
      <w:tr>
        <w:trPr>
          <w:trHeight w:val="636"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15" w:right="187" w:hanging="526"/>
              <w:jc w:val="left"/>
              <w:rPr>
                <w:rFonts w:ascii="宋体" w:hAnsi="宋体" w:cs="宋体" w:eastAsia="宋体" w:hint="default"/>
                <w:sz w:val="21"/>
                <w:szCs w:val="21"/>
              </w:rPr>
            </w:pPr>
            <w:r>
              <w:rPr>
                <w:rFonts w:ascii="宋体" w:hAnsi="宋体" w:cs="宋体" w:eastAsia="宋体" w:hint="default"/>
                <w:sz w:val="21"/>
                <w:szCs w:val="21"/>
              </w:rPr>
              <w:t>非流动负债总</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61" w:right="0"/>
              <w:jc w:val="left"/>
              <w:rPr>
                <w:rFonts w:ascii="Times New Roman" w:hAnsi="Times New Roman" w:cs="Times New Roman" w:eastAsia="Times New Roman" w:hint="default"/>
                <w:sz w:val="21"/>
                <w:szCs w:val="21"/>
              </w:rPr>
            </w:pPr>
            <w:r>
              <w:rPr>
                <w:rFonts w:ascii="Times New Roman"/>
                <w:b/>
                <w:sz w:val="21"/>
              </w:rPr>
              <w:t>24,789,886.74</w:t>
            </w:r>
            <w:r>
              <w:rPr>
                <w:rFonts w:ascii="Times New Roman"/>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
              <w:jc w:val="center"/>
              <w:rPr>
                <w:rFonts w:ascii="Times New Roman" w:hAnsi="Times New Roman" w:cs="Times New Roman" w:eastAsia="Times New Roman" w:hint="default"/>
                <w:sz w:val="21"/>
                <w:szCs w:val="21"/>
              </w:rPr>
            </w:pPr>
            <w:r>
              <w:rPr>
                <w:rFonts w:ascii="Times New Roman"/>
                <w:b/>
                <w:sz w:val="21"/>
              </w:rPr>
              <w:t>2.86</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b/>
                <w:spacing w:val="-1"/>
                <w:sz w:val="21"/>
              </w:rPr>
              <w:t>26,473,436.97</w:t>
            </w:r>
            <w:r>
              <w:rPr>
                <w:rFonts w:ascii="Times New Roman"/>
                <w:spacing w:val="-1"/>
                <w:sz w:val="21"/>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639"/>
              <w:jc w:val="right"/>
              <w:rPr>
                <w:rFonts w:ascii="Times New Roman" w:hAnsi="Times New Roman" w:cs="Times New Roman" w:eastAsia="Times New Roman" w:hint="default"/>
                <w:sz w:val="21"/>
                <w:szCs w:val="21"/>
              </w:rPr>
            </w:pPr>
            <w:r>
              <w:rPr>
                <w:rFonts w:ascii="Times New Roman"/>
                <w:b/>
                <w:sz w:val="21"/>
              </w:rPr>
              <w:t>3.25</w:t>
            </w:r>
            <w:r>
              <w:rPr>
                <w:rFonts w:ascii="Times New Roman"/>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b/>
                <w:sz w:val="21"/>
              </w:rPr>
              <w:t>-0.39</w:t>
            </w:r>
            <w:r>
              <w:rPr>
                <w:rFonts w:ascii="Times New Roman"/>
                <w:sz w:val="21"/>
              </w:rPr>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负债总计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08" w:right="0"/>
              <w:jc w:val="left"/>
              <w:rPr>
                <w:rFonts w:ascii="Times New Roman" w:hAnsi="Times New Roman" w:cs="Times New Roman" w:eastAsia="Times New Roman" w:hint="default"/>
                <w:sz w:val="21"/>
                <w:szCs w:val="21"/>
              </w:rPr>
            </w:pPr>
            <w:r>
              <w:rPr>
                <w:rFonts w:ascii="Times New Roman"/>
                <w:b/>
                <w:sz w:val="21"/>
              </w:rPr>
              <w:t>206,292,911.98</w:t>
            </w:r>
            <w:r>
              <w:rPr>
                <w:rFonts w:ascii="Times New Roman"/>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b/>
                <w:sz w:val="21"/>
              </w:rPr>
              <w:t>23.83</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187,182,884.89</w:t>
            </w:r>
            <w:r>
              <w:rPr>
                <w:rFonts w:ascii="Times New Roman"/>
                <w:spacing w:val="-1"/>
                <w:sz w:val="21"/>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86"/>
              <w:jc w:val="right"/>
              <w:rPr>
                <w:rFonts w:ascii="Times New Roman" w:hAnsi="Times New Roman" w:cs="Times New Roman" w:eastAsia="Times New Roman" w:hint="default"/>
                <w:sz w:val="21"/>
                <w:szCs w:val="21"/>
              </w:rPr>
            </w:pPr>
            <w:r>
              <w:rPr>
                <w:rFonts w:ascii="Times New Roman"/>
                <w:b/>
                <w:sz w:val="21"/>
              </w:rPr>
              <w:t>23.00</w:t>
            </w:r>
            <w:r>
              <w:rPr>
                <w:rFonts w:ascii="Times New Roman"/>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b/>
                <w:sz w:val="21"/>
              </w:rPr>
              <w:t>0.83</w:t>
            </w:r>
            <w:r>
              <w:rPr>
                <w:rFonts w:ascii="Times New Roman"/>
                <w:sz w:val="21"/>
              </w:rPr>
            </w:r>
          </w:p>
        </w:tc>
      </w:tr>
      <w:tr>
        <w:trPr>
          <w:trHeight w:val="322" w:hRule="exact"/>
        </w:trPr>
        <w:tc>
          <w:tcPr>
            <w:tcW w:w="1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总资产</w:t>
            </w:r>
            <w:r>
              <w:rPr>
                <w:rFonts w:ascii="Microsoft JhengHei" w:hAnsi="Microsoft JhengHei" w:cs="Microsoft JhengHei" w:eastAsia="Microsoft JhengHei" w:hint="default"/>
                <w:sz w:val="21"/>
                <w:szCs w:val="21"/>
              </w:rPr>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11" w:right="0"/>
              <w:jc w:val="left"/>
              <w:rPr>
                <w:rFonts w:ascii="Times New Roman" w:hAnsi="Times New Roman" w:cs="Times New Roman" w:eastAsia="Times New Roman" w:hint="default"/>
                <w:sz w:val="21"/>
                <w:szCs w:val="21"/>
              </w:rPr>
            </w:pPr>
            <w:r>
              <w:rPr>
                <w:rFonts w:ascii="Times New Roman"/>
                <w:b/>
                <w:sz w:val="21"/>
              </w:rPr>
              <w:t>865,521,911.78</w:t>
            </w:r>
            <w:r>
              <w:rPr>
                <w:rFonts w:ascii="Times New Roman"/>
                <w:sz w:val="21"/>
              </w:rPr>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b/>
                <w:spacing w:val="-1"/>
                <w:sz w:val="21"/>
              </w:rPr>
              <w:t>813,725,572.40</w:t>
            </w:r>
            <w:r>
              <w:rPr>
                <w:rFonts w:ascii="Times New Roman"/>
                <w:spacing w:val="-1"/>
                <w:sz w:val="21"/>
              </w:rPr>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b/>
                <w:w w:val="100"/>
                <w:sz w:val="21"/>
              </w:rPr>
              <w:t>-</w:t>
            </w:r>
            <w:r>
              <w:rPr>
                <w:rFonts w:ascii="Times New Roman"/>
                <w:w w:val="100"/>
                <w:sz w:val="21"/>
              </w:rPr>
            </w:r>
          </w:p>
        </w:tc>
      </w:tr>
    </w:tbl>
    <w:p>
      <w:pPr>
        <w:pStyle w:val="BodyText"/>
        <w:spacing w:line="338" w:lineRule="auto" w:before="39"/>
        <w:ind w:left="137" w:right="134" w:firstLine="480"/>
        <w:jc w:val="left"/>
      </w:pPr>
      <w:r>
        <w:rPr/>
        <w:pict>
          <v:group style="position:absolute;margin-left:64.344002pt;margin-top:-256.128387pt;width:82.1pt;height:255.7pt;mso-position-horizontal-relative:page;mso-position-vertical-relative:paragraph;z-index:-849568" coordorigin="1287,-5123" coordsize="1642,5114">
            <v:group style="position:absolute;left:2825;top:-5123;width:104;height:313" coordorigin="2825,-5123" coordsize="104,313">
              <v:shape style="position:absolute;left:2825;top:-5123;width:104;height:313" coordorigin="2825,-5123" coordsize="104,313" path="m2825,-4810l2928,-4810,2928,-5123,2825,-5123,2825,-4810xe" filled="true" fillcolor="#d2d2d2" stroked="false">
                <v:path arrowok="t"/>
                <v:fill type="solid"/>
              </v:shape>
            </v:group>
            <v:group style="position:absolute;left:1287;top:-5123;width:104;height:313" coordorigin="1287,-5123" coordsize="104,313">
              <v:shape style="position:absolute;left:1287;top:-5123;width:104;height:313" coordorigin="1287,-5123" coordsize="104,313" path="m1287,-4810l1390,-4810,1390,-5123,1287,-5123,1287,-4810xe" filled="true" fillcolor="#d2d2d2" stroked="false">
                <v:path arrowok="t"/>
                <v:fill type="solid"/>
              </v:shape>
            </v:group>
            <v:group style="position:absolute;left:1390;top:-5123;width:1436;height:313" coordorigin="1390,-5123" coordsize="1436,313">
              <v:shape style="position:absolute;left:1390;top:-5123;width:1436;height:313" coordorigin="1390,-5123" coordsize="1436,313" path="m1390,-4810l2825,-4810,2825,-5123,1390,-5123,1390,-4810xe" filled="true" fillcolor="#d2d2d2" stroked="false">
                <v:path arrowok="t"/>
                <v:fill type="solid"/>
              </v:shape>
            </v:group>
            <v:group style="position:absolute;left:2825;top:-4800;width:104;height:312" coordorigin="2825,-4800" coordsize="104,312">
              <v:shape style="position:absolute;left:2825;top:-4800;width:104;height:312" coordorigin="2825,-4800" coordsize="104,312" path="m2825,-4488l2928,-4488,2928,-4800,2825,-4800,2825,-4488xe" filled="true" fillcolor="#d2d2d2" stroked="false">
                <v:path arrowok="t"/>
                <v:fill type="solid"/>
              </v:shape>
            </v:group>
            <v:group style="position:absolute;left:1287;top:-4800;width:104;height:312" coordorigin="1287,-4800" coordsize="104,312">
              <v:shape style="position:absolute;left:1287;top:-4800;width:104;height:312" coordorigin="1287,-4800" coordsize="104,312" path="m1287,-4488l1390,-4488,1390,-4800,1287,-4800,1287,-4488xe" filled="true" fillcolor="#d2d2d2" stroked="false">
                <v:path arrowok="t"/>
                <v:fill type="solid"/>
              </v:shape>
            </v:group>
            <v:group style="position:absolute;left:1390;top:-4800;width:1436;height:312" coordorigin="1390,-4800" coordsize="1436,312">
              <v:shape style="position:absolute;left:1390;top:-4800;width:1436;height:312" coordorigin="1390,-4800" coordsize="1436,312" path="m1390,-4488l2825,-4488,2825,-4800,1390,-4800,1390,-4488xe" filled="true" fillcolor="#d2d2d2" stroked="false">
                <v:path arrowok="t"/>
                <v:fill type="solid"/>
              </v:shape>
            </v:group>
            <v:group style="position:absolute;left:2825;top:-4479;width:104;height:312" coordorigin="2825,-4479" coordsize="104,312">
              <v:shape style="position:absolute;left:2825;top:-4479;width:104;height:312" coordorigin="2825,-4479" coordsize="104,312" path="m2825,-4167l2928,-4167,2928,-4479,2825,-4479,2825,-4167xe" filled="true" fillcolor="#d2d2d2" stroked="false">
                <v:path arrowok="t"/>
                <v:fill type="solid"/>
              </v:shape>
            </v:group>
            <v:group style="position:absolute;left:1287;top:-4479;width:104;height:312" coordorigin="1287,-4479" coordsize="104,312">
              <v:shape style="position:absolute;left:1287;top:-4479;width:104;height:312" coordorigin="1287,-4479" coordsize="104,312" path="m1287,-4167l1390,-4167,1390,-4479,1287,-4479,1287,-4167xe" filled="true" fillcolor="#d2d2d2" stroked="false">
                <v:path arrowok="t"/>
                <v:fill type="solid"/>
              </v:shape>
            </v:group>
            <v:group style="position:absolute;left:1390;top:-4479;width:1436;height:312" coordorigin="1390,-4479" coordsize="1436,312">
              <v:shape style="position:absolute;left:1390;top:-4479;width:1436;height:312" coordorigin="1390,-4479" coordsize="1436,312" path="m1390,-4167l2825,-4167,2825,-4479,1390,-4479,1390,-4167xe" filled="true" fillcolor="#d2d2d2" stroked="false">
                <v:path arrowok="t"/>
                <v:fill type="solid"/>
              </v:shape>
            </v:group>
            <v:group style="position:absolute;left:2825;top:-4157;width:104;height:312" coordorigin="2825,-4157" coordsize="104,312">
              <v:shape style="position:absolute;left:2825;top:-4157;width:104;height:312" coordorigin="2825,-4157" coordsize="104,312" path="m2825,-3845l2928,-3845,2928,-4157,2825,-4157,2825,-3845xe" filled="true" fillcolor="#d2d2d2" stroked="false">
                <v:path arrowok="t"/>
                <v:fill type="solid"/>
              </v:shape>
            </v:group>
            <v:group style="position:absolute;left:1287;top:-4157;width:104;height:312" coordorigin="1287,-4157" coordsize="104,312">
              <v:shape style="position:absolute;left:1287;top:-4157;width:104;height:312" coordorigin="1287,-4157" coordsize="104,312" path="m1287,-3845l1390,-3845,1390,-4157,1287,-4157,1287,-3845xe" filled="true" fillcolor="#d2d2d2" stroked="false">
                <v:path arrowok="t"/>
                <v:fill type="solid"/>
              </v:shape>
            </v:group>
            <v:group style="position:absolute;left:1390;top:-4157;width:1436;height:312" coordorigin="1390,-4157" coordsize="1436,312">
              <v:shape style="position:absolute;left:1390;top:-4157;width:1436;height:312" coordorigin="1390,-4157" coordsize="1436,312" path="m1390,-3845l2825,-3845,2825,-4157,1390,-4157,1390,-3845xe" filled="true" fillcolor="#d2d2d2" stroked="false">
                <v:path arrowok="t"/>
                <v:fill type="solid"/>
              </v:shape>
            </v:group>
            <v:group style="position:absolute;left:1287;top:-3833;width:1642;height:624" coordorigin="1287,-3833" coordsize="1642,624">
              <v:shape style="position:absolute;left:1287;top:-3833;width:1642;height:624" coordorigin="1287,-3833" coordsize="1642,624" path="m1287,-3209l2928,-3209,2928,-3833,1287,-3833,1287,-3209xe" filled="true" fillcolor="#d2d2d2" stroked="false">
                <v:path arrowok="t"/>
                <v:fill type="solid"/>
              </v:shape>
            </v:group>
            <v:group style="position:absolute;left:1390;top:-3833;width:1436;height:312" coordorigin="1390,-3833" coordsize="1436,312">
              <v:shape style="position:absolute;left:1390;top:-3833;width:1436;height:312" coordorigin="1390,-3833" coordsize="1436,312" path="m1390,-3521l2825,-3521,2825,-3833,1390,-3833,1390,-3521xe" filled="true" fillcolor="#d2d2d2" stroked="false">
                <v:path arrowok="t"/>
                <v:fill type="solid"/>
              </v:shape>
            </v:group>
            <v:group style="position:absolute;left:1390;top:-3521;width:1436;height:312" coordorigin="1390,-3521" coordsize="1436,312">
              <v:shape style="position:absolute;left:1390;top:-3521;width:1436;height:312" coordorigin="1390,-3521" coordsize="1436,312" path="m1390,-3209l2825,-3209,2825,-3521,1390,-3521,1390,-3209xe" filled="true" fillcolor="#d2d2d2" stroked="false">
                <v:path arrowok="t"/>
                <v:fill type="solid"/>
              </v:shape>
            </v:group>
            <v:group style="position:absolute;left:2825;top:-3200;width:104;height:312" coordorigin="2825,-3200" coordsize="104,312">
              <v:shape style="position:absolute;left:2825;top:-3200;width:104;height:312" coordorigin="2825,-3200" coordsize="104,312" path="m2825,-2888l2928,-2888,2928,-3200,2825,-3200,2825,-2888xe" filled="true" fillcolor="#d2d2d2" stroked="false">
                <v:path arrowok="t"/>
                <v:fill type="solid"/>
              </v:shape>
            </v:group>
            <v:group style="position:absolute;left:1287;top:-3200;width:104;height:312" coordorigin="1287,-3200" coordsize="104,312">
              <v:shape style="position:absolute;left:1287;top:-3200;width:104;height:312" coordorigin="1287,-3200" coordsize="104,312" path="m1287,-2888l1390,-2888,1390,-3200,1287,-3200,1287,-2888xe" filled="true" fillcolor="#d2d2d2" stroked="false">
                <v:path arrowok="t"/>
                <v:fill type="solid"/>
              </v:shape>
            </v:group>
            <v:group style="position:absolute;left:1390;top:-3200;width:1436;height:312" coordorigin="1390,-3200" coordsize="1436,312">
              <v:shape style="position:absolute;left:1390;top:-3200;width:1436;height:312" coordorigin="1390,-3200" coordsize="1436,312" path="m1390,-2888l2825,-2888,2825,-3200,1390,-3200,1390,-2888xe" filled="true" fillcolor="#d2d2d2" stroked="false">
                <v:path arrowok="t"/>
                <v:fill type="solid"/>
              </v:shape>
            </v:group>
            <v:group style="position:absolute;left:2825;top:-2878;width:104;height:312" coordorigin="2825,-2878" coordsize="104,312">
              <v:shape style="position:absolute;left:2825;top:-2878;width:104;height:312" coordorigin="2825,-2878" coordsize="104,312" path="m2825,-2566l2928,-2566,2928,-2878,2825,-2878,2825,-2566xe" filled="true" fillcolor="#d2d2d2" stroked="false">
                <v:path arrowok="t"/>
                <v:fill type="solid"/>
              </v:shape>
            </v:group>
            <v:group style="position:absolute;left:1287;top:-2878;width:104;height:312" coordorigin="1287,-2878" coordsize="104,312">
              <v:shape style="position:absolute;left:1287;top:-2878;width:104;height:312" coordorigin="1287,-2878" coordsize="104,312" path="m1287,-2566l1390,-2566,1390,-2878,1287,-2878,1287,-2566xe" filled="true" fillcolor="#d2d2d2" stroked="false">
                <v:path arrowok="t"/>
                <v:fill type="solid"/>
              </v:shape>
            </v:group>
            <v:group style="position:absolute;left:1390;top:-2878;width:1436;height:312" coordorigin="1390,-2878" coordsize="1436,312">
              <v:shape style="position:absolute;left:1390;top:-2878;width:1436;height:312" coordorigin="1390,-2878" coordsize="1436,312" path="m1390,-2566l2825,-2566,2825,-2878,1390,-2878,1390,-2566xe" filled="true" fillcolor="#d2d2d2" stroked="false">
                <v:path arrowok="t"/>
                <v:fill type="solid"/>
              </v:shape>
            </v:group>
            <v:group style="position:absolute;left:2825;top:-2556;width:104;height:312" coordorigin="2825,-2556" coordsize="104,312">
              <v:shape style="position:absolute;left:2825;top:-2556;width:104;height:312" coordorigin="2825,-2556" coordsize="104,312" path="m2825,-2244l2928,-2244,2928,-2556,2825,-2556,2825,-2244xe" filled="true" fillcolor="#d2d2d2" stroked="false">
                <v:path arrowok="t"/>
                <v:fill type="solid"/>
              </v:shape>
            </v:group>
            <v:group style="position:absolute;left:1287;top:-2556;width:104;height:312" coordorigin="1287,-2556" coordsize="104,312">
              <v:shape style="position:absolute;left:1287;top:-2556;width:104;height:312" coordorigin="1287,-2556" coordsize="104,312" path="m1287,-2244l1390,-2244,1390,-2556,1287,-2556,1287,-2244xe" filled="true" fillcolor="#d2d2d2" stroked="false">
                <v:path arrowok="t"/>
                <v:fill type="solid"/>
              </v:shape>
            </v:group>
            <v:group style="position:absolute;left:1390;top:-2556;width:1436;height:312" coordorigin="1390,-2556" coordsize="1436,312">
              <v:shape style="position:absolute;left:1390;top:-2556;width:1436;height:312" coordorigin="1390,-2556" coordsize="1436,312" path="m1390,-2244l2825,-2244,2825,-2556,1390,-2556,1390,-2244xe" filled="true" fillcolor="#d2d2d2" stroked="false">
                <v:path arrowok="t"/>
                <v:fill type="solid"/>
              </v:shape>
            </v:group>
            <v:group style="position:absolute;left:2825;top:-2235;width:104;height:312" coordorigin="2825,-2235" coordsize="104,312">
              <v:shape style="position:absolute;left:2825;top:-2235;width:104;height:312" coordorigin="2825,-2235" coordsize="104,312" path="m2825,-1923l2928,-1923,2928,-2235,2825,-2235,2825,-1923xe" filled="true" fillcolor="#d2d2d2" stroked="false">
                <v:path arrowok="t"/>
                <v:fill type="solid"/>
              </v:shape>
            </v:group>
            <v:group style="position:absolute;left:1287;top:-2235;width:104;height:312" coordorigin="1287,-2235" coordsize="104,312">
              <v:shape style="position:absolute;left:1287;top:-2235;width:104;height:312" coordorigin="1287,-2235" coordsize="104,312" path="m1287,-1923l1390,-1923,1390,-2235,1287,-2235,1287,-1923xe" filled="true" fillcolor="#d2d2d2" stroked="false">
                <v:path arrowok="t"/>
                <v:fill type="solid"/>
              </v:shape>
            </v:group>
            <v:group style="position:absolute;left:1390;top:-2235;width:1436;height:312" coordorigin="1390,-2235" coordsize="1436,312">
              <v:shape style="position:absolute;left:1390;top:-2235;width:1436;height:312" coordorigin="1390,-2235" coordsize="1436,312" path="m1390,-1923l2825,-1923,2825,-2235,1390,-2235,1390,-1923xe" filled="true" fillcolor="#d2d2d2" stroked="false">
                <v:path arrowok="t"/>
                <v:fill type="solid"/>
              </v:shape>
            </v:group>
            <v:group style="position:absolute;left:1287;top:-1913;width:1642;height:625" coordorigin="1287,-1913" coordsize="1642,625">
              <v:shape style="position:absolute;left:1287;top:-1913;width:1642;height:625" coordorigin="1287,-1913" coordsize="1642,625" path="m1287,-1289l2928,-1289,2928,-1913,1287,-1913,1287,-1289xe" filled="true" fillcolor="#d2d2d2" stroked="false">
                <v:path arrowok="t"/>
                <v:fill type="solid"/>
              </v:shape>
            </v:group>
            <v:group style="position:absolute;left:1390;top:-1913;width:1436;height:313" coordorigin="1390,-1913" coordsize="1436,313">
              <v:shape style="position:absolute;left:1390;top:-1913;width:1436;height:313" coordorigin="1390,-1913" coordsize="1436,313" path="m1390,-1601l2825,-1601,2825,-1913,1390,-1913,1390,-1601xe" filled="true" fillcolor="#d2d2d2" stroked="false">
                <v:path arrowok="t"/>
                <v:fill type="solid"/>
              </v:shape>
            </v:group>
            <v:group style="position:absolute;left:1390;top:-1601;width:1436;height:312" coordorigin="1390,-1601" coordsize="1436,312">
              <v:shape style="position:absolute;left:1390;top:-1601;width:1436;height:312" coordorigin="1390,-1601" coordsize="1436,312" path="m1390,-1289l2825,-1289,2825,-1601,1390,-1601,1390,-1289xe" filled="true" fillcolor="#d2d2d2" stroked="false">
                <v:path arrowok="t"/>
                <v:fill type="solid"/>
              </v:shape>
            </v:group>
            <v:group style="position:absolute;left:1287;top:-1277;width:1642;height:624" coordorigin="1287,-1277" coordsize="1642,624">
              <v:shape style="position:absolute;left:1287;top:-1277;width:1642;height:624" coordorigin="1287,-1277" coordsize="1642,624" path="m1287,-653l2928,-653,2928,-1277,1287,-1277,1287,-653xe" filled="true" fillcolor="#d2d2d2" stroked="false">
                <v:path arrowok="t"/>
                <v:fill type="solid"/>
              </v:shape>
            </v:group>
            <v:group style="position:absolute;left:1390;top:-1277;width:1436;height:312" coordorigin="1390,-1277" coordsize="1436,312">
              <v:shape style="position:absolute;left:1390;top:-1277;width:1436;height:312" coordorigin="1390,-1277" coordsize="1436,312" path="m1390,-965l2825,-965,2825,-1277,1390,-1277,1390,-965xe" filled="true" fillcolor="#d2d2d2" stroked="false">
                <v:path arrowok="t"/>
                <v:fill type="solid"/>
              </v:shape>
            </v:group>
            <v:group style="position:absolute;left:1390;top:-965;width:1436;height:312" coordorigin="1390,-965" coordsize="1436,312">
              <v:shape style="position:absolute;left:1390;top:-965;width:1436;height:312" coordorigin="1390,-965" coordsize="1436,312" path="m1390,-653l2825,-653,2825,-965,1390,-965,1390,-653xe" filled="true" fillcolor="#d2d2d2" stroked="false">
                <v:path arrowok="t"/>
                <v:fill type="solid"/>
              </v:shape>
            </v:group>
            <v:group style="position:absolute;left:2825;top:-643;width:104;height:312" coordorigin="2825,-643" coordsize="104,312">
              <v:shape style="position:absolute;left:2825;top:-643;width:104;height:312" coordorigin="2825,-643" coordsize="104,312" path="m2825,-331l2928,-331,2928,-643,2825,-643,2825,-331xe" filled="true" fillcolor="#d2d2d2" stroked="false">
                <v:path arrowok="t"/>
                <v:fill type="solid"/>
              </v:shape>
            </v:group>
            <v:group style="position:absolute;left:1287;top:-643;width:104;height:312" coordorigin="1287,-643" coordsize="104,312">
              <v:shape style="position:absolute;left:1287;top:-643;width:104;height:312" coordorigin="1287,-643" coordsize="104,312" path="m1287,-331l1390,-331,1390,-643,1287,-643,1287,-331xe" filled="true" fillcolor="#d2d2d2" stroked="false">
                <v:path arrowok="t"/>
                <v:fill type="solid"/>
              </v:shape>
            </v:group>
            <v:group style="position:absolute;left:1390;top:-643;width:1436;height:312" coordorigin="1390,-643" coordsize="1436,312">
              <v:shape style="position:absolute;left:1390;top:-643;width:1436;height:312" coordorigin="1390,-643" coordsize="1436,312" path="m1390,-331l2825,-331,2825,-643,1390,-643,1390,-331xe" filled="true" fillcolor="#d2d2d2" stroked="false">
                <v:path arrowok="t"/>
                <v:fill type="solid"/>
              </v:shape>
            </v:group>
            <v:group style="position:absolute;left:2825;top:-321;width:104;height:312" coordorigin="2825,-321" coordsize="104,312">
              <v:shape style="position:absolute;left:2825;top:-321;width:104;height:312" coordorigin="2825,-321" coordsize="104,312" path="m2825,-9l2928,-9,2928,-321,2825,-321,2825,-9xe" filled="true" fillcolor="#d2d2d2" stroked="false">
                <v:path arrowok="t"/>
                <v:fill type="solid"/>
              </v:shape>
            </v:group>
            <v:group style="position:absolute;left:1287;top:-321;width:104;height:312" coordorigin="1287,-321" coordsize="104,312">
              <v:shape style="position:absolute;left:1287;top:-321;width:104;height:312" coordorigin="1287,-321" coordsize="104,312" path="m1287,-9l1390,-9,1390,-321,1287,-321,1287,-9xe" filled="true" fillcolor="#d2d2d2" stroked="false">
                <v:path arrowok="t"/>
                <v:fill type="solid"/>
              </v:shape>
            </v:group>
            <v:group style="position:absolute;left:1390;top:-321;width:1436;height:312" coordorigin="1390,-321" coordsize="1436,312">
              <v:shape style="position:absolute;left:1390;top:-321;width:1436;height:312" coordorigin="1390,-321" coordsize="1436,312" path="m1390,-9l2825,-9,2825,-321,1390,-321,1390,-9xe" filled="true" fillcolor="#d2d2d2" stroked="false">
                <v:path arrowok="t"/>
                <v:fill type="solid"/>
              </v:shape>
            </v:group>
            <w10:wrap type="none"/>
          </v:group>
        </w:pict>
      </w:r>
      <w:r>
        <w:rPr/>
        <w:t>报告期内，公司预收款项同比增长</w:t>
      </w:r>
      <w:r>
        <w:rPr>
          <w:spacing w:val="-5"/>
        </w:rPr>
        <w:t> </w:t>
      </w:r>
      <w:r>
        <w:rPr>
          <w:rFonts w:ascii="Times New Roman" w:hAnsi="Times New Roman" w:cs="Times New Roman" w:eastAsia="Times New Roman" w:hint="default"/>
        </w:rPr>
        <w:t>49.77%</w:t>
      </w:r>
      <w:r>
        <w:rPr/>
        <w:t>，主要原因系公司合同额增加，预先收取的 项目付款增加。</w:t>
      </w:r>
    </w:p>
    <w:p>
      <w:pPr>
        <w:pStyle w:val="BodyText"/>
        <w:spacing w:line="338" w:lineRule="auto" w:before="55"/>
        <w:ind w:left="137" w:right="372" w:firstLine="480"/>
        <w:jc w:val="left"/>
      </w:pPr>
      <w:r>
        <w:rPr/>
        <w:t>报告期内，公司应付职工薪酬同比增长</w:t>
      </w:r>
      <w:r>
        <w:rPr>
          <w:spacing w:val="-61"/>
        </w:rPr>
        <w:t> </w:t>
      </w:r>
      <w:r>
        <w:rPr>
          <w:rFonts w:ascii="Times New Roman" w:hAnsi="Times New Roman" w:cs="Times New Roman" w:eastAsia="Times New Roman" w:hint="default"/>
        </w:rPr>
        <w:t>32%</w:t>
      </w:r>
      <w:r>
        <w:rPr/>
        <w:t>，主要系计提</w:t>
      </w:r>
      <w:r>
        <w:rPr>
          <w:spacing w:val="-6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年度全体员工奖金所 致。</w:t>
      </w:r>
    </w:p>
    <w:p>
      <w:pPr>
        <w:pStyle w:val="BodyText"/>
        <w:spacing w:line="338" w:lineRule="auto" w:before="55"/>
        <w:ind w:left="617" w:right="192"/>
        <w:jc w:val="left"/>
      </w:pPr>
      <w:r>
        <w:rPr/>
        <w:t>报告期内，公司应付利息同比增长</w:t>
      </w:r>
      <w:r>
        <w:rPr>
          <w:spacing w:val="-61"/>
        </w:rPr>
        <w:t> </w:t>
      </w:r>
      <w:r>
        <w:rPr>
          <w:rFonts w:ascii="Times New Roman" w:hAnsi="Times New Roman" w:cs="Times New Roman" w:eastAsia="Times New Roman" w:hint="default"/>
        </w:rPr>
        <w:t>54.64%</w:t>
      </w:r>
      <w:r>
        <w:rPr/>
        <w:t>，主要系短期借款利息增加所致。 报告期内，公司其他应付款同比减少</w:t>
      </w:r>
      <w:r>
        <w:rPr>
          <w:spacing w:val="-61"/>
        </w:rPr>
        <w:t> </w:t>
      </w:r>
      <w:r>
        <w:rPr>
          <w:rFonts w:ascii="Times New Roman" w:hAnsi="Times New Roman" w:cs="Times New Roman" w:eastAsia="Times New Roman" w:hint="default"/>
        </w:rPr>
        <w:t>40.18%</w:t>
      </w:r>
      <w:r>
        <w:rPr/>
        <w:t>，主要系本期支付</w:t>
      </w:r>
      <w:r>
        <w:rPr>
          <w:spacing w:val="-61"/>
        </w:rPr>
        <w:t> </w:t>
      </w:r>
      <w:r>
        <w:rPr>
          <w:rFonts w:ascii="Times New Roman" w:hAnsi="Times New Roman" w:cs="Times New Roman" w:eastAsia="Times New Roman" w:hint="default"/>
        </w:rPr>
        <w:t>107</w:t>
      </w:r>
      <w:r>
        <w:rPr>
          <w:rFonts w:ascii="Times New Roman" w:hAnsi="Times New Roman" w:cs="Times New Roman" w:eastAsia="Times New Roman" w:hint="default"/>
          <w:spacing w:val="-1"/>
        </w:rPr>
        <w:t> </w:t>
      </w:r>
      <w:r>
        <w:rPr/>
        <w:t>号办公楼装修款及</w:t>
      </w:r>
    </w:p>
    <w:p>
      <w:pPr>
        <w:pStyle w:val="BodyText"/>
        <w:spacing w:line="240" w:lineRule="auto" w:before="27"/>
        <w:ind w:left="137" w:right="136"/>
        <w:jc w:val="left"/>
      </w:pPr>
      <w:r>
        <w:rPr>
          <w:rFonts w:ascii="Times New Roman" w:hAnsi="Times New Roman" w:cs="Times New Roman" w:eastAsia="Times New Roman" w:hint="default"/>
        </w:rPr>
        <w:t>201</w:t>
      </w:r>
      <w:r>
        <w:rPr>
          <w:rFonts w:ascii="Times New Roman" w:hAnsi="Times New Roman" w:cs="Times New Roman" w:eastAsia="Times New Roman" w:hint="default"/>
          <w:spacing w:val="-1"/>
        </w:rPr>
        <w:t> </w:t>
      </w:r>
      <w:r>
        <w:rPr/>
        <w:t>号办公楼购房款尾款所致。</w:t>
      </w:r>
    </w:p>
    <w:p>
      <w:pPr>
        <w:pStyle w:val="BodyText"/>
        <w:spacing w:line="338" w:lineRule="auto" w:before="135"/>
        <w:ind w:left="137" w:right="190" w:firstLine="480"/>
        <w:jc w:val="left"/>
      </w:pPr>
      <w:r>
        <w:rPr/>
        <w:t>报告期内，公司一年内到期的非流动负债同比减少</w:t>
      </w:r>
      <w:r>
        <w:rPr>
          <w:spacing w:val="-61"/>
        </w:rPr>
        <w:t> </w:t>
      </w:r>
      <w:r>
        <w:rPr>
          <w:rFonts w:ascii="Times New Roman" w:hAnsi="Times New Roman" w:cs="Times New Roman" w:eastAsia="Times New Roman" w:hint="default"/>
        </w:rPr>
        <w:t>46.40%</w:t>
      </w:r>
      <w:r>
        <w:rPr/>
        <w:t>，主要原因系上期收到的政 府补助结转营业外收入所致。</w:t>
      </w:r>
    </w:p>
    <w:p>
      <w:pPr>
        <w:pStyle w:val="BodyText"/>
        <w:spacing w:line="338" w:lineRule="auto" w:before="55"/>
        <w:ind w:left="137" w:right="191" w:firstLine="480"/>
        <w:jc w:val="left"/>
      </w:pPr>
      <w:r>
        <w:rPr/>
        <w:t>报告期内，公司其他流动负债同比减少</w:t>
      </w:r>
      <w:r>
        <w:rPr>
          <w:spacing w:val="-62"/>
        </w:rPr>
        <w:t> </w:t>
      </w:r>
      <w:r>
        <w:rPr>
          <w:rFonts w:ascii="Times New Roman" w:hAnsi="Times New Roman" w:cs="Times New Roman" w:eastAsia="Times New Roman" w:hint="default"/>
        </w:rPr>
        <w:t>72.82%</w:t>
      </w:r>
      <w:r>
        <w:rPr/>
        <w:t>，主要原因系收到的政府补助结转营业 外收入所致。</w:t>
      </w:r>
    </w:p>
    <w:p>
      <w:pPr>
        <w:pStyle w:val="BodyText"/>
        <w:spacing w:line="240" w:lineRule="auto" w:before="55"/>
        <w:ind w:left="617" w:right="136"/>
        <w:jc w:val="left"/>
      </w:pPr>
      <w:r>
        <w:rPr/>
        <w:t>报告期内，公司递延收益同比减少</w:t>
      </w:r>
      <w:r>
        <w:rPr>
          <w:spacing w:val="-62"/>
        </w:rPr>
        <w:t> </w:t>
      </w:r>
      <w:r>
        <w:rPr>
          <w:rFonts w:ascii="Times New Roman" w:hAnsi="Times New Roman" w:cs="Times New Roman" w:eastAsia="Times New Roman" w:hint="default"/>
        </w:rPr>
        <w:t>41.87%</w:t>
      </w:r>
      <w:r>
        <w:rPr/>
        <w:t>，主要系部分政府补助项目本期摊销所致。</w:t>
      </w:r>
    </w:p>
    <w:p>
      <w:pPr>
        <w:spacing w:line="240" w:lineRule="auto" w:before="6"/>
        <w:rPr>
          <w:rFonts w:ascii="宋体" w:hAnsi="宋体" w:cs="宋体" w:eastAsia="宋体" w:hint="default"/>
          <w:sz w:val="27"/>
          <w:szCs w:val="27"/>
        </w:rPr>
      </w:pPr>
    </w:p>
    <w:p>
      <w:pPr>
        <w:spacing w:line="484" w:lineRule="auto" w:before="0"/>
        <w:ind w:left="137" w:right="458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）以公允价值计量的资产和负债</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报告期内公司无以公允价值计划的资产和负债。</w:t>
      </w:r>
    </w:p>
    <w:p>
      <w:pPr>
        <w:spacing w:line="396" w:lineRule="auto" w:before="56"/>
        <w:ind w:left="137" w:right="506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）公司竞争能力重大变化分析</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报告期内，公司竞争能力未发生重大变化。</w:t>
      </w:r>
    </w:p>
    <w:p>
      <w:pPr>
        <w:spacing w:after="0" w:line="396" w:lineRule="auto"/>
        <w:jc w:val="left"/>
        <w:rPr>
          <w:rFonts w:ascii="宋体" w:hAnsi="宋体" w:cs="宋体" w:eastAsia="宋体" w:hint="default"/>
          <w:sz w:val="24"/>
          <w:szCs w:val="24"/>
        </w:rPr>
        <w:sectPr>
          <w:pgSz w:w="11910" w:h="16840"/>
          <w:pgMar w:header="884" w:footer="1007" w:top="1100" w:bottom="1200" w:left="1140" w:right="980"/>
        </w:sectPr>
      </w:pPr>
    </w:p>
    <w:p>
      <w:pPr>
        <w:spacing w:line="240" w:lineRule="auto" w:before="10"/>
        <w:rPr>
          <w:rFonts w:ascii="宋体" w:hAnsi="宋体" w:cs="宋体" w:eastAsia="宋体" w:hint="default"/>
          <w:sz w:val="19"/>
          <w:szCs w:val="19"/>
        </w:rPr>
      </w:pPr>
    </w:p>
    <w:p>
      <w:pPr>
        <w:pStyle w:val="Heading5"/>
        <w:spacing w:line="367" w:lineRule="exact"/>
        <w:ind w:left="137" w:right="136"/>
        <w:jc w:val="left"/>
        <w:rPr>
          <w:b w:val="0"/>
          <w:bCs w:val="0"/>
        </w:rPr>
      </w:pPr>
      <w:r>
        <w:rPr/>
        <w:t>（</w:t>
      </w:r>
      <w:r>
        <w:rPr>
          <w:rFonts w:ascii="Times New Roman" w:hAnsi="Times New Roman" w:cs="Times New Roman" w:eastAsia="Times New Roman" w:hint="default"/>
        </w:rPr>
        <w:t>5</w:t>
      </w:r>
      <w:r>
        <w:rPr/>
        <w:t>）投资状况分析</w:t>
      </w:r>
      <w:r>
        <w:rPr>
          <w:b w:val="0"/>
          <w:bCs w:val="0"/>
        </w:rPr>
      </w:r>
    </w:p>
    <w:p>
      <w:pPr>
        <w:pStyle w:val="BodyText"/>
        <w:spacing w:line="768" w:lineRule="exact" w:before="15"/>
        <w:ind w:left="617" w:right="143" w:hanging="480"/>
        <w:jc w:val="left"/>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）对外投资情况</w:t>
      </w:r>
      <w:r>
        <w:rPr>
          <w:rFonts w:ascii="Microsoft JhengHei" w:hAnsi="Microsoft JhengHei" w:cs="Microsoft JhengHei" w:eastAsia="Microsoft JhengHei" w:hint="default"/>
          <w:b/>
          <w:bCs/>
          <w:spacing w:val="-55"/>
        </w:rPr>
        <w:t> </w:t>
      </w:r>
      <w:r>
        <w:rPr>
          <w:rFonts w:ascii="Microsoft JhengHei" w:hAnsi="Microsoft JhengHei" w:cs="Microsoft JhengHei" w:eastAsia="Microsoft JhengHei" w:hint="default"/>
          <w:b/>
          <w:bCs/>
          <w:spacing w:val="-55"/>
        </w:rPr>
      </w:r>
      <w:r>
        <w:rPr>
          <w:spacing w:val="-3"/>
        </w:rPr>
        <w:t>公司结合山东地区的市场拓展战略，在山东潍坊地理信息产业园注册设立了全资子公司</w:t>
      </w:r>
    </w:p>
    <w:p>
      <w:pPr>
        <w:pStyle w:val="BodyText"/>
        <w:spacing w:line="338" w:lineRule="auto" w:before="34"/>
        <w:ind w:left="137" w:right="135"/>
        <w:jc w:val="left"/>
      </w:pPr>
      <w:r>
        <w:rPr>
          <w:rFonts w:ascii="Times New Roman" w:hAnsi="Times New Roman" w:cs="Times New Roman" w:eastAsia="Times New Roman" w:hint="default"/>
        </w:rPr>
        <w:t>——</w:t>
      </w:r>
      <w:r>
        <w:rPr/>
        <w:t>山东超图软件有限公司。有关具体内容请查看公司于</w:t>
      </w:r>
      <w:r>
        <w:rPr>
          <w:spacing w:val="-3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24"/>
        </w:rPr>
        <w:t> </w:t>
      </w:r>
      <w:r>
        <w:rPr/>
        <w:t>月</w:t>
      </w:r>
      <w:r>
        <w:rPr>
          <w:spacing w:val="-39"/>
        </w:rPr>
        <w:t> </w:t>
      </w:r>
      <w:r>
        <w:rPr>
          <w:rFonts w:ascii="Times New Roman" w:hAnsi="Times New Roman" w:cs="Times New Roman" w:eastAsia="Times New Roman" w:hint="default"/>
        </w:rPr>
        <w:t>19</w:t>
      </w:r>
      <w:r>
        <w:rPr>
          <w:rFonts w:ascii="Times New Roman" w:hAnsi="Times New Roman" w:cs="Times New Roman" w:eastAsia="Times New Roman" w:hint="default"/>
          <w:spacing w:val="22"/>
        </w:rPr>
        <w:t> </w:t>
      </w:r>
      <w:r>
        <w:rPr/>
        <w:t>日披露于巨潮资 讯网的《</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年半年度报告》中的相关内容。</w:t>
      </w:r>
    </w:p>
    <w:p>
      <w:pPr>
        <w:pStyle w:val="BodyText"/>
        <w:spacing w:line="240" w:lineRule="auto" w:before="27"/>
        <w:ind w:left="617" w:right="136"/>
        <w:jc w:val="left"/>
      </w:pPr>
      <w:r>
        <w:rPr/>
        <w:t>报告期投资总额为</w:t>
      </w:r>
      <w:r>
        <w:rPr>
          <w:spacing w:val="-61"/>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万元，上年同期投资额为</w:t>
      </w:r>
      <w:r>
        <w:rPr>
          <w:spacing w:val="-61"/>
        </w:rPr>
        <w:t> </w:t>
      </w:r>
      <w:r>
        <w:rPr>
          <w:rFonts w:ascii="Times New Roman" w:hAnsi="Times New Roman" w:cs="Times New Roman" w:eastAsia="Times New Roman" w:hint="default"/>
        </w:rPr>
        <w:t>700</w:t>
      </w:r>
      <w:r>
        <w:rPr>
          <w:rFonts w:ascii="Times New Roman" w:hAnsi="Times New Roman" w:cs="Times New Roman" w:eastAsia="Times New Roman" w:hint="default"/>
          <w:spacing w:val="-1"/>
        </w:rPr>
        <w:t> </w:t>
      </w:r>
      <w:r>
        <w:rPr/>
        <w:t>万元。</w:t>
      </w:r>
    </w:p>
    <w:p>
      <w:pPr>
        <w:spacing w:line="240" w:lineRule="auto" w:before="7"/>
        <w:rPr>
          <w:rFonts w:ascii="宋体" w:hAnsi="宋体" w:cs="宋体" w:eastAsia="宋体" w:hint="default"/>
          <w:sz w:val="27"/>
          <w:szCs w:val="27"/>
        </w:rPr>
      </w:pPr>
    </w:p>
    <w:p>
      <w:pPr>
        <w:pStyle w:val="Heading5"/>
        <w:spacing w:line="240" w:lineRule="auto"/>
        <w:ind w:left="137" w:right="136"/>
        <w:jc w:val="left"/>
        <w:rPr>
          <w:b w:val="0"/>
          <w:bCs w:val="0"/>
        </w:rPr>
      </w:pPr>
      <w:r>
        <w:rPr>
          <w:rFonts w:ascii="Times New Roman" w:hAnsi="Times New Roman" w:cs="Times New Roman" w:eastAsia="Times New Roman" w:hint="default"/>
        </w:rPr>
        <w:t>2</w:t>
      </w:r>
      <w:r>
        <w:rPr/>
        <w:t>）募集资金使用情况</w:t>
      </w:r>
      <w:r>
        <w:rPr>
          <w:b w:val="0"/>
          <w:bCs w:val="0"/>
        </w:rPr>
      </w:r>
    </w:p>
    <w:p>
      <w:pPr>
        <w:spacing w:line="240" w:lineRule="auto" w:before="8"/>
        <w:rPr>
          <w:rFonts w:ascii="Microsoft JhengHei" w:hAnsi="Microsoft JhengHei" w:cs="Microsoft JhengHei" w:eastAsia="Microsoft JhengHei" w:hint="default"/>
          <w:b/>
          <w:bCs/>
          <w:sz w:val="18"/>
          <w:szCs w:val="18"/>
        </w:rPr>
      </w:pPr>
    </w:p>
    <w:p>
      <w:pPr>
        <w:spacing w:after="0" w:line="240" w:lineRule="auto"/>
        <w:rPr>
          <w:rFonts w:ascii="Microsoft JhengHei" w:hAnsi="Microsoft JhengHei" w:cs="Microsoft JhengHei" w:eastAsia="Microsoft JhengHei" w:hint="default"/>
          <w:sz w:val="18"/>
          <w:szCs w:val="18"/>
        </w:rPr>
        <w:sectPr>
          <w:pgSz w:w="11910" w:h="16840"/>
          <w:pgMar w:header="884" w:footer="1007" w:top="1100" w:bottom="1200" w:left="1140" w:right="980"/>
        </w:sectPr>
      </w:pPr>
    </w:p>
    <w:p>
      <w:pPr>
        <w:spacing w:line="367" w:lineRule="exact" w:before="0"/>
        <w:ind w:left="137" w:right="-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、募集资金总体使用情况</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21"/>
          <w:szCs w:val="21"/>
        </w:rPr>
      </w:pPr>
      <w:r>
        <w:rPr/>
        <w:br w:type="column"/>
      </w:r>
      <w:r>
        <w:rPr>
          <w:rFonts w:ascii="Microsoft JhengHei"/>
          <w:b/>
          <w:sz w:val="21"/>
        </w:rPr>
      </w:r>
    </w:p>
    <w:p>
      <w:pPr>
        <w:spacing w:before="0"/>
        <w:ind w:left="137"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280" w:left="1140" w:right="980"/>
          <w:cols w:num="2" w:equalWidth="0">
            <w:col w:w="2909" w:space="5538"/>
            <w:col w:w="1343"/>
          </w:cols>
        </w:sectPr>
      </w:pPr>
    </w:p>
    <w:p>
      <w:pPr>
        <w:spacing w:line="240" w:lineRule="auto" w:before="10"/>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4066"/>
        <w:gridCol w:w="5423"/>
      </w:tblGrid>
      <w:tr>
        <w:trPr>
          <w:trHeight w:val="322" w:hRule="exact"/>
        </w:trPr>
        <w:tc>
          <w:tcPr>
            <w:tcW w:w="4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34,257.37</w:t>
            </w:r>
          </w:p>
        </w:tc>
      </w:tr>
      <w:tr>
        <w:trPr>
          <w:trHeight w:val="322" w:hRule="exact"/>
        </w:trPr>
        <w:tc>
          <w:tcPr>
            <w:tcW w:w="4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3,693.47</w:t>
            </w:r>
          </w:p>
        </w:tc>
      </w:tr>
      <w:tr>
        <w:trPr>
          <w:trHeight w:val="322" w:hRule="exact"/>
        </w:trPr>
        <w:tc>
          <w:tcPr>
            <w:tcW w:w="4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35,785.77</w:t>
            </w:r>
          </w:p>
        </w:tc>
      </w:tr>
      <w:tr>
        <w:trPr>
          <w:trHeight w:val="322" w:hRule="exact"/>
        </w:trPr>
        <w:tc>
          <w:tcPr>
            <w:tcW w:w="4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23" w:hRule="exact"/>
        </w:trPr>
        <w:tc>
          <w:tcPr>
            <w:tcW w:w="4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28" w:hRule="exact"/>
        </w:trPr>
        <w:tc>
          <w:tcPr>
            <w:tcW w:w="4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0" w:lineRule="exact"/>
              <w:ind w:right="0"/>
              <w:jc w:val="center"/>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0.00</w:t>
            </w:r>
          </w:p>
        </w:tc>
      </w:tr>
      <w:tr>
        <w:trPr>
          <w:trHeight w:val="317" w:hRule="exact"/>
        </w:trPr>
        <w:tc>
          <w:tcPr>
            <w:tcW w:w="94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2"/>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2677" w:hRule="exact"/>
        </w:trPr>
        <w:tc>
          <w:tcPr>
            <w:tcW w:w="94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1" w:right="67" w:firstLine="480"/>
              <w:jc w:val="left"/>
              <w:rPr>
                <w:rFonts w:ascii="宋体" w:hAnsi="宋体" w:cs="宋体" w:eastAsia="宋体" w:hint="default"/>
                <w:sz w:val="24"/>
                <w:szCs w:val="24"/>
              </w:rPr>
            </w:pPr>
            <w:r>
              <w:rPr>
                <w:rFonts w:ascii="宋体" w:hAnsi="宋体" w:cs="宋体" w:eastAsia="宋体" w:hint="default"/>
                <w:sz w:val="24"/>
                <w:szCs w:val="24"/>
              </w:rPr>
              <w:t>截至</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日，本公司募集资金实际累计投入总额为</w:t>
            </w:r>
            <w:r>
              <w:rPr>
                <w:rFonts w:ascii="Times New Roman" w:hAnsi="Times New Roman" w:cs="Times New Roman" w:eastAsia="Times New Roman" w:hint="default"/>
                <w:sz w:val="24"/>
                <w:szCs w:val="24"/>
              </w:rPr>
              <w:t>35,785.77</w:t>
            </w:r>
            <w:r>
              <w:rPr>
                <w:rFonts w:ascii="宋体" w:hAnsi="宋体" w:cs="宋体" w:eastAsia="宋体" w:hint="default"/>
                <w:sz w:val="24"/>
                <w:szCs w:val="24"/>
              </w:rPr>
              <w:t>万元，其中</w:t>
            </w:r>
            <w:r>
              <w:rPr>
                <w:rFonts w:ascii="Times New Roman" w:hAnsi="Times New Roman" w:cs="Times New Roman" w:eastAsia="Times New Roman" w:hint="default"/>
                <w:sz w:val="24"/>
                <w:szCs w:val="24"/>
              </w:rPr>
              <w:t>GIS</w:t>
            </w:r>
            <w:r>
              <w:rPr>
                <w:rFonts w:ascii="Times New Roman" w:hAnsi="Times New Roman" w:cs="Times New Roman" w:eastAsia="Times New Roman" w:hint="default"/>
                <w:w w:val="99"/>
                <w:sz w:val="24"/>
                <w:szCs w:val="24"/>
              </w:rPr>
              <w:t> </w:t>
            </w:r>
            <w:r>
              <w:rPr>
                <w:rFonts w:ascii="宋体" w:hAnsi="宋体" w:cs="宋体" w:eastAsia="宋体" w:hint="default"/>
                <w:sz w:val="24"/>
                <w:szCs w:val="24"/>
              </w:rPr>
              <w:t>基础平台研发升级项目累计投入</w:t>
            </w:r>
            <w:r>
              <w:rPr>
                <w:rFonts w:ascii="Times New Roman" w:hAnsi="Times New Roman" w:cs="Times New Roman" w:eastAsia="Times New Roman" w:hint="default"/>
                <w:sz w:val="24"/>
                <w:szCs w:val="24"/>
              </w:rPr>
              <w:t>7,697.08</w:t>
            </w:r>
            <w:r>
              <w:rPr>
                <w:rFonts w:ascii="宋体" w:hAnsi="宋体" w:cs="宋体" w:eastAsia="宋体" w:hint="default"/>
                <w:sz w:val="24"/>
                <w:szCs w:val="24"/>
              </w:rPr>
              <w:t>万元、</w:t>
            </w:r>
            <w:r>
              <w:rPr>
                <w:rFonts w:ascii="Times New Roman" w:hAnsi="Times New Roman" w:cs="Times New Roman" w:eastAsia="Times New Roman" w:hint="default"/>
                <w:sz w:val="24"/>
                <w:szCs w:val="24"/>
              </w:rPr>
              <w:t>GIS</w:t>
            </w:r>
            <w:r>
              <w:rPr>
                <w:rFonts w:ascii="宋体" w:hAnsi="宋体" w:cs="宋体" w:eastAsia="宋体" w:hint="default"/>
                <w:sz w:val="24"/>
                <w:szCs w:val="24"/>
              </w:rPr>
              <w:t>应用平台软件系列研发升级项目累计投 入</w:t>
            </w:r>
            <w:r>
              <w:rPr>
                <w:rFonts w:ascii="Times New Roman" w:hAnsi="Times New Roman" w:cs="Times New Roman" w:eastAsia="Times New Roman" w:hint="default"/>
                <w:sz w:val="24"/>
                <w:szCs w:val="24"/>
              </w:rPr>
              <w:t>3,843.00</w:t>
            </w:r>
            <w:r>
              <w:rPr>
                <w:rFonts w:ascii="宋体" w:hAnsi="宋体" w:cs="宋体" w:eastAsia="宋体" w:hint="default"/>
                <w:sz w:val="24"/>
                <w:szCs w:val="24"/>
              </w:rPr>
              <w:t>万元、日本超图株式会社的部分股权收购累计投入</w:t>
            </w:r>
            <w:r>
              <w:rPr>
                <w:rFonts w:ascii="Times New Roman" w:hAnsi="Times New Roman" w:cs="Times New Roman" w:eastAsia="Times New Roman" w:hint="default"/>
                <w:sz w:val="24"/>
                <w:szCs w:val="24"/>
              </w:rPr>
              <w:t>1,710.21</w:t>
            </w:r>
            <w:r>
              <w:rPr>
                <w:rFonts w:ascii="宋体" w:hAnsi="宋体" w:cs="宋体" w:eastAsia="宋体" w:hint="default"/>
                <w:sz w:val="24"/>
                <w:szCs w:val="24"/>
              </w:rPr>
              <w:t>万元、购置总部研发 办公大楼投入</w:t>
            </w:r>
            <w:r>
              <w:rPr>
                <w:rFonts w:ascii="Times New Roman" w:hAnsi="Times New Roman" w:cs="Times New Roman" w:eastAsia="Times New Roman" w:hint="default"/>
                <w:sz w:val="24"/>
                <w:szCs w:val="24"/>
              </w:rPr>
              <w:t>8,000.00</w:t>
            </w:r>
            <w:r>
              <w:rPr>
                <w:rFonts w:ascii="宋体" w:hAnsi="宋体" w:cs="宋体" w:eastAsia="宋体" w:hint="default"/>
                <w:sz w:val="24"/>
                <w:szCs w:val="24"/>
              </w:rPr>
              <w:t>万元、成都技术中心建设投入</w:t>
            </w:r>
            <w:r>
              <w:rPr>
                <w:rFonts w:ascii="Times New Roman" w:hAnsi="Times New Roman" w:cs="Times New Roman" w:eastAsia="Times New Roman" w:hint="default"/>
                <w:sz w:val="24"/>
                <w:szCs w:val="24"/>
              </w:rPr>
              <w:t>3,616.92</w:t>
            </w:r>
            <w:r>
              <w:rPr>
                <w:rFonts w:ascii="宋体" w:hAnsi="宋体" w:cs="宋体" w:eastAsia="宋体" w:hint="default"/>
                <w:sz w:val="24"/>
                <w:szCs w:val="24"/>
              </w:rPr>
              <w:t>万元、承接西安市数字化“城 市管理”信息系统建设项目累计投入</w:t>
            </w:r>
            <w:r>
              <w:rPr>
                <w:rFonts w:ascii="Times New Roman" w:hAnsi="Times New Roman" w:cs="Times New Roman" w:eastAsia="Times New Roman" w:hint="default"/>
                <w:sz w:val="24"/>
                <w:szCs w:val="24"/>
              </w:rPr>
              <w:t>1,020.43</w:t>
            </w:r>
            <w:r>
              <w:rPr>
                <w:rFonts w:ascii="宋体" w:hAnsi="宋体" w:cs="宋体" w:eastAsia="宋体" w:hint="default"/>
                <w:sz w:val="24"/>
                <w:szCs w:val="24"/>
              </w:rPr>
              <w:t>万元、补充流动资金</w:t>
            </w:r>
            <w:r>
              <w:rPr>
                <w:rFonts w:ascii="Times New Roman" w:hAnsi="Times New Roman" w:cs="Times New Roman" w:eastAsia="Times New Roman" w:hint="default"/>
                <w:sz w:val="24"/>
                <w:szCs w:val="24"/>
              </w:rPr>
              <w:t>4,000</w:t>
            </w:r>
            <w:r>
              <w:rPr>
                <w:rFonts w:ascii="宋体" w:hAnsi="宋体" w:cs="宋体" w:eastAsia="宋体" w:hint="default"/>
                <w:sz w:val="24"/>
                <w:szCs w:val="24"/>
              </w:rPr>
              <w:t>万元、建设移动地 理信息平台产品及整体解决方案研发与产业化项目</w:t>
            </w:r>
            <w:r>
              <w:rPr>
                <w:rFonts w:ascii="Times New Roman" w:hAnsi="Times New Roman" w:cs="Times New Roman" w:eastAsia="Times New Roman" w:hint="default"/>
                <w:sz w:val="24"/>
                <w:szCs w:val="24"/>
              </w:rPr>
              <w:t>2,809.5</w:t>
            </w:r>
            <w:r>
              <w:rPr>
                <w:rFonts w:ascii="宋体" w:hAnsi="宋体" w:cs="宋体" w:eastAsia="宋体" w:hint="default"/>
                <w:sz w:val="24"/>
                <w:szCs w:val="24"/>
              </w:rPr>
              <w:t>万元，剩余募集资金及利息永久 补充流动资金</w:t>
            </w:r>
            <w:r>
              <w:rPr>
                <w:rFonts w:ascii="Times New Roman" w:hAnsi="Times New Roman" w:cs="Times New Roman" w:eastAsia="Times New Roman" w:hint="default"/>
                <w:sz w:val="24"/>
                <w:szCs w:val="24"/>
              </w:rPr>
              <w:t>3,088.63</w:t>
            </w:r>
            <w:r>
              <w:rPr>
                <w:rFonts w:ascii="宋体" w:hAnsi="宋体" w:cs="宋体" w:eastAsia="宋体" w:hint="default"/>
                <w:sz w:val="24"/>
                <w:szCs w:val="24"/>
              </w:rPr>
              <w:t>万元。</w:t>
            </w:r>
          </w:p>
        </w:tc>
      </w:tr>
    </w:tbl>
    <w:p>
      <w:pPr>
        <w:spacing w:after="0" w:line="259" w:lineRule="auto"/>
        <w:jc w:val="left"/>
        <w:rPr>
          <w:rFonts w:ascii="宋体" w:hAnsi="宋体" w:cs="宋体" w:eastAsia="宋体" w:hint="default"/>
          <w:sz w:val="24"/>
          <w:szCs w:val="24"/>
        </w:rPr>
        <w:sectPr>
          <w:type w:val="continuous"/>
          <w:pgSz w:w="11910" w:h="16840"/>
          <w:pgMar w:top="1580" w:bottom="280" w:left="1140" w:right="980"/>
        </w:sectPr>
      </w:pPr>
    </w:p>
    <w:p>
      <w:pPr>
        <w:spacing w:line="240" w:lineRule="auto" w:before="7"/>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4" w:footer="1007" w:top="1100" w:bottom="1200" w:left="480" w:right="860"/>
        </w:sectPr>
      </w:pPr>
    </w:p>
    <w:p>
      <w:pPr>
        <w:pStyle w:val="Heading5"/>
        <w:spacing w:line="367" w:lineRule="exact"/>
        <w:ind w:left="797" w:right="-9"/>
        <w:jc w:val="left"/>
        <w:rPr>
          <w:b w:val="0"/>
          <w:bCs w:val="0"/>
        </w:rPr>
      </w:pPr>
      <w:r>
        <w:rPr>
          <w:rFonts w:ascii="Times New Roman" w:hAnsi="Times New Roman" w:cs="Times New Roman" w:eastAsia="Times New Roman" w:hint="default"/>
        </w:rPr>
        <w:t>2</w:t>
      </w:r>
      <w:r>
        <w:rPr/>
        <w:t>、募集资金承诺项目情况</w:t>
      </w:r>
      <w:r>
        <w:rPr>
          <w:b w:val="0"/>
          <w:bCs w:val="0"/>
        </w:rPr>
      </w:r>
    </w:p>
    <w:p>
      <w:pPr>
        <w:spacing w:line="240" w:lineRule="auto" w:before="0"/>
        <w:rPr>
          <w:rFonts w:ascii="Microsoft JhengHei" w:hAnsi="Microsoft JhengHei" w:cs="Microsoft JhengHei" w:eastAsia="Microsoft JhengHei" w:hint="default"/>
          <w:b/>
          <w:bCs/>
          <w:sz w:val="21"/>
          <w:szCs w:val="21"/>
        </w:rPr>
      </w:pPr>
      <w:r>
        <w:rPr/>
        <w:br w:type="column"/>
      </w:r>
      <w:r>
        <w:rPr>
          <w:rFonts w:ascii="Microsoft JhengHei"/>
          <w:b/>
          <w:sz w:val="21"/>
        </w:rPr>
      </w:r>
    </w:p>
    <w:p>
      <w:pPr>
        <w:spacing w:before="0"/>
        <w:ind w:left="797" w:right="0" w:firstLine="0"/>
        <w:jc w:val="left"/>
        <w:rPr>
          <w:rFonts w:ascii="宋体" w:hAnsi="宋体" w:cs="宋体" w:eastAsia="宋体" w:hint="default"/>
          <w:sz w:val="21"/>
          <w:szCs w:val="21"/>
        </w:rPr>
      </w:pPr>
      <w:r>
        <w:rPr>
          <w:rFonts w:ascii="宋体" w:hAnsi="宋体" w:cs="宋体" w:eastAsia="宋体" w:hint="default"/>
          <w:sz w:val="21"/>
          <w:szCs w:val="21"/>
        </w:rPr>
        <w:t>单位：万元</w:t>
      </w:r>
    </w:p>
    <w:p>
      <w:pPr>
        <w:spacing w:after="0"/>
        <w:jc w:val="left"/>
        <w:rPr>
          <w:rFonts w:ascii="宋体" w:hAnsi="宋体" w:cs="宋体" w:eastAsia="宋体" w:hint="default"/>
          <w:sz w:val="21"/>
          <w:szCs w:val="21"/>
        </w:rPr>
        <w:sectPr>
          <w:type w:val="continuous"/>
          <w:pgSz w:w="11910" w:h="16840"/>
          <w:pgMar w:top="1580" w:bottom="280" w:left="480" w:right="860"/>
          <w:cols w:num="2" w:equalWidth="0">
            <w:col w:w="3569" w:space="4878"/>
            <w:col w:w="2123"/>
          </w:cols>
        </w:sectPr>
      </w:pPr>
    </w:p>
    <w:p>
      <w:pPr>
        <w:spacing w:line="240" w:lineRule="auto" w:before="10"/>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208"/>
        <w:gridCol w:w="662"/>
        <w:gridCol w:w="756"/>
        <w:gridCol w:w="509"/>
        <w:gridCol w:w="300"/>
        <w:gridCol w:w="708"/>
        <w:gridCol w:w="1042"/>
        <w:gridCol w:w="190"/>
        <w:gridCol w:w="852"/>
        <w:gridCol w:w="1135"/>
        <w:gridCol w:w="857"/>
        <w:gridCol w:w="672"/>
        <w:gridCol w:w="670"/>
        <w:gridCol w:w="746"/>
      </w:tblGrid>
      <w:tr>
        <w:trPr>
          <w:trHeight w:val="335" w:hRule="exact"/>
        </w:trPr>
        <w:tc>
          <w:tcPr>
            <w:tcW w:w="3135" w:type="dxa"/>
            <w:gridSpan w:val="4"/>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2050"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34,257.37</w:t>
            </w:r>
          </w:p>
        </w:tc>
        <w:tc>
          <w:tcPr>
            <w:tcW w:w="3035" w:type="dxa"/>
            <w:gridSpan w:val="4"/>
            <w:vMerge w:val="restart"/>
            <w:tcBorders>
              <w:top w:val="single" w:sz="12" w:space="0" w:color="000000"/>
              <w:left w:val="single" w:sz="6" w:space="0" w:color="000000"/>
              <w:right w:val="single" w:sz="6" w:space="0" w:color="000000"/>
            </w:tcBorders>
            <w:shd w:val="clear" w:color="auto" w:fill="CCCCCC"/>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2088" w:type="dxa"/>
            <w:gridSpan w:val="3"/>
            <w:vMerge w:val="restart"/>
            <w:tcBorders>
              <w:top w:val="single" w:sz="12"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3,693.47</w:t>
            </w:r>
          </w:p>
        </w:tc>
      </w:tr>
      <w:tr>
        <w:trPr>
          <w:trHeight w:val="328" w:hRule="exact"/>
        </w:trPr>
        <w:tc>
          <w:tcPr>
            <w:tcW w:w="3135" w:type="dxa"/>
            <w:gridSpan w:val="4"/>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9"/>
              <w:ind w:left="91"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20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0.00</w:t>
            </w:r>
          </w:p>
        </w:tc>
        <w:tc>
          <w:tcPr>
            <w:tcW w:w="3035" w:type="dxa"/>
            <w:gridSpan w:val="4"/>
            <w:vMerge/>
            <w:tcBorders>
              <w:left w:val="single" w:sz="6" w:space="0" w:color="000000"/>
              <w:bottom w:val="single" w:sz="6" w:space="0" w:color="000000"/>
              <w:right w:val="single" w:sz="6" w:space="0" w:color="000000"/>
            </w:tcBorders>
            <w:shd w:val="clear" w:color="auto" w:fill="CCCCCC"/>
          </w:tcPr>
          <w:p>
            <w:pPr/>
          </w:p>
        </w:tc>
        <w:tc>
          <w:tcPr>
            <w:tcW w:w="2088" w:type="dxa"/>
            <w:gridSpan w:val="3"/>
            <w:vMerge/>
            <w:tcBorders>
              <w:left w:val="single" w:sz="6" w:space="0" w:color="000000"/>
              <w:bottom w:val="single" w:sz="6" w:space="0" w:color="000000"/>
              <w:right w:val="single" w:sz="12" w:space="0" w:color="000000"/>
            </w:tcBorders>
          </w:tcPr>
          <w:p>
            <w:pPr/>
          </w:p>
        </w:tc>
      </w:tr>
      <w:tr>
        <w:trPr>
          <w:trHeight w:val="326" w:hRule="exact"/>
        </w:trPr>
        <w:tc>
          <w:tcPr>
            <w:tcW w:w="3135" w:type="dxa"/>
            <w:gridSpan w:val="4"/>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20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0.00</w:t>
            </w:r>
          </w:p>
        </w:tc>
        <w:tc>
          <w:tcPr>
            <w:tcW w:w="3035" w:type="dxa"/>
            <w:gridSpan w:val="4"/>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2088" w:type="dxa"/>
            <w:gridSpan w:val="3"/>
            <w:vMerge w:val="restart"/>
            <w:tcBorders>
              <w:top w:val="single" w:sz="6" w:space="0" w:color="000000"/>
              <w:left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35,785.77</w:t>
            </w:r>
          </w:p>
        </w:tc>
      </w:tr>
      <w:tr>
        <w:trPr>
          <w:trHeight w:val="334" w:hRule="exact"/>
        </w:trPr>
        <w:tc>
          <w:tcPr>
            <w:tcW w:w="3135" w:type="dxa"/>
            <w:gridSpan w:val="4"/>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
              <w:ind w:left="91"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20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0.00</w:t>
            </w:r>
          </w:p>
        </w:tc>
        <w:tc>
          <w:tcPr>
            <w:tcW w:w="3035" w:type="dxa"/>
            <w:gridSpan w:val="4"/>
            <w:vMerge/>
            <w:tcBorders>
              <w:left w:val="single" w:sz="6" w:space="0" w:color="000000"/>
              <w:bottom w:val="single" w:sz="6" w:space="0" w:color="000000"/>
              <w:right w:val="single" w:sz="6" w:space="0" w:color="000000"/>
            </w:tcBorders>
            <w:shd w:val="clear" w:color="auto" w:fill="CCCCCC"/>
          </w:tcPr>
          <w:p>
            <w:pPr/>
          </w:p>
        </w:tc>
        <w:tc>
          <w:tcPr>
            <w:tcW w:w="2088" w:type="dxa"/>
            <w:gridSpan w:val="3"/>
            <w:vMerge/>
            <w:tcBorders>
              <w:left w:val="single" w:sz="6" w:space="0" w:color="000000"/>
              <w:bottom w:val="single" w:sz="6" w:space="0" w:color="000000"/>
              <w:right w:val="single" w:sz="12" w:space="0" w:color="000000"/>
            </w:tcBorders>
          </w:tcPr>
          <w:p>
            <w:pPr/>
          </w:p>
        </w:tc>
      </w:tr>
      <w:tr>
        <w:trPr>
          <w:trHeight w:val="2192" w:hRule="exact"/>
        </w:trPr>
        <w:tc>
          <w:tcPr>
            <w:tcW w:w="1208"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91" w:right="192"/>
              <w:jc w:val="both"/>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6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4" w:lineRule="auto" w:before="156"/>
              <w:ind w:left="98" w:right="127"/>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 已变 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 变更</w:t>
            </w:r>
            <w:r>
              <w:rPr>
                <w:rFonts w:ascii="Times New Roman" w:hAnsi="Times New Roman" w:cs="Times New Roman" w:eastAsia="Times New Roman" w:hint="default"/>
                <w:sz w:val="18"/>
                <w:szCs w:val="18"/>
              </w:rPr>
              <w:t>)</w:t>
            </w:r>
          </w:p>
        </w:tc>
        <w:tc>
          <w:tcPr>
            <w:tcW w:w="7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9" w:lineRule="auto"/>
              <w:ind w:left="100" w:right="98"/>
              <w:jc w:val="both"/>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809"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53"/>
              <w:ind w:left="100" w:right="15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投总额 </w:t>
            </w:r>
            <w:r>
              <w:rPr>
                <w:rFonts w:ascii="Times New Roman" w:hAnsi="Times New Roman" w:cs="Times New Roman" w:eastAsia="Times New Roman" w:hint="default"/>
                <w:sz w:val="18"/>
                <w:szCs w:val="18"/>
              </w:rPr>
              <w:t>(1)</w:t>
            </w:r>
          </w:p>
        </w:tc>
        <w:tc>
          <w:tcPr>
            <w:tcW w:w="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9" w:lineRule="auto"/>
              <w:ind w:left="100" w:right="230"/>
              <w:jc w:val="both"/>
              <w:rPr>
                <w:rFonts w:ascii="宋体" w:hAnsi="宋体" w:cs="宋体" w:eastAsia="宋体" w:hint="default"/>
                <w:sz w:val="18"/>
                <w:szCs w:val="18"/>
              </w:rPr>
            </w:pPr>
            <w:r>
              <w:rPr>
                <w:rFonts w:ascii="宋体" w:hAnsi="宋体" w:cs="宋体" w:eastAsia="宋体" w:hint="default"/>
                <w:sz w:val="18"/>
                <w:szCs w:val="18"/>
              </w:rPr>
              <w:t>本年 度投 入金 额</w:t>
            </w:r>
          </w:p>
        </w:tc>
        <w:tc>
          <w:tcPr>
            <w:tcW w:w="1231"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53"/>
              <w:ind w:left="98" w:right="21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85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98" w:right="10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末投入 进度</w:t>
            </w:r>
            <w:r>
              <w:rPr>
                <w:rFonts w:ascii="Times New Roman" w:hAnsi="Times New Roman" w:cs="Times New Roman" w:eastAsia="Times New Roman" w:hint="default"/>
                <w:sz w:val="18"/>
                <w:szCs w:val="18"/>
              </w:rPr>
              <w:t>(%)</w:t>
            </w:r>
          </w:p>
          <w:p>
            <w:pPr>
              <w:pStyle w:val="TableParagraph"/>
              <w:spacing w:line="340" w:lineRule="auto"/>
              <w:ind w:left="98" w:right="26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1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100" w:right="119"/>
              <w:jc w:val="both"/>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100" w:right="200"/>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6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9" w:lineRule="auto"/>
              <w:ind w:left="100" w:right="194"/>
              <w:jc w:val="both"/>
              <w:rPr>
                <w:rFonts w:ascii="宋体" w:hAnsi="宋体" w:cs="宋体" w:eastAsia="宋体" w:hint="default"/>
                <w:sz w:val="18"/>
                <w:szCs w:val="18"/>
              </w:rPr>
            </w:pPr>
            <w:r>
              <w:rPr>
                <w:rFonts w:ascii="宋体" w:hAnsi="宋体" w:cs="宋体" w:eastAsia="宋体" w:hint="default"/>
                <w:sz w:val="18"/>
                <w:szCs w:val="18"/>
              </w:rPr>
              <w:t>截止 报告 期末 累计 实现 的效 益</w:t>
            </w:r>
          </w:p>
        </w:tc>
        <w:tc>
          <w:tcPr>
            <w:tcW w:w="6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9" w:lineRule="auto"/>
              <w:ind w:left="98" w:right="194"/>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46"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319" w:lineRule="auto"/>
              <w:ind w:left="98" w:right="264"/>
              <w:jc w:val="both"/>
              <w:rPr>
                <w:rFonts w:ascii="宋体" w:hAnsi="宋体" w:cs="宋体" w:eastAsia="宋体" w:hint="default"/>
                <w:sz w:val="18"/>
                <w:szCs w:val="18"/>
              </w:rPr>
            </w:pPr>
            <w:r>
              <w:rPr>
                <w:rFonts w:ascii="宋体" w:hAnsi="宋体" w:cs="宋体" w:eastAsia="宋体" w:hint="default"/>
                <w:sz w:val="18"/>
                <w:szCs w:val="18"/>
              </w:rPr>
              <w:t>项目 可行 性是 否发 生重 大变 化</w:t>
            </w:r>
          </w:p>
        </w:tc>
      </w:tr>
      <w:tr>
        <w:trPr>
          <w:trHeight w:val="329" w:hRule="exact"/>
        </w:trPr>
        <w:tc>
          <w:tcPr>
            <w:tcW w:w="10308" w:type="dxa"/>
            <w:gridSpan w:val="14"/>
            <w:tcBorders>
              <w:top w:val="single" w:sz="6" w:space="0" w:color="000000"/>
              <w:left w:val="single" w:sz="12" w:space="0" w:color="000000"/>
              <w:bottom w:val="single" w:sz="6" w:space="0" w:color="000000"/>
              <w:right w:val="single" w:sz="12" w:space="0" w:color="000000"/>
            </w:tcBorders>
          </w:tcPr>
          <w:p>
            <w:pPr>
              <w:pStyle w:val="TableParagraph"/>
              <w:spacing w:line="267" w:lineRule="exact"/>
              <w:ind w:left="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承诺投资项目</w:t>
            </w:r>
            <w:r>
              <w:rPr>
                <w:rFonts w:ascii="Microsoft JhengHei" w:hAnsi="Microsoft JhengHei" w:cs="Microsoft JhengHei" w:eastAsia="Microsoft JhengHei" w:hint="default"/>
                <w:sz w:val="18"/>
                <w:szCs w:val="18"/>
              </w:rPr>
            </w:r>
          </w:p>
        </w:tc>
      </w:tr>
      <w:tr>
        <w:trPr>
          <w:trHeight w:val="1262"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2" w:lineRule="auto" w:before="8"/>
              <w:ind w:left="9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宋体" w:hAnsi="宋体" w:cs="宋体" w:eastAsia="宋体" w:hint="default"/>
                <w:sz w:val="18"/>
                <w:szCs w:val="18"/>
              </w:rPr>
              <w:t>基础平 台软件系列 研发升级项 目</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w:t>
            </w:r>
          </w:p>
        </w:tc>
        <w:tc>
          <w:tcPr>
            <w:tcW w:w="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8,198.0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0.00</w:t>
            </w:r>
          </w:p>
        </w:tc>
        <w:tc>
          <w:tcPr>
            <w:tcW w:w="12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7,697.08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93.89</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1,275.08</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4,509.</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14</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3"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2" w:lineRule="auto" w:before="8"/>
              <w:ind w:left="91" w:right="192"/>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宋体" w:hAnsi="宋体" w:cs="宋体" w:eastAsia="宋体" w:hint="default"/>
                <w:sz w:val="18"/>
                <w:szCs w:val="18"/>
              </w:rPr>
              <w:t>应用平 台软件系列 研发升级项 目</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3,843.0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w:t>
            </w:r>
          </w:p>
        </w:tc>
        <w:tc>
          <w:tcPr>
            <w:tcW w:w="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3,843.0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0.00</w:t>
            </w:r>
          </w:p>
        </w:tc>
        <w:tc>
          <w:tcPr>
            <w:tcW w:w="12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3,843.00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868.68</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3,524.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58</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1" w:right="192"/>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12,041.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w:t>
            </w:r>
          </w:p>
        </w:tc>
        <w:tc>
          <w:tcPr>
            <w:tcW w:w="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12,041.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0.00</w:t>
            </w:r>
          </w:p>
        </w:tc>
        <w:tc>
          <w:tcPr>
            <w:tcW w:w="12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11,540.08</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95.84</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2,143.76</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8,033.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72</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10308" w:type="dxa"/>
            <w:gridSpan w:val="14"/>
            <w:tcBorders>
              <w:top w:val="single" w:sz="6" w:space="0" w:color="000000"/>
              <w:left w:val="single" w:sz="12" w:space="0" w:color="000000"/>
              <w:bottom w:val="single" w:sz="6" w:space="0" w:color="000000"/>
              <w:right w:val="single" w:sz="12" w:space="0" w:color="000000"/>
            </w:tcBorders>
          </w:tcPr>
          <w:p>
            <w:pPr>
              <w:pStyle w:val="TableParagraph"/>
              <w:spacing w:line="267" w:lineRule="exact"/>
              <w:ind w:left="9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超募资金投向</w:t>
            </w:r>
            <w:r>
              <w:rPr>
                <w:rFonts w:ascii="Microsoft JhengHei" w:hAnsi="Microsoft JhengHei" w:cs="Microsoft JhengHei" w:eastAsia="Microsoft JhengHei" w:hint="default"/>
                <w:sz w:val="18"/>
                <w:szCs w:val="18"/>
              </w:rPr>
            </w:r>
          </w:p>
        </w:tc>
      </w:tr>
      <w:tr>
        <w:trPr>
          <w:trHeight w:val="950"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1" w:right="192"/>
              <w:jc w:val="both"/>
              <w:rPr>
                <w:rFonts w:ascii="宋体" w:hAnsi="宋体" w:cs="宋体" w:eastAsia="宋体" w:hint="default"/>
                <w:sz w:val="18"/>
                <w:szCs w:val="18"/>
              </w:rPr>
            </w:pPr>
            <w:r>
              <w:rPr>
                <w:rFonts w:ascii="宋体" w:hAnsi="宋体" w:cs="宋体" w:eastAsia="宋体" w:hint="default"/>
                <w:sz w:val="18"/>
                <w:szCs w:val="18"/>
              </w:rPr>
              <w:t>日本超图株 式会社的部 分股权收购</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1,568.4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w:t>
            </w:r>
          </w:p>
        </w:tc>
        <w:tc>
          <w:tcPr>
            <w:tcW w:w="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1,710.2</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0" w:right="0"/>
              <w:jc w:val="left"/>
              <w:rPr>
                <w:rFonts w:ascii="Times New Roman" w:hAnsi="Times New Roman" w:cs="Times New Roman" w:eastAsia="Times New Roman" w:hint="default"/>
                <w:sz w:val="18"/>
                <w:szCs w:val="18"/>
              </w:rPr>
            </w:pPr>
            <w:r>
              <w:rPr>
                <w:rFonts w:ascii="Times New Roman"/>
                <w:sz w:val="18"/>
              </w:rPr>
              <w:t>0.00</w:t>
            </w:r>
          </w:p>
        </w:tc>
        <w:tc>
          <w:tcPr>
            <w:tcW w:w="12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z w:val="18"/>
              </w:rPr>
              <w:t>1,710.21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98" w:right="0"/>
              <w:jc w:val="left"/>
              <w:rPr>
                <w:rFonts w:ascii="Times New Roman" w:hAnsi="Times New Roman" w:cs="Times New Roman" w:eastAsia="Times New Roman" w:hint="default"/>
                <w:sz w:val="18"/>
                <w:szCs w:val="18"/>
              </w:rPr>
            </w:pPr>
            <w:r>
              <w:rPr>
                <w:rFonts w:ascii="Times New Roman"/>
                <w:sz w:val="18"/>
              </w:rPr>
              <w:t>100.00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-18.51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21.73</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1" w:right="192"/>
              <w:jc w:val="left"/>
              <w:rPr>
                <w:rFonts w:ascii="宋体" w:hAnsi="宋体" w:cs="宋体" w:eastAsia="宋体" w:hint="default"/>
                <w:sz w:val="18"/>
                <w:szCs w:val="18"/>
              </w:rPr>
            </w:pPr>
            <w:r>
              <w:rPr>
                <w:rFonts w:ascii="宋体" w:hAnsi="宋体" w:cs="宋体" w:eastAsia="宋体" w:hint="default"/>
                <w:sz w:val="18"/>
                <w:szCs w:val="18"/>
              </w:rPr>
              <w:t>购置研发办 公用房</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w:t>
            </w:r>
          </w:p>
        </w:tc>
        <w:tc>
          <w:tcPr>
            <w:tcW w:w="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0.00</w:t>
            </w:r>
          </w:p>
        </w:tc>
        <w:tc>
          <w:tcPr>
            <w:tcW w:w="12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75"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8"/>
              <w:ind w:left="91" w:right="192"/>
              <w:jc w:val="both"/>
              <w:rPr>
                <w:rFonts w:ascii="宋体" w:hAnsi="宋体" w:cs="宋体" w:eastAsia="宋体" w:hint="default"/>
                <w:sz w:val="18"/>
                <w:szCs w:val="18"/>
              </w:rPr>
            </w:pPr>
            <w:r>
              <w:rPr>
                <w:rFonts w:ascii="宋体" w:hAnsi="宋体" w:cs="宋体" w:eastAsia="宋体" w:hint="default"/>
                <w:sz w:val="18"/>
                <w:szCs w:val="18"/>
              </w:rPr>
              <w:t>承接西安市 数字化“城 市管理”信 息系统建设 项目</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2,305.8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w:t>
            </w:r>
          </w:p>
        </w:tc>
        <w:tc>
          <w:tcPr>
            <w:tcW w:w="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2,305.8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143.7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w:t>
            </w:r>
          </w:p>
        </w:tc>
        <w:tc>
          <w:tcPr>
            <w:tcW w:w="12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1020.43</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44.25%</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393.8</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7</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1" w:right="192"/>
              <w:jc w:val="left"/>
              <w:rPr>
                <w:rFonts w:ascii="宋体" w:hAnsi="宋体" w:cs="宋体" w:eastAsia="宋体" w:hint="default"/>
                <w:sz w:val="18"/>
                <w:szCs w:val="18"/>
              </w:rPr>
            </w:pPr>
            <w:r>
              <w:rPr>
                <w:rFonts w:ascii="宋体" w:hAnsi="宋体" w:cs="宋体" w:eastAsia="宋体" w:hint="default"/>
                <w:sz w:val="18"/>
                <w:szCs w:val="18"/>
              </w:rPr>
              <w:t>建设成都技 术中心</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4,152.5</w:t>
            </w:r>
          </w:p>
        </w:tc>
        <w:tc>
          <w:tcPr>
            <w:tcW w:w="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4,152.5</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271.0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w:t>
            </w:r>
          </w:p>
        </w:tc>
        <w:tc>
          <w:tcPr>
            <w:tcW w:w="12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3616.92</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87.10%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580" w:hRule="exact"/>
        </w:trPr>
        <w:tc>
          <w:tcPr>
            <w:tcW w:w="1208"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8"/>
              <w:ind w:left="91" w:right="192"/>
              <w:jc w:val="both"/>
              <w:rPr>
                <w:rFonts w:ascii="宋体" w:hAnsi="宋体" w:cs="宋体" w:eastAsia="宋体" w:hint="default"/>
                <w:sz w:val="18"/>
                <w:szCs w:val="18"/>
              </w:rPr>
            </w:pPr>
            <w:r>
              <w:rPr>
                <w:rFonts w:ascii="宋体" w:hAnsi="宋体" w:cs="宋体" w:eastAsia="宋体" w:hint="default"/>
                <w:sz w:val="18"/>
                <w:szCs w:val="18"/>
              </w:rPr>
              <w:t>移动地理信 息平台产品 及整体解决 方案研发与 产业化项目</w:t>
            </w:r>
          </w:p>
        </w:tc>
        <w:tc>
          <w:tcPr>
            <w:tcW w:w="6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2,809.5</w:t>
            </w:r>
          </w:p>
        </w:tc>
        <w:tc>
          <w:tcPr>
            <w:tcW w:w="809"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2,809.5</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5</w:t>
            </w:r>
          </w:p>
        </w:tc>
        <w:tc>
          <w:tcPr>
            <w:tcW w:w="1231"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2809.5</w:t>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w:t>
            </w:r>
          </w:p>
        </w:tc>
        <w:tc>
          <w:tcPr>
            <w:tcW w:w="11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9.86</w:t>
            </w:r>
          </w:p>
        </w:tc>
        <w:tc>
          <w:tcPr>
            <w:tcW w:w="67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117.1</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7</w:t>
            </w:r>
          </w:p>
        </w:tc>
        <w:tc>
          <w:tcPr>
            <w:tcW w:w="6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4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580" w:bottom="280" w:left="4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208"/>
        <w:gridCol w:w="662"/>
        <w:gridCol w:w="756"/>
        <w:gridCol w:w="809"/>
        <w:gridCol w:w="708"/>
        <w:gridCol w:w="1231"/>
        <w:gridCol w:w="852"/>
        <w:gridCol w:w="1135"/>
        <w:gridCol w:w="857"/>
        <w:gridCol w:w="672"/>
        <w:gridCol w:w="670"/>
        <w:gridCol w:w="746"/>
      </w:tblGrid>
      <w:tr>
        <w:trPr>
          <w:trHeight w:val="1270" w:hRule="exact"/>
        </w:trPr>
        <w:tc>
          <w:tcPr>
            <w:tcW w:w="1208"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11"/>
              <w:ind w:left="91" w:right="192"/>
              <w:jc w:val="both"/>
              <w:rPr>
                <w:rFonts w:ascii="宋体" w:hAnsi="宋体" w:cs="宋体" w:eastAsia="宋体" w:hint="default"/>
                <w:sz w:val="18"/>
                <w:szCs w:val="18"/>
              </w:rPr>
            </w:pPr>
            <w:r>
              <w:rPr>
                <w:rFonts w:ascii="宋体" w:hAnsi="宋体" w:cs="宋体" w:eastAsia="宋体" w:hint="default"/>
                <w:sz w:val="18"/>
                <w:szCs w:val="18"/>
              </w:rPr>
              <w:t>剩余募集资 金及利息永 久补充流动 资金</w:t>
            </w:r>
          </w:p>
        </w:tc>
        <w:tc>
          <w:tcPr>
            <w:tcW w:w="6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0" w:right="0"/>
              <w:jc w:val="left"/>
              <w:rPr>
                <w:rFonts w:ascii="Times New Roman" w:hAnsi="Times New Roman" w:cs="Times New Roman" w:eastAsia="Times New Roman" w:hint="default"/>
                <w:sz w:val="18"/>
                <w:szCs w:val="18"/>
              </w:rPr>
            </w:pPr>
            <w:r>
              <w:rPr>
                <w:rFonts w:ascii="Times New Roman"/>
                <w:sz w:val="18"/>
              </w:rPr>
              <w:t>3,088.6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0" w:right="0"/>
              <w:jc w:val="left"/>
              <w:rPr>
                <w:rFonts w:ascii="Times New Roman" w:hAnsi="Times New Roman" w:cs="Times New Roman" w:eastAsia="Times New Roman" w:hint="default"/>
                <w:sz w:val="18"/>
                <w:szCs w:val="18"/>
              </w:rPr>
            </w:pPr>
            <w:r>
              <w:rPr>
                <w:rFonts w:ascii="Times New Roman"/>
                <w:sz w:val="18"/>
              </w:rPr>
              <w:t>3,088.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63</w:t>
            </w:r>
          </w:p>
        </w:tc>
        <w:tc>
          <w:tcPr>
            <w:tcW w:w="123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8" w:right="0"/>
              <w:jc w:val="left"/>
              <w:rPr>
                <w:rFonts w:ascii="Times New Roman" w:hAnsi="Times New Roman" w:cs="Times New Roman" w:eastAsia="Times New Roman" w:hint="default"/>
                <w:sz w:val="18"/>
                <w:szCs w:val="18"/>
              </w:rPr>
            </w:pPr>
            <w:r>
              <w:rPr>
                <w:rFonts w:ascii="Times New Roman"/>
                <w:sz w:val="18"/>
              </w:rPr>
              <w:t>3,088.63</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98" w:right="0"/>
              <w:jc w:val="left"/>
              <w:rPr>
                <w:rFonts w:ascii="Times New Roman" w:hAnsi="Times New Roman" w:cs="Times New Roman" w:eastAsia="Times New Roman" w:hint="default"/>
                <w:sz w:val="18"/>
                <w:szCs w:val="18"/>
              </w:rPr>
            </w:pPr>
            <w:r>
              <w:rPr>
                <w:rFonts w:ascii="Times New Roman"/>
                <w:sz w:val="18"/>
              </w:rPr>
              <w:t>100%</w:t>
            </w:r>
          </w:p>
        </w:tc>
        <w:tc>
          <w:tcPr>
            <w:tcW w:w="113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8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10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5"/>
              <w:jc w:val="center"/>
              <w:rPr>
                <w:rFonts w:ascii="Times New Roman" w:hAnsi="Times New Roman" w:cs="Times New Roman" w:eastAsia="Times New Roman" w:hint="default"/>
                <w:sz w:val="18"/>
                <w:szCs w:val="18"/>
              </w:rPr>
            </w:pPr>
            <w:r>
              <w:rPr>
                <w:rFonts w:ascii="Times New Roman"/>
                <w:sz w:val="18"/>
              </w:rPr>
              <w:t>0</w:t>
            </w:r>
          </w:p>
        </w:tc>
        <w:tc>
          <w:tcPr>
            <w:tcW w:w="6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w:t>
            </w:r>
          </w:p>
        </w:tc>
        <w:tc>
          <w:tcPr>
            <w:tcW w:w="74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6"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3"/>
              <w:ind w:left="91" w:right="192"/>
              <w:jc w:val="left"/>
              <w:rPr>
                <w:rFonts w:ascii="宋体" w:hAnsi="宋体" w:cs="宋体" w:eastAsia="宋体" w:hint="default"/>
                <w:sz w:val="18"/>
                <w:szCs w:val="18"/>
              </w:rPr>
            </w:pPr>
            <w:r>
              <w:rPr>
                <w:rFonts w:ascii="宋体" w:hAnsi="宋体" w:cs="宋体" w:eastAsia="宋体" w:hint="default"/>
                <w:sz w:val="18"/>
                <w:szCs w:val="18"/>
              </w:rPr>
              <w:t>归还银行贷 款（如有）</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6" w:space="0" w:color="000000"/>
              <w:left w:val="single" w:sz="6" w:space="0" w:color="000000"/>
              <w:bottom w:val="single" w:sz="6" w:space="0" w:color="000000"/>
              <w:right w:val="single" w:sz="6" w:space="0" w:color="000000"/>
            </w:tcBorders>
          </w:tcPr>
          <w:p>
            <w:pPr/>
          </w:p>
        </w:tc>
        <w:tc>
          <w:tcPr>
            <w:tcW w:w="809" w:type="dxa"/>
            <w:tcBorders>
              <w:top w:val="single" w:sz="6" w:space="0" w:color="000000"/>
              <w:left w:val="single" w:sz="6" w:space="0" w:color="000000"/>
              <w:bottom w:val="single" w:sz="6" w:space="0" w:color="000000"/>
              <w:right w:val="single" w:sz="6" w:space="0" w:color="000000"/>
            </w:tcBorders>
          </w:tcPr>
          <w:p>
            <w:pPr/>
          </w:p>
        </w:tc>
        <w:tc>
          <w:tcPr>
            <w:tcW w:w="708" w:type="dxa"/>
            <w:tcBorders>
              <w:top w:val="single" w:sz="6" w:space="0" w:color="000000"/>
              <w:left w:val="single" w:sz="6" w:space="0" w:color="000000"/>
              <w:bottom w:val="single" w:sz="6" w:space="0" w:color="000000"/>
              <w:right w:val="single" w:sz="6" w:space="0" w:color="000000"/>
            </w:tcBorders>
          </w:tcPr>
          <w:p>
            <w:pPr/>
          </w:p>
        </w:tc>
        <w:tc>
          <w:tcPr>
            <w:tcW w:w="1231" w:type="dxa"/>
            <w:tcBorders>
              <w:top w:val="single" w:sz="6" w:space="0" w:color="000000"/>
              <w:left w:val="single" w:sz="6" w:space="0" w:color="000000"/>
              <w:bottom w:val="single" w:sz="6" w:space="0" w:color="000000"/>
              <w:right w:val="single" w:sz="6" w:space="0" w:color="000000"/>
            </w:tcBorders>
          </w:tcPr>
          <w:p>
            <w:pPr/>
          </w:p>
        </w:tc>
        <w:tc>
          <w:tcPr>
            <w:tcW w:w="852"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2" w:type="dxa"/>
            <w:tcBorders>
              <w:top w:val="single" w:sz="6" w:space="0" w:color="000000"/>
              <w:left w:val="single" w:sz="6" w:space="0" w:color="000000"/>
              <w:bottom w:val="single" w:sz="6" w:space="0" w:color="000000"/>
              <w:right w:val="single" w:sz="6" w:space="0" w:color="000000"/>
            </w:tcBorders>
          </w:tcPr>
          <w:p>
            <w:pP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8"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1" w:right="192"/>
              <w:jc w:val="left"/>
              <w:rPr>
                <w:rFonts w:ascii="宋体" w:hAnsi="宋体" w:cs="宋体" w:eastAsia="宋体" w:hint="default"/>
                <w:sz w:val="18"/>
                <w:szCs w:val="18"/>
              </w:rPr>
            </w:pPr>
            <w:r>
              <w:rPr>
                <w:rFonts w:ascii="宋体" w:hAnsi="宋体" w:cs="宋体" w:eastAsia="宋体" w:hint="default"/>
                <w:sz w:val="18"/>
                <w:szCs w:val="18"/>
              </w:rPr>
              <w:t>补充流动资 金（如有）</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0.00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4,000.00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100.00</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0</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41"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1" w:right="192"/>
              <w:jc w:val="left"/>
              <w:rPr>
                <w:rFonts w:ascii="宋体" w:hAnsi="宋体" w:cs="宋体" w:eastAsia="宋体" w:hint="default"/>
                <w:sz w:val="18"/>
                <w:szCs w:val="18"/>
              </w:rPr>
            </w:pPr>
            <w:r>
              <w:rPr>
                <w:rFonts w:ascii="宋体" w:hAnsi="宋体" w:cs="宋体" w:eastAsia="宋体" w:hint="default"/>
                <w:sz w:val="18"/>
                <w:szCs w:val="18"/>
              </w:rPr>
              <w:t>超募资金投 向小计</w:t>
            </w:r>
          </w:p>
        </w:tc>
        <w:tc>
          <w:tcPr>
            <w:tcW w:w="6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22,836.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38</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26,066.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left="100" w:right="0"/>
              <w:jc w:val="left"/>
              <w:rPr>
                <w:rFonts w:ascii="Times New Roman" w:hAnsi="Times New Roman" w:cs="Times New Roman" w:eastAsia="Times New Roman" w:hint="default"/>
                <w:sz w:val="18"/>
                <w:szCs w:val="18"/>
              </w:rPr>
            </w:pPr>
            <w:r>
              <w:rPr>
                <w:rFonts w:ascii="Times New Roman"/>
                <w:sz w:val="18"/>
              </w:rPr>
              <w:t>3,693.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24,245.69</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-8.65</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532.7</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7</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9"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w:t>
            </w:r>
          </w:p>
        </w:tc>
        <w:tc>
          <w:tcPr>
            <w:tcW w:w="662" w:type="dxa"/>
            <w:tcBorders>
              <w:top w:val="single" w:sz="6" w:space="0" w:color="000000"/>
              <w:left w:val="single" w:sz="6" w:space="0" w:color="000000"/>
              <w:bottom w:val="single" w:sz="6" w:space="0" w:color="000000"/>
              <w:right w:val="single" w:sz="6" w:space="0" w:color="000000"/>
            </w:tcBorders>
          </w:tcPr>
          <w:p>
            <w:pPr/>
          </w:p>
        </w:tc>
        <w:tc>
          <w:tcPr>
            <w:tcW w:w="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34,877.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38</w:t>
            </w:r>
          </w:p>
        </w:tc>
        <w:tc>
          <w:tcPr>
            <w:tcW w:w="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38,107.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73</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00" w:right="0"/>
              <w:jc w:val="left"/>
              <w:rPr>
                <w:rFonts w:ascii="Times New Roman" w:hAnsi="Times New Roman" w:cs="Times New Roman" w:eastAsia="Times New Roman" w:hint="default"/>
                <w:sz w:val="18"/>
                <w:szCs w:val="18"/>
              </w:rPr>
            </w:pPr>
            <w:r>
              <w:rPr>
                <w:rFonts w:ascii="Times New Roman"/>
                <w:sz w:val="18"/>
              </w:rPr>
              <w:t>3,693.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47</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35,785.77</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36"/>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2,135.11</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8,566.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49</w:t>
            </w:r>
          </w:p>
        </w:tc>
        <w:tc>
          <w:tcPr>
            <w:tcW w:w="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4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135"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91" w:right="192"/>
              <w:jc w:val="both"/>
              <w:rPr>
                <w:rFonts w:ascii="宋体" w:hAnsi="宋体" w:cs="宋体" w:eastAsia="宋体" w:hint="default"/>
                <w:sz w:val="18"/>
                <w:szCs w:val="18"/>
              </w:rPr>
            </w:pPr>
            <w:r>
              <w:rPr>
                <w:rFonts w:ascii="宋体" w:hAnsi="宋体" w:cs="宋体" w:eastAsia="宋体" w:hint="default"/>
                <w:sz w:val="18"/>
                <w:szCs w:val="18"/>
              </w:rPr>
              <w:t>未达到计划 进度或预计 收益的情况 和原因（分 具体项目）</w:t>
            </w:r>
          </w:p>
        </w:tc>
        <w:tc>
          <w:tcPr>
            <w:tcW w:w="9100" w:type="dxa"/>
            <w:gridSpan w:val="11"/>
            <w:tcBorders>
              <w:top w:val="single" w:sz="6" w:space="0" w:color="000000"/>
              <w:left w:val="single" w:sz="6" w:space="0" w:color="000000"/>
              <w:bottom w:val="single" w:sz="6" w:space="0" w:color="000000"/>
              <w:right w:val="single" w:sz="12" w:space="0" w:color="000000"/>
            </w:tcBorders>
          </w:tcPr>
          <w:p>
            <w:pPr>
              <w:pStyle w:val="TableParagraph"/>
              <w:spacing w:line="312" w:lineRule="auto" w:before="8"/>
              <w:ind w:left="98"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、承接西安市数字化</w:t>
            </w:r>
            <w:r>
              <w:rPr>
                <w:rFonts w:ascii="Times New Roman" w:hAnsi="Times New Roman" w:cs="Times New Roman" w:eastAsia="Times New Roman" w:hint="default"/>
                <w:sz w:val="18"/>
                <w:szCs w:val="18"/>
              </w:rPr>
              <w:t>"</w:t>
            </w:r>
            <w:r>
              <w:rPr>
                <w:rFonts w:ascii="宋体" w:hAnsi="宋体" w:cs="宋体" w:eastAsia="宋体" w:hint="default"/>
                <w:sz w:val="18"/>
                <w:szCs w:val="18"/>
              </w:rPr>
              <w:t>城市管理</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信息系统经费使用未达到计划进度并有结余。原因在于：该项目在中标后，为了 尽快进场实施保障项目工期，在董事会决议使用超募资金建设该项目之前，公司已经提前垫付了部分第三方产品 的预付款，这部分款项无法做置换，导致原计划应以超募资金支付的款项无法拨付，造成了该项目的资金尚有结 余。 </w:t>
            </w:r>
            <w:r>
              <w:rPr>
                <w:rFonts w:ascii="Times New Roman" w:hAnsi="Times New Roman" w:cs="Times New Roman" w:eastAsia="Times New Roman" w:hint="default"/>
                <w:sz w:val="18"/>
                <w:szCs w:val="18"/>
              </w:rPr>
              <w:t>2</w:t>
            </w:r>
            <w:r>
              <w:rPr>
                <w:rFonts w:ascii="宋体" w:hAnsi="宋体" w:cs="宋体" w:eastAsia="宋体" w:hint="default"/>
                <w:sz w:val="18"/>
                <w:szCs w:val="18"/>
              </w:rPr>
              <w:t>、建设成都技术中心项目的建设使用未达到计划进度并有结余。原因在于：在成都技术中心建设阶段，公司在 房屋改造、设备购置等方面降低预算。此外，成都技术中心建设早期阶段，没有实现大量人员的西迁，人员还主 要集中在北京，因此未能如期使用计划内超募资金。 </w:t>
            </w:r>
            <w:r>
              <w:rPr>
                <w:rFonts w:ascii="Times New Roman" w:hAnsi="Times New Roman" w:cs="Times New Roman" w:eastAsia="Times New Roman" w:hint="default"/>
                <w:sz w:val="18"/>
                <w:szCs w:val="18"/>
              </w:rPr>
              <w:t>3</w:t>
            </w:r>
            <w:r>
              <w:rPr>
                <w:rFonts w:ascii="宋体" w:hAnsi="宋体" w:cs="宋体" w:eastAsia="宋体" w:hint="default"/>
                <w:sz w:val="18"/>
                <w:szCs w:val="18"/>
              </w:rPr>
              <w:t>、“日本超图株式会社的部分股权收购”项目，自公司</w:t>
            </w:r>
            <w:r>
              <w:rPr>
                <w:rFonts w:ascii="Times New Roman" w:hAnsi="Times New Roman" w:cs="Times New Roman" w:eastAsia="Times New Roman" w:hint="default"/>
                <w:sz w:val="18"/>
                <w:szCs w:val="18"/>
              </w:rPr>
              <w:t>2010</w:t>
            </w:r>
            <w:r>
              <w:rPr>
                <w:rFonts w:ascii="宋体" w:hAnsi="宋体" w:cs="宋体" w:eastAsia="宋体" w:hint="default"/>
                <w:sz w:val="18"/>
                <w:szCs w:val="18"/>
              </w:rPr>
              <w:t>年年底投资日本超图后，受日本经济萧条、大地 震、中日关系恶化等影响，日本超图的经营情况与当初公司预测的利润有一定差距。但综合其在日本地区运营对 公司国际市场带来的综合收益，公司认为，本次投资的综合效益是有效的。</w:t>
            </w:r>
          </w:p>
        </w:tc>
      </w:tr>
      <w:tr>
        <w:trPr>
          <w:trHeight w:val="326" w:hRule="exact"/>
        </w:trPr>
        <w:tc>
          <w:tcPr>
            <w:tcW w:w="1208" w:type="dxa"/>
            <w:vMerge w:val="restart"/>
            <w:tcBorders>
              <w:top w:val="single" w:sz="6" w:space="0" w:color="000000"/>
              <w:left w:val="single" w:sz="12" w:space="0" w:color="000000"/>
              <w:right w:val="single" w:sz="6" w:space="0" w:color="000000"/>
            </w:tcBorders>
          </w:tcPr>
          <w:p>
            <w:pPr>
              <w:pStyle w:val="TableParagraph"/>
              <w:spacing w:line="316" w:lineRule="auto" w:before="8"/>
              <w:ind w:left="91" w:right="192"/>
              <w:jc w:val="both"/>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9100" w:type="dxa"/>
            <w:gridSpan w:val="11"/>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9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936" w:hRule="exact"/>
        </w:trPr>
        <w:tc>
          <w:tcPr>
            <w:tcW w:w="1208" w:type="dxa"/>
            <w:vMerge/>
            <w:tcBorders>
              <w:left w:val="single" w:sz="12" w:space="0" w:color="000000"/>
              <w:bottom w:val="single" w:sz="6" w:space="0" w:color="000000"/>
              <w:right w:val="single" w:sz="6" w:space="0" w:color="000000"/>
            </w:tcBorders>
          </w:tcPr>
          <w:p>
            <w:pPr/>
          </w:p>
        </w:tc>
        <w:tc>
          <w:tcPr>
            <w:tcW w:w="9100" w:type="dxa"/>
            <w:gridSpan w:val="11"/>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r>
      <w:tr>
        <w:trPr>
          <w:trHeight w:val="5639" w:hRule="exact"/>
        </w:trPr>
        <w:tc>
          <w:tcPr>
            <w:tcW w:w="120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5"/>
              <w:ind w:left="91" w:right="192"/>
              <w:jc w:val="both"/>
              <w:rPr>
                <w:rFonts w:ascii="宋体" w:hAnsi="宋体" w:cs="宋体" w:eastAsia="宋体" w:hint="default"/>
                <w:sz w:val="18"/>
                <w:szCs w:val="18"/>
              </w:rPr>
            </w:pPr>
            <w:r>
              <w:rPr>
                <w:rFonts w:ascii="宋体" w:hAnsi="宋体" w:cs="宋体" w:eastAsia="宋体" w:hint="default"/>
                <w:sz w:val="18"/>
                <w:szCs w:val="18"/>
              </w:rPr>
              <w:t>超募资金的 金额、用途 及使用进展 情况</w:t>
            </w:r>
          </w:p>
        </w:tc>
        <w:tc>
          <w:tcPr>
            <w:tcW w:w="9100" w:type="dxa"/>
            <w:gridSpan w:val="11"/>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超募资金总额为</w:t>
            </w:r>
            <w:r>
              <w:rPr>
                <w:rFonts w:ascii="Times New Roman" w:hAnsi="Times New Roman" w:cs="Times New Roman" w:eastAsia="Times New Roman" w:hint="default"/>
                <w:sz w:val="18"/>
                <w:szCs w:val="18"/>
              </w:rPr>
              <w:t>23,023.18</w:t>
            </w:r>
            <w:r>
              <w:rPr>
                <w:rFonts w:ascii="宋体" w:hAnsi="宋体" w:cs="宋体" w:eastAsia="宋体" w:hint="default"/>
                <w:sz w:val="18"/>
                <w:szCs w:val="18"/>
              </w:rPr>
              <w:t>万元。超募资金项目的资金使用情况如下：</w:t>
            </w:r>
          </w:p>
          <w:p>
            <w:pPr>
              <w:pStyle w:val="TableParagraph"/>
              <w:spacing w:line="240" w:lineRule="auto" w:before="63"/>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、日本超图株式会社的部分股权收购项目</w:t>
            </w:r>
          </w:p>
          <w:p>
            <w:pPr>
              <w:pStyle w:val="TableParagraph"/>
              <w:spacing w:line="304" w:lineRule="auto" w:before="63"/>
              <w:ind w:left="98" w:right="91"/>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日，公司第一届董事会第十四次会议审议通过了《关于</w:t>
            </w:r>
            <w:r>
              <w:rPr>
                <w:rFonts w:ascii="Times New Roman" w:hAnsi="Times New Roman" w:cs="Times New Roman" w:eastAsia="Times New Roman" w:hint="default"/>
                <w:sz w:val="18"/>
                <w:szCs w:val="18"/>
              </w:rPr>
              <w:t>&lt;</w:t>
            </w:r>
            <w:r>
              <w:rPr>
                <w:rFonts w:ascii="宋体" w:hAnsi="宋体" w:cs="宋体" w:eastAsia="宋体" w:hint="default"/>
                <w:sz w:val="18"/>
                <w:szCs w:val="18"/>
              </w:rPr>
              <w:t>超募资金使用计划</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的议案》，决定使用超 募资金合计</w:t>
            </w:r>
            <w:r>
              <w:rPr>
                <w:rFonts w:ascii="Times New Roman" w:hAnsi="Times New Roman" w:cs="Times New Roman" w:eastAsia="Times New Roman" w:hint="default"/>
                <w:sz w:val="18"/>
                <w:szCs w:val="18"/>
              </w:rPr>
              <w:t>21,340</w:t>
            </w:r>
            <w:r>
              <w:rPr>
                <w:rFonts w:ascii="宋体" w:hAnsi="宋体" w:cs="宋体" w:eastAsia="宋体" w:hint="default"/>
                <w:sz w:val="18"/>
                <w:szCs w:val="18"/>
              </w:rPr>
              <w:t>万日元（折合人民币</w:t>
            </w:r>
            <w:r>
              <w:rPr>
                <w:rFonts w:ascii="Times New Roman" w:hAnsi="Times New Roman" w:cs="Times New Roman" w:eastAsia="Times New Roman" w:hint="default"/>
                <w:sz w:val="18"/>
                <w:szCs w:val="18"/>
              </w:rPr>
              <w:t>1,568.49</w:t>
            </w:r>
            <w:r>
              <w:rPr>
                <w:rFonts w:ascii="宋体" w:hAnsi="宋体" w:cs="宋体" w:eastAsia="宋体" w:hint="default"/>
                <w:sz w:val="18"/>
                <w:szCs w:val="18"/>
              </w:rPr>
              <w:t>万元人民币，汇率按</w:t>
            </w:r>
            <w:r>
              <w:rPr>
                <w:rFonts w:ascii="Times New Roman" w:hAnsi="Times New Roman" w:cs="Times New Roman" w:eastAsia="Times New Roman" w:hint="default"/>
                <w:sz w:val="18"/>
                <w:szCs w:val="18"/>
              </w:rPr>
              <w:t>100</w:t>
            </w:r>
            <w:r>
              <w:rPr>
                <w:rFonts w:ascii="宋体" w:hAnsi="宋体" w:cs="宋体" w:eastAsia="宋体" w:hint="default"/>
                <w:sz w:val="18"/>
                <w:szCs w:val="18"/>
              </w:rPr>
              <w:t>日元兑换</w:t>
            </w:r>
            <w:r>
              <w:rPr>
                <w:rFonts w:ascii="Times New Roman" w:hAnsi="Times New Roman" w:cs="Times New Roman" w:eastAsia="Times New Roman" w:hint="default"/>
                <w:sz w:val="18"/>
                <w:szCs w:val="18"/>
              </w:rPr>
              <w:t>7.35</w:t>
            </w:r>
            <w:r>
              <w:rPr>
                <w:rFonts w:ascii="宋体" w:hAnsi="宋体" w:cs="宋体" w:eastAsia="宋体" w:hint="default"/>
                <w:sz w:val="18"/>
                <w:szCs w:val="18"/>
              </w:rPr>
              <w:t>元人民币计算）以收购部分 股东股份与认购增发股份相结合的方式取得日本超图株式会社</w:t>
            </w:r>
            <w:r>
              <w:rPr>
                <w:rFonts w:ascii="Times New Roman" w:hAnsi="Times New Roman" w:cs="Times New Roman" w:eastAsia="Times New Roman" w:hint="default"/>
                <w:sz w:val="18"/>
                <w:szCs w:val="18"/>
              </w:rPr>
              <w:t>19,400</w:t>
            </w:r>
            <w:r>
              <w:rPr>
                <w:rFonts w:ascii="宋体" w:hAnsi="宋体" w:cs="宋体" w:eastAsia="宋体" w:hint="default"/>
                <w:sz w:val="18"/>
                <w:szCs w:val="18"/>
              </w:rPr>
              <w:t>股股份，占比</w:t>
            </w:r>
            <w:r>
              <w:rPr>
                <w:rFonts w:ascii="Times New Roman" w:hAnsi="Times New Roman" w:cs="Times New Roman" w:eastAsia="Times New Roman" w:hint="default"/>
                <w:sz w:val="18"/>
                <w:szCs w:val="18"/>
              </w:rPr>
              <w:t>36.60%</w:t>
            </w:r>
            <w:r>
              <w:rPr>
                <w:rFonts w:ascii="宋体" w:hAnsi="宋体" w:cs="宋体" w:eastAsia="宋体" w:hint="default"/>
                <w:sz w:val="18"/>
                <w:szCs w:val="18"/>
              </w:rPr>
              <w:t>。至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4</w:t>
            </w:r>
            <w:r>
              <w:rPr>
                <w:rFonts w:ascii="宋体" w:hAnsi="宋体" w:cs="宋体" w:eastAsia="宋体" w:hint="default"/>
                <w:sz w:val="18"/>
                <w:szCs w:val="18"/>
              </w:rPr>
              <w:t>月，公 司完成该投资所需要的所有手续，并支付完毕相关款项，根据国家外汇管理相关规定以及款项汇出时汇率情况， 公司最终支付总额为</w:t>
            </w:r>
            <w:r>
              <w:rPr>
                <w:rFonts w:ascii="Times New Roman" w:hAnsi="Times New Roman" w:cs="Times New Roman" w:eastAsia="Times New Roman" w:hint="default"/>
                <w:sz w:val="18"/>
                <w:szCs w:val="18"/>
              </w:rPr>
              <w:t>17,102,115.70</w:t>
            </w:r>
            <w:r>
              <w:rPr>
                <w:rFonts w:ascii="宋体" w:hAnsi="宋体" w:cs="宋体" w:eastAsia="宋体" w:hint="default"/>
                <w:sz w:val="18"/>
                <w:szCs w:val="18"/>
              </w:rPr>
              <w:t>元（其中用于收购的投资金额为</w:t>
            </w:r>
            <w:r>
              <w:rPr>
                <w:rFonts w:ascii="Times New Roman" w:hAnsi="Times New Roman" w:cs="Times New Roman" w:eastAsia="Times New Roman" w:hint="default"/>
                <w:sz w:val="18"/>
                <w:szCs w:val="18"/>
              </w:rPr>
              <w:t>17,090,761.78</w:t>
            </w:r>
            <w:r>
              <w:rPr>
                <w:rFonts w:ascii="宋体" w:hAnsi="宋体" w:cs="宋体" w:eastAsia="宋体" w:hint="default"/>
                <w:sz w:val="18"/>
                <w:szCs w:val="18"/>
              </w:rPr>
              <w:t>元人民币，另含</w:t>
            </w:r>
            <w:r>
              <w:rPr>
                <w:rFonts w:ascii="Times New Roman" w:hAnsi="Times New Roman" w:cs="Times New Roman" w:eastAsia="Times New Roman" w:hint="default"/>
                <w:sz w:val="18"/>
                <w:szCs w:val="18"/>
              </w:rPr>
              <w:t>11,353.92</w:t>
            </w:r>
            <w:r>
              <w:rPr>
                <w:rFonts w:ascii="宋体" w:hAnsi="宋体" w:cs="宋体" w:eastAsia="宋体" w:hint="default"/>
                <w:sz w:val="18"/>
                <w:szCs w:val="18"/>
              </w:rPr>
              <w:t>元人民 币手续费），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年度内该项目无超募资金投入。</w:t>
            </w:r>
          </w:p>
          <w:p>
            <w:pPr>
              <w:pStyle w:val="TableParagraph"/>
              <w:spacing w:line="240" w:lineRule="auto" w:before="9"/>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、购置研发办公用房项目</w:t>
            </w:r>
          </w:p>
          <w:p>
            <w:pPr>
              <w:pStyle w:val="TableParagraph"/>
              <w:spacing w:line="300" w:lineRule="auto" w:before="63"/>
              <w:ind w:left="98"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日，公司第一届董事会第十八次会议审议通过了《关于购置房产及超募资金使用计划的议案》，拟 用</w:t>
            </w:r>
            <w:r>
              <w:rPr>
                <w:rFonts w:ascii="Times New Roman" w:hAnsi="Times New Roman" w:cs="Times New Roman" w:eastAsia="Times New Roman" w:hint="default"/>
                <w:sz w:val="18"/>
                <w:szCs w:val="18"/>
              </w:rPr>
              <w:t>8,000</w:t>
            </w:r>
            <w:r>
              <w:rPr>
                <w:rFonts w:ascii="宋体" w:hAnsi="宋体" w:cs="宋体" w:eastAsia="宋体" w:hint="default"/>
                <w:sz w:val="18"/>
                <w:szCs w:val="18"/>
              </w:rPr>
              <w:t>万元超募资金结合自有资金的方式，用于购置办公用房，该笔资金已于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年支付完成。</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年度内该项 目无超募资金投入。</w:t>
            </w:r>
          </w:p>
          <w:p>
            <w:pPr>
              <w:pStyle w:val="TableParagraph"/>
              <w:spacing w:line="240" w:lineRule="auto" w:before="3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、承接西安市数字化“城市管理”信息系统建设项目</w:t>
            </w:r>
          </w:p>
          <w:p>
            <w:pPr>
              <w:pStyle w:val="TableParagraph"/>
              <w:spacing w:line="300" w:lineRule="auto" w:before="63"/>
              <w:ind w:left="98" w:right="245"/>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日，公司第二届董事会第三次会议审议通过了《关于使用超募资金承接西安市数字化“城市管理” 信息系统建设项目的议案》拟使用</w:t>
            </w:r>
            <w:r>
              <w:rPr>
                <w:rFonts w:ascii="Times New Roman" w:hAnsi="Times New Roman" w:cs="Times New Roman" w:eastAsia="Times New Roman" w:hint="default"/>
                <w:sz w:val="18"/>
                <w:szCs w:val="18"/>
              </w:rPr>
              <w:t>2,305.89</w:t>
            </w:r>
            <w:r>
              <w:rPr>
                <w:rFonts w:ascii="宋体" w:hAnsi="宋体" w:cs="宋体" w:eastAsia="宋体" w:hint="default"/>
                <w:sz w:val="18"/>
                <w:szCs w:val="18"/>
              </w:rPr>
              <w:t>万元超募资金承接西安数字化“城市管理”信息系统建设项目。截至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日，西安数字化“城市管理”信息系统项目建设完成，通过验收。鉴于该项目已达到预定可使用状 态，公司第二届董事会第二十七会议决议对该项目进行结项，该项目累计使用</w:t>
            </w:r>
            <w:r>
              <w:rPr>
                <w:rFonts w:ascii="Times New Roman" w:hAnsi="Times New Roman" w:cs="Times New Roman" w:eastAsia="Times New Roman" w:hint="default"/>
                <w:sz w:val="18"/>
                <w:szCs w:val="18"/>
              </w:rPr>
              <w:t>1,020.43</w:t>
            </w:r>
            <w:r>
              <w:rPr>
                <w:rFonts w:ascii="宋体" w:hAnsi="宋体" w:cs="宋体" w:eastAsia="宋体" w:hint="default"/>
                <w:sz w:val="18"/>
                <w:szCs w:val="18"/>
              </w:rPr>
              <w:t>万元，节余</w:t>
            </w:r>
            <w:r>
              <w:rPr>
                <w:rFonts w:ascii="Times New Roman" w:hAnsi="Times New Roman" w:cs="Times New Roman" w:eastAsia="Times New Roman" w:hint="default"/>
                <w:sz w:val="18"/>
                <w:szCs w:val="18"/>
              </w:rPr>
              <w:t>1447.43</w:t>
            </w:r>
            <w:r>
              <w:rPr>
                <w:rFonts w:ascii="宋体" w:hAnsi="宋体" w:cs="宋体" w:eastAsia="宋体" w:hint="default"/>
                <w:sz w:val="18"/>
                <w:szCs w:val="18"/>
              </w:rPr>
              <w:t>万元</w:t>
            </w:r>
          </w:p>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（含利息收入）。</w:t>
            </w:r>
          </w:p>
        </w:tc>
      </w:tr>
    </w:tbl>
    <w:p>
      <w:pPr>
        <w:spacing w:after="0" w:line="240" w:lineRule="auto"/>
        <w:jc w:val="left"/>
        <w:rPr>
          <w:rFonts w:ascii="宋体" w:hAnsi="宋体" w:cs="宋体" w:eastAsia="宋体" w:hint="default"/>
          <w:sz w:val="18"/>
          <w:szCs w:val="18"/>
        </w:rPr>
        <w:sectPr>
          <w:pgSz w:w="11910" w:h="16840"/>
          <w:pgMar w:header="884" w:footer="1007" w:top="1100" w:bottom="1200" w:left="480" w:right="860"/>
        </w:sectPr>
      </w:pPr>
    </w:p>
    <w:p>
      <w:pPr>
        <w:spacing w:line="240" w:lineRule="auto" w:before="11"/>
        <w:rPr>
          <w:rFonts w:ascii="Times New Roman" w:hAnsi="Times New Roman" w:cs="Times New Roman" w:eastAsia="Times New Roman" w:hint="default"/>
          <w:sz w:val="27"/>
          <w:szCs w:val="27"/>
        </w:rPr>
      </w:pPr>
    </w:p>
    <w:tbl>
      <w:tblPr>
        <w:tblW w:w="0" w:type="auto"/>
        <w:jc w:val="left"/>
        <w:tblInd w:w="108" w:type="dxa"/>
        <w:tblLayout w:type="fixed"/>
        <w:tblCellMar>
          <w:top w:w="0" w:type="dxa"/>
          <w:left w:w="0" w:type="dxa"/>
          <w:bottom w:w="0" w:type="dxa"/>
          <w:right w:w="0" w:type="dxa"/>
        </w:tblCellMar>
        <w:tblLook w:val="01E0"/>
      </w:tblPr>
      <w:tblGrid>
        <w:gridCol w:w="1208"/>
        <w:gridCol w:w="9100"/>
      </w:tblGrid>
      <w:tr>
        <w:trPr>
          <w:trHeight w:val="5015" w:hRule="exact"/>
        </w:trPr>
        <w:tc>
          <w:tcPr>
            <w:tcW w:w="1208" w:type="dxa"/>
            <w:tcBorders>
              <w:top w:val="single" w:sz="12" w:space="0" w:color="000000"/>
              <w:left w:val="single" w:sz="12" w:space="0" w:color="000000"/>
              <w:bottom w:val="single" w:sz="6" w:space="0" w:color="000000"/>
              <w:right w:val="single" w:sz="6" w:space="0" w:color="000000"/>
            </w:tcBorders>
          </w:tcPr>
          <w:p>
            <w:pPr/>
          </w:p>
        </w:tc>
        <w:tc>
          <w:tcPr>
            <w:tcW w:w="9100"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、成都技术中心建设项目</w:t>
            </w:r>
          </w:p>
          <w:p>
            <w:pPr>
              <w:pStyle w:val="TableParagraph"/>
              <w:spacing w:line="307" w:lineRule="auto" w:before="60"/>
              <w:ind w:left="98" w:right="245"/>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日，公司第二届董事会第三次会议审议通过了《关于使用超募资金建设成都技术中心的议案》，拟 使用超募资金</w:t>
            </w:r>
            <w:r>
              <w:rPr>
                <w:rFonts w:ascii="Times New Roman" w:hAnsi="Times New Roman" w:cs="Times New Roman" w:eastAsia="Times New Roman" w:hint="default"/>
                <w:sz w:val="18"/>
                <w:szCs w:val="18"/>
              </w:rPr>
              <w:t>4,152.5</w:t>
            </w:r>
            <w:r>
              <w:rPr>
                <w:rFonts w:ascii="宋体" w:hAnsi="宋体" w:cs="宋体" w:eastAsia="宋体" w:hint="default"/>
                <w:sz w:val="18"/>
                <w:szCs w:val="18"/>
              </w:rPr>
              <w:t>万元建设成都技术中心，截至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日，成都技术中心已投入使用并正常运行，鉴于 该项目已达到预定可使用状态，公司第二届董事会第二十七会议决议对该项目进行结项，该项目累计使用 </w:t>
            </w:r>
            <w:r>
              <w:rPr>
                <w:rFonts w:ascii="Times New Roman" w:hAnsi="Times New Roman" w:cs="Times New Roman" w:eastAsia="Times New Roman" w:hint="default"/>
                <w:sz w:val="18"/>
                <w:szCs w:val="18"/>
              </w:rPr>
              <w:t>3,616.92</w:t>
            </w:r>
            <w:r>
              <w:rPr>
                <w:rFonts w:ascii="宋体" w:hAnsi="宋体" w:cs="宋体" w:eastAsia="宋体" w:hint="default"/>
                <w:sz w:val="18"/>
                <w:szCs w:val="18"/>
              </w:rPr>
              <w:t>万元，节余</w:t>
            </w:r>
            <w:r>
              <w:rPr>
                <w:rFonts w:ascii="Times New Roman" w:hAnsi="Times New Roman" w:cs="Times New Roman" w:eastAsia="Times New Roman" w:hint="default"/>
                <w:sz w:val="18"/>
                <w:szCs w:val="18"/>
              </w:rPr>
              <w:t>787.4</w:t>
            </w:r>
            <w:r>
              <w:rPr>
                <w:rFonts w:ascii="宋体" w:hAnsi="宋体" w:cs="宋体" w:eastAsia="宋体" w:hint="default"/>
                <w:sz w:val="18"/>
                <w:szCs w:val="18"/>
              </w:rPr>
              <w:t>万元（含利息收入）</w:t>
            </w:r>
          </w:p>
          <w:p>
            <w:pPr>
              <w:pStyle w:val="TableParagraph"/>
              <w:spacing w:line="240" w:lineRule="auto" w:before="7"/>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、永久补充流动资金</w:t>
            </w:r>
          </w:p>
          <w:p>
            <w:pPr>
              <w:pStyle w:val="TableParagraph"/>
              <w:spacing w:line="300" w:lineRule="auto" w:before="63"/>
              <w:ind w:left="98" w:right="606"/>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日，公司第二届董事会第八次会议审议通过了《关于使用部分超募资金永久补充流动资金的议 案》，决议使用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万元超募资金永久补充流动资金，该项议案已于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年度实施。 </w:t>
            </w:r>
            <w:r>
              <w:rPr>
                <w:rFonts w:ascii="Times New Roman" w:hAnsi="Times New Roman" w:cs="Times New Roman" w:eastAsia="Times New Roman" w:hint="default"/>
                <w:sz w:val="18"/>
                <w:szCs w:val="18"/>
              </w:rPr>
              <w:t>6</w:t>
            </w:r>
            <w:r>
              <w:rPr>
                <w:rFonts w:ascii="宋体" w:hAnsi="宋体" w:cs="宋体" w:eastAsia="宋体" w:hint="default"/>
                <w:sz w:val="18"/>
                <w:szCs w:val="18"/>
              </w:rPr>
              <w:t>、建设移动地理信息平台产品及整体解决方案研发与产业化项目</w:t>
            </w:r>
          </w:p>
          <w:p>
            <w:pPr>
              <w:pStyle w:val="TableParagraph"/>
              <w:spacing w:line="300" w:lineRule="auto" w:before="13"/>
              <w:ind w:left="98"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日，公司第二届董事会第十次会议审议通过了《关于超募资金使用计划的议案》，决议使用</w:t>
            </w:r>
            <w:r>
              <w:rPr>
                <w:rFonts w:ascii="Times New Roman" w:hAnsi="Times New Roman" w:cs="Times New Roman" w:eastAsia="Times New Roman" w:hint="default"/>
                <w:sz w:val="18"/>
                <w:szCs w:val="18"/>
              </w:rPr>
              <w:t>2,809.50 </w:t>
            </w:r>
            <w:r>
              <w:rPr>
                <w:rFonts w:ascii="宋体" w:hAnsi="宋体" w:cs="宋体" w:eastAsia="宋体" w:hint="default"/>
                <w:sz w:val="18"/>
                <w:szCs w:val="18"/>
              </w:rPr>
              <w:t>万元建设移动地理信息平台产品及整体解决方案研发与产业化项目，截至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日，本项目已实施完毕， 达到可预订使用状态，项目累计使用超募资金总额为</w:t>
            </w:r>
            <w:r>
              <w:rPr>
                <w:rFonts w:ascii="Times New Roman" w:hAnsi="Times New Roman" w:cs="Times New Roman" w:eastAsia="Times New Roman" w:hint="default"/>
                <w:sz w:val="18"/>
                <w:szCs w:val="18"/>
              </w:rPr>
              <w:t>2,809.50</w:t>
            </w:r>
            <w:r>
              <w:rPr>
                <w:rFonts w:ascii="宋体" w:hAnsi="宋体" w:cs="宋体" w:eastAsia="宋体" w:hint="default"/>
                <w:sz w:val="18"/>
                <w:szCs w:val="18"/>
              </w:rPr>
              <w:t>万元。</w:t>
            </w:r>
          </w:p>
          <w:p>
            <w:pPr>
              <w:pStyle w:val="TableParagraph"/>
              <w:spacing w:line="240" w:lineRule="auto" w:before="13"/>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、剩余募集资金及利息永久补充流动资金</w:t>
            </w:r>
          </w:p>
          <w:p>
            <w:pPr>
              <w:pStyle w:val="TableParagraph"/>
              <w:spacing w:line="309" w:lineRule="auto" w:before="63"/>
              <w:ind w:left="98" w:right="246"/>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日，公司第二届董事会第二十七次会议决议审议通过的《关于对超募资金投资项目结项并用剩余募 集资金及利息永久补充流动资金的议案》，公司将结项后累计剩余的超募资金总额（含利息收入）（总计 </w:t>
            </w:r>
            <w:r>
              <w:rPr>
                <w:rFonts w:ascii="Times New Roman" w:hAnsi="Times New Roman" w:cs="Times New Roman" w:eastAsia="Times New Roman" w:hint="default"/>
                <w:sz w:val="18"/>
                <w:szCs w:val="18"/>
              </w:rPr>
              <w:t>3,088.63</w:t>
            </w:r>
            <w:r>
              <w:rPr>
                <w:rFonts w:ascii="宋体" w:hAnsi="宋体" w:cs="宋体" w:eastAsia="宋体" w:hint="default"/>
                <w:sz w:val="18"/>
                <w:szCs w:val="18"/>
              </w:rPr>
              <w:t>万元）永久补充流动资金。</w:t>
            </w:r>
          </w:p>
        </w:tc>
      </w:tr>
      <w:tr>
        <w:trPr>
          <w:trHeight w:val="1265"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1" w:right="192"/>
              <w:jc w:val="both"/>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9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r>
        <w:trPr>
          <w:trHeight w:val="1263"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8"/>
              <w:ind w:left="91" w:right="192"/>
              <w:jc w:val="both"/>
              <w:rPr>
                <w:rFonts w:ascii="宋体" w:hAnsi="宋体" w:cs="宋体" w:eastAsia="宋体" w:hint="default"/>
                <w:sz w:val="18"/>
                <w:szCs w:val="18"/>
              </w:rPr>
            </w:pPr>
            <w:r>
              <w:rPr>
                <w:rFonts w:ascii="宋体" w:hAnsi="宋体" w:cs="宋体" w:eastAsia="宋体" w:hint="default"/>
                <w:sz w:val="18"/>
                <w:szCs w:val="18"/>
              </w:rPr>
              <w:t>募集资金投 资项目实施 方式调整情 况</w:t>
            </w:r>
          </w:p>
        </w:tc>
        <w:tc>
          <w:tcPr>
            <w:tcW w:w="9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r>
        <w:trPr>
          <w:trHeight w:val="1262"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1" w:right="192"/>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9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98"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r>
        <w:trPr>
          <w:trHeight w:val="1263"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8"/>
              <w:ind w:left="91" w:right="192"/>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9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r>
        <w:trPr>
          <w:trHeight w:val="1265"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1" w:right="192"/>
              <w:jc w:val="both"/>
              <w:rPr>
                <w:rFonts w:ascii="宋体" w:hAnsi="宋体" w:cs="宋体" w:eastAsia="宋体" w:hint="default"/>
                <w:sz w:val="18"/>
                <w:szCs w:val="18"/>
              </w:rPr>
            </w:pPr>
            <w:r>
              <w:rPr>
                <w:rFonts w:ascii="宋体" w:hAnsi="宋体" w:cs="宋体" w:eastAsia="宋体" w:hint="default"/>
                <w:sz w:val="18"/>
                <w:szCs w:val="18"/>
              </w:rPr>
              <w:t>项目实施出 现募集资金 结余的金额 及原因</w:t>
            </w:r>
          </w:p>
        </w:tc>
        <w:tc>
          <w:tcPr>
            <w:tcW w:w="9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r>
      <w:tr>
        <w:trPr>
          <w:trHeight w:val="950" w:hRule="exact"/>
        </w:trPr>
        <w:tc>
          <w:tcPr>
            <w:tcW w:w="1208"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1" w:right="192"/>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9100"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98" w:right="159"/>
              <w:jc w:val="left"/>
              <w:rPr>
                <w:rFonts w:ascii="宋体" w:hAnsi="宋体" w:cs="宋体" w:eastAsia="宋体" w:hint="default"/>
                <w:sz w:val="18"/>
                <w:szCs w:val="18"/>
              </w:rPr>
            </w:pPr>
            <w:r>
              <w:rPr>
                <w:rFonts w:ascii="宋体" w:hAnsi="宋体" w:cs="宋体" w:eastAsia="宋体" w:hint="default"/>
                <w:sz w:val="18"/>
                <w:szCs w:val="18"/>
              </w:rPr>
              <w:t>根据公司第二届董事会第二十七次会议决议审议通过的《关于对超募资金投资项目结项并用剩余募集资金及利息 永久补充流动资金的议案》，公司将结项后累计剩余的超募资金总额（含利息收入）永久补充流动资金。</w:t>
            </w:r>
          </w:p>
        </w:tc>
      </w:tr>
      <w:tr>
        <w:trPr>
          <w:trHeight w:val="1270" w:hRule="exact"/>
        </w:trPr>
        <w:tc>
          <w:tcPr>
            <w:tcW w:w="1208" w:type="dxa"/>
            <w:tcBorders>
              <w:top w:val="single" w:sz="6" w:space="0" w:color="000000"/>
              <w:left w:val="single" w:sz="12" w:space="0" w:color="000000"/>
              <w:bottom w:val="single" w:sz="12" w:space="0" w:color="000000"/>
              <w:right w:val="single" w:sz="6" w:space="0" w:color="000000"/>
            </w:tcBorders>
          </w:tcPr>
          <w:p>
            <w:pPr>
              <w:pStyle w:val="TableParagraph"/>
              <w:spacing w:line="319" w:lineRule="auto" w:before="8"/>
              <w:ind w:left="91" w:right="192"/>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910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年度，公司不存在募集资金使用及管理的违法违规情形，募集资金的使用已得到及时、准确、充分的披露。</w:t>
            </w:r>
          </w:p>
        </w:tc>
      </w:tr>
    </w:tbl>
    <w:p>
      <w:pPr>
        <w:spacing w:before="10"/>
        <w:ind w:left="797" w:right="0"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：实现的效益指实现的净利润。</w:t>
      </w:r>
    </w:p>
    <w:p>
      <w:pPr>
        <w:spacing w:after="0"/>
        <w:jc w:val="left"/>
        <w:rPr>
          <w:rFonts w:ascii="宋体" w:hAnsi="宋体" w:cs="宋体" w:eastAsia="宋体" w:hint="default"/>
          <w:sz w:val="18"/>
          <w:szCs w:val="18"/>
        </w:rPr>
        <w:sectPr>
          <w:footerReference w:type="default" r:id="rId16"/>
          <w:pgSz w:w="11910" w:h="16840"/>
          <w:pgMar w:footer="1007" w:header="884" w:top="1100" w:bottom="1200" w:left="480" w:right="860"/>
          <w:pgNumType w:start="30"/>
        </w:sectPr>
      </w:pPr>
    </w:p>
    <w:p>
      <w:pPr>
        <w:spacing w:line="240" w:lineRule="auto" w:before="11"/>
        <w:rPr>
          <w:rFonts w:ascii="宋体" w:hAnsi="宋体" w:cs="宋体" w:eastAsia="宋体" w:hint="default"/>
          <w:sz w:val="21"/>
          <w:szCs w:val="21"/>
        </w:rPr>
      </w:pPr>
    </w:p>
    <w:p>
      <w:pPr>
        <w:spacing w:line="300" w:lineRule="auto" w:before="44"/>
        <w:ind w:left="137" w:right="328" w:firstLine="91"/>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：超募资金项目“购置研发办公用房”和“建设成都技术中心”均为场地建设型项目，没有产生直接的经济效益， 经济效益为填写为</w:t>
      </w:r>
      <w:r>
        <w:rPr>
          <w:rFonts w:ascii="Times New Roman" w:hAnsi="Times New Roman" w:cs="Times New Roman" w:eastAsia="Times New Roman" w:hint="default"/>
          <w:sz w:val="18"/>
          <w:szCs w:val="18"/>
        </w:rPr>
        <w:t>0</w:t>
      </w:r>
      <w:r>
        <w:rPr>
          <w:rFonts w:ascii="宋体" w:hAnsi="宋体" w:cs="宋体" w:eastAsia="宋体" w:hint="default"/>
          <w:sz w:val="18"/>
          <w:szCs w:val="18"/>
        </w:rPr>
        <w:t>。其他募集资金和超募资金项目所指经济效益为净利润； 注</w:t>
      </w:r>
      <w:r>
        <w:rPr>
          <w:rFonts w:ascii="Times New Roman" w:hAnsi="Times New Roman" w:cs="Times New Roman" w:eastAsia="Times New Roman" w:hint="default"/>
          <w:sz w:val="18"/>
          <w:szCs w:val="18"/>
        </w:rPr>
        <w:t>3</w:t>
      </w:r>
      <w:r>
        <w:rPr>
          <w:rFonts w:ascii="宋体" w:hAnsi="宋体" w:cs="宋体" w:eastAsia="宋体" w:hint="default"/>
          <w:sz w:val="18"/>
          <w:szCs w:val="18"/>
        </w:rPr>
        <w:t>：“本年度投入募集资金总额”指募集资金到账后“本年度投入金额”。</w:t>
      </w:r>
    </w:p>
    <w:p>
      <w:pPr>
        <w:pStyle w:val="Heading5"/>
        <w:spacing w:line="385" w:lineRule="exact"/>
        <w:ind w:left="137" w:right="328"/>
        <w:jc w:val="left"/>
        <w:rPr>
          <w:b w:val="0"/>
          <w:bCs w:val="0"/>
        </w:rPr>
      </w:pPr>
      <w:r>
        <w:rPr>
          <w:rFonts w:ascii="Times New Roman" w:hAnsi="Times New Roman" w:cs="Times New Roman" w:eastAsia="Times New Roman" w:hint="default"/>
        </w:rPr>
        <w:t>3</w:t>
      </w:r>
      <w:r>
        <w:rPr/>
        <w:t>、募集资金变更项目情况</w:t>
      </w:r>
      <w:r>
        <w:rPr>
          <w:b w:val="0"/>
          <w:bCs w:val="0"/>
        </w:rPr>
      </w:r>
    </w:p>
    <w:p>
      <w:pPr>
        <w:pStyle w:val="BodyText"/>
        <w:spacing w:line="240" w:lineRule="auto" w:before="126"/>
        <w:ind w:left="137" w:right="328"/>
        <w:jc w:val="left"/>
      </w:pPr>
      <w:r>
        <w:rPr/>
        <w:t>报告期内，公司不存在募集资金变更项目情况。</w:t>
      </w:r>
    </w:p>
    <w:p>
      <w:pPr>
        <w:spacing w:line="240" w:lineRule="auto" w:before="13"/>
        <w:rPr>
          <w:rFonts w:ascii="宋体" w:hAnsi="宋体" w:cs="宋体" w:eastAsia="宋体" w:hint="default"/>
          <w:sz w:val="22"/>
          <w:szCs w:val="22"/>
        </w:rPr>
      </w:pPr>
    </w:p>
    <w:p>
      <w:pPr>
        <w:pStyle w:val="Heading5"/>
        <w:spacing w:line="240" w:lineRule="auto"/>
        <w:ind w:left="137" w:right="328"/>
        <w:jc w:val="left"/>
        <w:rPr>
          <w:b w:val="0"/>
          <w:bCs w:val="0"/>
        </w:rPr>
      </w:pPr>
      <w:r>
        <w:rPr>
          <w:rFonts w:ascii="Times New Roman" w:hAnsi="Times New Roman" w:cs="Times New Roman" w:eastAsia="Times New Roman" w:hint="default"/>
        </w:rPr>
        <w:t>3</w:t>
      </w:r>
      <w:r>
        <w:rPr/>
        <w:t>）非募集资金投资的重大项目情况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137" w:right="4649"/>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 报告期内，公司无非募集资金投资的重大项目。</w:t>
      </w:r>
    </w:p>
    <w:p>
      <w:pPr>
        <w:spacing w:line="240" w:lineRule="auto" w:before="4"/>
        <w:rPr>
          <w:rFonts w:ascii="宋体" w:hAnsi="宋体" w:cs="宋体" w:eastAsia="宋体" w:hint="default"/>
          <w:sz w:val="21"/>
          <w:szCs w:val="21"/>
        </w:rPr>
      </w:pPr>
    </w:p>
    <w:p>
      <w:pPr>
        <w:pStyle w:val="Heading5"/>
        <w:spacing w:line="240" w:lineRule="auto"/>
        <w:ind w:left="137" w:right="328"/>
        <w:jc w:val="left"/>
        <w:rPr>
          <w:b w:val="0"/>
          <w:bCs w:val="0"/>
        </w:rPr>
      </w:pPr>
      <w:r>
        <w:rPr>
          <w:rFonts w:ascii="Times New Roman" w:hAnsi="Times New Roman" w:cs="Times New Roman" w:eastAsia="Times New Roman" w:hint="default"/>
        </w:rPr>
        <w:t>4</w:t>
      </w:r>
      <w:r>
        <w:rPr/>
        <w:t>）持有其他上市公司股权情况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280" w:lineRule="auto"/>
        <w:ind w:left="137" w:right="4169"/>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 报告期内，公司未持有其他上市公司股权情况的说明</w:t>
      </w:r>
    </w:p>
    <w:p>
      <w:pPr>
        <w:spacing w:line="240" w:lineRule="auto" w:before="11"/>
        <w:rPr>
          <w:rFonts w:ascii="宋体" w:hAnsi="宋体" w:cs="宋体" w:eastAsia="宋体" w:hint="default"/>
          <w:sz w:val="19"/>
          <w:szCs w:val="19"/>
        </w:rPr>
      </w:pPr>
    </w:p>
    <w:p>
      <w:pPr>
        <w:spacing w:line="453" w:lineRule="auto" w:before="0"/>
        <w:ind w:left="137" w:right="392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）持有金融企业股权情况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报告期内，公司未持有金融企业股权。 </w:t>
      </w: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）买卖其他上市公司股份的情况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报告期内，公司不存在买卖其他上市公司股份的情况。 </w:t>
      </w:r>
      <w:r>
        <w:rPr>
          <w:rFonts w:ascii="Times New Roman" w:hAnsi="Times New Roman" w:cs="Times New Roman" w:eastAsia="Times New Roman" w:hint="default"/>
          <w:b/>
          <w:bCs/>
          <w:sz w:val="24"/>
          <w:szCs w:val="24"/>
        </w:rPr>
        <w:t>9</w:t>
      </w:r>
      <w:r>
        <w:rPr>
          <w:rFonts w:ascii="Microsoft JhengHei" w:hAnsi="Microsoft JhengHei" w:cs="Microsoft JhengHei" w:eastAsia="Microsoft JhengHei" w:hint="default"/>
          <w:b/>
          <w:bCs/>
          <w:sz w:val="24"/>
          <w:szCs w:val="24"/>
        </w:rPr>
        <w:t>）以公允价值计量的金融资产</w:t>
      </w:r>
      <w:r>
        <w:rPr>
          <w:rFonts w:ascii="Microsoft JhengHei" w:hAnsi="Microsoft JhengHei" w:cs="Microsoft JhengHei" w:eastAsia="Microsoft JhengHei" w:hint="default"/>
          <w:sz w:val="24"/>
          <w:szCs w:val="24"/>
        </w:rPr>
      </w:r>
    </w:p>
    <w:p>
      <w:pPr>
        <w:pStyle w:val="BodyText"/>
        <w:spacing w:line="240" w:lineRule="auto" w:before="63"/>
        <w:ind w:left="137" w:right="32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439" w:lineRule="auto" w:before="206"/>
        <w:ind w:left="137" w:right="6689" w:firstLine="0"/>
        <w:jc w:val="left"/>
        <w:rPr>
          <w:rFonts w:ascii="宋体" w:hAnsi="宋体" w:cs="宋体" w:eastAsia="宋体" w:hint="default"/>
          <w:sz w:val="24"/>
          <w:szCs w:val="24"/>
        </w:rPr>
      </w:pPr>
      <w:r>
        <w:rPr/>
        <w:pict>
          <v:shape style="position:absolute;margin-left:65.304001pt;margin-top:70.013664pt;width:479pt;height:126.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6"/>
                    <w:gridCol w:w="566"/>
                    <w:gridCol w:w="994"/>
                    <w:gridCol w:w="1784"/>
                    <w:gridCol w:w="1052"/>
                    <w:gridCol w:w="835"/>
                    <w:gridCol w:w="941"/>
                    <w:gridCol w:w="944"/>
                    <w:gridCol w:w="806"/>
                    <w:gridCol w:w="1078"/>
                  </w:tblGrid>
                  <w:tr>
                    <w:trPr>
                      <w:trHeight w:val="634" w:hRule="exact"/>
                    </w:trPr>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p>
                        <w:pPr>
                          <w:pStyle w:val="TableParagraph"/>
                          <w:spacing w:line="313" w:lineRule="exact"/>
                          <w:ind w:left="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名称</w:t>
                        </w:r>
                        <w:r>
                          <w:rPr>
                            <w:rFonts w:ascii="Microsoft JhengHei" w:hAnsi="Microsoft JhengHei" w:cs="Microsoft JhengHei" w:eastAsia="Microsoft JhengHei" w:hint="default"/>
                            <w:sz w:val="18"/>
                            <w:szCs w:val="18"/>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w:t>
                        </w:r>
                        <w:r>
                          <w:rPr>
                            <w:rFonts w:ascii="Microsoft JhengHei" w:hAnsi="Microsoft JhengHei" w:cs="Microsoft JhengHei" w:eastAsia="Microsoft JhengHei" w:hint="default"/>
                            <w:sz w:val="18"/>
                            <w:szCs w:val="18"/>
                          </w:rPr>
                        </w:r>
                      </w:p>
                      <w:p>
                        <w:pPr>
                          <w:pStyle w:val="TableParagraph"/>
                          <w:spacing w:line="313" w:lineRule="exact"/>
                          <w:ind w:left="9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类型</w:t>
                        </w:r>
                        <w:r>
                          <w:rPr>
                            <w:rFonts w:ascii="Microsoft JhengHei" w:hAnsi="Microsoft JhengHei" w:cs="Microsoft JhengHei" w:eastAsia="Microsoft JhengHei"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2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所处行业</w:t>
                        </w:r>
                        <w:r>
                          <w:rPr>
                            <w:rFonts w:ascii="Microsoft JhengHei" w:hAnsi="Microsoft JhengHei" w:cs="Microsoft JhengHei" w:eastAsia="Microsoft JhengHei" w:hint="default"/>
                            <w:sz w:val="18"/>
                            <w:szCs w:val="18"/>
                          </w:rPr>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25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主要产品或服务</w:t>
                        </w:r>
                        <w:r>
                          <w:rPr>
                            <w:rFonts w:ascii="Microsoft JhengHei" w:hAnsi="Microsoft JhengHei" w:cs="Microsoft JhengHei" w:eastAsia="Microsoft JhengHei" w:hint="default"/>
                            <w:sz w:val="18"/>
                            <w:szCs w:val="18"/>
                          </w:rPr>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7"/>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总资产</w:t>
                        </w:r>
                        <w:r>
                          <w:rPr>
                            <w:rFonts w:ascii="Microsoft JhengHei" w:hAnsi="Microsoft JhengHei" w:cs="Microsoft JhengHei" w:eastAsia="Microsoft JhengHei" w:hint="default"/>
                            <w:sz w:val="18"/>
                            <w:szCs w:val="18"/>
                          </w:rPr>
                        </w:r>
                      </w:p>
                      <w:p>
                        <w:pPr>
                          <w:pStyle w:val="TableParagraph"/>
                          <w:spacing w:line="313" w:lineRule="exact"/>
                          <w:ind w:left="14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9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净资产</w:t>
                        </w:r>
                        <w:r>
                          <w:rPr>
                            <w:rFonts w:ascii="Microsoft JhengHei" w:hAnsi="Microsoft JhengHei" w:cs="Microsoft JhengHei" w:eastAsia="Microsoft JhengHei" w:hint="default"/>
                            <w:sz w:val="18"/>
                            <w:szCs w:val="18"/>
                          </w:rPr>
                        </w:r>
                      </w:p>
                      <w:p>
                        <w:pPr>
                          <w:pStyle w:val="TableParagraph"/>
                          <w:spacing w:line="313" w:lineRule="exact"/>
                          <w:ind w:left="19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sz w:val="18"/>
                            <w:szCs w:val="18"/>
                          </w:rPr>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营业收入</w:t>
                        </w:r>
                        <w:r>
                          <w:rPr>
                            <w:rFonts w:ascii="Microsoft JhengHei" w:hAnsi="Microsoft JhengHei" w:cs="Microsoft JhengHei" w:eastAsia="Microsoft JhengHei" w:hint="default"/>
                            <w:sz w:val="18"/>
                            <w:szCs w:val="18"/>
                          </w:rPr>
                        </w:r>
                      </w:p>
                      <w:p>
                        <w:pPr>
                          <w:pStyle w:val="TableParagraph"/>
                          <w:spacing w:line="313" w:lineRule="exact"/>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营业利润</w:t>
                        </w:r>
                        <w:r>
                          <w:rPr>
                            <w:rFonts w:ascii="Microsoft JhengHei" w:hAnsi="Microsoft JhengHei" w:cs="Microsoft JhengHei" w:eastAsia="Microsoft JhengHei" w:hint="default"/>
                            <w:sz w:val="18"/>
                            <w:szCs w:val="18"/>
                          </w:rPr>
                        </w:r>
                      </w:p>
                      <w:p>
                        <w:pPr>
                          <w:pStyle w:val="TableParagraph"/>
                          <w:spacing w:line="313"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净利润</w:t>
                        </w:r>
                        <w:r>
                          <w:rPr>
                            <w:rFonts w:ascii="Microsoft JhengHei" w:hAnsi="Microsoft JhengHei" w:cs="Microsoft JhengHei" w:eastAsia="Microsoft JhengHei" w:hint="default"/>
                            <w:sz w:val="18"/>
                            <w:szCs w:val="18"/>
                          </w:rPr>
                        </w:r>
                      </w:p>
                      <w:p>
                        <w:pPr>
                          <w:pStyle w:val="TableParagraph"/>
                          <w:spacing w:line="313" w:lineRule="exact"/>
                          <w:ind w:left="26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sz w:val="18"/>
                            <w:szCs w:val="18"/>
                          </w:rPr>
                        </w:r>
                      </w:p>
                    </w:tc>
                  </w:tr>
                  <w:tr>
                    <w:trPr>
                      <w:trHeight w:val="94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超</w:t>
                        </w:r>
                        <w:r>
                          <w:rPr>
                            <w:rFonts w:ascii="宋体" w:hAnsi="宋体" w:cs="宋体" w:eastAsia="宋体" w:hint="default"/>
                            <w:spacing w:val="61"/>
                            <w:sz w:val="18"/>
                            <w:szCs w:val="18"/>
                          </w:rPr>
                          <w:t> </w:t>
                        </w:r>
                        <w:r>
                          <w:rPr>
                            <w:rFonts w:ascii="宋体" w:hAnsi="宋体" w:cs="宋体" w:eastAsia="宋体" w:hint="default"/>
                            <w:sz w:val="18"/>
                            <w:szCs w:val="18"/>
                          </w:rPr>
                          <w:t>图</w:t>
                        </w:r>
                        <w:r>
                          <w:rPr>
                            <w:rFonts w:ascii="宋体" w:hAnsi="宋体" w:cs="宋体" w:eastAsia="宋体" w:hint="default"/>
                            <w:sz w:val="18"/>
                            <w:szCs w:val="18"/>
                          </w:rPr>
                          <w:t> 信息</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5" w:right="98"/>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软件与信息 服务业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74" w:right="77" w:firstLine="12"/>
                          <w:jc w:val="both"/>
                          <w:rPr>
                            <w:rFonts w:ascii="宋体" w:hAnsi="宋体" w:cs="宋体" w:eastAsia="宋体" w:hint="default"/>
                            <w:sz w:val="18"/>
                            <w:szCs w:val="18"/>
                          </w:rPr>
                        </w:pPr>
                        <w:r>
                          <w:rPr>
                            <w:rFonts w:ascii="宋体" w:hAnsi="宋体" w:cs="宋体" w:eastAsia="宋体" w:hint="default"/>
                            <w:sz w:val="18"/>
                            <w:szCs w:val="18"/>
                          </w:rPr>
                          <w:t>向安全部门提供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信息系统技术开发和 相关平台产品的研发</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20,487,44</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3.88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5,546,639.8</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12,120,452.</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33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35" w:right="38" w:firstLine="1"/>
                          <w:jc w:val="center"/>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914,210.3</w:t>
                        </w:r>
                      </w:p>
                      <w:p>
                        <w:pPr>
                          <w:pStyle w:val="TableParagraph"/>
                          <w:spacing w:line="240" w:lineRule="auto" w:before="3"/>
                          <w:ind w:right="4"/>
                          <w:jc w:val="center"/>
                          <w:rPr>
                            <w:rFonts w:ascii="Times New Roman" w:hAnsi="Times New Roman" w:cs="Times New Roman" w:eastAsia="Times New Roman" w:hint="default"/>
                            <w:sz w:val="18"/>
                            <w:szCs w:val="18"/>
                          </w:rPr>
                        </w:pPr>
                        <w:r>
                          <w:rPr>
                            <w:rFonts w:ascii="Times New Roman"/>
                            <w:sz w:val="18"/>
                          </w:rPr>
                          <w:t>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-942,771.20</w:t>
                        </w:r>
                      </w:p>
                    </w:tc>
                  </w:tr>
                  <w:tr>
                    <w:trPr>
                      <w:trHeight w:val="948"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1" w:right="23"/>
                          <w:jc w:val="left"/>
                          <w:rPr>
                            <w:rFonts w:ascii="宋体" w:hAnsi="宋体" w:cs="宋体" w:eastAsia="宋体" w:hint="default"/>
                            <w:sz w:val="18"/>
                            <w:szCs w:val="18"/>
                          </w:rPr>
                        </w:pPr>
                        <w:r>
                          <w:rPr>
                            <w:rFonts w:ascii="宋体" w:hAnsi="宋体" w:cs="宋体" w:eastAsia="宋体" w:hint="default"/>
                            <w:sz w:val="18"/>
                            <w:szCs w:val="18"/>
                          </w:rPr>
                          <w:t>超</w:t>
                        </w:r>
                        <w:r>
                          <w:rPr>
                            <w:rFonts w:ascii="宋体" w:hAnsi="宋体" w:cs="宋体" w:eastAsia="宋体" w:hint="default"/>
                            <w:spacing w:val="61"/>
                            <w:sz w:val="18"/>
                            <w:szCs w:val="18"/>
                          </w:rPr>
                          <w:t> </w:t>
                        </w:r>
                        <w:r>
                          <w:rPr>
                            <w:rFonts w:ascii="宋体" w:hAnsi="宋体" w:cs="宋体" w:eastAsia="宋体" w:hint="default"/>
                            <w:sz w:val="18"/>
                            <w:szCs w:val="18"/>
                          </w:rPr>
                          <w:t>图</w:t>
                        </w:r>
                        <w:r>
                          <w:rPr>
                            <w:rFonts w:ascii="宋体" w:hAnsi="宋体" w:cs="宋体" w:eastAsia="宋体" w:hint="default"/>
                            <w:sz w:val="18"/>
                            <w:szCs w:val="18"/>
                          </w:rPr>
                          <w:t> 国际</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95" w:right="98"/>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9"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软件与信息 服务业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165" w:right="50" w:hanging="116"/>
                          <w:jc w:val="left"/>
                          <w:rPr>
                            <w:rFonts w:ascii="宋体" w:hAnsi="宋体" w:cs="宋体" w:eastAsia="宋体" w:hint="default"/>
                            <w:sz w:val="18"/>
                            <w:szCs w:val="18"/>
                          </w:rPr>
                        </w:pPr>
                        <w:r>
                          <w:rPr>
                            <w:rFonts w:ascii="Times New Roman" w:hAnsi="Times New Roman" w:cs="Times New Roman" w:eastAsia="Times New Roman" w:hint="default"/>
                            <w:sz w:val="18"/>
                            <w:szCs w:val="18"/>
                          </w:rPr>
                          <w:t>SuperMap 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软件英 文版的研发、销售</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00" w:lineRule="auto"/>
                          <w:ind w:left="432" w:right="65" w:hanging="360"/>
                          <w:jc w:val="left"/>
                          <w:rPr>
                            <w:rFonts w:ascii="宋体" w:hAnsi="宋体" w:cs="宋体" w:eastAsia="宋体" w:hint="default"/>
                            <w:sz w:val="18"/>
                            <w:szCs w:val="18"/>
                          </w:rPr>
                        </w:pPr>
                        <w:r>
                          <w:rPr>
                            <w:rFonts w:ascii="宋体" w:hAnsi="宋体" w:cs="宋体" w:eastAsia="宋体" w:hint="default"/>
                            <w:sz w:val="18"/>
                            <w:szCs w:val="18"/>
                          </w:rPr>
                          <w:t>港币</w:t>
                        </w:r>
                        <w:r>
                          <w:rPr>
                            <w:rFonts w:ascii="Times New Roman" w:hAnsi="Times New Roman" w:cs="Times New Roman" w:eastAsia="Times New Roman" w:hint="default"/>
                            <w:sz w:val="18"/>
                            <w:szCs w:val="18"/>
                          </w:rPr>
                          <w:t>450 </w:t>
                        </w:r>
                        <w:r>
                          <w:rPr>
                            <w:rFonts w:ascii="宋体" w:hAnsi="宋体" w:cs="宋体" w:eastAsia="宋体" w:hint="default"/>
                            <w:sz w:val="18"/>
                            <w:szCs w:val="18"/>
                          </w:rPr>
                          <w:t>万 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9,980,433.</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93</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9,124,215.5</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2</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3,550,776.8</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2,944,163</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sz w:val="18"/>
                          </w:rPr>
                          <w:t>2,458,339.27</w:t>
                        </w:r>
                      </w:p>
                    </w:tc>
                  </w:tr>
                </w:tbl>
                <w:p>
                  <w:pPr/>
                </w:p>
              </w:txbxContent>
            </v:textbox>
            <w10:wrap type="none"/>
          </v:shape>
        </w:pict>
      </w: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）主要控股参股公司分析</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主要子公司、参股公司情况</w:t>
      </w:r>
    </w:p>
    <w:p>
      <w:pPr>
        <w:spacing w:after="0" w:line="439" w:lineRule="auto"/>
        <w:jc w:val="left"/>
        <w:rPr>
          <w:rFonts w:ascii="宋体" w:hAnsi="宋体" w:cs="宋体" w:eastAsia="宋体" w:hint="default"/>
          <w:sz w:val="24"/>
          <w:szCs w:val="24"/>
        </w:rPr>
        <w:sectPr>
          <w:pgSz w:w="11910" w:h="16840"/>
          <w:pgMar w:header="884" w:footer="1007" w:top="1100" w:bottom="1200" w:left="1140" w:right="920"/>
        </w:sectPr>
      </w:pPr>
    </w:p>
    <w:p>
      <w:pPr>
        <w:spacing w:line="240" w:lineRule="auto" w:before="8"/>
        <w:rPr>
          <w:rFonts w:ascii="宋体" w:hAnsi="宋体" w:cs="宋体" w:eastAsia="宋体" w:hint="default"/>
          <w:sz w:val="24"/>
          <w:szCs w:val="24"/>
        </w:rPr>
      </w:pPr>
    </w:p>
    <w:tbl>
      <w:tblPr>
        <w:tblW w:w="0" w:type="auto"/>
        <w:jc w:val="left"/>
        <w:tblInd w:w="166" w:type="dxa"/>
        <w:tblLayout w:type="fixed"/>
        <w:tblCellMar>
          <w:top w:w="0" w:type="dxa"/>
          <w:left w:w="0" w:type="dxa"/>
          <w:bottom w:w="0" w:type="dxa"/>
          <w:right w:w="0" w:type="dxa"/>
        </w:tblCellMar>
        <w:tblLook w:val="01E0"/>
      </w:tblPr>
      <w:tblGrid>
        <w:gridCol w:w="566"/>
        <w:gridCol w:w="566"/>
        <w:gridCol w:w="994"/>
        <w:gridCol w:w="1784"/>
        <w:gridCol w:w="1052"/>
        <w:gridCol w:w="835"/>
        <w:gridCol w:w="941"/>
        <w:gridCol w:w="944"/>
        <w:gridCol w:w="806"/>
        <w:gridCol w:w="1078"/>
      </w:tblGrid>
      <w:tr>
        <w:trPr>
          <w:trHeight w:val="1258"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61"/>
                <w:sz w:val="18"/>
                <w:szCs w:val="18"/>
              </w:rPr>
              <w:t> </w:t>
            </w:r>
            <w:r>
              <w:rPr>
                <w:rFonts w:ascii="宋体" w:hAnsi="宋体" w:cs="宋体" w:eastAsia="宋体" w:hint="default"/>
                <w:sz w:val="18"/>
                <w:szCs w:val="18"/>
              </w:rPr>
              <w:t>本</w:t>
            </w:r>
            <w:r>
              <w:rPr>
                <w:rFonts w:ascii="宋体" w:hAnsi="宋体" w:cs="宋体" w:eastAsia="宋体" w:hint="default"/>
                <w:sz w:val="18"/>
                <w:szCs w:val="18"/>
              </w:rPr>
              <w:t> 超图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95" w:right="98"/>
              <w:jc w:val="both"/>
              <w:rPr>
                <w:rFonts w:ascii="宋体" w:hAnsi="宋体" w:cs="宋体" w:eastAsia="宋体" w:hint="default"/>
                <w:sz w:val="18"/>
                <w:szCs w:val="18"/>
              </w:rPr>
            </w:pPr>
            <w:r>
              <w:rPr>
                <w:rFonts w:ascii="宋体" w:hAnsi="宋体" w:cs="宋体" w:eastAsia="宋体" w:hint="default"/>
                <w:sz w:val="18"/>
                <w:szCs w:val="18"/>
              </w:rPr>
              <w:t>控股 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软件与信息 服务业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50"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SuperMap 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日文版 的研发、销售和日本 地区地理信息工程应 用服务</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日元</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2,3620</w:t>
            </w:r>
          </w:p>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万</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40,890,09</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7.65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26,490,839.</w:t>
            </w:r>
          </w:p>
          <w:p>
            <w:pPr>
              <w:pStyle w:val="TableParagraph"/>
              <w:spacing w:line="240" w:lineRule="auto" w:before="105"/>
              <w:ind w:right="7"/>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6,998,244.8</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62" w:lineRule="auto"/>
              <w:ind w:left="35" w:right="38" w:firstLine="1"/>
              <w:jc w:val="center"/>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188,794.4</w:t>
            </w:r>
          </w:p>
          <w:p>
            <w:pPr>
              <w:pStyle w:val="TableParagraph"/>
              <w:spacing w:line="240" w:lineRule="auto" w:before="3"/>
              <w:ind w:right="4"/>
              <w:jc w:val="center"/>
              <w:rPr>
                <w:rFonts w:ascii="Times New Roman" w:hAnsi="Times New Roman" w:cs="Times New Roman" w:eastAsia="Times New Roman" w:hint="default"/>
                <w:sz w:val="18"/>
                <w:szCs w:val="18"/>
              </w:rPr>
            </w:pPr>
            <w:r>
              <w:rPr>
                <w:rFonts w:ascii="Times New Roman"/>
                <w:sz w:val="18"/>
              </w:rPr>
              <w:t>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-361,586.98</w:t>
            </w:r>
          </w:p>
        </w:tc>
      </w:tr>
      <w:tr>
        <w:trPr>
          <w:trHeight w:val="94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1"/>
                <w:sz w:val="18"/>
                <w:szCs w:val="18"/>
              </w:rPr>
              <w:t> </w:t>
            </w:r>
            <w:r>
              <w:rPr>
                <w:rFonts w:ascii="宋体" w:hAnsi="宋体" w:cs="宋体" w:eastAsia="宋体" w:hint="default"/>
                <w:sz w:val="18"/>
                <w:szCs w:val="18"/>
              </w:rPr>
              <w:t>海</w:t>
            </w:r>
            <w:r>
              <w:rPr>
                <w:rFonts w:ascii="宋体" w:hAnsi="宋体" w:cs="宋体" w:eastAsia="宋体" w:hint="default"/>
                <w:sz w:val="18"/>
                <w:szCs w:val="18"/>
              </w:rPr>
              <w:t> 超途</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5" w:right="98"/>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软件与信息 服务业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00" w:lineRule="auto"/>
              <w:ind w:left="526" w:right="67" w:hanging="462"/>
              <w:jc w:val="left"/>
              <w:rPr>
                <w:rFonts w:ascii="宋体" w:hAnsi="宋体" w:cs="宋体" w:eastAsia="宋体" w:hint="default"/>
                <w:sz w:val="18"/>
                <w:szCs w:val="18"/>
              </w:rPr>
            </w:pPr>
            <w:r>
              <w:rPr>
                <w:rFonts w:ascii="宋体" w:hAnsi="宋体" w:cs="宋体" w:eastAsia="宋体" w:hint="default"/>
                <w:sz w:val="18"/>
                <w:szCs w:val="18"/>
              </w:rPr>
              <w:t>华东地区的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 开发服务</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1,404,116.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984,342.14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1,839,226.4</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62" w:lineRule="auto"/>
              <w:ind w:left="35" w:right="38" w:firstLine="33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16,392.34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-16,269.93</w:t>
            </w:r>
          </w:p>
        </w:tc>
      </w:tr>
      <w:tr>
        <w:trPr>
          <w:trHeight w:val="1027"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克</w:t>
            </w:r>
            <w:r>
              <w:rPr>
                <w:rFonts w:ascii="宋体" w:hAnsi="宋体" w:cs="宋体" w:eastAsia="宋体" w:hint="default"/>
                <w:spacing w:val="61"/>
                <w:sz w:val="18"/>
                <w:szCs w:val="18"/>
              </w:rPr>
              <w:t> </w:t>
            </w:r>
            <w:r>
              <w:rPr>
                <w:rFonts w:ascii="宋体" w:hAnsi="宋体" w:cs="宋体" w:eastAsia="宋体" w:hint="default"/>
                <w:sz w:val="18"/>
                <w:szCs w:val="18"/>
              </w:rPr>
              <w:t>拉</w:t>
            </w:r>
          </w:p>
          <w:p>
            <w:pPr>
              <w:pStyle w:val="TableParagraph"/>
              <w:spacing w:line="316" w:lineRule="auto" w:before="76"/>
              <w:ind w:left="21" w:right="23"/>
              <w:jc w:val="left"/>
              <w:rPr>
                <w:rFonts w:ascii="宋体" w:hAnsi="宋体" w:cs="宋体" w:eastAsia="宋体" w:hint="default"/>
                <w:sz w:val="18"/>
                <w:szCs w:val="18"/>
              </w:rPr>
            </w:pPr>
            <w:r>
              <w:rPr>
                <w:rFonts w:ascii="宋体" w:hAnsi="宋体" w:cs="宋体" w:eastAsia="宋体" w:hint="default"/>
                <w:sz w:val="18"/>
                <w:szCs w:val="18"/>
              </w:rPr>
              <w:t>玛</w:t>
            </w:r>
            <w:r>
              <w:rPr>
                <w:rFonts w:ascii="宋体" w:hAnsi="宋体" w:cs="宋体" w:eastAsia="宋体" w:hint="default"/>
                <w:spacing w:val="61"/>
                <w:sz w:val="18"/>
                <w:szCs w:val="18"/>
              </w:rPr>
              <w:t> </w:t>
            </w:r>
            <w:r>
              <w:rPr>
                <w:rFonts w:ascii="宋体" w:hAnsi="宋体" w:cs="宋体" w:eastAsia="宋体" w:hint="default"/>
                <w:sz w:val="18"/>
                <w:szCs w:val="18"/>
              </w:rPr>
              <w:t>依</w:t>
            </w:r>
            <w:r>
              <w:rPr>
                <w:rFonts w:ascii="宋体" w:hAnsi="宋体" w:cs="宋体" w:eastAsia="宋体" w:hint="default"/>
                <w:sz w:val="18"/>
                <w:szCs w:val="18"/>
              </w:rPr>
              <w:t> 超图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5" w:right="98"/>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软件与信息 服务业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26" w:right="67" w:hanging="462"/>
              <w:jc w:val="left"/>
              <w:rPr>
                <w:rFonts w:ascii="宋体" w:hAnsi="宋体" w:cs="宋体" w:eastAsia="宋体" w:hint="default"/>
                <w:sz w:val="18"/>
                <w:szCs w:val="18"/>
              </w:rPr>
            </w:pPr>
            <w:r>
              <w:rPr>
                <w:rFonts w:ascii="宋体" w:hAnsi="宋体" w:cs="宋体" w:eastAsia="宋体" w:hint="default"/>
                <w:sz w:val="18"/>
                <w:szCs w:val="18"/>
              </w:rPr>
              <w:t>新疆地区的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 开发服务</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3,105,806.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80</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2,985,366.8</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362" w:lineRule="auto"/>
              <w:ind w:left="35" w:right="38" w:firstLine="331"/>
              <w:jc w:val="left"/>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13,328.52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-13,328.52</w:t>
            </w:r>
          </w:p>
        </w:tc>
      </w:tr>
      <w:tr>
        <w:trPr>
          <w:trHeight w:val="94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山</w:t>
            </w:r>
            <w:r>
              <w:rPr>
                <w:rFonts w:ascii="宋体" w:hAnsi="宋体" w:cs="宋体" w:eastAsia="宋体" w:hint="default"/>
                <w:spacing w:val="61"/>
                <w:sz w:val="18"/>
                <w:szCs w:val="18"/>
              </w:rPr>
              <w:t> </w:t>
            </w:r>
            <w:r>
              <w:rPr>
                <w:rFonts w:ascii="宋体" w:hAnsi="宋体" w:cs="宋体" w:eastAsia="宋体" w:hint="default"/>
                <w:sz w:val="18"/>
                <w:szCs w:val="18"/>
              </w:rPr>
              <w:t>东</w:t>
            </w:r>
            <w:r>
              <w:rPr>
                <w:rFonts w:ascii="宋体" w:hAnsi="宋体" w:cs="宋体" w:eastAsia="宋体" w:hint="default"/>
                <w:sz w:val="18"/>
                <w:szCs w:val="18"/>
              </w:rPr>
              <w:t> 超图</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95" w:right="98"/>
              <w:jc w:val="both"/>
              <w:rPr>
                <w:rFonts w:ascii="宋体" w:hAnsi="宋体" w:cs="宋体" w:eastAsia="宋体" w:hint="default"/>
                <w:sz w:val="18"/>
                <w:szCs w:val="18"/>
              </w:rPr>
            </w:pPr>
            <w:r>
              <w:rPr>
                <w:rFonts w:ascii="宋体" w:hAnsi="宋体" w:cs="宋体" w:eastAsia="宋体" w:hint="default"/>
                <w:sz w:val="18"/>
                <w:szCs w:val="18"/>
              </w:rPr>
              <w:t>全资 子公 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软件与信息 服务业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技术开发服务</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300 </w:t>
            </w:r>
            <w:r>
              <w:rPr>
                <w:rFonts w:ascii="宋体" w:hAnsi="宋体" w:cs="宋体" w:eastAsia="宋体" w:hint="default"/>
                <w:sz w:val="18"/>
                <w:szCs w:val="18"/>
              </w:rPr>
              <w:t>万元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6"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23"/>
              <w:jc w:val="left"/>
              <w:rPr>
                <w:rFonts w:ascii="宋体" w:hAnsi="宋体" w:cs="宋体" w:eastAsia="宋体" w:hint="default"/>
                <w:sz w:val="18"/>
                <w:szCs w:val="18"/>
              </w:rPr>
            </w:pPr>
            <w:r>
              <w:rPr>
                <w:rFonts w:ascii="宋体" w:hAnsi="宋体" w:cs="宋体" w:eastAsia="宋体" w:hint="default"/>
                <w:sz w:val="18"/>
                <w:szCs w:val="18"/>
              </w:rPr>
              <w:t>浙</w:t>
            </w:r>
            <w:r>
              <w:rPr>
                <w:rFonts w:ascii="宋体" w:hAnsi="宋体" w:cs="宋体" w:eastAsia="宋体" w:hint="default"/>
                <w:spacing w:val="61"/>
                <w:sz w:val="18"/>
                <w:szCs w:val="18"/>
              </w:rPr>
              <w:t> </w:t>
            </w:r>
            <w:r>
              <w:rPr>
                <w:rFonts w:ascii="宋体" w:hAnsi="宋体" w:cs="宋体" w:eastAsia="宋体" w:hint="default"/>
                <w:sz w:val="18"/>
                <w:szCs w:val="18"/>
              </w:rPr>
              <w:t>江</w:t>
            </w:r>
            <w:r>
              <w:rPr>
                <w:rFonts w:ascii="宋体" w:hAnsi="宋体" w:cs="宋体" w:eastAsia="宋体" w:hint="default"/>
                <w:sz w:val="18"/>
                <w:szCs w:val="18"/>
              </w:rPr>
              <w:t> 中科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5" w:right="98"/>
              <w:jc w:val="left"/>
              <w:rPr>
                <w:rFonts w:ascii="宋体" w:hAnsi="宋体" w:cs="宋体" w:eastAsia="宋体" w:hint="default"/>
                <w:sz w:val="18"/>
                <w:szCs w:val="18"/>
              </w:rPr>
            </w:pPr>
            <w:r>
              <w:rPr>
                <w:rFonts w:ascii="宋体" w:hAnsi="宋体" w:cs="宋体" w:eastAsia="宋体" w:hint="default"/>
                <w:sz w:val="18"/>
                <w:szCs w:val="18"/>
              </w:rPr>
              <w:t>参股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软件与信息 服务业</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技术开发服务</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10,737,75</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6.09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5,768,632.8</w:t>
            </w:r>
          </w:p>
          <w:p>
            <w:pPr>
              <w:pStyle w:val="TableParagraph"/>
              <w:spacing w:line="240" w:lineRule="auto" w:before="105"/>
              <w:ind w:right="5"/>
              <w:jc w:val="center"/>
              <w:rPr>
                <w:rFonts w:ascii="Times New Roman" w:hAnsi="Times New Roman" w:cs="Times New Roman" w:eastAsia="Times New Roman" w:hint="default"/>
                <w:sz w:val="18"/>
                <w:szCs w:val="18"/>
              </w:rPr>
            </w:pPr>
            <w:r>
              <w:rPr>
                <w:rFonts w:ascii="Times New Roman"/>
                <w:sz w:val="18"/>
              </w:rPr>
              <w:t>7</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6,457,645.0</w:t>
            </w:r>
          </w:p>
          <w:p>
            <w:pPr>
              <w:pStyle w:val="TableParagraph"/>
              <w:spacing w:line="240" w:lineRule="auto" w:before="105"/>
              <w:ind w:right="2"/>
              <w:jc w:val="center"/>
              <w:rPr>
                <w:rFonts w:ascii="Times New Roman" w:hAnsi="Times New Roman" w:cs="Times New Roman" w:eastAsia="Times New Roman" w:hint="default"/>
                <w:sz w:val="18"/>
                <w:szCs w:val="18"/>
              </w:rPr>
            </w:pPr>
            <w:r>
              <w:rPr>
                <w:rFonts w:ascii="Times New Roman"/>
                <w:sz w:val="18"/>
              </w:rPr>
              <w:t>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35" w:right="38" w:firstLine="1"/>
              <w:jc w:val="center"/>
              <w:rPr>
                <w:rFonts w:ascii="Times New Roman" w:hAnsi="Times New Roman" w:cs="Times New Roman" w:eastAsia="Times New Roman" w:hint="default"/>
                <w:sz w:val="18"/>
                <w:szCs w:val="18"/>
              </w:rPr>
            </w:pPr>
            <w:r>
              <w:rPr>
                <w:rFonts w:ascii="Times New Roman"/>
                <w:sz w:val="18"/>
              </w:rPr>
              <w:t>-</w:t>
            </w:r>
            <w:r>
              <w:rPr>
                <w:rFonts w:ascii="Times New Roman"/>
                <w:w w:val="99"/>
                <w:sz w:val="18"/>
              </w:rPr>
              <w:t> </w:t>
            </w:r>
            <w:r>
              <w:rPr>
                <w:rFonts w:ascii="Times New Roman"/>
                <w:sz w:val="18"/>
              </w:rPr>
              <w:t>2,069,502</w:t>
            </w:r>
          </w:p>
          <w:p>
            <w:pPr>
              <w:pStyle w:val="TableParagraph"/>
              <w:spacing w:line="240" w:lineRule="auto" w:before="3"/>
              <w:ind w:right="1"/>
              <w:jc w:val="center"/>
              <w:rPr>
                <w:rFonts w:ascii="Times New Roman" w:hAnsi="Times New Roman" w:cs="Times New Roman" w:eastAsia="Times New Roman" w:hint="default"/>
                <w:sz w:val="18"/>
                <w:szCs w:val="18"/>
              </w:rPr>
            </w:pPr>
            <w:r>
              <w:rPr>
                <w:rFonts w:ascii="Times New Roman"/>
                <w:sz w:val="18"/>
              </w:rPr>
              <w:t>.99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-1,797,892.37</w:t>
            </w:r>
          </w:p>
        </w:tc>
      </w:tr>
    </w:tbl>
    <w:p>
      <w:pPr>
        <w:pStyle w:val="BodyText"/>
        <w:spacing w:line="240" w:lineRule="auto" w:before="39"/>
        <w:ind w:left="137" w:right="328"/>
        <w:jc w:val="left"/>
      </w:pPr>
      <w:r>
        <w:rPr/>
        <w:t>主要子公司、参股公司情况说明：</w:t>
      </w:r>
    </w:p>
    <w:p>
      <w:pPr>
        <w:pStyle w:val="BodyText"/>
        <w:spacing w:line="338" w:lineRule="auto" w:before="154"/>
        <w:ind w:left="137" w:right="307" w:firstLine="480"/>
        <w:jc w:val="both"/>
      </w:pPr>
      <w:r>
        <w:rPr/>
        <w:t>报告期内，超图信息营业收入同比减少</w:t>
      </w:r>
      <w:r>
        <w:rPr>
          <w:spacing w:val="-62"/>
        </w:rPr>
        <w:t> </w:t>
      </w:r>
      <w:r>
        <w:rPr>
          <w:rFonts w:ascii="Times New Roman" w:hAnsi="Times New Roman" w:cs="Times New Roman" w:eastAsia="Times New Roman" w:hint="default"/>
        </w:rPr>
        <w:t>41.25%</w:t>
      </w:r>
      <w:r>
        <w:rPr/>
        <w:t>，营业利润同比减少</w:t>
      </w:r>
      <w:r>
        <w:rPr>
          <w:spacing w:val="-62"/>
        </w:rPr>
        <w:t> </w:t>
      </w:r>
      <w:r>
        <w:rPr>
          <w:rFonts w:ascii="Times New Roman" w:hAnsi="Times New Roman" w:cs="Times New Roman" w:eastAsia="Times New Roman" w:hint="default"/>
        </w:rPr>
        <w:t>124.41%</w:t>
      </w:r>
      <w:r>
        <w:rPr/>
        <w:t>，净利润 同比减少</w:t>
      </w:r>
      <w:r>
        <w:rPr>
          <w:spacing w:val="-62"/>
        </w:rPr>
        <w:t> </w:t>
      </w:r>
      <w:r>
        <w:rPr>
          <w:rFonts w:ascii="Times New Roman" w:hAnsi="Times New Roman" w:cs="Times New Roman" w:eastAsia="Times New Roman" w:hint="default"/>
        </w:rPr>
        <w:t>125.95%</w:t>
      </w:r>
      <w:r>
        <w:rPr/>
        <w:t>，主要受国防行业相关部门人员调整及职能调整的影响，导致相关项目 延期。</w:t>
      </w:r>
    </w:p>
    <w:p>
      <w:pPr>
        <w:pStyle w:val="BodyText"/>
        <w:spacing w:line="338" w:lineRule="auto" w:before="55"/>
        <w:ind w:left="137" w:right="266" w:firstLine="480"/>
        <w:jc w:val="both"/>
      </w:pPr>
      <w:r>
        <w:rPr/>
        <w:t>报告期内，超图国际营业收入同比增长</w:t>
      </w:r>
      <w:r>
        <w:rPr>
          <w:spacing w:val="-68"/>
        </w:rPr>
        <w:t> </w:t>
      </w:r>
      <w:r>
        <w:rPr>
          <w:rFonts w:ascii="Times New Roman" w:hAnsi="Times New Roman" w:cs="Times New Roman" w:eastAsia="Times New Roman" w:hint="default"/>
        </w:rPr>
        <w:t>113.72%</w:t>
      </w:r>
      <w:r>
        <w:rPr/>
        <w:t>；营业利润同比增长</w:t>
      </w:r>
      <w:r>
        <w:rPr>
          <w:spacing w:val="-68"/>
        </w:rPr>
        <w:t> </w:t>
      </w:r>
      <w:r>
        <w:rPr>
          <w:rFonts w:ascii="Times New Roman" w:hAnsi="Times New Roman" w:cs="Times New Roman" w:eastAsia="Times New Roman" w:hint="default"/>
        </w:rPr>
        <w:t>79.11%</w:t>
      </w:r>
      <w:r>
        <w:rPr/>
        <w:t>，净利润 同比增长</w:t>
      </w:r>
      <w:r>
        <w:rPr>
          <w:spacing w:val="-62"/>
        </w:rPr>
        <w:t> </w:t>
      </w:r>
      <w:r>
        <w:rPr>
          <w:rFonts w:ascii="Times New Roman" w:hAnsi="Times New Roman" w:cs="Times New Roman" w:eastAsia="Times New Roman" w:hint="default"/>
        </w:rPr>
        <w:t>56.67%</w:t>
      </w:r>
      <w:r>
        <w:rPr/>
        <w:t>，主要原因为公司加强了国际市场拓展，国际销售收入上升。为便于产品 出口，部分</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平台产品销售业务转香港超图国际执行，导致超图国际营业收入同比大幅 增长；</w:t>
      </w:r>
    </w:p>
    <w:p>
      <w:pPr>
        <w:pStyle w:val="BodyText"/>
        <w:spacing w:line="338" w:lineRule="auto" w:before="55"/>
        <w:ind w:left="137" w:right="270" w:firstLine="480"/>
        <w:jc w:val="left"/>
      </w:pPr>
      <w:r>
        <w:rPr/>
        <w:t>报告期内，日本超图营业利润同比减少</w:t>
      </w:r>
      <w:r>
        <w:rPr>
          <w:spacing w:val="-61"/>
        </w:rPr>
        <w:t> </w:t>
      </w:r>
      <w:r>
        <w:rPr>
          <w:rFonts w:ascii="Times New Roman" w:hAnsi="Times New Roman" w:cs="Times New Roman" w:eastAsia="Times New Roman" w:hint="default"/>
        </w:rPr>
        <w:t>140.94%</w:t>
      </w:r>
      <w:r>
        <w:rPr/>
        <w:t>，净利润同比减少</w:t>
      </w:r>
      <w:r>
        <w:rPr>
          <w:spacing w:val="-61"/>
        </w:rPr>
        <w:t> </w:t>
      </w:r>
      <w:r>
        <w:rPr>
          <w:rFonts w:ascii="Times New Roman" w:hAnsi="Times New Roman" w:cs="Times New Roman" w:eastAsia="Times New Roman" w:hint="default"/>
        </w:rPr>
        <w:t>454.58%</w:t>
      </w:r>
      <w:r>
        <w:rPr/>
        <w:t>；主要原 因为日本经济持续低迷，营业收入大幅下降；此外，</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年开始，日本开始征收法人住民 </w:t>
      </w:r>
      <w:r>
        <w:rPr>
          <w:spacing w:val="-9"/>
        </w:rPr>
        <w:t>税（属于地方税），税赋额度由</w:t>
      </w:r>
      <w:r>
        <w:rPr/>
        <w:t> </w:t>
      </w:r>
      <w:r>
        <w:rPr>
          <w:rFonts w:ascii="Times New Roman" w:hAnsi="Times New Roman" w:cs="Times New Roman" w:eastAsia="Times New Roman" w:hint="default"/>
          <w:spacing w:val="-1"/>
        </w:rPr>
        <w:t>5.28%</w:t>
      </w:r>
      <w:r>
        <w:rPr>
          <w:spacing w:val="-1"/>
        </w:rPr>
        <w:t>提升至</w:t>
      </w:r>
      <w:r>
        <w:rPr>
          <w:spacing w:val="-90"/>
        </w:rPr>
        <w:t> </w:t>
      </w:r>
      <w:r>
        <w:rPr>
          <w:rFonts w:ascii="Times New Roman" w:hAnsi="Times New Roman" w:cs="Times New Roman" w:eastAsia="Times New Roman" w:hint="default"/>
          <w:spacing w:val="-1"/>
        </w:rPr>
        <w:t>20.7%</w:t>
      </w:r>
      <w:r>
        <w:rPr>
          <w:spacing w:val="-1"/>
        </w:rPr>
        <w:t>，导致公司利润水平大幅下降。</w:t>
      </w:r>
    </w:p>
    <w:p>
      <w:pPr>
        <w:pStyle w:val="BodyText"/>
        <w:spacing w:line="350" w:lineRule="auto" w:before="27"/>
        <w:ind w:left="137" w:right="251" w:firstLine="480"/>
        <w:jc w:val="left"/>
      </w:pPr>
      <w:r>
        <w:rPr/>
        <w:t>报告期内，上海超图净利润比减少</w:t>
      </w:r>
      <w:r>
        <w:rPr>
          <w:spacing w:val="-62"/>
        </w:rPr>
        <w:t> </w:t>
      </w:r>
      <w:r>
        <w:rPr>
          <w:rFonts w:ascii="Times New Roman" w:hAnsi="Times New Roman" w:cs="Times New Roman" w:eastAsia="Times New Roman" w:hint="default"/>
        </w:rPr>
        <w:t>2758.18%</w:t>
      </w:r>
      <w:r>
        <w:rPr/>
        <w:t>。主要原因为：公司设立上海超途公司的 主要定位在于为了更好的对上海及华东地区进行本地化服务以及争取上海地区有关支持国 产软件产业发展等优惠政策，而华东地区的平台产品销售工作主要还是由公司设在上海的 分公司承担。</w:t>
      </w:r>
    </w:p>
    <w:p>
      <w:pPr>
        <w:pStyle w:val="BodyText"/>
        <w:spacing w:line="338" w:lineRule="auto" w:before="43"/>
        <w:ind w:left="137" w:right="551" w:firstLine="480"/>
        <w:jc w:val="left"/>
      </w:pPr>
      <w:r>
        <w:rPr/>
        <w:t>报告期内，克拉玛依营业收入为</w:t>
      </w:r>
      <w:r>
        <w:rPr>
          <w:spacing w:val="-61"/>
        </w:rPr>
        <w:t> </w:t>
      </w:r>
      <w:r>
        <w:rPr>
          <w:rFonts w:ascii="Times New Roman" w:hAnsi="Times New Roman" w:cs="Times New Roman" w:eastAsia="Times New Roman" w:hint="default"/>
        </w:rPr>
        <w:t>0</w:t>
      </w:r>
      <w:r>
        <w:rPr/>
        <w:t>，营业利润同比减少</w:t>
      </w:r>
      <w:r>
        <w:rPr>
          <w:spacing w:val="-61"/>
        </w:rPr>
        <w:t> </w:t>
      </w:r>
      <w:r>
        <w:rPr>
          <w:rFonts w:ascii="Times New Roman" w:hAnsi="Times New Roman" w:cs="Times New Roman" w:eastAsia="Times New Roman" w:hint="default"/>
        </w:rPr>
        <w:t>3484.93%</w:t>
      </w:r>
      <w:r>
        <w:rPr/>
        <w:t>；净利润同比减少 </w:t>
      </w:r>
      <w:r>
        <w:rPr>
          <w:rFonts w:ascii="Times New Roman" w:hAnsi="Times New Roman" w:cs="Times New Roman" w:eastAsia="Times New Roman" w:hint="default"/>
        </w:rPr>
        <w:t>921.59%</w:t>
      </w:r>
      <w:r>
        <w:rPr/>
        <w:t>，主要原因为该公司主要为本地化项目公司，报告期内未能独立开展业务。</w:t>
      </w:r>
    </w:p>
    <w:p>
      <w:pPr>
        <w:pStyle w:val="BodyText"/>
        <w:spacing w:line="338" w:lineRule="auto" w:before="27"/>
        <w:ind w:left="137" w:right="251" w:firstLine="480"/>
        <w:jc w:val="left"/>
      </w:pPr>
      <w:r>
        <w:rPr/>
        <w:t>报告期内，浙江中科营业收入同比增长</w:t>
      </w:r>
      <w:r>
        <w:rPr>
          <w:spacing w:val="-62"/>
        </w:rPr>
        <w:t> </w:t>
      </w:r>
      <w:r>
        <w:rPr>
          <w:rFonts w:ascii="Times New Roman" w:hAnsi="Times New Roman" w:cs="Times New Roman" w:eastAsia="Times New Roman" w:hint="default"/>
        </w:rPr>
        <w:t>45.61%</w:t>
      </w:r>
      <w:r>
        <w:rPr/>
        <w:t>，亏损情况有一定改善，主要原因为企 业在保险、水利、电力行业等业务量增加所致。</w:t>
      </w:r>
    </w:p>
    <w:p>
      <w:pPr>
        <w:spacing w:after="0" w:line="338" w:lineRule="auto"/>
        <w:jc w:val="left"/>
        <w:sectPr>
          <w:pgSz w:w="11910" w:h="16840"/>
          <w:pgMar w:header="884" w:footer="1007" w:top="1100" w:bottom="1200" w:left="1140" w:right="920"/>
        </w:sectPr>
      </w:pPr>
    </w:p>
    <w:p>
      <w:pPr>
        <w:spacing w:line="240" w:lineRule="auto" w:before="8"/>
        <w:rPr>
          <w:rFonts w:ascii="宋体" w:hAnsi="宋体" w:cs="宋体" w:eastAsia="宋体" w:hint="default"/>
          <w:sz w:val="25"/>
          <w:szCs w:val="25"/>
        </w:rPr>
      </w:pPr>
    </w:p>
    <w:p>
      <w:pPr>
        <w:pStyle w:val="BodyText"/>
        <w:spacing w:line="357" w:lineRule="auto" w:before="26"/>
        <w:ind w:left="137" w:right="3389" w:firstLine="480"/>
        <w:jc w:val="left"/>
      </w:pPr>
      <w:r>
        <w:rPr/>
        <w:t>报告期内，山东超图因刚注册暂未独立开展营业活动。 报告期内取得和处置子公司的情况</w:t>
      </w:r>
    </w:p>
    <w:p>
      <w:pPr>
        <w:pStyle w:val="BodyText"/>
        <w:spacing w:line="240" w:lineRule="auto" w:before="36"/>
        <w:ind w:left="137" w:right="136"/>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w:t>
      </w:r>
    </w:p>
    <w:p>
      <w:pPr>
        <w:spacing w:line="240" w:lineRule="auto" w:before="5"/>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1351"/>
        <w:gridCol w:w="3185"/>
        <w:gridCol w:w="2216"/>
        <w:gridCol w:w="2737"/>
      </w:tblGrid>
      <w:tr>
        <w:trPr>
          <w:trHeight w:val="478"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报告期内取得子公司目的</w:t>
            </w:r>
            <w:r>
              <w:rPr>
                <w:rFonts w:ascii="Microsoft JhengHei" w:hAnsi="Microsoft JhengHei" w:cs="Microsoft JhengHei" w:eastAsia="Microsoft JhengHei" w:hint="default"/>
                <w:sz w:val="18"/>
                <w:szCs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报告期内取得子公司方式</w:t>
            </w:r>
            <w:r>
              <w:rPr>
                <w:rFonts w:ascii="Microsoft JhengHei" w:hAnsi="Microsoft JhengHei" w:cs="Microsoft JhengHei" w:eastAsia="Microsoft JhengHei" w:hint="default"/>
                <w:sz w:val="18"/>
                <w:szCs w:val="18"/>
              </w:rPr>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对整体生产和业绩的影响</w:t>
            </w:r>
            <w:r>
              <w:rPr>
                <w:rFonts w:ascii="Microsoft JhengHei" w:hAnsi="Microsoft JhengHei" w:cs="Microsoft JhengHei" w:eastAsia="Microsoft JhengHei" w:hint="default"/>
                <w:sz w:val="18"/>
                <w:szCs w:val="18"/>
              </w:rPr>
            </w:r>
          </w:p>
        </w:tc>
      </w:tr>
      <w:tr>
        <w:trPr>
          <w:trHeight w:val="1258" w:hRule="exact"/>
        </w:trPr>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山东超图</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90"/>
              <w:jc w:val="both"/>
              <w:rPr>
                <w:rFonts w:ascii="宋体" w:hAnsi="宋体" w:cs="宋体" w:eastAsia="宋体" w:hint="default"/>
                <w:sz w:val="18"/>
                <w:szCs w:val="18"/>
              </w:rPr>
            </w:pPr>
            <w:r>
              <w:rPr>
                <w:rFonts w:ascii="宋体" w:hAnsi="宋体" w:cs="宋体" w:eastAsia="宋体" w:hint="default"/>
                <w:sz w:val="18"/>
                <w:szCs w:val="18"/>
              </w:rPr>
              <w:t>潍坊市成立地理信息产业园并给入园 的相关产业给予了相关的配套政策和 市场机会，根据潍坊市政府的招商要 求和公司的发展战略而设立</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独资设立</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81"/>
              <w:jc w:val="left"/>
              <w:rPr>
                <w:rFonts w:ascii="宋体" w:hAnsi="宋体" w:cs="宋体" w:eastAsia="宋体" w:hint="default"/>
                <w:sz w:val="18"/>
                <w:szCs w:val="18"/>
              </w:rPr>
            </w:pPr>
            <w:r>
              <w:rPr>
                <w:rFonts w:ascii="宋体" w:hAnsi="宋体" w:cs="宋体" w:eastAsia="宋体" w:hint="default"/>
                <w:sz w:val="18"/>
                <w:szCs w:val="18"/>
              </w:rPr>
              <w:t>目前该公司刚完成设立工作， 尚未有实质性经营活动。</w:t>
            </w:r>
          </w:p>
        </w:tc>
      </w:tr>
    </w:tbl>
    <w:p>
      <w:pPr>
        <w:spacing w:line="240" w:lineRule="auto" w:before="1"/>
        <w:rPr>
          <w:rFonts w:ascii="宋体" w:hAnsi="宋体" w:cs="宋体" w:eastAsia="宋体" w:hint="default"/>
          <w:sz w:val="18"/>
          <w:szCs w:val="18"/>
        </w:rPr>
      </w:pPr>
    </w:p>
    <w:p>
      <w:pPr>
        <w:pStyle w:val="Heading5"/>
        <w:spacing w:line="367" w:lineRule="exact"/>
        <w:ind w:left="137" w:right="136"/>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137" w:right="136" w:firstLine="480"/>
        <w:jc w:val="left"/>
      </w:pPr>
      <w:r>
        <w:rPr/>
        <w:t>报告期内，公司不存在《企业会计准则第</w:t>
      </w:r>
      <w:r>
        <w:rPr>
          <w:rFonts w:ascii="Times New Roman" w:hAnsi="Times New Roman" w:cs="Times New Roman" w:eastAsia="Times New Roman" w:hint="default"/>
        </w:rPr>
        <w:t>33</w:t>
      </w:r>
      <w:r>
        <w:rPr>
          <w:rFonts w:ascii="Times New Roman" w:hAnsi="Times New Roman" w:cs="Times New Roman" w:eastAsia="Times New Roman" w:hint="default"/>
          <w:spacing w:val="11"/>
        </w:rPr>
        <w:t> </w:t>
      </w:r>
      <w:r>
        <w:rPr/>
        <w:t>号——合并财务报表》应用指南中所规定 的特殊目的主体。</w:t>
      </w:r>
    </w:p>
    <w:p>
      <w:pPr>
        <w:spacing w:line="692" w:lineRule="exact" w:before="5"/>
        <w:ind w:left="617" w:right="149"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8</w:t>
      </w:r>
      <w:r>
        <w:rPr>
          <w:rFonts w:ascii="Microsoft JhengHei" w:hAnsi="Microsoft JhengHei" w:cs="Microsoft JhengHei" w:eastAsia="Microsoft JhengHei" w:hint="default"/>
          <w:b/>
          <w:bCs/>
          <w:sz w:val="24"/>
          <w:szCs w:val="24"/>
        </w:rPr>
        <w:t>）公司主要无形资产情况</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截至</w:t>
      </w: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日，公司拥有软件著作权</w:t>
      </w:r>
      <w:r>
        <w:rPr>
          <w:rFonts w:ascii="Times New Roman" w:hAnsi="Times New Roman" w:cs="Times New Roman" w:eastAsia="Times New Roman" w:hint="default"/>
          <w:sz w:val="24"/>
          <w:szCs w:val="24"/>
        </w:rPr>
        <w:t>219</w:t>
      </w:r>
      <w:r>
        <w:rPr>
          <w:rFonts w:ascii="宋体" w:hAnsi="宋体" w:cs="宋体" w:eastAsia="宋体" w:hint="default"/>
          <w:sz w:val="24"/>
          <w:szCs w:val="24"/>
        </w:rPr>
        <w:t>个，商标</w:t>
      </w:r>
      <w:r>
        <w:rPr>
          <w:rFonts w:ascii="Times New Roman" w:hAnsi="Times New Roman" w:cs="Times New Roman" w:eastAsia="Times New Roman" w:hint="default"/>
          <w:sz w:val="24"/>
          <w:szCs w:val="24"/>
        </w:rPr>
        <w:t>9</w:t>
      </w:r>
      <w:r>
        <w:rPr>
          <w:rFonts w:ascii="宋体" w:hAnsi="宋体" w:cs="宋体" w:eastAsia="宋体" w:hint="default"/>
          <w:sz w:val="24"/>
          <w:szCs w:val="24"/>
        </w:rPr>
        <w:t>个，专利</w:t>
      </w:r>
      <w:r>
        <w:rPr>
          <w:rFonts w:ascii="Times New Roman" w:hAnsi="Times New Roman" w:cs="Times New Roman" w:eastAsia="Times New Roman" w:hint="default"/>
          <w:sz w:val="24"/>
          <w:szCs w:val="24"/>
        </w:rPr>
        <w:t>6</w:t>
      </w:r>
      <w:r>
        <w:rPr>
          <w:rFonts w:ascii="宋体" w:hAnsi="宋体" w:cs="宋体" w:eastAsia="宋体" w:hint="default"/>
          <w:sz w:val="24"/>
          <w:szCs w:val="24"/>
        </w:rPr>
        <w:t>个，其中</w:t>
      </w:r>
      <w:r>
        <w:rPr>
          <w:rFonts w:ascii="Times New Roman" w:hAnsi="Times New Roman" w:cs="Times New Roman" w:eastAsia="Times New Roman" w:hint="default"/>
          <w:sz w:val="24"/>
          <w:szCs w:val="24"/>
        </w:rPr>
        <w:t>2014</w:t>
      </w:r>
      <w:r>
        <w:rPr>
          <w:rFonts w:ascii="宋体" w:hAnsi="宋体" w:cs="宋体" w:eastAsia="宋体" w:hint="default"/>
          <w:sz w:val="24"/>
          <w:szCs w:val="24"/>
        </w:rPr>
        <w:t>年新</w:t>
      </w:r>
    </w:p>
    <w:p>
      <w:pPr>
        <w:pStyle w:val="BodyText"/>
        <w:spacing w:line="240" w:lineRule="auto" w:before="49"/>
        <w:ind w:left="137" w:right="136"/>
        <w:jc w:val="left"/>
      </w:pPr>
      <w:r>
        <w:rPr/>
        <w:t>增著作权</w:t>
      </w:r>
      <w:r>
        <w:rPr>
          <w:rFonts w:ascii="Times New Roman" w:hAnsi="Times New Roman" w:cs="Times New Roman" w:eastAsia="Times New Roman" w:hint="default"/>
        </w:rPr>
        <w:t>21</w:t>
      </w:r>
      <w:r>
        <w:rPr/>
        <w:t>项。新增无形资产具体情况为：</w:t>
      </w:r>
    </w:p>
    <w:p>
      <w:pPr>
        <w:spacing w:line="240" w:lineRule="auto" w:before="5"/>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722"/>
        <w:gridCol w:w="3567"/>
        <w:gridCol w:w="1486"/>
        <w:gridCol w:w="2129"/>
        <w:gridCol w:w="1562"/>
      </w:tblGrid>
      <w:tr>
        <w:trPr>
          <w:trHeight w:val="334" w:hRule="exact"/>
        </w:trPr>
        <w:tc>
          <w:tcPr>
            <w:tcW w:w="722"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86"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序号</w:t>
            </w:r>
            <w:r>
              <w:rPr>
                <w:rFonts w:ascii="Microsoft JhengHei" w:hAnsi="Microsoft JhengHei" w:cs="Microsoft JhengHei" w:eastAsia="Microsoft JhengHei" w:hint="default"/>
                <w:sz w:val="21"/>
                <w:szCs w:val="21"/>
              </w:rPr>
            </w:r>
          </w:p>
        </w:tc>
        <w:tc>
          <w:tcPr>
            <w:tcW w:w="3567"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名称</w:t>
            </w:r>
            <w:r>
              <w:rPr>
                <w:rFonts w:ascii="Microsoft JhengHei" w:hAnsi="Microsoft JhengHei" w:cs="Microsoft JhengHei" w:eastAsia="Microsoft JhengHei" w:hint="default"/>
                <w:sz w:val="21"/>
                <w:szCs w:val="21"/>
              </w:rPr>
            </w:r>
          </w:p>
        </w:tc>
        <w:tc>
          <w:tcPr>
            <w:tcW w:w="1486"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登记号</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专利号</w:t>
            </w:r>
            <w:r>
              <w:rPr>
                <w:rFonts w:ascii="Microsoft JhengHei" w:hAnsi="Microsoft JhengHei" w:cs="Microsoft JhengHei" w:eastAsia="Microsoft JhengHei" w:hint="default"/>
                <w:sz w:val="21"/>
                <w:szCs w:val="21"/>
              </w:rPr>
            </w:r>
          </w:p>
        </w:tc>
        <w:tc>
          <w:tcPr>
            <w:tcW w:w="2129"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86" w:lineRule="exact"/>
              <w:ind w:left="1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著作权人</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专利权人</w:t>
            </w:r>
            <w:r>
              <w:rPr>
                <w:rFonts w:ascii="Microsoft JhengHei" w:hAnsi="Microsoft JhengHei" w:cs="Microsoft JhengHei" w:eastAsia="Microsoft JhengHei" w:hint="default"/>
                <w:sz w:val="21"/>
                <w:szCs w:val="21"/>
              </w:rPr>
            </w:r>
          </w:p>
        </w:tc>
        <w:tc>
          <w:tcPr>
            <w:tcW w:w="156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86" w:lineRule="exact"/>
              <w:ind w:left="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登记日期</w:t>
            </w:r>
            <w:r>
              <w:rPr>
                <w:rFonts w:ascii="Microsoft JhengHei" w:hAnsi="Microsoft JhengHei" w:cs="Microsoft JhengHei" w:eastAsia="Microsoft JhengHei" w:hint="default"/>
                <w:sz w:val="21"/>
                <w:szCs w:val="21"/>
              </w:rPr>
            </w:r>
          </w:p>
        </w:tc>
      </w:tr>
      <w:tr>
        <w:trPr>
          <w:trHeight w:val="950"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1</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left="2" w:right="314"/>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超图云</w:t>
            </w:r>
            <w:r>
              <w:rPr>
                <w:rFonts w:ascii="Times New Roman" w:hAnsi="Times New Roman" w:cs="Times New Roman" w:eastAsia="Times New Roman" w:hint="default"/>
                <w:sz w:val="21"/>
                <w:szCs w:val="21"/>
              </w:rPr>
              <w:t>GIS</w:t>
            </w:r>
            <w:r>
              <w:rPr>
                <w:rFonts w:ascii="宋体" w:hAnsi="宋体" w:cs="宋体" w:eastAsia="宋体" w:hint="default"/>
                <w:sz w:val="21"/>
                <w:szCs w:val="21"/>
              </w:rPr>
              <w:t>应用服务器软件【简称</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SuperMap iClient 7C for</w:t>
            </w:r>
            <w:r>
              <w:rPr>
                <w:rFonts w:ascii="Times New Roman" w:hAnsi="Times New Roman" w:cs="Times New Roman" w:eastAsia="Times New Roman" w:hint="default"/>
                <w:spacing w:val="-8"/>
                <w:sz w:val="21"/>
                <w:szCs w:val="21"/>
              </w:rPr>
              <w:t> </w:t>
            </w:r>
            <w:r>
              <w:rPr>
                <w:rFonts w:ascii="Times New Roman" w:hAnsi="Times New Roman" w:cs="Times New Roman" w:eastAsia="Times New Roman" w:hint="default"/>
                <w:sz w:val="21"/>
                <w:szCs w:val="21"/>
              </w:rPr>
              <w:t>JavaScript</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2014SR159294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r>
      <w:tr>
        <w:trPr>
          <w:trHeight w:val="953"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2</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56" w:lineRule="auto" w:before="21"/>
              <w:ind w:left="2" w:right="37"/>
              <w:jc w:val="left"/>
              <w:rPr>
                <w:rFonts w:ascii="Times New Roman" w:hAnsi="Times New Roman" w:cs="Times New Roman" w:eastAsia="Times New Roman" w:hint="default"/>
                <w:sz w:val="21"/>
                <w:szCs w:val="21"/>
              </w:rPr>
            </w:pPr>
            <w:r>
              <w:rPr>
                <w:rFonts w:ascii="宋体" w:hAnsi="宋体" w:cs="宋体" w:eastAsia="宋体" w:hint="default"/>
                <w:spacing w:val="-8"/>
                <w:w w:val="100"/>
                <w:sz w:val="21"/>
                <w:szCs w:val="21"/>
              </w:rPr>
              <w:t>（</w:t>
            </w:r>
            <w:r>
              <w:rPr>
                <w:rFonts w:ascii="Times New Roman" w:hAnsi="Times New Roman" w:cs="Times New Roman" w:eastAsia="Times New Roman" w:hint="default"/>
                <w:spacing w:val="-8"/>
                <w:w w:val="100"/>
                <w:sz w:val="21"/>
                <w:szCs w:val="21"/>
              </w:rPr>
              <w:t>3D</w:t>
            </w:r>
            <w:r>
              <w:rPr>
                <w:rFonts w:ascii="宋体" w:hAnsi="宋体" w:cs="宋体" w:eastAsia="宋体" w:hint="default"/>
                <w:spacing w:val="-8"/>
                <w:w w:val="100"/>
                <w:sz w:val="21"/>
                <w:szCs w:val="21"/>
              </w:rPr>
              <w:t>版）【简称</w:t>
            </w:r>
            <w:r>
              <w:rPr>
                <w:rFonts w:ascii="Times New Roman" w:hAnsi="Times New Roman" w:cs="Times New Roman" w:eastAsia="Times New Roman" w:hint="default"/>
                <w:spacing w:val="-8"/>
                <w:w w:val="100"/>
                <w:sz w:val="21"/>
                <w:szCs w:val="21"/>
              </w:rPr>
              <w:t>SuperMap</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iClient</w:t>
            </w:r>
            <w:r>
              <w:rPr>
                <w:rFonts w:ascii="Times New Roman" w:hAnsi="Times New Roman" w:cs="Times New Roman" w:eastAsia="Times New Roman" w:hint="default"/>
                <w:w w:val="100"/>
                <w:sz w:val="21"/>
                <w:szCs w:val="21"/>
              </w:rPr>
              <w:t> 7C</w:t>
            </w:r>
            <w:r>
              <w:rPr>
                <w:rFonts w:ascii="Times New Roman" w:hAnsi="Times New Roman" w:cs="Times New Roman" w:eastAsia="Times New Roman" w:hint="default"/>
                <w:spacing w:val="8"/>
                <w:w w:val="100"/>
                <w:sz w:val="21"/>
                <w:szCs w:val="21"/>
              </w:rPr>
              <w:t> </w:t>
            </w:r>
            <w:r>
              <w:rPr>
                <w:rFonts w:ascii="Times New Roman" w:hAnsi="Times New Roman" w:cs="Times New Roman" w:eastAsia="Times New Roman" w:hint="default"/>
                <w:spacing w:val="-1"/>
                <w:w w:val="100"/>
                <w:sz w:val="21"/>
                <w:szCs w:val="21"/>
              </w:rPr>
              <w:t>for</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3D</w:t>
            </w:r>
            <w:r>
              <w:rPr>
                <w:rFonts w:ascii="宋体" w:hAnsi="宋体" w:cs="宋体" w:eastAsia="宋体" w:hint="default"/>
                <w:sz w:val="21"/>
                <w:szCs w:val="21"/>
              </w:rPr>
              <w:t>】 </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2014SR159479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r>
      <w:tr>
        <w:trPr>
          <w:trHeight w:val="951"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3</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59" w:lineRule="auto" w:before="21"/>
              <w:ind w:left="2" w:right="191"/>
              <w:jc w:val="left"/>
              <w:rPr>
                <w:rFonts w:ascii="Times New Roman" w:hAnsi="Times New Roman" w:cs="Times New Roman" w:eastAsia="Times New Roman" w:hint="default"/>
                <w:sz w:val="21"/>
                <w:szCs w:val="21"/>
              </w:rPr>
            </w:pP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Android</w:t>
            </w:r>
            <w:r>
              <w:rPr>
                <w:rFonts w:ascii="宋体" w:hAnsi="宋体" w:cs="宋体" w:eastAsia="宋体" w:hint="default"/>
                <w:spacing w:val="-6"/>
                <w:w w:val="100"/>
                <w:sz w:val="21"/>
                <w:szCs w:val="21"/>
              </w:rPr>
              <w:t>版）【简称</w:t>
            </w:r>
            <w:r>
              <w:rPr>
                <w:rFonts w:ascii="Times New Roman" w:hAnsi="Times New Roman" w:cs="Times New Roman" w:eastAsia="Times New Roman" w:hint="default"/>
                <w:spacing w:val="-6"/>
                <w:w w:val="100"/>
                <w:sz w:val="21"/>
                <w:szCs w:val="21"/>
              </w:rPr>
              <w:t>SuperMap</w:t>
            </w:r>
            <w:r>
              <w:rPr>
                <w:rFonts w:ascii="Times New Roman" w:hAnsi="Times New Roman" w:cs="Times New Roman" w:eastAsia="Times New Roman" w:hint="default"/>
                <w:spacing w:val="1"/>
                <w:w w:val="100"/>
                <w:sz w:val="21"/>
                <w:szCs w:val="21"/>
              </w:rPr>
              <w:t> </w:t>
            </w:r>
            <w:r>
              <w:rPr>
                <w:rFonts w:ascii="Times New Roman" w:hAnsi="Times New Roman" w:cs="Times New Roman" w:eastAsia="Times New Roman" w:hint="default"/>
                <w:spacing w:val="-1"/>
                <w:w w:val="100"/>
                <w:sz w:val="21"/>
                <w:szCs w:val="21"/>
              </w:rPr>
              <w:t>iClient</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7C for Android</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2014SR159567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r>
      <w:tr>
        <w:trPr>
          <w:trHeight w:val="950"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4</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56" w:lineRule="auto" w:before="21"/>
              <w:ind w:left="2" w:right="561"/>
              <w:jc w:val="left"/>
              <w:rPr>
                <w:rFonts w:ascii="Times New Roman" w:hAnsi="Times New Roman" w:cs="Times New Roman" w:eastAsia="Times New Roman"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Windows</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9"/>
                <w:w w:val="100"/>
                <w:sz w:val="21"/>
                <w:szCs w:val="21"/>
              </w:rPr>
              <w:t>8</w:t>
            </w:r>
            <w:r>
              <w:rPr>
                <w:rFonts w:ascii="宋体" w:hAnsi="宋体" w:cs="宋体" w:eastAsia="宋体" w:hint="default"/>
                <w:spacing w:val="-9"/>
                <w:w w:val="100"/>
                <w:sz w:val="21"/>
                <w:szCs w:val="21"/>
              </w:rPr>
              <w:t>版）【简称</w:t>
            </w:r>
            <w:r>
              <w:rPr>
                <w:rFonts w:ascii="Times New Roman" w:hAnsi="Times New Roman" w:cs="Times New Roman" w:eastAsia="Times New Roman" w:hint="default"/>
                <w:spacing w:val="-9"/>
                <w:w w:val="100"/>
                <w:sz w:val="21"/>
                <w:szCs w:val="21"/>
              </w:rPr>
              <w:t>SuperMap</w:t>
            </w:r>
            <w:r>
              <w:rPr>
                <w:rFonts w:ascii="Times New Roman" w:hAnsi="Times New Roman" w:cs="Times New Roman" w:eastAsia="Times New Roman" w:hint="default"/>
                <w:spacing w:val="-45"/>
                <w:w w:val="100"/>
                <w:sz w:val="21"/>
                <w:szCs w:val="21"/>
              </w:rPr>
              <w:t> </w:t>
            </w:r>
            <w:r>
              <w:rPr>
                <w:rFonts w:ascii="Times New Roman" w:hAnsi="Times New Roman" w:cs="Times New Roman" w:eastAsia="Times New Roman" w:hint="default"/>
                <w:spacing w:val="-45"/>
                <w:w w:val="100"/>
                <w:sz w:val="21"/>
                <w:szCs w:val="21"/>
              </w:rPr>
            </w:r>
            <w:r>
              <w:rPr>
                <w:rFonts w:ascii="Times New Roman" w:hAnsi="Times New Roman" w:cs="Times New Roman" w:eastAsia="Times New Roman" w:hint="default"/>
                <w:sz w:val="21"/>
                <w:szCs w:val="21"/>
              </w:rPr>
              <w:t>iClient 7C for Windows 8</w:t>
            </w:r>
            <w:r>
              <w:rPr>
                <w:rFonts w:ascii="宋体" w:hAnsi="宋体" w:cs="宋体" w:eastAsia="宋体" w:hint="default"/>
                <w:sz w:val="21"/>
                <w:szCs w:val="21"/>
              </w:rPr>
              <w:t>】</w:t>
            </w:r>
            <w:r>
              <w:rPr>
                <w:rFonts w:ascii="宋体" w:hAnsi="宋体" w:cs="宋体" w:eastAsia="宋体" w:hint="default"/>
                <w:spacing w:val="-21"/>
                <w:sz w:val="21"/>
                <w:szCs w:val="21"/>
              </w:rPr>
              <w:t> </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2014SR160059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r>
      <w:tr>
        <w:trPr>
          <w:trHeight w:val="950"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5</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56" w:lineRule="auto" w:before="21"/>
              <w:ind w:left="2" w:right="267"/>
              <w:jc w:val="left"/>
              <w:rPr>
                <w:rFonts w:ascii="Times New Roman" w:hAnsi="Times New Roman" w:cs="Times New Roman" w:eastAsia="Times New Roman" w:hint="default"/>
                <w:sz w:val="21"/>
                <w:szCs w:val="21"/>
              </w:rPr>
            </w:pPr>
            <w:r>
              <w:rPr>
                <w:rFonts w:ascii="宋体" w:hAnsi="宋体" w:cs="宋体" w:eastAsia="宋体" w:hint="default"/>
                <w:spacing w:val="-8"/>
                <w:w w:val="100"/>
                <w:sz w:val="21"/>
                <w:szCs w:val="21"/>
              </w:rPr>
              <w:t>（</w:t>
            </w:r>
            <w:r>
              <w:rPr>
                <w:rFonts w:ascii="Times New Roman" w:hAnsi="Times New Roman" w:cs="Times New Roman" w:eastAsia="Times New Roman" w:hint="default"/>
                <w:spacing w:val="-8"/>
                <w:w w:val="100"/>
                <w:sz w:val="21"/>
                <w:szCs w:val="21"/>
              </w:rPr>
              <w:t>iOS</w:t>
            </w:r>
            <w:r>
              <w:rPr>
                <w:rFonts w:ascii="宋体" w:hAnsi="宋体" w:cs="宋体" w:eastAsia="宋体" w:hint="default"/>
                <w:spacing w:val="-8"/>
                <w:w w:val="100"/>
                <w:sz w:val="21"/>
                <w:szCs w:val="21"/>
              </w:rPr>
              <w:t>版）【简称</w:t>
            </w:r>
            <w:r>
              <w:rPr>
                <w:rFonts w:ascii="Times New Roman" w:hAnsi="Times New Roman" w:cs="Times New Roman" w:eastAsia="Times New Roman" w:hint="default"/>
                <w:spacing w:val="-8"/>
                <w:w w:val="100"/>
                <w:sz w:val="21"/>
                <w:szCs w:val="21"/>
              </w:rPr>
              <w:t>SuperMap</w:t>
            </w:r>
            <w:r>
              <w:rPr>
                <w:rFonts w:ascii="Times New Roman" w:hAnsi="Times New Roman" w:cs="Times New Roman" w:eastAsia="Times New Roman" w:hint="default"/>
                <w:spacing w:val="3"/>
                <w:w w:val="100"/>
                <w:sz w:val="21"/>
                <w:szCs w:val="21"/>
              </w:rPr>
              <w:t> </w:t>
            </w:r>
            <w:r>
              <w:rPr>
                <w:rFonts w:ascii="Times New Roman" w:hAnsi="Times New Roman" w:cs="Times New Roman" w:eastAsia="Times New Roman" w:hint="default"/>
                <w:spacing w:val="-1"/>
                <w:w w:val="100"/>
                <w:sz w:val="21"/>
                <w:szCs w:val="21"/>
              </w:rPr>
              <w:t>iClient</w:t>
            </w:r>
            <w:r>
              <w:rPr>
                <w:rFonts w:ascii="Times New Roman" w:hAnsi="Times New Roman" w:cs="Times New Roman" w:eastAsia="Times New Roman" w:hint="default"/>
                <w:spacing w:val="5"/>
                <w:w w:val="100"/>
                <w:sz w:val="21"/>
                <w:szCs w:val="21"/>
              </w:rPr>
              <w:t> </w:t>
            </w:r>
            <w:r>
              <w:rPr>
                <w:rFonts w:ascii="Times New Roman" w:hAnsi="Times New Roman" w:cs="Times New Roman" w:eastAsia="Times New Roman" w:hint="default"/>
                <w:w w:val="100"/>
                <w:sz w:val="21"/>
                <w:szCs w:val="21"/>
              </w:rPr>
              <w:t>7C</w:t>
            </w:r>
            <w:r>
              <w:rPr>
                <w:rFonts w:ascii="Times New Roman" w:hAnsi="Times New Roman" w:cs="Times New Roman" w:eastAsia="Times New Roman" w:hint="default"/>
                <w:spacing w:val="-50"/>
                <w:w w:val="100"/>
                <w:sz w:val="21"/>
                <w:szCs w:val="21"/>
              </w:rPr>
              <w:t> </w:t>
            </w:r>
            <w:r>
              <w:rPr>
                <w:rFonts w:ascii="Times New Roman" w:hAnsi="Times New Roman" w:cs="Times New Roman" w:eastAsia="Times New Roman" w:hint="default"/>
                <w:spacing w:val="-50"/>
                <w:w w:val="100"/>
                <w:sz w:val="21"/>
                <w:szCs w:val="21"/>
              </w:rPr>
            </w:r>
            <w:r>
              <w:rPr>
                <w:rFonts w:ascii="Times New Roman" w:hAnsi="Times New Roman" w:cs="Times New Roman" w:eastAsia="Times New Roman" w:hint="default"/>
                <w:sz w:val="21"/>
                <w:szCs w:val="21"/>
              </w:rPr>
              <w:t>for iOS</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2014SR160057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r>
      <w:tr>
        <w:trPr>
          <w:trHeight w:val="953"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6</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56" w:lineRule="auto" w:before="21"/>
              <w:ind w:left="2" w:right="179"/>
              <w:jc w:val="left"/>
              <w:rPr>
                <w:rFonts w:ascii="Times New Roman" w:hAnsi="Times New Roman" w:cs="Times New Roman" w:eastAsia="Times New Roman" w:hint="default"/>
                <w:sz w:val="21"/>
                <w:szCs w:val="21"/>
              </w:rPr>
            </w:pPr>
            <w:r>
              <w:rPr>
                <w:rFonts w:ascii="宋体" w:hAnsi="宋体" w:cs="宋体" w:eastAsia="宋体" w:hint="default"/>
                <w:spacing w:val="-6"/>
                <w:w w:val="100"/>
                <w:sz w:val="21"/>
                <w:szCs w:val="21"/>
              </w:rPr>
              <w:t>（</w:t>
            </w:r>
            <w:r>
              <w:rPr>
                <w:rFonts w:ascii="Times New Roman" w:hAnsi="Times New Roman" w:cs="Times New Roman" w:eastAsia="Times New Roman" w:hint="default"/>
                <w:spacing w:val="-6"/>
                <w:w w:val="100"/>
                <w:sz w:val="21"/>
                <w:szCs w:val="21"/>
              </w:rPr>
              <w:t>Flash3D</w:t>
            </w:r>
            <w:r>
              <w:rPr>
                <w:rFonts w:ascii="宋体" w:hAnsi="宋体" w:cs="宋体" w:eastAsia="宋体" w:hint="default"/>
                <w:spacing w:val="-6"/>
                <w:w w:val="100"/>
                <w:sz w:val="21"/>
                <w:szCs w:val="21"/>
              </w:rPr>
              <w:t>版）【简称</w:t>
            </w:r>
            <w:r>
              <w:rPr>
                <w:rFonts w:ascii="Times New Roman" w:hAnsi="Times New Roman" w:cs="Times New Roman" w:eastAsia="Times New Roman" w:hint="default"/>
                <w:spacing w:val="-6"/>
                <w:w w:val="100"/>
                <w:sz w:val="21"/>
                <w:szCs w:val="21"/>
              </w:rPr>
              <w:t>SuperMap</w:t>
            </w:r>
            <w:r>
              <w:rPr>
                <w:rFonts w:ascii="Times New Roman" w:hAnsi="Times New Roman" w:cs="Times New Roman" w:eastAsia="Times New Roman" w:hint="default"/>
                <w:spacing w:val="1"/>
                <w:w w:val="100"/>
                <w:sz w:val="21"/>
                <w:szCs w:val="21"/>
              </w:rPr>
              <w:t> </w:t>
            </w:r>
            <w:r>
              <w:rPr>
                <w:rFonts w:ascii="Times New Roman" w:hAnsi="Times New Roman" w:cs="Times New Roman" w:eastAsia="Times New Roman" w:hint="default"/>
                <w:spacing w:val="-1"/>
                <w:w w:val="100"/>
                <w:sz w:val="21"/>
                <w:szCs w:val="21"/>
              </w:rPr>
              <w:t>iClient</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7C for Flash3D</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2014SR159563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r>
      <w:tr>
        <w:trPr>
          <w:trHeight w:val="956" w:hRule="exact"/>
        </w:trPr>
        <w:tc>
          <w:tcPr>
            <w:tcW w:w="72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7</w:t>
            </w:r>
          </w:p>
        </w:tc>
        <w:tc>
          <w:tcPr>
            <w:tcW w:w="3567" w:type="dxa"/>
            <w:tcBorders>
              <w:top w:val="single" w:sz="6" w:space="0" w:color="000000"/>
              <w:left w:val="single" w:sz="6" w:space="0" w:color="000000"/>
              <w:bottom w:val="single" w:sz="12" w:space="0" w:color="000000"/>
              <w:right w:val="single" w:sz="6" w:space="0" w:color="000000"/>
            </w:tcBorders>
          </w:tcPr>
          <w:p>
            <w:pPr>
              <w:pStyle w:val="TableParagraph"/>
              <w:spacing w:line="279"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56" w:lineRule="auto" w:before="21"/>
              <w:ind w:left="2" w:right="32"/>
              <w:jc w:val="left"/>
              <w:rPr>
                <w:rFonts w:ascii="Times New Roman" w:hAnsi="Times New Roman" w:cs="Times New Roman" w:eastAsia="Times New Roman" w:hint="default"/>
                <w:sz w:val="21"/>
                <w:szCs w:val="21"/>
              </w:rPr>
            </w:pPr>
            <w:r>
              <w:rPr>
                <w:rFonts w:ascii="宋体" w:hAnsi="宋体" w:cs="宋体" w:eastAsia="宋体" w:hint="default"/>
                <w:spacing w:val="-2"/>
                <w:w w:val="100"/>
                <w:sz w:val="21"/>
                <w:szCs w:val="21"/>
              </w:rPr>
              <w:t>（</w:t>
            </w:r>
            <w:r>
              <w:rPr>
                <w:rFonts w:ascii="Times New Roman" w:hAnsi="Times New Roman" w:cs="Times New Roman" w:eastAsia="Times New Roman" w:hint="default"/>
                <w:spacing w:val="-2"/>
                <w:w w:val="100"/>
                <w:sz w:val="21"/>
                <w:szCs w:val="21"/>
              </w:rPr>
              <w:t>Flash</w:t>
            </w:r>
            <w:r>
              <w:rPr>
                <w:rFonts w:ascii="Times New Roman" w:hAnsi="Times New Roman" w:cs="Times New Roman" w:eastAsia="Times New Roman" w:hint="default"/>
                <w:w w:val="100"/>
                <w:sz w:val="21"/>
                <w:szCs w:val="21"/>
              </w:rPr>
              <w:t> </w:t>
            </w:r>
            <w:r>
              <w:rPr>
                <w:rFonts w:ascii="宋体" w:hAnsi="宋体" w:cs="宋体" w:eastAsia="宋体" w:hint="default"/>
                <w:spacing w:val="-9"/>
                <w:w w:val="100"/>
                <w:sz w:val="21"/>
                <w:szCs w:val="21"/>
              </w:rPr>
              <w:t>版）【简称</w:t>
            </w:r>
            <w:r>
              <w:rPr>
                <w:rFonts w:ascii="Times New Roman" w:hAnsi="Times New Roman" w:cs="Times New Roman" w:eastAsia="Times New Roman" w:hint="default"/>
                <w:spacing w:val="-9"/>
                <w:w w:val="100"/>
                <w:sz w:val="21"/>
                <w:szCs w:val="21"/>
              </w:rPr>
              <w:t>SuperMap</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pacing w:val="-1"/>
                <w:w w:val="100"/>
                <w:sz w:val="21"/>
                <w:szCs w:val="21"/>
              </w:rPr>
              <w:t>iClient</w:t>
            </w:r>
            <w:r>
              <w:rPr>
                <w:rFonts w:ascii="Times New Roman" w:hAnsi="Times New Roman" w:cs="Times New Roman" w:eastAsia="Times New Roman" w:hint="default"/>
                <w:spacing w:val="6"/>
                <w:w w:val="100"/>
                <w:sz w:val="21"/>
                <w:szCs w:val="21"/>
              </w:rPr>
              <w:t> </w:t>
            </w:r>
            <w:r>
              <w:rPr>
                <w:rFonts w:ascii="Times New Roman" w:hAnsi="Times New Roman" w:cs="Times New Roman" w:eastAsia="Times New Roman" w:hint="default"/>
                <w:w w:val="100"/>
                <w:sz w:val="21"/>
                <w:szCs w:val="21"/>
              </w:rPr>
              <w:t>7C</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for Flash</w:t>
            </w:r>
            <w:r>
              <w:rPr>
                <w:rFonts w:ascii="宋体" w:hAnsi="宋体" w:cs="宋体" w:eastAsia="宋体" w:hint="default"/>
                <w:sz w:val="21"/>
                <w:szCs w:val="21"/>
              </w:rPr>
              <w:t>】</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2014SR160271</w:t>
            </w:r>
          </w:p>
        </w:tc>
        <w:tc>
          <w:tcPr>
            <w:tcW w:w="212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4" w:footer="1007" w:top="1100" w:bottom="1200" w:left="1140" w:right="980"/>
        </w:sectPr>
      </w:pPr>
    </w:p>
    <w:p>
      <w:pPr>
        <w:spacing w:line="240" w:lineRule="auto" w:before="8"/>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722"/>
        <w:gridCol w:w="3567"/>
        <w:gridCol w:w="1486"/>
        <w:gridCol w:w="2129"/>
        <w:gridCol w:w="1562"/>
      </w:tblGrid>
      <w:tr>
        <w:trPr>
          <w:trHeight w:val="958" w:hRule="exact"/>
        </w:trPr>
        <w:tc>
          <w:tcPr>
            <w:tcW w:w="72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97"/>
              <w:jc w:val="right"/>
              <w:rPr>
                <w:rFonts w:ascii="Times New Roman" w:hAnsi="Times New Roman" w:cs="Times New Roman" w:eastAsia="Times New Roman" w:hint="default"/>
                <w:sz w:val="21"/>
                <w:szCs w:val="21"/>
              </w:rPr>
            </w:pPr>
            <w:r>
              <w:rPr>
                <w:rFonts w:ascii="Times New Roman"/>
                <w:w w:val="100"/>
                <w:sz w:val="21"/>
              </w:rPr>
              <w:t>8</w:t>
            </w:r>
          </w:p>
        </w:tc>
        <w:tc>
          <w:tcPr>
            <w:tcW w:w="3567" w:type="dxa"/>
            <w:tcBorders>
              <w:top w:val="single" w:sz="12"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超图开放式</w:t>
            </w:r>
            <w:r>
              <w:rPr>
                <w:rFonts w:ascii="Times New Roman" w:hAnsi="Times New Roman" w:cs="Times New Roman" w:eastAsia="Times New Roman" w:hint="default"/>
                <w:sz w:val="21"/>
                <w:szCs w:val="21"/>
              </w:rPr>
              <w:t>GIS</w:t>
            </w:r>
            <w:r>
              <w:rPr>
                <w:rFonts w:ascii="宋体" w:hAnsi="宋体" w:cs="宋体" w:eastAsia="宋体" w:hint="default"/>
                <w:sz w:val="21"/>
                <w:szCs w:val="21"/>
              </w:rPr>
              <w:t>网络客户端开发软件</w:t>
            </w:r>
          </w:p>
          <w:p>
            <w:pPr>
              <w:pStyle w:val="TableParagraph"/>
              <w:spacing w:line="256" w:lineRule="auto" w:before="19"/>
              <w:ind w:left="2" w:right="523"/>
              <w:jc w:val="left"/>
              <w:rPr>
                <w:rFonts w:ascii="Times New Roman" w:hAnsi="Times New Roman" w:cs="Times New Roman" w:eastAsia="Times New Roman" w:hint="default"/>
                <w:sz w:val="21"/>
                <w:szCs w:val="21"/>
              </w:rPr>
            </w:pP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Silverlight</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9"/>
                <w:w w:val="100"/>
                <w:sz w:val="21"/>
                <w:szCs w:val="21"/>
              </w:rPr>
              <w:t>版）【简称</w:t>
            </w:r>
            <w:r>
              <w:rPr>
                <w:rFonts w:ascii="Times New Roman" w:hAnsi="Times New Roman" w:cs="Times New Roman" w:eastAsia="Times New Roman" w:hint="default"/>
                <w:spacing w:val="-9"/>
                <w:w w:val="100"/>
                <w:sz w:val="21"/>
                <w:szCs w:val="21"/>
              </w:rPr>
              <w:t>SuperMap</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iClient 7C for Silverlight</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Times New Roman" w:hAnsi="Times New Roman" w:cs="Times New Roman" w:eastAsia="Times New Roman" w:hint="default"/>
                <w:sz w:val="21"/>
                <w:szCs w:val="21"/>
              </w:rPr>
              <w:t>V7.1</w:t>
            </w:r>
          </w:p>
        </w:tc>
        <w:tc>
          <w:tcPr>
            <w:tcW w:w="148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2014SR160217</w:t>
            </w:r>
          </w:p>
        </w:tc>
        <w:tc>
          <w:tcPr>
            <w:tcW w:w="2129" w:type="dxa"/>
            <w:tcBorders>
              <w:top w:val="single" w:sz="12" w:space="0" w:color="000000"/>
              <w:left w:val="single" w:sz="6" w:space="0" w:color="000000"/>
              <w:bottom w:val="single" w:sz="6" w:space="0" w:color="000000"/>
              <w:right w:val="single" w:sz="6" w:space="0" w:color="000000"/>
            </w:tcBorders>
          </w:tcPr>
          <w:p>
            <w:pPr>
              <w:pStyle w:val="TableParagraph"/>
              <w:spacing w:line="271"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w:t>
            </w:r>
          </w:p>
        </w:tc>
      </w:tr>
      <w:tr>
        <w:trPr>
          <w:trHeight w:val="641"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97"/>
              <w:jc w:val="right"/>
              <w:rPr>
                <w:rFonts w:ascii="Times New Roman" w:hAnsi="Times New Roman" w:cs="Times New Roman" w:eastAsia="Times New Roman" w:hint="default"/>
                <w:sz w:val="21"/>
                <w:szCs w:val="21"/>
              </w:rPr>
            </w:pPr>
            <w:r>
              <w:rPr>
                <w:rFonts w:ascii="Times New Roman"/>
                <w:w w:val="100"/>
                <w:sz w:val="21"/>
              </w:rPr>
              <w:t>9</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3"/>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超图二三维一体化桌面</w:t>
            </w:r>
            <w:r>
              <w:rPr>
                <w:rFonts w:ascii="Times New Roman" w:hAnsi="Times New Roman" w:cs="Times New Roman" w:eastAsia="Times New Roman" w:hint="default"/>
                <w:sz w:val="21"/>
                <w:szCs w:val="21"/>
              </w:rPr>
              <w:t>GIS</w:t>
            </w:r>
            <w:r>
              <w:rPr>
                <w:rFonts w:ascii="宋体" w:hAnsi="宋体" w:cs="宋体" w:eastAsia="宋体" w:hint="default"/>
                <w:sz w:val="21"/>
                <w:szCs w:val="21"/>
              </w:rPr>
              <w:t>开发平台系</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统【简称：</w:t>
            </w:r>
            <w:r>
              <w:rPr>
                <w:rFonts w:ascii="Times New Roman" w:hAnsi="Times New Roman" w:cs="Times New Roman" w:eastAsia="Times New Roman" w:hint="default"/>
                <w:spacing w:val="-4"/>
                <w:sz w:val="21"/>
                <w:szCs w:val="21"/>
              </w:rPr>
              <w:t>SuperMap</w:t>
            </w:r>
            <w:r>
              <w:rPr>
                <w:rFonts w:ascii="Times New Roman" w:hAnsi="Times New Roman" w:cs="Times New Roman" w:eastAsia="Times New Roman" w:hint="default"/>
                <w:spacing w:val="-11"/>
                <w:sz w:val="21"/>
                <w:szCs w:val="21"/>
              </w:rPr>
              <w:t> </w:t>
            </w:r>
            <w:r>
              <w:rPr>
                <w:rFonts w:ascii="Times New Roman" w:hAnsi="Times New Roman" w:cs="Times New Roman" w:eastAsia="Times New Roman" w:hint="default"/>
                <w:sz w:val="21"/>
                <w:szCs w:val="21"/>
              </w:rPr>
              <w:t>iDesktop7C</w:t>
            </w:r>
            <w:r>
              <w:rPr>
                <w:rFonts w:ascii="宋体" w:hAnsi="宋体" w:cs="宋体" w:eastAsia="宋体" w:hint="default"/>
                <w:sz w:val="21"/>
                <w:szCs w:val="21"/>
              </w:rPr>
              <w:t>】</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2014SR160058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13</w:t>
            </w:r>
            <w:r>
              <w:rPr>
                <w:rFonts w:ascii="宋体" w:hAnsi="宋体" w:cs="宋体" w:eastAsia="宋体" w:hint="default"/>
                <w:sz w:val="21"/>
                <w:szCs w:val="21"/>
              </w:rPr>
              <w:t>日</w:t>
            </w:r>
          </w:p>
        </w:tc>
      </w:tr>
      <w:tr>
        <w:trPr>
          <w:trHeight w:val="950"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10</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超图移动地理信息系统开发平台软件</w:t>
            </w:r>
          </w:p>
          <w:p>
            <w:pPr>
              <w:pStyle w:val="TableParagraph"/>
              <w:spacing w:line="256" w:lineRule="auto" w:before="37"/>
              <w:ind w:left="2" w:right="0"/>
              <w:jc w:val="left"/>
              <w:rPr>
                <w:rFonts w:ascii="Times New Roman" w:hAnsi="Times New Roman" w:cs="Times New Roman" w:eastAsia="Times New Roman" w:hint="default"/>
                <w:sz w:val="21"/>
                <w:szCs w:val="21"/>
              </w:rPr>
            </w:pPr>
            <w:r>
              <w:rPr>
                <w:rFonts w:ascii="宋体" w:hAnsi="宋体" w:cs="宋体" w:eastAsia="宋体" w:hint="default"/>
                <w:spacing w:val="-14"/>
                <w:w w:val="100"/>
                <w:sz w:val="21"/>
                <w:szCs w:val="21"/>
              </w:rPr>
              <w:t>（苹果版）【简称：</w:t>
            </w:r>
            <w:r>
              <w:rPr>
                <w:rFonts w:ascii="Times New Roman" w:hAnsi="Times New Roman" w:cs="Times New Roman" w:eastAsia="Times New Roman" w:hint="default"/>
                <w:spacing w:val="-14"/>
                <w:w w:val="100"/>
                <w:sz w:val="21"/>
                <w:szCs w:val="21"/>
              </w:rPr>
              <w:t>SuperMap</w:t>
            </w:r>
            <w:r>
              <w:rPr>
                <w:rFonts w:ascii="Times New Roman" w:hAnsi="Times New Roman" w:cs="Times New Roman" w:eastAsia="Times New Roman" w:hint="default"/>
                <w:spacing w:val="-8"/>
                <w:w w:val="100"/>
                <w:sz w:val="21"/>
                <w:szCs w:val="21"/>
              </w:rPr>
              <w:t> </w:t>
            </w:r>
            <w:r>
              <w:rPr>
                <w:rFonts w:ascii="Times New Roman" w:hAnsi="Times New Roman" w:cs="Times New Roman" w:eastAsia="Times New Roman" w:hint="default"/>
                <w:spacing w:val="-1"/>
                <w:w w:val="100"/>
                <w:sz w:val="21"/>
                <w:szCs w:val="21"/>
              </w:rPr>
              <w:t>iMobile</w:t>
            </w:r>
            <w:r>
              <w:rPr>
                <w:rFonts w:ascii="Times New Roman" w:hAnsi="Times New Roman" w:cs="Times New Roman" w:eastAsia="Times New Roman" w:hint="default"/>
                <w:spacing w:val="-11"/>
                <w:w w:val="100"/>
                <w:sz w:val="21"/>
                <w:szCs w:val="21"/>
              </w:rPr>
              <w:t> </w:t>
            </w:r>
            <w:r>
              <w:rPr>
                <w:rFonts w:ascii="Times New Roman" w:hAnsi="Times New Roman" w:cs="Times New Roman" w:eastAsia="Times New Roman" w:hint="default"/>
                <w:w w:val="100"/>
                <w:sz w:val="21"/>
                <w:szCs w:val="21"/>
              </w:rPr>
              <w:t>7C</w:t>
            </w:r>
            <w:r>
              <w:rPr>
                <w:rFonts w:ascii="Times New Roman" w:hAnsi="Times New Roman" w:cs="Times New Roman" w:eastAsia="Times New Roman" w:hint="default"/>
                <w:spacing w:val="-50"/>
                <w:w w:val="100"/>
                <w:sz w:val="21"/>
                <w:szCs w:val="21"/>
              </w:rPr>
              <w:t> </w:t>
            </w:r>
            <w:r>
              <w:rPr>
                <w:rFonts w:ascii="Times New Roman" w:hAnsi="Times New Roman" w:cs="Times New Roman" w:eastAsia="Times New Roman" w:hint="default"/>
                <w:spacing w:val="-50"/>
                <w:w w:val="100"/>
                <w:sz w:val="21"/>
                <w:szCs w:val="21"/>
              </w:rPr>
            </w:r>
            <w:r>
              <w:rPr>
                <w:rFonts w:ascii="Times New Roman" w:hAnsi="Times New Roman" w:cs="Times New Roman" w:eastAsia="Times New Roman" w:hint="default"/>
                <w:sz w:val="21"/>
                <w:szCs w:val="21"/>
              </w:rPr>
              <w:t>for</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iOS</w:t>
            </w:r>
            <w:r>
              <w:rPr>
                <w:rFonts w:ascii="宋体" w:hAnsi="宋体" w:cs="宋体" w:eastAsia="宋体" w:hint="default"/>
                <w:sz w:val="21"/>
                <w:szCs w:val="21"/>
              </w:rPr>
              <w:t>】</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2014SR160071</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r>
      <w:tr>
        <w:trPr>
          <w:trHeight w:val="951"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54"/>
              <w:jc w:val="right"/>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pacing w:val="9"/>
                <w:sz w:val="21"/>
                <w:szCs w:val="21"/>
              </w:rPr>
              <w:t>超图移动地理信息系统开发平台软件</w:t>
            </w:r>
          </w:p>
          <w:p>
            <w:pPr>
              <w:pStyle w:val="TableParagraph"/>
              <w:spacing w:line="259" w:lineRule="auto" w:before="37"/>
              <w:ind w:left="2" w:right="1"/>
              <w:jc w:val="left"/>
              <w:rPr>
                <w:rFonts w:ascii="Times New Roman" w:hAnsi="Times New Roman" w:cs="Times New Roman" w:eastAsia="Times New Roman" w:hint="default"/>
                <w:sz w:val="21"/>
                <w:szCs w:val="21"/>
              </w:rPr>
            </w:pPr>
            <w:r>
              <w:rPr>
                <w:rFonts w:ascii="宋体" w:hAnsi="宋体" w:cs="宋体" w:eastAsia="宋体" w:hint="default"/>
                <w:spacing w:val="-14"/>
                <w:w w:val="100"/>
                <w:sz w:val="21"/>
                <w:szCs w:val="21"/>
              </w:rPr>
              <w:t>（安卓版）【简称：</w:t>
            </w:r>
            <w:r>
              <w:rPr>
                <w:rFonts w:ascii="Times New Roman" w:hAnsi="Times New Roman" w:cs="Times New Roman" w:eastAsia="Times New Roman" w:hint="default"/>
                <w:spacing w:val="-14"/>
                <w:w w:val="100"/>
                <w:sz w:val="21"/>
                <w:szCs w:val="21"/>
              </w:rPr>
              <w:t>SuperMap</w:t>
            </w:r>
            <w:r>
              <w:rPr>
                <w:rFonts w:ascii="Times New Roman" w:hAnsi="Times New Roman" w:cs="Times New Roman" w:eastAsia="Times New Roman" w:hint="default"/>
                <w:spacing w:val="-8"/>
                <w:w w:val="100"/>
                <w:sz w:val="21"/>
                <w:szCs w:val="21"/>
              </w:rPr>
              <w:t> </w:t>
            </w:r>
            <w:r>
              <w:rPr>
                <w:rFonts w:ascii="Times New Roman" w:hAnsi="Times New Roman" w:cs="Times New Roman" w:eastAsia="Times New Roman" w:hint="default"/>
                <w:spacing w:val="-1"/>
                <w:w w:val="100"/>
                <w:sz w:val="21"/>
                <w:szCs w:val="21"/>
              </w:rPr>
              <w:t>iMobile</w:t>
            </w:r>
            <w:r>
              <w:rPr>
                <w:rFonts w:ascii="Times New Roman" w:hAnsi="Times New Roman" w:cs="Times New Roman" w:eastAsia="Times New Roman" w:hint="default"/>
                <w:spacing w:val="-11"/>
                <w:w w:val="100"/>
                <w:sz w:val="21"/>
                <w:szCs w:val="21"/>
              </w:rPr>
              <w:t> </w:t>
            </w:r>
            <w:r>
              <w:rPr>
                <w:rFonts w:ascii="Times New Roman" w:hAnsi="Times New Roman" w:cs="Times New Roman" w:eastAsia="Times New Roman" w:hint="default"/>
                <w:w w:val="100"/>
                <w:sz w:val="21"/>
                <w:szCs w:val="21"/>
              </w:rPr>
              <w:t>7C</w:t>
            </w:r>
            <w:r>
              <w:rPr>
                <w:rFonts w:ascii="Times New Roman" w:hAnsi="Times New Roman" w:cs="Times New Roman" w:eastAsia="Times New Roman" w:hint="default"/>
                <w:spacing w:val="-51"/>
                <w:w w:val="100"/>
                <w:sz w:val="21"/>
                <w:szCs w:val="21"/>
              </w:rPr>
              <w:t> </w:t>
            </w:r>
            <w:r>
              <w:rPr>
                <w:rFonts w:ascii="Times New Roman" w:hAnsi="Times New Roman" w:cs="Times New Roman" w:eastAsia="Times New Roman" w:hint="default"/>
                <w:spacing w:val="-51"/>
                <w:w w:val="100"/>
                <w:sz w:val="21"/>
                <w:szCs w:val="21"/>
              </w:rPr>
            </w:r>
            <w:r>
              <w:rPr>
                <w:rFonts w:ascii="Times New Roman" w:hAnsi="Times New Roman" w:cs="Times New Roman" w:eastAsia="Times New Roman" w:hint="default"/>
                <w:sz w:val="21"/>
                <w:szCs w:val="21"/>
              </w:rPr>
              <w:t>for</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Android</w:t>
            </w:r>
            <w:r>
              <w:rPr>
                <w:rFonts w:ascii="宋体" w:hAnsi="宋体" w:cs="宋体" w:eastAsia="宋体" w:hint="default"/>
                <w:sz w:val="21"/>
                <w:szCs w:val="21"/>
              </w:rPr>
              <w:t>】</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2014SR159269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12</w:t>
            </w:r>
            <w:r>
              <w:rPr>
                <w:rFonts w:ascii="宋体" w:hAnsi="宋体" w:cs="宋体" w:eastAsia="宋体" w:hint="default"/>
                <w:sz w:val="21"/>
                <w:szCs w:val="21"/>
              </w:rPr>
              <w:t>日</w:t>
            </w:r>
          </w:p>
        </w:tc>
      </w:tr>
      <w:tr>
        <w:trPr>
          <w:trHeight w:val="638"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12</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2"/>
              <w:jc w:val="left"/>
              <w:rPr>
                <w:rFonts w:ascii="宋体" w:hAnsi="宋体" w:cs="宋体" w:eastAsia="宋体" w:hint="default"/>
                <w:sz w:val="21"/>
                <w:szCs w:val="21"/>
              </w:rPr>
            </w:pPr>
            <w:r>
              <w:rPr>
                <w:rFonts w:ascii="宋体" w:hAnsi="宋体" w:cs="宋体" w:eastAsia="宋体" w:hint="default"/>
                <w:spacing w:val="13"/>
                <w:sz w:val="21"/>
                <w:szCs w:val="21"/>
              </w:rPr>
              <w:t>超图云</w:t>
            </w:r>
            <w:r>
              <w:rPr>
                <w:rFonts w:ascii="Times New Roman" w:hAnsi="Times New Roman" w:cs="Times New Roman" w:eastAsia="Times New Roman" w:hint="default"/>
                <w:spacing w:val="13"/>
                <w:sz w:val="21"/>
                <w:szCs w:val="21"/>
              </w:rPr>
              <w:t>GIS</w:t>
            </w:r>
            <w:r>
              <w:rPr>
                <w:rFonts w:ascii="宋体" w:hAnsi="宋体" w:cs="宋体" w:eastAsia="宋体" w:hint="default"/>
                <w:spacing w:val="13"/>
                <w:sz w:val="21"/>
                <w:szCs w:val="21"/>
              </w:rPr>
              <w:t>分发服务器软件【</w:t>
            </w:r>
            <w:r>
              <w:rPr>
                <w:rFonts w:ascii="宋体" w:hAnsi="宋体" w:cs="宋体" w:eastAsia="宋体" w:hint="default"/>
                <w:spacing w:val="-54"/>
                <w:sz w:val="21"/>
                <w:szCs w:val="21"/>
              </w:rPr>
              <w:t> </w:t>
            </w:r>
            <w:r>
              <w:rPr>
                <w:rFonts w:ascii="宋体" w:hAnsi="宋体" w:cs="宋体" w:eastAsia="宋体" w:hint="default"/>
                <w:spacing w:val="11"/>
                <w:sz w:val="21"/>
                <w:szCs w:val="21"/>
              </w:rPr>
              <w:t>简称：</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SuperMap iExpress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7C</w:t>
            </w:r>
            <w:r>
              <w:rPr>
                <w:rFonts w:ascii="宋体" w:hAnsi="宋体" w:cs="宋体" w:eastAsia="宋体" w:hint="default"/>
                <w:sz w:val="21"/>
                <w:szCs w:val="21"/>
              </w:rPr>
              <w:t>】</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2014SR</w:t>
            </w:r>
            <w:r>
              <w:rPr>
                <w:rFonts w:ascii="Times New Roman"/>
                <w:spacing w:val="-1"/>
                <w:sz w:val="21"/>
              </w:rPr>
              <w:t> </w:t>
            </w:r>
            <w:r>
              <w:rPr>
                <w:rFonts w:ascii="Times New Roman"/>
                <w:sz w:val="21"/>
              </w:rPr>
              <w:t>158854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r>
      <w:tr>
        <w:trPr>
          <w:trHeight w:val="641"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13</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2"/>
              <w:jc w:val="left"/>
              <w:rPr>
                <w:rFonts w:ascii="宋体" w:hAnsi="宋体" w:cs="宋体" w:eastAsia="宋体" w:hint="default"/>
                <w:sz w:val="21"/>
                <w:szCs w:val="21"/>
              </w:rPr>
            </w:pPr>
            <w:r>
              <w:rPr>
                <w:rFonts w:ascii="宋体" w:hAnsi="宋体" w:cs="宋体" w:eastAsia="宋体" w:hint="default"/>
                <w:spacing w:val="13"/>
                <w:sz w:val="21"/>
                <w:szCs w:val="21"/>
              </w:rPr>
              <w:t>超图云</w:t>
            </w:r>
            <w:r>
              <w:rPr>
                <w:rFonts w:ascii="Times New Roman" w:hAnsi="Times New Roman" w:cs="Times New Roman" w:eastAsia="Times New Roman" w:hint="default"/>
                <w:spacing w:val="13"/>
                <w:sz w:val="21"/>
                <w:szCs w:val="21"/>
              </w:rPr>
              <w:t>GIS</w:t>
            </w:r>
            <w:r>
              <w:rPr>
                <w:rFonts w:ascii="宋体" w:hAnsi="宋体" w:cs="宋体" w:eastAsia="宋体" w:hint="default"/>
                <w:spacing w:val="13"/>
                <w:sz w:val="21"/>
                <w:szCs w:val="21"/>
              </w:rPr>
              <w:t>分发服务器软件【</w:t>
            </w:r>
            <w:r>
              <w:rPr>
                <w:rFonts w:ascii="宋体" w:hAnsi="宋体" w:cs="宋体" w:eastAsia="宋体" w:hint="default"/>
                <w:spacing w:val="-54"/>
                <w:sz w:val="21"/>
                <w:szCs w:val="21"/>
              </w:rPr>
              <w:t> </w:t>
            </w:r>
            <w:r>
              <w:rPr>
                <w:rFonts w:ascii="宋体" w:hAnsi="宋体" w:cs="宋体" w:eastAsia="宋体" w:hint="default"/>
                <w:spacing w:val="11"/>
                <w:sz w:val="21"/>
                <w:szCs w:val="21"/>
              </w:rPr>
              <w:t>简称：</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SuperMap iServer</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7C</w:t>
            </w:r>
            <w:r>
              <w:rPr>
                <w:rFonts w:ascii="宋体" w:hAnsi="宋体" w:cs="宋体" w:eastAsia="宋体" w:hint="default"/>
                <w:sz w:val="21"/>
                <w:szCs w:val="21"/>
              </w:rPr>
              <w:t>】</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2014SR160239</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r>
      <w:tr>
        <w:trPr>
          <w:trHeight w:val="950"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14</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Times New Roman" w:hAnsi="Times New Roman" w:cs="Times New Roman" w:eastAsia="Times New Roman" w:hint="default"/>
                <w:sz w:val="21"/>
                <w:szCs w:val="21"/>
              </w:rPr>
            </w:pPr>
            <w:r>
              <w:rPr>
                <w:rFonts w:ascii="宋体" w:hAnsi="宋体" w:cs="宋体" w:eastAsia="宋体" w:hint="default"/>
                <w:spacing w:val="9"/>
                <w:sz w:val="21"/>
                <w:szCs w:val="21"/>
              </w:rPr>
              <w:t>超图大型全组件式地理信息开发平台</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7"/>
                <w:w w:val="100"/>
                <w:sz w:val="21"/>
                <w:szCs w:val="21"/>
              </w:rPr>
              <w:t>系统（</w:t>
            </w:r>
            <w:r>
              <w:rPr>
                <w:rFonts w:ascii="Times New Roman" w:hAnsi="Times New Roman" w:cs="Times New Roman" w:eastAsia="Times New Roman" w:hint="default"/>
                <w:spacing w:val="-17"/>
                <w:w w:val="100"/>
                <w:sz w:val="21"/>
                <w:szCs w:val="21"/>
              </w:rPr>
              <w:t>Java</w:t>
            </w:r>
            <w:r>
              <w:rPr>
                <w:rFonts w:ascii="宋体" w:hAnsi="宋体" w:cs="宋体" w:eastAsia="宋体" w:hint="default"/>
                <w:spacing w:val="-17"/>
                <w:w w:val="100"/>
                <w:sz w:val="21"/>
                <w:szCs w:val="21"/>
              </w:rPr>
              <w:t>版）【简称：</w:t>
            </w:r>
            <w:r>
              <w:rPr>
                <w:rFonts w:ascii="Times New Roman" w:hAnsi="Times New Roman" w:cs="Times New Roman" w:eastAsia="Times New Roman" w:hint="default"/>
                <w:spacing w:val="-17"/>
                <w:w w:val="100"/>
                <w:sz w:val="21"/>
                <w:szCs w:val="21"/>
              </w:rPr>
              <w:t>SuperMap</w:t>
            </w:r>
            <w:r>
              <w:rPr>
                <w:rFonts w:ascii="Times New Roman" w:hAnsi="Times New Roman" w:cs="Times New Roman" w:eastAsia="Times New Roman" w:hint="default"/>
                <w:spacing w:val="-10"/>
                <w:w w:val="100"/>
                <w:sz w:val="21"/>
                <w:szCs w:val="21"/>
              </w:rPr>
              <w:t> </w:t>
            </w:r>
            <w:r>
              <w:rPr>
                <w:rFonts w:ascii="Times New Roman" w:hAnsi="Times New Roman" w:cs="Times New Roman" w:eastAsia="Times New Roman" w:hint="default"/>
                <w:spacing w:val="-1"/>
                <w:w w:val="100"/>
                <w:sz w:val="21"/>
                <w:szCs w:val="21"/>
              </w:rPr>
              <w:t>iObjects</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Java</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7C</w:t>
            </w:r>
            <w:r>
              <w:rPr>
                <w:rFonts w:ascii="宋体" w:hAnsi="宋体" w:cs="宋体" w:eastAsia="宋体" w:hint="default"/>
                <w:sz w:val="21"/>
                <w:szCs w:val="21"/>
              </w:rPr>
              <w:t>】</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2014SR158387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r>
      <w:tr>
        <w:trPr>
          <w:trHeight w:val="951"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15</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2" w:right="-1"/>
              <w:jc w:val="both"/>
              <w:rPr>
                <w:rFonts w:ascii="Times New Roman" w:hAnsi="Times New Roman" w:cs="Times New Roman" w:eastAsia="Times New Roman" w:hint="default"/>
                <w:sz w:val="21"/>
                <w:szCs w:val="21"/>
              </w:rPr>
            </w:pPr>
            <w:r>
              <w:rPr>
                <w:rFonts w:ascii="宋体" w:hAnsi="宋体" w:cs="宋体" w:eastAsia="宋体" w:hint="default"/>
                <w:spacing w:val="9"/>
                <w:sz w:val="21"/>
                <w:szCs w:val="21"/>
              </w:rPr>
              <w:t>超图大型全组件式地理信息开发平台</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18"/>
                <w:w w:val="100"/>
                <w:sz w:val="21"/>
                <w:szCs w:val="21"/>
              </w:rPr>
              <w:t>系统（</w:t>
            </w:r>
            <w:r>
              <w:rPr>
                <w:rFonts w:ascii="Times New Roman" w:hAnsi="Times New Roman" w:cs="Times New Roman" w:eastAsia="Times New Roman" w:hint="default"/>
                <w:spacing w:val="-18"/>
                <w:w w:val="100"/>
                <w:sz w:val="21"/>
                <w:szCs w:val="21"/>
              </w:rPr>
              <w:t>C++</w:t>
            </w:r>
            <w:r>
              <w:rPr>
                <w:rFonts w:ascii="宋体" w:hAnsi="宋体" w:cs="宋体" w:eastAsia="宋体" w:hint="default"/>
                <w:spacing w:val="-18"/>
                <w:w w:val="100"/>
                <w:sz w:val="21"/>
                <w:szCs w:val="21"/>
              </w:rPr>
              <w:t>版）【简称：</w:t>
            </w:r>
            <w:r>
              <w:rPr>
                <w:rFonts w:ascii="Times New Roman" w:hAnsi="Times New Roman" w:cs="Times New Roman" w:eastAsia="Times New Roman" w:hint="default"/>
                <w:spacing w:val="-18"/>
                <w:w w:val="100"/>
                <w:sz w:val="21"/>
                <w:szCs w:val="21"/>
              </w:rPr>
              <w:t>SuperMap</w:t>
            </w:r>
            <w:r>
              <w:rPr>
                <w:rFonts w:ascii="Times New Roman" w:hAnsi="Times New Roman" w:cs="Times New Roman" w:eastAsia="Times New Roman" w:hint="default"/>
                <w:spacing w:val="-10"/>
                <w:w w:val="100"/>
                <w:sz w:val="21"/>
                <w:szCs w:val="21"/>
              </w:rPr>
              <w:t> </w:t>
            </w:r>
            <w:r>
              <w:rPr>
                <w:rFonts w:ascii="Times New Roman" w:hAnsi="Times New Roman" w:cs="Times New Roman" w:eastAsia="Times New Roman" w:hint="default"/>
                <w:spacing w:val="-1"/>
                <w:w w:val="100"/>
                <w:sz w:val="21"/>
                <w:szCs w:val="21"/>
              </w:rPr>
              <w:t>iObjects</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C++</w:t>
            </w:r>
            <w:r>
              <w:rPr>
                <w:rFonts w:ascii="Times New Roman" w:hAnsi="Times New Roman" w:cs="Times New Roman" w:eastAsia="Times New Roman" w:hint="default"/>
                <w:spacing w:val="-3"/>
                <w:sz w:val="21"/>
                <w:szCs w:val="21"/>
              </w:rPr>
              <w:t> </w:t>
            </w:r>
            <w:r>
              <w:rPr>
                <w:rFonts w:ascii="Times New Roman" w:hAnsi="Times New Roman" w:cs="Times New Roman" w:eastAsia="Times New Roman" w:hint="default"/>
                <w:sz w:val="21"/>
                <w:szCs w:val="21"/>
              </w:rPr>
              <w:t>7C</w:t>
            </w:r>
            <w:r>
              <w:rPr>
                <w:rFonts w:ascii="宋体" w:hAnsi="宋体" w:cs="宋体" w:eastAsia="宋体" w:hint="default"/>
                <w:sz w:val="21"/>
                <w:szCs w:val="21"/>
              </w:rPr>
              <w:t>】</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2014SR160268</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r>
      <w:tr>
        <w:trPr>
          <w:trHeight w:val="950"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16</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1"/>
              <w:jc w:val="both"/>
              <w:rPr>
                <w:rFonts w:ascii="Times New Roman" w:hAnsi="Times New Roman" w:cs="Times New Roman" w:eastAsia="Times New Roman" w:hint="default"/>
                <w:sz w:val="21"/>
                <w:szCs w:val="21"/>
              </w:rPr>
            </w:pPr>
            <w:r>
              <w:rPr>
                <w:rFonts w:ascii="宋体" w:hAnsi="宋体" w:cs="宋体" w:eastAsia="宋体" w:hint="default"/>
                <w:spacing w:val="9"/>
                <w:sz w:val="21"/>
                <w:szCs w:val="21"/>
              </w:rPr>
              <w:t>超图大型全组件式地理信息开发平台</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pacing w:val="20"/>
                <w:sz w:val="21"/>
                <w:szCs w:val="21"/>
              </w:rPr>
              <w:t>系统（</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.NET</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版</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简</w:t>
            </w:r>
            <w:r>
              <w:rPr>
                <w:rFonts w:ascii="宋体" w:hAnsi="宋体" w:cs="宋体" w:eastAsia="宋体" w:hint="default"/>
                <w:spacing w:val="-73"/>
                <w:sz w:val="21"/>
                <w:szCs w:val="21"/>
              </w:rPr>
              <w:t> </w:t>
            </w:r>
            <w:r>
              <w:rPr>
                <w:rFonts w:ascii="宋体" w:hAnsi="宋体" w:cs="宋体" w:eastAsia="宋体" w:hint="default"/>
                <w:sz w:val="21"/>
                <w:szCs w:val="21"/>
              </w:rPr>
              <w:t>称</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iObjects .NET</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7C</w:t>
            </w:r>
            <w:r>
              <w:rPr>
                <w:rFonts w:ascii="宋体" w:hAnsi="宋体" w:cs="宋体" w:eastAsia="宋体" w:hint="default"/>
                <w:sz w:val="21"/>
                <w:szCs w:val="21"/>
              </w:rPr>
              <w:t>】</w:t>
            </w:r>
            <w:r>
              <w:rPr>
                <w:rFonts w:ascii="Times New Roman" w:hAnsi="Times New Roman" w:cs="Times New Roman" w:eastAsia="Times New Roman" w:hint="default"/>
                <w:sz w:val="21"/>
                <w:szCs w:val="21"/>
              </w:rPr>
              <w:t>V7.1</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2014SR160072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p>
        </w:tc>
      </w:tr>
      <w:tr>
        <w:trPr>
          <w:trHeight w:val="641"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17</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left="2" w:right="0"/>
              <w:jc w:val="left"/>
              <w:rPr>
                <w:rFonts w:ascii="宋体" w:hAnsi="宋体" w:cs="宋体" w:eastAsia="宋体" w:hint="default"/>
                <w:sz w:val="21"/>
                <w:szCs w:val="21"/>
              </w:rPr>
            </w:pPr>
            <w:r>
              <w:rPr>
                <w:rFonts w:ascii="宋体" w:hAnsi="宋体" w:cs="宋体" w:eastAsia="宋体" w:hint="default"/>
                <w:w w:val="100"/>
                <w:sz w:val="21"/>
                <w:szCs w:val="21"/>
              </w:rPr>
              <w:t>爱地</w:t>
            </w:r>
            <w:r>
              <w:rPr>
                <w:rFonts w:ascii="宋体" w:hAnsi="宋体" w:cs="宋体" w:eastAsia="宋体" w:hint="default"/>
                <w:spacing w:val="-3"/>
                <w:w w:val="100"/>
                <w:sz w:val="21"/>
                <w:szCs w:val="21"/>
              </w:rPr>
              <w:t>图</w:t>
            </w:r>
            <w:r>
              <w:rPr>
                <w:rFonts w:ascii="宋体" w:hAnsi="宋体" w:cs="宋体" w:eastAsia="宋体" w:hint="default"/>
                <w:w w:val="100"/>
                <w:sz w:val="21"/>
                <w:szCs w:val="21"/>
              </w:rPr>
              <w:t>掌</w:t>
            </w:r>
            <w:r>
              <w:rPr>
                <w:rFonts w:ascii="宋体" w:hAnsi="宋体" w:cs="宋体" w:eastAsia="宋体" w:hint="default"/>
                <w:spacing w:val="-3"/>
                <w:w w:val="100"/>
                <w:sz w:val="21"/>
                <w:szCs w:val="21"/>
              </w:rPr>
              <w:t>上</w:t>
            </w:r>
            <w:r>
              <w:rPr>
                <w:rFonts w:ascii="宋体" w:hAnsi="宋体" w:cs="宋体" w:eastAsia="宋体" w:hint="default"/>
                <w:w w:val="100"/>
                <w:sz w:val="21"/>
                <w:szCs w:val="21"/>
              </w:rPr>
              <w:t>阅</w:t>
            </w:r>
            <w:r>
              <w:rPr>
                <w:rFonts w:ascii="宋体" w:hAnsi="宋体" w:cs="宋体" w:eastAsia="宋体" w:hint="default"/>
                <w:spacing w:val="-3"/>
                <w:w w:val="100"/>
                <w:sz w:val="21"/>
                <w:szCs w:val="21"/>
              </w:rPr>
              <w:t>图</w:t>
            </w:r>
            <w:r>
              <w:rPr>
                <w:rFonts w:ascii="宋体" w:hAnsi="宋体" w:cs="宋体" w:eastAsia="宋体" w:hint="default"/>
                <w:w w:val="100"/>
                <w:sz w:val="21"/>
                <w:szCs w:val="21"/>
              </w:rPr>
              <w:t>软</w:t>
            </w:r>
            <w:r>
              <w:rPr>
                <w:rFonts w:ascii="宋体" w:hAnsi="宋体" w:cs="宋体" w:eastAsia="宋体" w:hint="default"/>
                <w:spacing w:val="-46"/>
                <w:w w:val="100"/>
                <w:sz w:val="21"/>
                <w:szCs w:val="21"/>
              </w:rPr>
              <w:t>件</w:t>
            </w:r>
            <w:r>
              <w:rPr>
                <w:rFonts w:ascii="宋体" w:hAnsi="宋体" w:cs="宋体" w:eastAsia="宋体" w:hint="default"/>
                <w:w w:val="100"/>
                <w:sz w:val="21"/>
                <w:szCs w:val="21"/>
              </w:rPr>
              <w:t>（</w:t>
            </w:r>
            <w:r>
              <w:rPr>
                <w:rFonts w:ascii="宋体" w:hAnsi="宋体" w:cs="宋体" w:eastAsia="宋体" w:hint="default"/>
                <w:spacing w:val="-3"/>
                <w:w w:val="100"/>
                <w:sz w:val="21"/>
                <w:szCs w:val="21"/>
              </w:rPr>
              <w:t>安</w:t>
            </w:r>
            <w:r>
              <w:rPr>
                <w:rFonts w:ascii="宋体" w:hAnsi="宋体" w:cs="宋体" w:eastAsia="宋体" w:hint="default"/>
                <w:w w:val="100"/>
                <w:sz w:val="21"/>
                <w:szCs w:val="21"/>
              </w:rPr>
              <w:t>卓版</w:t>
            </w:r>
            <w:r>
              <w:rPr>
                <w:rFonts w:ascii="宋体" w:hAnsi="宋体" w:cs="宋体" w:eastAsia="宋体" w:hint="default"/>
                <w:spacing w:val="-89"/>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简</w:t>
            </w:r>
            <w:r>
              <w:rPr>
                <w:rFonts w:ascii="宋体" w:hAnsi="宋体" w:cs="宋体" w:eastAsia="宋体" w:hint="default"/>
                <w:w w:val="100"/>
                <w:sz w:val="21"/>
                <w:szCs w:val="21"/>
              </w:rPr>
              <w:t>称</w:t>
            </w:r>
          </w:p>
          <w:p>
            <w:pPr>
              <w:pStyle w:val="TableParagraph"/>
              <w:spacing w:line="240" w:lineRule="auto" w:before="37"/>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iMapReader for</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Android</w:t>
            </w:r>
            <w:r>
              <w:rPr>
                <w:rFonts w:ascii="宋体" w:hAnsi="宋体" w:cs="宋体" w:eastAsia="宋体" w:hint="default"/>
                <w:sz w:val="21"/>
                <w:szCs w:val="21"/>
              </w:rPr>
              <w:t>】</w:t>
            </w:r>
            <w:r>
              <w:rPr>
                <w:rFonts w:ascii="Times New Roman" w:hAnsi="Times New Roman" w:cs="Times New Roman" w:eastAsia="Times New Roman" w:hint="default"/>
                <w:sz w:val="21"/>
                <w:szCs w:val="21"/>
              </w:rPr>
              <w:t>V1.0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Times New Roman" w:hAnsi="Times New Roman" w:cs="Times New Roman" w:eastAsia="Times New Roman" w:hint="default"/>
                <w:sz w:val="21"/>
                <w:szCs w:val="21"/>
              </w:rPr>
            </w:pPr>
            <w:r>
              <w:rPr>
                <w:rFonts w:ascii="Times New Roman"/>
                <w:sz w:val="21"/>
              </w:rPr>
              <w:t>2014SR160245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4</w:t>
            </w:r>
            <w:r>
              <w:rPr>
                <w:rFonts w:ascii="宋体" w:hAnsi="宋体" w:cs="宋体" w:eastAsia="宋体" w:hint="default"/>
                <w:sz w:val="21"/>
                <w:szCs w:val="21"/>
              </w:rPr>
              <w:t>日</w:t>
            </w:r>
          </w:p>
        </w:tc>
      </w:tr>
      <w:tr>
        <w:trPr>
          <w:trHeight w:val="638"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18</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9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超图交通一张图服务平台软件【简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iServer-T</w:t>
            </w:r>
            <w:r>
              <w:rPr>
                <w:rFonts w:ascii="宋体" w:hAnsi="宋体" w:cs="宋体" w:eastAsia="宋体" w:hint="default"/>
                <w:sz w:val="21"/>
                <w:szCs w:val="21"/>
              </w:rPr>
              <w:t>】</w:t>
            </w:r>
            <w:r>
              <w:rPr>
                <w:rFonts w:ascii="Times New Roman" w:hAnsi="Times New Roman" w:cs="Times New Roman" w:eastAsia="Times New Roman" w:hint="default"/>
                <w:sz w:val="21"/>
                <w:szCs w:val="21"/>
              </w:rPr>
              <w:t>V2.0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2014SR091132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r>
      <w:tr>
        <w:trPr>
          <w:trHeight w:val="638"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19</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9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超图交通一张图管理平台软件【简</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iDesktop</w:t>
            </w:r>
            <w:r>
              <w:rPr>
                <w:rFonts w:ascii="宋体" w:hAnsi="宋体" w:cs="宋体" w:eastAsia="宋体" w:hint="default"/>
                <w:sz w:val="21"/>
                <w:szCs w:val="21"/>
              </w:rPr>
              <w:t>】</w:t>
            </w:r>
            <w:r>
              <w:rPr>
                <w:rFonts w:ascii="Times New Roman" w:hAnsi="Times New Roman" w:cs="Times New Roman" w:eastAsia="Times New Roman" w:hint="default"/>
                <w:sz w:val="21"/>
                <w:szCs w:val="21"/>
              </w:rPr>
              <w:t>V2.0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2014SR091127</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21</w:t>
            </w:r>
            <w:r>
              <w:rPr>
                <w:rFonts w:ascii="宋体" w:hAnsi="宋体" w:cs="宋体" w:eastAsia="宋体" w:hint="default"/>
                <w:sz w:val="21"/>
                <w:szCs w:val="21"/>
              </w:rPr>
              <w:t>日</w:t>
            </w:r>
          </w:p>
        </w:tc>
      </w:tr>
      <w:tr>
        <w:trPr>
          <w:trHeight w:val="639" w:hRule="exact"/>
        </w:trPr>
        <w:tc>
          <w:tcPr>
            <w:tcW w:w="72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20</w:t>
            </w:r>
          </w:p>
        </w:tc>
        <w:tc>
          <w:tcPr>
            <w:tcW w:w="356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超图地理国情外业调查系统【简称：</w:t>
            </w:r>
          </w:p>
          <w:p>
            <w:pPr>
              <w:pStyle w:val="TableParagraph"/>
              <w:spacing w:line="240" w:lineRule="auto" w:before="37"/>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gcSurvey</w:t>
            </w:r>
            <w:r>
              <w:rPr>
                <w:rFonts w:ascii="宋体" w:hAnsi="宋体" w:cs="宋体" w:eastAsia="宋体" w:hint="default"/>
                <w:sz w:val="21"/>
                <w:szCs w:val="21"/>
              </w:rPr>
              <w:t>】</w:t>
            </w:r>
            <w:r>
              <w:rPr>
                <w:rFonts w:ascii="Times New Roman" w:hAnsi="Times New Roman" w:cs="Times New Roman" w:eastAsia="Times New Roman" w:hint="default"/>
                <w:sz w:val="21"/>
                <w:szCs w:val="21"/>
              </w:rPr>
              <w:t>V2.0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2014SR069154</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44"/>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w:t>
            </w:r>
          </w:p>
        </w:tc>
      </w:tr>
      <w:tr>
        <w:trPr>
          <w:trHeight w:val="646" w:hRule="exact"/>
        </w:trPr>
        <w:tc>
          <w:tcPr>
            <w:tcW w:w="72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245"/>
              <w:jc w:val="right"/>
              <w:rPr>
                <w:rFonts w:ascii="Times New Roman" w:hAnsi="Times New Roman" w:cs="Times New Roman" w:eastAsia="Times New Roman" w:hint="default"/>
                <w:sz w:val="21"/>
                <w:szCs w:val="21"/>
              </w:rPr>
            </w:pPr>
            <w:r>
              <w:rPr>
                <w:rFonts w:ascii="Times New Roman"/>
                <w:sz w:val="21"/>
              </w:rPr>
              <w:t>21</w:t>
            </w:r>
          </w:p>
        </w:tc>
        <w:tc>
          <w:tcPr>
            <w:tcW w:w="3567" w:type="dxa"/>
            <w:tcBorders>
              <w:top w:val="single" w:sz="6" w:space="0" w:color="000000"/>
              <w:left w:val="single" w:sz="6" w:space="0" w:color="000000"/>
              <w:bottom w:val="single" w:sz="12"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超图地理国情预处理软件（</w:t>
            </w:r>
            <w:r>
              <w:rPr>
                <w:rFonts w:ascii="Times New Roman" w:hAnsi="Times New Roman" w:cs="Times New Roman" w:eastAsia="Times New Roman" w:hint="default"/>
                <w:sz w:val="21"/>
                <w:szCs w:val="21"/>
              </w:rPr>
              <w:t>iOS</w:t>
            </w:r>
            <w:r>
              <w:rPr>
                <w:rFonts w:ascii="宋体" w:hAnsi="宋体" w:cs="宋体" w:eastAsia="宋体" w:hint="default"/>
                <w:sz w:val="21"/>
                <w:szCs w:val="21"/>
              </w:rPr>
              <w:t>版）</w:t>
            </w:r>
          </w:p>
          <w:p>
            <w:pPr>
              <w:pStyle w:val="TableParagraph"/>
              <w:spacing w:line="240" w:lineRule="auto" w:before="21"/>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gcStation</w:t>
            </w:r>
            <w:r>
              <w:rPr>
                <w:rFonts w:ascii="宋体" w:hAnsi="宋体" w:cs="宋体" w:eastAsia="宋体" w:hint="default"/>
                <w:sz w:val="21"/>
                <w:szCs w:val="21"/>
              </w:rPr>
              <w:t>】</w:t>
            </w:r>
            <w:r>
              <w:rPr>
                <w:rFonts w:ascii="Times New Roman" w:hAnsi="Times New Roman" w:cs="Times New Roman" w:eastAsia="Times New Roman" w:hint="default"/>
                <w:sz w:val="21"/>
                <w:szCs w:val="21"/>
              </w:rPr>
              <w:t>V2.0</w:t>
            </w:r>
          </w:p>
        </w:tc>
        <w:tc>
          <w:tcPr>
            <w:tcW w:w="14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2014SR050992</w:t>
            </w:r>
          </w:p>
        </w:tc>
        <w:tc>
          <w:tcPr>
            <w:tcW w:w="2129"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北京超图软件股份有限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公司</w:t>
            </w:r>
          </w:p>
        </w:tc>
        <w:tc>
          <w:tcPr>
            <w:tcW w:w="156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6"/>
              <w:ind w:left="9"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r>
              <w:rPr>
                <w:rFonts w:ascii="Times New Roman" w:hAnsi="Times New Roman" w:cs="Times New Roman" w:eastAsia="Times New Roman" w:hint="default"/>
                <w:sz w:val="21"/>
                <w:szCs w:val="21"/>
              </w:rPr>
              <w:t>3</w:t>
            </w:r>
            <w:r>
              <w:rPr>
                <w:rFonts w:ascii="宋体" w:hAnsi="宋体" w:cs="宋体" w:eastAsia="宋体" w:hint="default"/>
                <w:sz w:val="21"/>
                <w:szCs w:val="21"/>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5"/>
        <w:spacing w:line="367" w:lineRule="exact"/>
        <w:ind w:left="137" w:right="136"/>
        <w:jc w:val="left"/>
        <w:rPr>
          <w:b w:val="0"/>
          <w:bCs w:val="0"/>
        </w:rPr>
      </w:pPr>
      <w:bookmarkStart w:name="_bookmark13" w:id="14"/>
      <w:bookmarkEnd w:id="14"/>
      <w:r>
        <w:rPr>
          <w:b w:val="0"/>
          <w:bCs w:val="0"/>
        </w:rPr>
      </w:r>
      <w:r>
        <w:rPr/>
        <w:t>二、公司未来发展的展望</w:t>
      </w:r>
      <w:r>
        <w:rPr>
          <w:b w:val="0"/>
          <w:bCs w:val="0"/>
        </w:rPr>
      </w:r>
    </w:p>
    <w:p>
      <w:pPr>
        <w:spacing w:before="196"/>
        <w:ind w:left="137" w:right="13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、地理信息产业发展趋势和预测</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617" w:right="143"/>
        <w:jc w:val="left"/>
      </w:pPr>
      <w:r>
        <w:rPr>
          <w:color w:val="1F1F1F"/>
        </w:rPr>
        <w:t>（</w:t>
      </w:r>
      <w:r>
        <w:rPr>
          <w:rFonts w:ascii="Times New Roman" w:hAnsi="Times New Roman" w:cs="Times New Roman" w:eastAsia="Times New Roman" w:hint="default"/>
          <w:color w:val="1F1F1F"/>
        </w:rPr>
        <w:t>1</w:t>
      </w:r>
      <w:r>
        <w:rPr>
          <w:color w:val="1F1F1F"/>
        </w:rPr>
        <w:t>）在多政策推动下，产业环境向好 </w:t>
      </w:r>
      <w:r>
        <w:rPr>
          <w:color w:val="1F1F1F"/>
          <w:spacing w:val="-3"/>
        </w:rPr>
        <w:t>地理信息产业属于高技术产业、现代服务业和战略性新兴产业。最近两年，有关推进地</w:t>
      </w:r>
      <w:r>
        <w:rPr>
          <w:spacing w:val="-3"/>
        </w:rPr>
      </w:r>
    </w:p>
    <w:p>
      <w:pPr>
        <w:spacing w:after="0" w:line="338" w:lineRule="auto"/>
        <w:jc w:val="left"/>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338" w:lineRule="auto" w:before="26"/>
        <w:ind w:left="137" w:right="0"/>
        <w:jc w:val="left"/>
      </w:pPr>
      <w:r>
        <w:rPr>
          <w:color w:val="1F1F1F"/>
        </w:rPr>
        <w:t>理信息产业发展的政策频频发布。</w:t>
      </w:r>
      <w:r>
        <w:rPr>
          <w:rFonts w:ascii="Times New Roman" w:hAnsi="Times New Roman" w:cs="Times New Roman" w:eastAsia="Times New Roman" w:hint="default"/>
          <w:color w:val="1F1F1F"/>
        </w:rPr>
        <w:t>2014</w:t>
      </w:r>
      <w:r>
        <w:rPr>
          <w:rFonts w:ascii="Times New Roman" w:hAnsi="Times New Roman" w:cs="Times New Roman" w:eastAsia="Times New Roman" w:hint="default"/>
          <w:color w:val="1F1F1F"/>
          <w:spacing w:val="-7"/>
        </w:rPr>
        <w:t> </w:t>
      </w:r>
      <w:r>
        <w:rPr>
          <w:color w:val="1F1F1F"/>
        </w:rPr>
        <w:t>年</w:t>
      </w:r>
      <w:r>
        <w:rPr>
          <w:color w:val="1F1F1F"/>
          <w:spacing w:val="-67"/>
        </w:rPr>
        <w:t> </w:t>
      </w:r>
      <w:r>
        <w:rPr>
          <w:rFonts w:ascii="Times New Roman" w:hAnsi="Times New Roman" w:cs="Times New Roman" w:eastAsia="Times New Roman" w:hint="default"/>
          <w:color w:val="1F1F1F"/>
        </w:rPr>
        <w:t>1</w:t>
      </w:r>
      <w:r>
        <w:rPr>
          <w:rFonts w:ascii="Times New Roman" w:hAnsi="Times New Roman" w:cs="Times New Roman" w:eastAsia="Times New Roman" w:hint="default"/>
          <w:color w:val="1F1F1F"/>
          <w:spacing w:val="-7"/>
        </w:rPr>
        <w:t> </w:t>
      </w:r>
      <w:r>
        <w:rPr>
          <w:color w:val="1F1F1F"/>
        </w:rPr>
        <w:t>月</w:t>
      </w:r>
      <w:r>
        <w:rPr>
          <w:color w:val="1F1F1F"/>
          <w:spacing w:val="-67"/>
        </w:rPr>
        <w:t> </w:t>
      </w:r>
      <w:r>
        <w:rPr>
          <w:rFonts w:ascii="Times New Roman" w:hAnsi="Times New Roman" w:cs="Times New Roman" w:eastAsia="Times New Roman" w:hint="default"/>
          <w:color w:val="1F1F1F"/>
        </w:rPr>
        <w:t>22</w:t>
      </w:r>
      <w:r>
        <w:rPr>
          <w:rFonts w:ascii="Times New Roman" w:hAnsi="Times New Roman" w:cs="Times New Roman" w:eastAsia="Times New Roman" w:hint="default"/>
          <w:color w:val="1F1F1F"/>
          <w:spacing w:val="-7"/>
        </w:rPr>
        <w:t> </w:t>
      </w:r>
      <w:r>
        <w:rPr>
          <w:color w:val="1F1F1F"/>
        </w:rPr>
        <w:t>日，《国务院办公厅关于促进地理信息产 业发展的意见》印发，明确了地理信息产业是战略新兴产业，并将其提升到国家安全高度。</w:t>
      </w:r>
      <w:r>
        <w:rPr/>
      </w:r>
    </w:p>
    <w:p>
      <w:pPr>
        <w:pStyle w:val="BodyText"/>
        <w:spacing w:line="348" w:lineRule="auto" w:before="55"/>
        <w:ind w:left="137" w:right="228"/>
        <w:jc w:val="both"/>
      </w:pPr>
      <w:r>
        <w:rPr>
          <w:color w:val="1F1F1F"/>
          <w:spacing w:val="-3"/>
        </w:rPr>
        <w:t>《意见》进一步明确了我国地理信息产业发展目标、重点领域、保障措施、信息安全与共享</w:t>
      </w:r>
      <w:r>
        <w:rPr>
          <w:color w:val="1F1F1F"/>
          <w:spacing w:val="-109"/>
        </w:rPr>
        <w:t> </w:t>
      </w:r>
      <w:r>
        <w:rPr>
          <w:color w:val="1F1F1F"/>
          <w:spacing w:val="-109"/>
        </w:rPr>
      </w:r>
      <w:r>
        <w:rPr>
          <w:color w:val="1F1F1F"/>
          <w:spacing w:val="-3"/>
        </w:rPr>
        <w:t>等重要内容，并提出了推动如提高地理信息软件研发、产业化水平，促进地理信息深层次应</w:t>
      </w:r>
      <w:r>
        <w:rPr>
          <w:color w:val="1F1F1F"/>
          <w:spacing w:val="-105"/>
        </w:rPr>
        <w:t> </w:t>
      </w:r>
      <w:r>
        <w:rPr>
          <w:color w:val="1F1F1F"/>
          <w:spacing w:val="-105"/>
        </w:rPr>
      </w:r>
      <w:r>
        <w:rPr>
          <w:color w:val="1F1F1F"/>
        </w:rPr>
        <w:t>用等五大重点领域快速发展。</w:t>
      </w:r>
      <w:r>
        <w:rPr>
          <w:rFonts w:ascii="Times New Roman" w:hAnsi="Times New Roman" w:cs="Times New Roman" w:eastAsia="Times New Roman" w:hint="default"/>
          <w:color w:val="1F1F1F"/>
        </w:rPr>
        <w:t>2014</w:t>
      </w:r>
      <w:r>
        <w:rPr>
          <w:rFonts w:ascii="Times New Roman" w:hAnsi="Times New Roman" w:cs="Times New Roman" w:eastAsia="Times New Roman" w:hint="default"/>
          <w:color w:val="1F1F1F"/>
          <w:spacing w:val="-9"/>
        </w:rPr>
        <w:t> </w:t>
      </w:r>
      <w:r>
        <w:rPr>
          <w:color w:val="1F1F1F"/>
        </w:rPr>
        <w:t>年</w:t>
      </w:r>
      <w:r>
        <w:rPr>
          <w:color w:val="1F1F1F"/>
          <w:spacing w:val="-69"/>
        </w:rPr>
        <w:t> </w:t>
      </w:r>
      <w:r>
        <w:rPr>
          <w:rFonts w:ascii="Times New Roman" w:hAnsi="Times New Roman" w:cs="Times New Roman" w:eastAsia="Times New Roman" w:hint="default"/>
          <w:color w:val="1F1F1F"/>
        </w:rPr>
        <w:t>7</w:t>
      </w:r>
      <w:r>
        <w:rPr>
          <w:rFonts w:ascii="Times New Roman" w:hAnsi="Times New Roman" w:cs="Times New Roman" w:eastAsia="Times New Roman" w:hint="default"/>
          <w:color w:val="1F1F1F"/>
          <w:spacing w:val="-9"/>
        </w:rPr>
        <w:t> </w:t>
      </w:r>
      <w:r>
        <w:rPr>
          <w:color w:val="1F1F1F"/>
        </w:rPr>
        <w:t>月</w:t>
      </w:r>
      <w:r>
        <w:rPr>
          <w:color w:val="1F1F1F"/>
          <w:spacing w:val="-69"/>
        </w:rPr>
        <w:t> </w:t>
      </w:r>
      <w:r>
        <w:rPr>
          <w:rFonts w:ascii="Times New Roman" w:hAnsi="Times New Roman" w:cs="Times New Roman" w:eastAsia="Times New Roman" w:hint="default"/>
          <w:color w:val="1F1F1F"/>
        </w:rPr>
        <w:t>18</w:t>
      </w:r>
      <w:r>
        <w:rPr>
          <w:rFonts w:ascii="Times New Roman" w:hAnsi="Times New Roman" w:cs="Times New Roman" w:eastAsia="Times New Roman" w:hint="default"/>
          <w:color w:val="1F1F1F"/>
          <w:spacing w:val="-9"/>
        </w:rPr>
        <w:t> </w:t>
      </w:r>
      <w:r>
        <w:rPr>
          <w:color w:val="1F1F1F"/>
        </w:rPr>
        <w:t>日，国家发改委和国家测绘地理信息局联合发 布《国家地理信息产业发展规划（</w:t>
      </w:r>
      <w:r>
        <w:rPr>
          <w:rFonts w:ascii="Times New Roman" w:hAnsi="Times New Roman" w:cs="Times New Roman" w:eastAsia="Times New Roman" w:hint="default"/>
          <w:color w:val="1F1F1F"/>
        </w:rPr>
        <w:t>2014-2020</w:t>
      </w:r>
      <w:r>
        <w:rPr>
          <w:rFonts w:ascii="Times New Roman" w:hAnsi="Times New Roman" w:cs="Times New Roman" w:eastAsia="Times New Roman" w:hint="default"/>
          <w:color w:val="1F1F1F"/>
          <w:spacing w:val="-4"/>
        </w:rPr>
        <w:t> </w:t>
      </w:r>
      <w:r>
        <w:rPr>
          <w:color w:val="1F1F1F"/>
        </w:rPr>
        <w:t>年）》，这是国家层面发布的首个地理信息产 业规划，对于推进我国地理信息产业蓬勃发展具有重要指导意义。</w:t>
      </w:r>
      <w:r>
        <w:rPr>
          <w:rFonts w:ascii="Times New Roman" w:hAnsi="Times New Roman" w:cs="Times New Roman" w:eastAsia="Times New Roman" w:hint="default"/>
          <w:color w:val="1F1F1F"/>
        </w:rPr>
        <w:t>2015</w:t>
      </w:r>
      <w:r>
        <w:rPr>
          <w:rFonts w:ascii="Times New Roman" w:hAnsi="Times New Roman" w:cs="Times New Roman" w:eastAsia="Times New Roman" w:hint="default"/>
          <w:color w:val="1F1F1F"/>
          <w:spacing w:val="-5"/>
        </w:rPr>
        <w:t> </w:t>
      </w:r>
      <w:r>
        <w:rPr>
          <w:color w:val="1F1F1F"/>
        </w:rPr>
        <w:t>年</w:t>
      </w:r>
      <w:r>
        <w:rPr>
          <w:color w:val="1F1F1F"/>
          <w:spacing w:val="-65"/>
        </w:rPr>
        <w:t> </w:t>
      </w:r>
      <w:r>
        <w:rPr>
          <w:rFonts w:ascii="Times New Roman" w:hAnsi="Times New Roman" w:cs="Times New Roman" w:eastAsia="Times New Roman" w:hint="default"/>
          <w:color w:val="1F1F1F"/>
        </w:rPr>
        <w:t>1</w:t>
      </w:r>
      <w:r>
        <w:rPr>
          <w:rFonts w:ascii="Times New Roman" w:hAnsi="Times New Roman" w:cs="Times New Roman" w:eastAsia="Times New Roman" w:hint="default"/>
          <w:color w:val="1F1F1F"/>
          <w:spacing w:val="-5"/>
        </w:rPr>
        <w:t> </w:t>
      </w:r>
      <w:r>
        <w:rPr>
          <w:color w:val="1F1F1F"/>
        </w:rPr>
        <w:t>月</w:t>
      </w:r>
      <w:r>
        <w:rPr>
          <w:color w:val="1F1F1F"/>
          <w:spacing w:val="-65"/>
        </w:rPr>
        <w:t> </w:t>
      </w:r>
      <w:r>
        <w:rPr>
          <w:rFonts w:ascii="Times New Roman" w:hAnsi="Times New Roman" w:cs="Times New Roman" w:eastAsia="Times New Roman" w:hint="default"/>
          <w:color w:val="1F1F1F"/>
        </w:rPr>
        <w:t>26</w:t>
      </w:r>
      <w:r>
        <w:rPr>
          <w:rFonts w:ascii="Times New Roman" w:hAnsi="Times New Roman" w:cs="Times New Roman" w:eastAsia="Times New Roman" w:hint="default"/>
          <w:color w:val="1F1F1F"/>
          <w:spacing w:val="-5"/>
        </w:rPr>
        <w:t> </w:t>
      </w:r>
      <w:r>
        <w:rPr>
          <w:color w:val="1F1F1F"/>
          <w:spacing w:val="-6"/>
        </w:rPr>
        <w:t>日，《国</w:t>
      </w:r>
      <w:r>
        <w:rPr>
          <w:color w:val="1F1F1F"/>
        </w:rPr>
        <w:t> 家测绘地理信息局立法规划</w:t>
      </w:r>
      <w:r>
        <w:rPr>
          <w:rFonts w:ascii="Times New Roman" w:hAnsi="Times New Roman" w:cs="Times New Roman" w:eastAsia="Times New Roman" w:hint="default"/>
          <w:color w:val="1F1F1F"/>
        </w:rPr>
        <w:t>(2015-2020 </w:t>
      </w:r>
      <w:r>
        <w:rPr>
          <w:color w:val="1F1F1F"/>
          <w:spacing w:val="-5"/>
        </w:rPr>
        <w:t>年</w:t>
      </w:r>
      <w:r>
        <w:rPr>
          <w:rFonts w:ascii="Times New Roman" w:hAnsi="Times New Roman" w:cs="Times New Roman" w:eastAsia="Times New Roman" w:hint="default"/>
          <w:color w:val="1F1F1F"/>
          <w:spacing w:val="-5"/>
        </w:rPr>
        <w:t>)</w:t>
      </w:r>
      <w:r>
        <w:rPr>
          <w:color w:val="1F1F1F"/>
          <w:spacing w:val="-5"/>
        </w:rPr>
        <w:t>》印发，提出到</w:t>
      </w:r>
      <w:r>
        <w:rPr>
          <w:color w:val="1F1F1F"/>
          <w:spacing w:val="-60"/>
        </w:rPr>
        <w:t> </w:t>
      </w:r>
      <w:r>
        <w:rPr>
          <w:rFonts w:ascii="Times New Roman" w:hAnsi="Times New Roman" w:cs="Times New Roman" w:eastAsia="Times New Roman" w:hint="default"/>
          <w:color w:val="1F1F1F"/>
        </w:rPr>
        <w:t>2020 </w:t>
      </w:r>
      <w:r>
        <w:rPr>
          <w:color w:val="1F1F1F"/>
        </w:rPr>
        <w:t>年形成更加完备的测绘地理 </w:t>
      </w:r>
      <w:r>
        <w:rPr>
          <w:color w:val="1F1F1F"/>
          <w:spacing w:val="-3"/>
        </w:rPr>
        <w:t>信息法律体系。</w:t>
      </w:r>
      <w:r>
        <w:rPr>
          <w:rFonts w:ascii="Times New Roman" w:hAnsi="Times New Roman" w:cs="Times New Roman" w:eastAsia="Times New Roman" w:hint="default"/>
          <w:color w:val="1F1F1F"/>
          <w:spacing w:val="-3"/>
        </w:rPr>
        <w:t>2014</w:t>
      </w:r>
      <w:r>
        <w:rPr>
          <w:rFonts w:ascii="Times New Roman" w:hAnsi="Times New Roman" w:cs="Times New Roman" w:eastAsia="Times New Roman" w:hint="default"/>
          <w:color w:val="1F1F1F"/>
          <w:spacing w:val="1"/>
        </w:rPr>
        <w:t> </w:t>
      </w:r>
      <w:r>
        <w:rPr>
          <w:color w:val="1F1F1F"/>
        </w:rPr>
        <w:t>年</w:t>
      </w:r>
      <w:r>
        <w:rPr>
          <w:color w:val="1F1F1F"/>
          <w:spacing w:val="-59"/>
        </w:rPr>
        <w:t> </w:t>
      </w:r>
      <w:r>
        <w:rPr>
          <w:rFonts w:ascii="Times New Roman" w:hAnsi="Times New Roman" w:cs="Times New Roman" w:eastAsia="Times New Roman" w:hint="default"/>
          <w:color w:val="1F1F1F"/>
        </w:rPr>
        <w:t>11</w:t>
      </w:r>
      <w:r>
        <w:rPr>
          <w:rFonts w:ascii="Times New Roman" w:hAnsi="Times New Roman" w:cs="Times New Roman" w:eastAsia="Times New Roman" w:hint="default"/>
          <w:color w:val="1F1F1F"/>
          <w:spacing w:val="1"/>
        </w:rPr>
        <w:t> </w:t>
      </w:r>
      <w:r>
        <w:rPr>
          <w:color w:val="1F1F1F"/>
          <w:spacing w:val="-4"/>
        </w:rPr>
        <w:t>月我国公布《不动产登记暂行条例》，该条例将自</w:t>
      </w:r>
      <w:r>
        <w:rPr>
          <w:color w:val="1F1F1F"/>
          <w:spacing w:val="-59"/>
        </w:rPr>
        <w:t> </w:t>
      </w:r>
      <w:r>
        <w:rPr>
          <w:rFonts w:ascii="Times New Roman" w:hAnsi="Times New Roman" w:cs="Times New Roman" w:eastAsia="Times New Roman" w:hint="default"/>
          <w:color w:val="1F1F1F"/>
        </w:rPr>
        <w:t>2015</w:t>
      </w:r>
      <w:r>
        <w:rPr>
          <w:rFonts w:ascii="Times New Roman" w:hAnsi="Times New Roman" w:cs="Times New Roman" w:eastAsia="Times New Roman" w:hint="default"/>
          <w:color w:val="1F1F1F"/>
          <w:spacing w:val="1"/>
        </w:rPr>
        <w:t> </w:t>
      </w:r>
      <w:r>
        <w:rPr>
          <w:color w:val="1F1F1F"/>
        </w:rPr>
        <w:t>年</w:t>
      </w:r>
      <w:r>
        <w:rPr>
          <w:color w:val="1F1F1F"/>
          <w:spacing w:val="-59"/>
        </w:rPr>
        <w:t> </w:t>
      </w:r>
      <w:r>
        <w:rPr>
          <w:rFonts w:ascii="Times New Roman" w:hAnsi="Times New Roman" w:cs="Times New Roman" w:eastAsia="Times New Roman" w:hint="default"/>
          <w:color w:val="1F1F1F"/>
        </w:rPr>
        <w:t>3</w:t>
      </w:r>
      <w:r>
        <w:rPr>
          <w:rFonts w:ascii="Times New Roman" w:hAnsi="Times New Roman" w:cs="Times New Roman" w:eastAsia="Times New Roman" w:hint="default"/>
          <w:color w:val="1F1F1F"/>
          <w:spacing w:val="1"/>
        </w:rPr>
        <w:t> </w:t>
      </w:r>
      <w:r>
        <w:rPr>
          <w:color w:val="1F1F1F"/>
        </w:rPr>
        <w:t>月</w:t>
      </w:r>
      <w:r>
        <w:rPr>
          <w:color w:val="1F1F1F"/>
          <w:spacing w:val="-59"/>
        </w:rPr>
        <w:t> </w:t>
      </w:r>
      <w:r>
        <w:rPr>
          <w:rFonts w:ascii="Times New Roman" w:hAnsi="Times New Roman" w:cs="Times New Roman" w:eastAsia="Times New Roman" w:hint="default"/>
          <w:color w:val="1F1F1F"/>
        </w:rPr>
        <w:t>1 </w:t>
      </w:r>
      <w:r>
        <w:rPr>
          <w:color w:val="1F1F1F"/>
          <w:spacing w:val="-3"/>
        </w:rPr>
        <w:t>日起施行，《条例》对不动产登记机构、登记簿、登记程序、登记信息共享与保护等作出规</w:t>
      </w:r>
      <w:r>
        <w:rPr>
          <w:color w:val="1F1F1F"/>
          <w:spacing w:val="-106"/>
        </w:rPr>
        <w:t> </w:t>
      </w:r>
      <w:r>
        <w:rPr>
          <w:color w:val="1F1F1F"/>
          <w:spacing w:val="-106"/>
        </w:rPr>
      </w:r>
      <w:r>
        <w:rPr>
          <w:color w:val="1F1F1F"/>
          <w:spacing w:val="-3"/>
        </w:rPr>
        <w:t>定。此外，信息安全，尤其是党政军单位的信息安全得到了高度重视，对推动国产自主软件</w:t>
      </w:r>
      <w:r>
        <w:rPr>
          <w:color w:val="1F1F1F"/>
          <w:spacing w:val="-105"/>
        </w:rPr>
        <w:t> </w:t>
      </w:r>
      <w:r>
        <w:rPr>
          <w:color w:val="1F1F1F"/>
          <w:spacing w:val="-105"/>
        </w:rPr>
      </w:r>
      <w:r>
        <w:rPr>
          <w:color w:val="1F1F1F"/>
        </w:rPr>
        <w:t>的应用将是巨大利好。</w:t>
      </w:r>
      <w:r>
        <w:rPr/>
      </w:r>
    </w:p>
    <w:p>
      <w:pPr>
        <w:pStyle w:val="BodyText"/>
        <w:spacing w:line="348" w:lineRule="auto" w:before="46"/>
        <w:ind w:left="137" w:right="227" w:firstLine="480"/>
        <w:jc w:val="both"/>
      </w:pPr>
      <w:r>
        <w:rPr>
          <w:color w:val="1F1F1F"/>
          <w:spacing w:val="-3"/>
        </w:rPr>
        <w:t>在多项政策的推动下，我国地理信息产业发展迎来了新机遇，未来十年，地理信息产业</w:t>
      </w:r>
      <w:r>
        <w:rPr>
          <w:color w:val="1F1F1F"/>
        </w:rPr>
        <w:t> 总产值将保持</w:t>
      </w:r>
      <w:r>
        <w:rPr>
          <w:color w:val="1F1F1F"/>
          <w:spacing w:val="-38"/>
        </w:rPr>
        <w:t> </w:t>
      </w:r>
      <w:r>
        <w:rPr>
          <w:rFonts w:ascii="Times New Roman" w:hAnsi="Times New Roman" w:cs="Times New Roman" w:eastAsia="Times New Roman" w:hint="default"/>
          <w:color w:val="1F1F1F"/>
        </w:rPr>
        <w:t>20%</w:t>
      </w:r>
      <w:r>
        <w:rPr>
          <w:color w:val="1F1F1F"/>
        </w:rPr>
        <w:t>以上的年增长率，到</w:t>
      </w:r>
      <w:r>
        <w:rPr>
          <w:color w:val="1F1F1F"/>
          <w:spacing w:val="-37"/>
        </w:rPr>
        <w:t> </w:t>
      </w:r>
      <w:r>
        <w:rPr>
          <w:rFonts w:ascii="Times New Roman" w:hAnsi="Times New Roman" w:cs="Times New Roman" w:eastAsia="Times New Roman" w:hint="default"/>
          <w:color w:val="1F1F1F"/>
        </w:rPr>
        <w:t>2020</w:t>
      </w:r>
      <w:r>
        <w:rPr>
          <w:rFonts w:ascii="Times New Roman" w:hAnsi="Times New Roman" w:cs="Times New Roman" w:eastAsia="Times New Roman" w:hint="default"/>
          <w:color w:val="1F1F1F"/>
          <w:spacing w:val="20"/>
        </w:rPr>
        <w:t> </w:t>
      </w:r>
      <w:r>
        <w:rPr>
          <w:color w:val="1F1F1F"/>
        </w:rPr>
        <w:t>年总产值超过</w:t>
      </w:r>
      <w:r>
        <w:rPr>
          <w:color w:val="1F1F1F"/>
          <w:spacing w:val="-37"/>
        </w:rPr>
        <w:t> </w:t>
      </w:r>
      <w:r>
        <w:rPr>
          <w:rFonts w:ascii="Times New Roman" w:hAnsi="Times New Roman" w:cs="Times New Roman" w:eastAsia="Times New Roman" w:hint="default"/>
          <w:color w:val="1F1F1F"/>
        </w:rPr>
        <w:t>8000</w:t>
      </w:r>
      <w:r>
        <w:rPr>
          <w:rFonts w:ascii="Times New Roman" w:hAnsi="Times New Roman" w:cs="Times New Roman" w:eastAsia="Times New Roman" w:hint="default"/>
          <w:color w:val="1F1F1F"/>
          <w:spacing w:val="23"/>
        </w:rPr>
        <w:t> </w:t>
      </w:r>
      <w:r>
        <w:rPr>
          <w:color w:val="1F1F1F"/>
        </w:rPr>
        <w:t>亿元，成为国民经济发展 重要的新增长点。</w:t>
      </w:r>
      <w:r>
        <w:rPr/>
      </w:r>
    </w:p>
    <w:p>
      <w:pPr>
        <w:pStyle w:val="BodyText"/>
        <w:spacing w:line="338" w:lineRule="auto" w:before="46"/>
        <w:ind w:left="617" w:right="223"/>
        <w:jc w:val="left"/>
      </w:pPr>
      <w:r>
        <w:rPr>
          <w:color w:val="1F1F1F"/>
        </w:rPr>
        <w:t>（</w:t>
      </w:r>
      <w:r>
        <w:rPr>
          <w:rFonts w:ascii="Times New Roman" w:hAnsi="Times New Roman" w:cs="Times New Roman" w:eastAsia="Times New Roman" w:hint="default"/>
          <w:color w:val="1F1F1F"/>
        </w:rPr>
        <w:t>2</w:t>
      </w:r>
      <w:r>
        <w:rPr>
          <w:color w:val="1F1F1F"/>
        </w:rPr>
        <w:t>）互联网新技术推动地理信息新应用 </w:t>
      </w:r>
      <w:r>
        <w:rPr>
          <w:color w:val="1F1F1F"/>
          <w:spacing w:val="-3"/>
        </w:rPr>
        <w:t>地理信息产业发展动力因素主要包括地学、应用需求与技术变革三个方面。地理信息技</w:t>
      </w:r>
      <w:r>
        <w:rPr>
          <w:spacing w:val="-3"/>
        </w:rPr>
      </w:r>
    </w:p>
    <w:p>
      <w:pPr>
        <w:pStyle w:val="BodyText"/>
        <w:spacing w:line="357" w:lineRule="auto" w:before="55"/>
        <w:ind w:left="137" w:right="232"/>
        <w:jc w:val="both"/>
      </w:pPr>
      <w:r>
        <w:rPr>
          <w:color w:val="1F1F1F"/>
          <w:spacing w:val="-3"/>
        </w:rPr>
        <w:t>术最早是一项小众专业技术，随着技术变革和应用需求两方的持续角力，地理信息技术不断</w:t>
      </w:r>
      <w:r>
        <w:rPr>
          <w:color w:val="1F1F1F"/>
          <w:spacing w:val="-106"/>
        </w:rPr>
        <w:t> </w:t>
      </w:r>
      <w:r>
        <w:rPr>
          <w:color w:val="1F1F1F"/>
          <w:spacing w:val="-106"/>
        </w:rPr>
      </w:r>
      <w:r>
        <w:rPr>
          <w:color w:val="1F1F1F"/>
        </w:rPr>
        <w:t>拓展，从而催生了地理信息产业的形成和壮大。</w:t>
      </w:r>
      <w:r>
        <w:rPr/>
      </w:r>
    </w:p>
    <w:p>
      <w:pPr>
        <w:pStyle w:val="BodyText"/>
        <w:spacing w:line="348" w:lineRule="auto" w:before="36"/>
        <w:ind w:left="137" w:right="109" w:firstLine="480"/>
        <w:jc w:val="left"/>
      </w:pPr>
      <w:r>
        <w:rPr>
          <w:color w:val="1F1F1F"/>
        </w:rPr>
        <w:t>目前对地理信息产业影响最深的互联网技术主要包括云计算、移动计算与大数据技术。 云计算技术的发展带动了云</w:t>
      </w:r>
      <w:r>
        <w:rPr>
          <w:color w:val="1F1F1F"/>
          <w:spacing w:val="-40"/>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20"/>
        </w:rPr>
        <w:t> </w:t>
      </w:r>
      <w:r>
        <w:rPr>
          <w:color w:val="1F1F1F"/>
        </w:rPr>
        <w:t>的产生与应用，移动计算则推动移动</w:t>
      </w:r>
      <w:r>
        <w:rPr>
          <w:color w:val="1F1F1F"/>
          <w:spacing w:val="-40"/>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21"/>
        </w:rPr>
        <w:t> </w:t>
      </w:r>
      <w:r>
        <w:rPr>
          <w:color w:val="1F1F1F"/>
        </w:rPr>
        <w:t>进入了智能手机 和平板电脑等智能终端，而最新三维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49"/>
        </w:rPr>
        <w:t> </w:t>
      </w:r>
      <w:r>
        <w:rPr>
          <w:color w:val="1F1F1F"/>
        </w:rPr>
        <w:t>的发展让大数据分析有了二三维一体化的地理空 </w:t>
      </w:r>
      <w:r>
        <w:rPr>
          <w:color w:val="1F1F1F"/>
          <w:spacing w:val="-3"/>
        </w:rPr>
        <w:t>间信息平台做支撑。同时，互联网地图提供的大众化服务，让地图和地理信息应用的大众知</w:t>
      </w:r>
      <w:r>
        <w:rPr>
          <w:color w:val="1F1F1F"/>
          <w:spacing w:val="-101"/>
        </w:rPr>
        <w:t> </w:t>
      </w:r>
      <w:r>
        <w:rPr>
          <w:color w:val="1F1F1F"/>
          <w:spacing w:val="-101"/>
        </w:rPr>
      </w:r>
      <w:r>
        <w:rPr>
          <w:color w:val="1F1F1F"/>
        </w:rPr>
        <w:t>名度获得了快速增长，进而推动更为丰富的应用。</w:t>
      </w:r>
      <w:r>
        <w:rPr/>
      </w:r>
    </w:p>
    <w:p>
      <w:pPr>
        <w:pStyle w:val="BodyText"/>
        <w:spacing w:line="343" w:lineRule="auto" w:before="46"/>
        <w:ind w:left="137" w:right="228" w:firstLine="480"/>
        <w:jc w:val="both"/>
      </w:pPr>
      <w:r>
        <w:rPr>
          <w:color w:val="1F1F1F"/>
        </w:rPr>
        <w:t>在互联网新时代，已经应用</w:t>
      </w:r>
      <w:r>
        <w:rPr>
          <w:color w:val="1F1F1F"/>
          <w:spacing w:val="-40"/>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20"/>
        </w:rPr>
        <w:t> </w:t>
      </w:r>
      <w:r>
        <w:rPr>
          <w:color w:val="1F1F1F"/>
        </w:rPr>
        <w:t>的行业会将</w:t>
      </w:r>
      <w:r>
        <w:rPr>
          <w:color w:val="1F1F1F"/>
          <w:spacing w:val="-40"/>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20"/>
        </w:rPr>
        <w:t> </w:t>
      </w:r>
      <w:r>
        <w:rPr>
          <w:color w:val="1F1F1F"/>
        </w:rPr>
        <w:t>最新技术应用起来，朝着云化、移动 </w:t>
      </w:r>
      <w:r>
        <w:rPr>
          <w:color w:val="1F1F1F"/>
          <w:spacing w:val="-3"/>
        </w:rPr>
        <w:t>化、三维化方面深化改造。此外，互联网新时代对于信息化可以说又是智慧化时代，数字城</w:t>
      </w:r>
      <w:r>
        <w:rPr>
          <w:color w:val="1F1F1F"/>
          <w:spacing w:val="-107"/>
        </w:rPr>
        <w:t> </w:t>
      </w:r>
      <w:r>
        <w:rPr>
          <w:color w:val="1F1F1F"/>
          <w:spacing w:val="-107"/>
        </w:rPr>
      </w:r>
      <w:r>
        <w:rPr>
          <w:color w:val="1F1F1F"/>
        </w:rPr>
        <w:t>市正朝着智慧城市转型，而云</w:t>
      </w:r>
      <w:r>
        <w:rPr>
          <w:color w:val="1F1F1F"/>
          <w:spacing w:val="-38"/>
        </w:rPr>
        <w:t> </w:t>
      </w:r>
      <w:r>
        <w:rPr>
          <w:rFonts w:ascii="Times New Roman" w:hAnsi="Times New Roman" w:cs="Times New Roman" w:eastAsia="Times New Roman" w:hint="default"/>
          <w:color w:val="1F1F1F"/>
        </w:rPr>
        <w:t>GIS</w:t>
      </w:r>
      <w:r>
        <w:rPr>
          <w:color w:val="1F1F1F"/>
        </w:rPr>
        <w:t>、移动</w:t>
      </w:r>
      <w:r>
        <w:rPr>
          <w:color w:val="1F1F1F"/>
          <w:spacing w:val="-38"/>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22"/>
        </w:rPr>
        <w:t> </w:t>
      </w:r>
      <w:r>
        <w:rPr>
          <w:color w:val="1F1F1F"/>
        </w:rPr>
        <w:t>与三维</w:t>
      </w:r>
      <w:r>
        <w:rPr>
          <w:color w:val="1F1F1F"/>
          <w:spacing w:val="-38"/>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22"/>
        </w:rPr>
        <w:t> </w:t>
      </w:r>
      <w:r>
        <w:rPr>
          <w:color w:val="1F1F1F"/>
        </w:rPr>
        <w:t>构成了数字城市向智慧城市转型 的三大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49"/>
        </w:rPr>
        <w:t> </w:t>
      </w:r>
      <w:r>
        <w:rPr>
          <w:color w:val="1F1F1F"/>
        </w:rPr>
        <w:t>支撑关键技术。其他行业也将从数字行业升级转向智慧行业，智慧化将会为地 理信息工程项目建设提供了新一轮增长机会。</w:t>
      </w:r>
      <w:r>
        <w:rPr/>
      </w:r>
    </w:p>
    <w:p>
      <w:pPr>
        <w:spacing w:after="0" w:line="343" w:lineRule="auto"/>
        <w:jc w:val="both"/>
        <w:sectPr>
          <w:pgSz w:w="11910" w:h="16840"/>
          <w:pgMar w:header="884" w:footer="1007" w:top="1100" w:bottom="1200" w:left="1140" w:right="900"/>
        </w:sectPr>
      </w:pPr>
    </w:p>
    <w:p>
      <w:pPr>
        <w:spacing w:line="240" w:lineRule="auto" w:before="8"/>
        <w:rPr>
          <w:rFonts w:ascii="宋体" w:hAnsi="宋体" w:cs="宋体" w:eastAsia="宋体" w:hint="default"/>
          <w:sz w:val="25"/>
          <w:szCs w:val="25"/>
        </w:rPr>
      </w:pPr>
    </w:p>
    <w:p>
      <w:pPr>
        <w:pStyle w:val="BodyText"/>
        <w:spacing w:line="348" w:lineRule="auto" w:before="26"/>
        <w:ind w:left="137" w:right="109" w:firstLine="480"/>
        <w:jc w:val="left"/>
      </w:pPr>
      <w:r>
        <w:rPr>
          <w:color w:val="1F1F1F"/>
        </w:rPr>
        <w:t>同时，云</w:t>
      </w:r>
      <w:r>
        <w:rPr>
          <w:color w:val="1F1F1F"/>
          <w:spacing w:val="-50"/>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12"/>
        </w:rPr>
        <w:t> </w:t>
      </w:r>
      <w:r>
        <w:rPr>
          <w:color w:val="1F1F1F"/>
        </w:rPr>
        <w:t>与移动</w:t>
      </w:r>
      <w:r>
        <w:rPr>
          <w:color w:val="1F1F1F"/>
          <w:spacing w:val="-46"/>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12"/>
        </w:rPr>
        <w:t> </w:t>
      </w:r>
      <w:r>
        <w:rPr>
          <w:color w:val="1F1F1F"/>
        </w:rPr>
        <w:t>让更多行业应用</w:t>
      </w:r>
      <w:r>
        <w:rPr>
          <w:color w:val="1F1F1F"/>
          <w:spacing w:val="-49"/>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12"/>
        </w:rPr>
        <w:t> </w:t>
      </w:r>
      <w:r>
        <w:rPr>
          <w:color w:val="1F1F1F"/>
        </w:rPr>
        <w:t>更加方便，</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12"/>
        </w:rPr>
        <w:t> </w:t>
      </w:r>
      <w:r>
        <w:rPr>
          <w:color w:val="1F1F1F"/>
        </w:rPr>
        <w:t>正加速进入所有行业信 息化中。每一次技术创新都会带来应用市场的扩展，互联网技术带来的应用创新机会巨大。</w:t>
      </w:r>
      <w:r>
        <w:rPr>
          <w:color w:val="1F1F1F"/>
          <w:spacing w:val="-108"/>
        </w:rPr>
        <w:t> </w:t>
      </w:r>
      <w:r>
        <w:rPr>
          <w:color w:val="1F1F1F"/>
          <w:spacing w:val="-108"/>
        </w:rPr>
      </w:r>
      <w:r>
        <w:rPr>
          <w:color w:val="1F1F1F"/>
        </w:rPr>
        <w:t>行业信息化应用对于从事地理信息产业的企业来说仍然有很大增长空间。</w:t>
      </w:r>
      <w:r>
        <w:rPr/>
      </w:r>
    </w:p>
    <w:p>
      <w:pPr>
        <w:pStyle w:val="BodyText"/>
        <w:spacing w:line="338" w:lineRule="auto" w:before="46"/>
        <w:ind w:left="617" w:right="223"/>
        <w:jc w:val="left"/>
      </w:pPr>
      <w:r>
        <w:rPr>
          <w:color w:val="1F1F1F"/>
        </w:rPr>
        <w:t>（</w:t>
      </w:r>
      <w:r>
        <w:rPr>
          <w:rFonts w:ascii="Times New Roman" w:hAnsi="Times New Roman" w:cs="Times New Roman" w:eastAsia="Times New Roman" w:hint="default"/>
          <w:color w:val="1F1F1F"/>
        </w:rPr>
        <w:t>3</w:t>
      </w:r>
      <w:r>
        <w:rPr>
          <w:color w:val="1F1F1F"/>
        </w:rPr>
        <w:t>）地理信息技术的融合和集成将推动地理信息技术的发展 </w:t>
      </w:r>
      <w:r>
        <w:rPr>
          <w:color w:val="1F1F1F"/>
          <w:spacing w:val="-3"/>
        </w:rPr>
        <w:t>地理信息技术的融合与集成，已成为扩大地理信息技术在其他行业应用和发展的主要驱</w:t>
      </w:r>
      <w:r>
        <w:rPr>
          <w:spacing w:val="-3"/>
        </w:rPr>
      </w:r>
    </w:p>
    <w:p>
      <w:pPr>
        <w:pStyle w:val="BodyText"/>
        <w:spacing w:line="338" w:lineRule="auto" w:before="55"/>
        <w:ind w:left="137" w:right="231"/>
        <w:jc w:val="both"/>
      </w:pPr>
      <w:r>
        <w:rPr>
          <w:color w:val="1F1F1F"/>
          <w:spacing w:val="-4"/>
        </w:rPr>
        <w:t>动力，如计算机辅助制图（</w:t>
      </w:r>
      <w:r>
        <w:rPr>
          <w:rFonts w:ascii="Times New Roman" w:hAnsi="Times New Roman" w:cs="Times New Roman" w:eastAsia="Times New Roman" w:hint="default"/>
          <w:color w:val="1F1F1F"/>
          <w:spacing w:val="-4"/>
        </w:rPr>
        <w:t>CAD</w:t>
      </w:r>
      <w:r>
        <w:rPr>
          <w:color w:val="1F1F1F"/>
          <w:spacing w:val="-4"/>
        </w:rPr>
        <w:t>）技术与地理信息系统技术的集成、测量技术与地理信息系</w:t>
      </w:r>
      <w:r>
        <w:rPr>
          <w:color w:val="1F1F1F"/>
          <w:spacing w:val="-92"/>
        </w:rPr>
        <w:t> </w:t>
      </w:r>
      <w:r>
        <w:rPr>
          <w:color w:val="1F1F1F"/>
          <w:spacing w:val="-92"/>
        </w:rPr>
      </w:r>
      <w:r>
        <w:rPr>
          <w:color w:val="1F1F1F"/>
          <w:spacing w:val="-3"/>
        </w:rPr>
        <w:t>统技术的集成、三维技术与地理信息技术的集成、“</w:t>
      </w:r>
      <w:r>
        <w:rPr>
          <w:rFonts w:ascii="Times New Roman" w:hAnsi="Times New Roman" w:cs="Times New Roman" w:eastAsia="Times New Roman" w:hint="default"/>
          <w:color w:val="1F1F1F"/>
          <w:spacing w:val="-3"/>
        </w:rPr>
        <w:t>3S</w:t>
      </w:r>
      <w:r>
        <w:rPr>
          <w:color w:val="1F1F1F"/>
          <w:spacing w:val="-3"/>
        </w:rPr>
        <w:t>”技术的集成、地理信息技术与其它</w:t>
      </w:r>
      <w:r>
        <w:rPr>
          <w:color w:val="1F1F1F"/>
          <w:spacing w:val="-117"/>
        </w:rPr>
        <w:t> </w:t>
      </w:r>
      <w:r>
        <w:rPr>
          <w:color w:val="1F1F1F"/>
          <w:spacing w:val="-117"/>
        </w:rPr>
      </w:r>
      <w:r>
        <w:rPr>
          <w:color w:val="1F1F1F"/>
        </w:rPr>
        <w:t>信息技术的集成等。</w:t>
      </w:r>
      <w:r>
        <w:rPr/>
      </w:r>
    </w:p>
    <w:p>
      <w:pPr>
        <w:pStyle w:val="BodyText"/>
        <w:spacing w:line="357" w:lineRule="auto" w:before="55"/>
        <w:ind w:left="137" w:right="227" w:firstLine="480"/>
        <w:jc w:val="both"/>
      </w:pPr>
      <w:r>
        <w:rPr>
          <w:color w:val="1F1F1F"/>
          <w:spacing w:val="-3"/>
        </w:rPr>
        <w:t>地理信息产业作为地理信息生态系统的一部分，需要使用诸多技术以一个整体的方式来</w:t>
      </w:r>
      <w:r>
        <w:rPr>
          <w:color w:val="1F1F1F"/>
        </w:rPr>
        <w:t> </w:t>
      </w:r>
      <w:r>
        <w:rPr>
          <w:color w:val="1F1F1F"/>
          <w:spacing w:val="-9"/>
        </w:rPr>
        <w:t>创建解决方案，这些技术的集成应用为用户提供更为综合的解决方案，提供“一站式”服务，</w:t>
      </w:r>
      <w:r>
        <w:rPr>
          <w:color w:val="1F1F1F"/>
          <w:spacing w:val="-99"/>
        </w:rPr>
        <w:t> </w:t>
      </w:r>
      <w:r>
        <w:rPr>
          <w:color w:val="1F1F1F"/>
          <w:spacing w:val="-99"/>
        </w:rPr>
      </w:r>
      <w:r>
        <w:rPr>
          <w:color w:val="1F1F1F"/>
          <w:spacing w:val="-3"/>
        </w:rPr>
        <w:t>创造了更大的增值空间。地理信息技术与其它技术，如三维技术、虚拟现实技术、物联网技</w:t>
      </w:r>
      <w:r>
        <w:rPr>
          <w:color w:val="1F1F1F"/>
          <w:spacing w:val="-108"/>
        </w:rPr>
        <w:t> </w:t>
      </w:r>
      <w:r>
        <w:rPr>
          <w:color w:val="1F1F1F"/>
          <w:spacing w:val="-108"/>
        </w:rPr>
      </w:r>
      <w:r>
        <w:rPr>
          <w:color w:val="1F1F1F"/>
          <w:spacing w:val="-3"/>
        </w:rPr>
        <w:t>术、工业控制技术等的综合集成应用，将不断为地理信息产业开拓更大的市场。这种发展趋</w:t>
      </w:r>
      <w:r>
        <w:rPr>
          <w:color w:val="1F1F1F"/>
          <w:spacing w:val="-102"/>
        </w:rPr>
        <w:t> </w:t>
      </w:r>
      <w:r>
        <w:rPr>
          <w:color w:val="1F1F1F"/>
          <w:spacing w:val="-102"/>
        </w:rPr>
      </w:r>
      <w:r>
        <w:rPr>
          <w:color w:val="1F1F1F"/>
          <w:spacing w:val="-3"/>
        </w:rPr>
        <w:t>势不仅促进了地理信息产业内的技术衔接，同时也促进了互联网、电信、工程、机械控制和</w:t>
      </w:r>
      <w:r>
        <w:rPr>
          <w:color w:val="1F1F1F"/>
          <w:spacing w:val="-108"/>
        </w:rPr>
        <w:t> </w:t>
      </w:r>
      <w:r>
        <w:rPr>
          <w:color w:val="1F1F1F"/>
          <w:spacing w:val="-108"/>
        </w:rPr>
      </w:r>
      <w:r>
        <w:rPr>
          <w:color w:val="1F1F1F"/>
          <w:spacing w:val="2"/>
        </w:rPr>
        <w:t>企业资源规划等技术的集成发展，地理技术与企业的信息管理技术和通信技术的日益一体</w:t>
      </w:r>
      <w:r>
        <w:rPr>
          <w:color w:val="1F1F1F"/>
          <w:spacing w:val="-87"/>
        </w:rPr>
        <w:t> </w:t>
      </w:r>
      <w:r>
        <w:rPr>
          <w:color w:val="1F1F1F"/>
          <w:spacing w:val="-87"/>
        </w:rPr>
      </w:r>
      <w:r>
        <w:rPr>
          <w:color w:val="1F1F1F"/>
        </w:rPr>
        <w:t>化。</w:t>
      </w:r>
      <w:r>
        <w:rPr/>
      </w:r>
    </w:p>
    <w:p>
      <w:pPr>
        <w:pStyle w:val="BodyText"/>
        <w:spacing w:line="338" w:lineRule="auto" w:before="36"/>
        <w:ind w:left="617" w:right="215"/>
        <w:jc w:val="left"/>
      </w:pPr>
      <w:r>
        <w:rPr/>
        <w:t>（</w:t>
      </w:r>
      <w:r>
        <w:rPr>
          <w:rFonts w:ascii="Times New Roman" w:hAnsi="Times New Roman" w:cs="Times New Roman" w:eastAsia="Times New Roman" w:hint="default"/>
        </w:rPr>
        <w:t>4</w:t>
      </w:r>
      <w:r>
        <w:rPr/>
        <w:t>）数据的共享和逐渐开放将促进地理信息产业的快速发展 自二十世纪八十年代以来，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47"/>
        </w:rPr>
        <w:t> </w:t>
      </w:r>
      <w:r>
        <w:rPr/>
        <w:t>在欧美国家已被广泛应用。特别是在与民生和经济息</w:t>
      </w:r>
    </w:p>
    <w:p>
      <w:pPr>
        <w:pStyle w:val="BodyText"/>
        <w:spacing w:line="345" w:lineRule="auto" w:before="27"/>
        <w:ind w:left="137" w:right="231"/>
        <w:jc w:val="both"/>
      </w:pPr>
      <w:r>
        <w:rPr>
          <w:spacing w:val="-3"/>
        </w:rPr>
        <w:t>息相关的行业，如商业、城市规划、物流、交通、人口普查、疾病分析等领域，</w:t>
      </w:r>
      <w:r>
        <w:rPr>
          <w:rFonts w:ascii="Times New Roman" w:hAnsi="Times New Roman" w:cs="Times New Roman" w:eastAsia="Times New Roman" w:hint="default"/>
          <w:color w:val="1F1F1F"/>
          <w:spacing w:val="-3"/>
        </w:rPr>
        <w:t>GIS</w:t>
      </w:r>
      <w:r>
        <w:rPr>
          <w:rFonts w:ascii="Times New Roman" w:hAnsi="Times New Roman" w:cs="Times New Roman" w:eastAsia="Times New Roman" w:hint="default"/>
          <w:color w:val="1F1F1F"/>
          <w:spacing w:val="32"/>
        </w:rPr>
        <w:t> </w:t>
      </w:r>
      <w:r>
        <w:rPr/>
        <w:t>技术的</w:t>
      </w:r>
      <w:r>
        <w:rPr>
          <w:spacing w:val="-115"/>
        </w:rPr>
        <w:t> </w:t>
      </w:r>
      <w:r>
        <w:rPr>
          <w:spacing w:val="-5"/>
        </w:rPr>
        <w:t>运用更是得到空前的发展，政府、企业是</w:t>
      </w:r>
      <w:r>
        <w:rPr>
          <w:spacing w:val="-58"/>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3"/>
        </w:rPr>
        <w:t> </w:t>
      </w:r>
      <w:r>
        <w:rPr>
          <w:spacing w:val="-5"/>
        </w:rPr>
        <w:t>技术应用主体。但从应用上来看，我国</w:t>
      </w:r>
      <w:r>
        <w:rPr>
          <w:spacing w:val="-58"/>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3"/>
        </w:rPr>
        <w:t> </w:t>
      </w:r>
      <w:r>
        <w:rPr/>
        <w:t>的 </w:t>
      </w:r>
      <w:r>
        <w:rPr>
          <w:spacing w:val="-2"/>
        </w:rPr>
        <w:t>发展规模和普及程度都与发达国家存在着明显的差距，尤其是在民用和经济领域，</w:t>
      </w:r>
      <w:r>
        <w:rPr>
          <w:rFonts w:ascii="Times New Roman" w:hAnsi="Times New Roman" w:cs="Times New Roman" w:eastAsia="Times New Roman" w:hint="default"/>
          <w:color w:val="1F1F1F"/>
          <w:spacing w:val="-2"/>
        </w:rPr>
        <w:t>GIS</w:t>
      </w:r>
      <w:r>
        <w:rPr>
          <w:rFonts w:ascii="Times New Roman" w:hAnsi="Times New Roman" w:cs="Times New Roman" w:eastAsia="Times New Roman" w:hint="default"/>
          <w:color w:val="1F1F1F"/>
          <w:spacing w:val="1"/>
        </w:rPr>
        <w:t> </w:t>
      </w:r>
      <w:r>
        <w:rPr/>
        <w:t>的应 </w:t>
      </w:r>
      <w:r>
        <w:rPr>
          <w:spacing w:val="-3"/>
        </w:rPr>
        <w:t>用更为落后。造成这种现象的原因很多，但主要原因是地理信息数据的保密性和获取成本较</w:t>
      </w:r>
      <w:r>
        <w:rPr>
          <w:spacing w:val="-106"/>
        </w:rPr>
        <w:t> </w:t>
      </w:r>
      <w:r>
        <w:rPr>
          <w:spacing w:val="-106"/>
        </w:rPr>
      </w:r>
      <w:r>
        <w:rPr>
          <w:spacing w:val="-3"/>
        </w:rPr>
        <w:t>高等原因。相较于发达国家采取的比较开放的数据政策，我国对除导航电子地图数据以外的</w:t>
      </w:r>
      <w:r>
        <w:rPr>
          <w:spacing w:val="-105"/>
        </w:rPr>
        <w:t> </w:t>
      </w:r>
      <w:r>
        <w:rPr>
          <w:spacing w:val="-105"/>
        </w:rPr>
      </w:r>
      <w:r>
        <w:rPr/>
        <w:t>地理信息数据均是不开放的，数据问题是限制</w:t>
      </w:r>
      <w:r>
        <w:rPr>
          <w:spacing w:val="-63"/>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2"/>
        </w:rPr>
        <w:t> </w:t>
      </w:r>
      <w:r>
        <w:rPr/>
        <w:t>发展的突出问题。</w:t>
      </w:r>
    </w:p>
    <w:p>
      <w:pPr>
        <w:pStyle w:val="BodyText"/>
        <w:spacing w:line="352" w:lineRule="auto" w:before="19"/>
        <w:ind w:left="137" w:right="227" w:firstLine="480"/>
        <w:jc w:val="both"/>
      </w:pPr>
      <w:r>
        <w:rPr>
          <w:spacing w:val="-3"/>
        </w:rPr>
        <w:t>随着国家对地理信息产业的重视以及支持，相关问题有望得到改善。《国家测绘地理信</w:t>
      </w:r>
      <w:r>
        <w:rPr/>
        <w:t> </w:t>
      </w:r>
      <w:r>
        <w:rPr>
          <w:spacing w:val="-1"/>
        </w:rPr>
        <w:t>息局立法规划</w:t>
      </w:r>
      <w:r>
        <w:rPr>
          <w:rFonts w:ascii="Times New Roman" w:hAnsi="Times New Roman" w:cs="Times New Roman" w:eastAsia="Times New Roman" w:hint="default"/>
          <w:color w:val="1F1F1F"/>
          <w:spacing w:val="-1"/>
        </w:rPr>
        <w:t>(2015-2020</w:t>
      </w:r>
      <w:r>
        <w:rPr>
          <w:rFonts w:ascii="Times New Roman" w:hAnsi="Times New Roman" w:cs="Times New Roman" w:eastAsia="Times New Roman" w:hint="default"/>
          <w:color w:val="1F1F1F"/>
          <w:spacing w:val="24"/>
        </w:rPr>
        <w:t> </w:t>
      </w:r>
      <w:r>
        <w:rPr>
          <w:color w:val="1F1F1F"/>
          <w:spacing w:val="-6"/>
        </w:rPr>
        <w:t>年</w:t>
      </w:r>
      <w:r>
        <w:rPr>
          <w:rFonts w:ascii="Times New Roman" w:hAnsi="Times New Roman" w:cs="Times New Roman" w:eastAsia="Times New Roman" w:hint="default"/>
          <w:color w:val="1F1F1F"/>
          <w:spacing w:val="-6"/>
        </w:rPr>
        <w:t>)</w:t>
      </w:r>
      <w:r>
        <w:rPr>
          <w:spacing w:val="-6"/>
        </w:rPr>
        <w:t>》提出：将制定《地理信息数据开放共享管理规定》，建立政府</w:t>
      </w:r>
      <w:r>
        <w:rPr>
          <w:spacing w:val="-115"/>
        </w:rPr>
        <w:t> </w:t>
      </w:r>
      <w:r>
        <w:rPr>
          <w:spacing w:val="-115"/>
        </w:rPr>
      </w:r>
      <w:r>
        <w:rPr>
          <w:spacing w:val="-3"/>
        </w:rPr>
        <w:t>部门间地理信息资源共建共享机制，明确共建共享的内容、方式和责任，以及各方的权利义</w:t>
      </w:r>
      <w:r>
        <w:rPr>
          <w:spacing w:val="-102"/>
        </w:rPr>
        <w:t> </w:t>
      </w:r>
      <w:r>
        <w:rPr>
          <w:spacing w:val="-102"/>
        </w:rPr>
      </w:r>
      <w:r>
        <w:rPr>
          <w:spacing w:val="-3"/>
        </w:rPr>
        <w:t>务，统筹协调地理信息获取分工、更新和共享工作，确立基础地理信息免费或低收费等相关</w:t>
      </w:r>
      <w:r>
        <w:rPr>
          <w:spacing w:val="-102"/>
        </w:rPr>
        <w:t> </w:t>
      </w:r>
      <w:r>
        <w:rPr>
          <w:spacing w:val="-102"/>
        </w:rPr>
      </w:r>
      <w:r>
        <w:rPr/>
        <w:t>政策，推动地理信息数据向社会开放。</w:t>
      </w:r>
    </w:p>
    <w:p>
      <w:pPr>
        <w:pStyle w:val="BodyText"/>
        <w:spacing w:line="240" w:lineRule="auto" w:before="41"/>
        <w:ind w:left="617" w:right="109"/>
        <w:jc w:val="left"/>
      </w:pPr>
      <w:r>
        <w:rPr>
          <w:spacing w:val="-4"/>
        </w:rPr>
        <w:t>提升地理信息数据的共享和开放，可以让</w:t>
      </w:r>
      <w:r>
        <w:rPr>
          <w:spacing w:val="-57"/>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8"/>
        </w:rPr>
        <w:t> </w:t>
      </w:r>
      <w:r>
        <w:rPr>
          <w:spacing w:val="-4"/>
        </w:rPr>
        <w:t>更广泛地应用于各个领域，更可以促进经</w:t>
      </w:r>
    </w:p>
    <w:p>
      <w:pPr>
        <w:spacing w:after="0" w:line="240" w:lineRule="auto"/>
        <w:jc w:val="left"/>
        <w:sectPr>
          <w:pgSz w:w="11910" w:h="16840"/>
          <w:pgMar w:header="884" w:footer="1007" w:top="1100" w:bottom="1200" w:left="1140" w:right="900"/>
        </w:sectPr>
      </w:pPr>
    </w:p>
    <w:p>
      <w:pPr>
        <w:spacing w:line="240" w:lineRule="auto" w:before="8"/>
        <w:rPr>
          <w:rFonts w:ascii="宋体" w:hAnsi="宋体" w:cs="宋体" w:eastAsia="宋体" w:hint="default"/>
          <w:sz w:val="25"/>
          <w:szCs w:val="25"/>
        </w:rPr>
      </w:pPr>
    </w:p>
    <w:p>
      <w:pPr>
        <w:pStyle w:val="BodyText"/>
        <w:spacing w:line="338" w:lineRule="auto" w:before="26"/>
        <w:ind w:left="137" w:right="229"/>
        <w:jc w:val="both"/>
      </w:pPr>
      <w:r>
        <w:rPr>
          <w:spacing w:val="-4"/>
        </w:rPr>
        <w:t>济活动的效率，提高竞争力。另外，还可以减少</w:t>
      </w:r>
      <w:r>
        <w:rPr>
          <w:spacing w:val="-54"/>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7"/>
        </w:rPr>
        <w:t> </w:t>
      </w:r>
      <w:r>
        <w:rPr>
          <w:spacing w:val="-4"/>
        </w:rPr>
        <w:t>数据的成本，降低行业进入门槛，扩大</w:t>
      </w:r>
      <w:r>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22"/>
        </w:rPr>
        <w:t> </w:t>
      </w:r>
      <w:r>
        <w:rPr/>
        <w:t>技术的应用，让数量众多的中小型企业从中受惠，开发出更多实用高效的</w:t>
      </w:r>
      <w:r>
        <w:rPr>
          <w:spacing w:val="-81"/>
        </w:rPr>
        <w:t> </w:t>
      </w:r>
      <w:r>
        <w:rPr>
          <w:rFonts w:ascii="Times New Roman" w:hAnsi="Times New Roman" w:cs="Times New Roman" w:eastAsia="Times New Roman" w:hint="default"/>
          <w:color w:val="1F1F1F"/>
        </w:rPr>
        <w:t>GIS</w:t>
      </w:r>
      <w:r>
        <w:rPr>
          <w:rFonts w:ascii="Times New Roman" w:hAnsi="Times New Roman" w:cs="Times New Roman" w:eastAsia="Times New Roman" w:hint="default"/>
          <w:color w:val="1F1F1F"/>
          <w:spacing w:val="-22"/>
        </w:rPr>
        <w:t> </w:t>
      </w:r>
      <w:r>
        <w:rPr>
          <w:spacing w:val="-8"/>
        </w:rPr>
        <w:t>技术。随</w:t>
      </w:r>
      <w:r>
        <w:rPr/>
        <w:t> </w:t>
      </w:r>
      <w:r>
        <w:rPr>
          <w:spacing w:val="-3"/>
        </w:rPr>
        <w:t>着大量</w:t>
      </w:r>
      <w:r>
        <w:rPr>
          <w:color w:val="1F1F1F"/>
          <w:spacing w:val="-3"/>
        </w:rPr>
        <w:t>地理信息</w:t>
      </w:r>
      <w:r>
        <w:rPr>
          <w:spacing w:val="-3"/>
        </w:rPr>
        <w:t>数据的共享和开放，</w:t>
      </w:r>
      <w:r>
        <w:rPr>
          <w:rFonts w:ascii="Times New Roman" w:hAnsi="Times New Roman" w:cs="Times New Roman" w:eastAsia="Times New Roman" w:hint="default"/>
          <w:color w:val="1F1F1F"/>
          <w:spacing w:val="-3"/>
        </w:rPr>
        <w:t>GIS</w:t>
      </w:r>
      <w:r>
        <w:rPr>
          <w:rFonts w:ascii="Times New Roman" w:hAnsi="Times New Roman" w:cs="Times New Roman" w:eastAsia="Times New Roman" w:hint="default"/>
          <w:color w:val="1F1F1F"/>
          <w:spacing w:val="-15"/>
        </w:rPr>
        <w:t> </w:t>
      </w:r>
      <w:r>
        <w:rPr/>
        <w:t>将在各个领域中发挥强大的功能，更好地为人民生 活和经济发展服务。</w:t>
      </w:r>
    </w:p>
    <w:p>
      <w:pPr>
        <w:pStyle w:val="Heading5"/>
        <w:spacing w:line="240" w:lineRule="auto" w:before="202"/>
        <w:ind w:left="137" w:right="0"/>
        <w:jc w:val="both"/>
        <w:rPr>
          <w:b w:val="0"/>
          <w:bCs w:val="0"/>
        </w:rPr>
      </w:pPr>
      <w:r>
        <w:rPr>
          <w:rFonts w:ascii="Times New Roman" w:hAnsi="Times New Roman" w:cs="Times New Roman" w:eastAsia="Times New Roman" w:hint="default"/>
        </w:rPr>
        <w:t>2</w:t>
      </w:r>
      <w:r>
        <w:rPr/>
        <w:t>、公司面临的机遇和挑战</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617" w:right="215"/>
        <w:jc w:val="left"/>
      </w:pPr>
      <w:r>
        <w:rPr/>
        <w:t>（</w:t>
      </w:r>
      <w:r>
        <w:rPr>
          <w:rFonts w:ascii="Times New Roman" w:hAnsi="Times New Roman" w:cs="Times New Roman" w:eastAsia="Times New Roman" w:hint="default"/>
        </w:rPr>
        <w:t>1</w:t>
      </w:r>
      <w:r>
        <w:rPr/>
        <w:t>）国产软件化的深入推进以及逐步落地将带来重大发展机遇。 自斯诺登事件之后，政府和企业已经都意识到信息安全国产化的迫切性。</w:t>
      </w:r>
      <w:r>
        <w:rPr>
          <w:rFonts w:ascii="Times New Roman" w:hAnsi="Times New Roman" w:cs="Times New Roman" w:eastAsia="Times New Roman" w:hint="default"/>
        </w:rPr>
        <w:t>2015 </w:t>
      </w:r>
      <w:r>
        <w:rPr>
          <w:rFonts w:ascii="Times New Roman" w:hAnsi="Times New Roman" w:cs="Times New Roman" w:eastAsia="Times New Roman" w:hint="default"/>
          <w:spacing w:val="14"/>
        </w:rPr>
        <w:t> </w:t>
      </w:r>
      <w:r>
        <w:rPr/>
        <w:t>年从国</w:t>
      </w:r>
    </w:p>
    <w:p>
      <w:pPr>
        <w:pStyle w:val="BodyText"/>
        <w:spacing w:line="350" w:lineRule="auto" w:before="27"/>
        <w:ind w:left="137" w:right="227"/>
        <w:jc w:val="both"/>
      </w:pPr>
      <w:r>
        <w:rPr>
          <w:spacing w:val="-3"/>
        </w:rPr>
        <w:t>务院总理李克强主持召开的国务院常务会议决定部署加强知识产权保护和运用，助力创新创</w:t>
      </w:r>
      <w:r>
        <w:rPr>
          <w:spacing w:val="-104"/>
        </w:rPr>
        <w:t> </w:t>
      </w:r>
      <w:r>
        <w:rPr>
          <w:spacing w:val="-104"/>
        </w:rPr>
      </w:r>
      <w:r>
        <w:rPr>
          <w:spacing w:val="-7"/>
        </w:rPr>
        <w:t>业、升级“中国制造”，推进软件正版化。再到《深入实施国家知识产权战略行动计划</w:t>
      </w:r>
      <w:r>
        <w:rPr>
          <w:rFonts w:ascii="Times New Roman" w:hAnsi="Times New Roman" w:cs="Times New Roman" w:eastAsia="Times New Roman" w:hint="default"/>
          <w:spacing w:val="-7"/>
        </w:rPr>
        <w:t>(2014-</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rFonts w:ascii="Times New Roman" w:hAnsi="Times New Roman" w:cs="Times New Roman" w:eastAsia="Times New Roman" w:hint="default"/>
        </w:rPr>
        <w:t>2020</w:t>
      </w:r>
      <w:r>
        <w:rPr>
          <w:rFonts w:ascii="Times New Roman" w:hAnsi="Times New Roman" w:cs="Times New Roman" w:eastAsia="Times New Roman" w:hint="default"/>
          <w:spacing w:val="23"/>
        </w:rPr>
        <w:t> </w:t>
      </w:r>
      <w:r>
        <w:rPr>
          <w:spacing w:val="-7"/>
        </w:rPr>
        <w:t>年</w:t>
      </w:r>
      <w:r>
        <w:rPr>
          <w:rFonts w:ascii="Times New Roman" w:hAnsi="Times New Roman" w:cs="Times New Roman" w:eastAsia="Times New Roman" w:hint="default"/>
          <w:spacing w:val="-7"/>
        </w:rPr>
        <w:t>)</w:t>
      </w:r>
      <w:r>
        <w:rPr>
          <w:spacing w:val="-7"/>
        </w:rPr>
        <w:t>》批复、《国家安全战略纲要》通过、工信部“重点扶持安全可靠的自主软件产业”</w:t>
      </w:r>
      <w:r>
        <w:rPr>
          <w:spacing w:val="-116"/>
        </w:rPr>
        <w:t> </w:t>
      </w:r>
      <w:r>
        <w:rPr>
          <w:spacing w:val="-116"/>
        </w:rPr>
      </w:r>
      <w:r>
        <w:rPr>
          <w:spacing w:val="-3"/>
        </w:rPr>
        <w:t>部署……，国家在信息安全战略上的这种大力推进，无疑为未来几年实现信息技术“自主可</w:t>
      </w:r>
      <w:r>
        <w:rPr>
          <w:spacing w:val="-102"/>
        </w:rPr>
        <w:t> </w:t>
      </w:r>
      <w:r>
        <w:rPr>
          <w:spacing w:val="-102"/>
        </w:rPr>
      </w:r>
      <w:r>
        <w:rPr>
          <w:spacing w:val="-3"/>
        </w:rPr>
        <w:t>控”开了一个好头，也是国内操作系统、数据库、中间件等相关基础软件提供商弯道超车的</w:t>
      </w:r>
      <w:r>
        <w:rPr>
          <w:spacing w:val="-108"/>
        </w:rPr>
        <w:t> </w:t>
      </w:r>
      <w:r>
        <w:rPr>
          <w:spacing w:val="-108"/>
        </w:rPr>
      </w:r>
      <w:r>
        <w:rPr/>
        <w:t>良好契机。</w:t>
      </w:r>
    </w:p>
    <w:p>
      <w:pPr>
        <w:pStyle w:val="BodyText"/>
        <w:spacing w:line="338" w:lineRule="auto" w:before="44"/>
        <w:ind w:left="137" w:right="91" w:firstLine="480"/>
        <w:jc w:val="left"/>
      </w:pPr>
      <w:r>
        <w:rPr>
          <w:rFonts w:ascii="Times New Roman" w:hAnsi="Times New Roman" w:cs="Times New Roman" w:eastAsia="Times New Roman" w:hint="default"/>
        </w:rPr>
        <w:t>GIS</w:t>
      </w:r>
      <w:r>
        <w:rPr>
          <w:rFonts w:ascii="Times New Roman" w:hAnsi="Times New Roman" w:cs="Times New Roman" w:eastAsia="Times New Roman" w:hint="default"/>
          <w:spacing w:val="6"/>
        </w:rPr>
        <w:t> </w:t>
      </w:r>
      <w:r>
        <w:rPr>
          <w:spacing w:val="-4"/>
        </w:rPr>
        <w:t>平台软件作为一类通用性支撑型软件，属于专用中间件，处于非常核心的位置，一</w:t>
      </w:r>
      <w:r>
        <w:rPr/>
        <w:t> 旦</w:t>
      </w:r>
      <w:r>
        <w:rPr>
          <w:spacing w:val="-8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4"/>
        </w:rPr>
        <w:t> </w:t>
      </w:r>
      <w:r>
        <w:rPr/>
        <w:t>平台软件被攻破，地理信息系统中的所有地理信息数据及其他相关数据将完全暴露。 当前，相当部分地理信息系统应用为网络应用，因此没有 </w:t>
      </w:r>
      <w:r>
        <w:rPr>
          <w:rFonts w:ascii="Times New Roman" w:hAnsi="Times New Roman" w:cs="Times New Roman" w:eastAsia="Times New Roman" w:hint="default"/>
        </w:rPr>
        <w:t>GIS</w:t>
      </w:r>
      <w:r>
        <w:rPr>
          <w:rFonts w:ascii="Times New Roman" w:hAnsi="Times New Roman" w:cs="Times New Roman" w:eastAsia="Times New Roman" w:hint="default"/>
          <w:spacing w:val="49"/>
        </w:rPr>
        <w:t> </w:t>
      </w:r>
      <w:r>
        <w:rPr/>
        <w:t>平台软件的安全，就没有地 理信息的安全。</w:t>
      </w:r>
      <w:r>
        <w:rPr>
          <w:rFonts w:ascii="Times New Roman" w:hAnsi="Times New Roman" w:cs="Times New Roman" w:eastAsia="Times New Roman" w:hint="default"/>
        </w:rPr>
        <w:t>GIS </w:t>
      </w:r>
      <w:r>
        <w:rPr>
          <w:spacing w:val="2"/>
        </w:rPr>
        <w:t>平台软件的自主化和国产化替代对于国家信息安全有着极为重要的意</w:t>
      </w:r>
      <w:r>
        <w:rPr>
          <w:spacing w:val="-92"/>
        </w:rPr>
        <w:t> </w:t>
      </w:r>
      <w:r>
        <w:rPr>
          <w:spacing w:val="-92"/>
        </w:rPr>
      </w:r>
      <w:r>
        <w:rPr/>
        <w:t>义。基于这些认识，目前关于地理信息行业的软件国产化正逐步落地：</w:t>
      </w:r>
    </w:p>
    <w:p>
      <w:pPr>
        <w:pStyle w:val="BodyText"/>
        <w:spacing w:line="338" w:lineRule="auto" w:before="55"/>
        <w:ind w:left="137" w:right="214"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年地理信息产业年会</w:t>
      </w:r>
      <w:r>
        <w:rPr>
          <w:spacing w:val="-22"/>
        </w:rPr>
        <w:t>，</w:t>
      </w:r>
      <w:r>
        <w:rPr/>
        <w:t>国家测绘地理信息局宋超智副局长提出</w:t>
      </w:r>
      <w:r>
        <w:rPr>
          <w:spacing w:val="-142"/>
        </w:rPr>
        <w:t>，</w:t>
      </w:r>
      <w:r>
        <w:rPr/>
        <w:t>“地理信息通用软</w:t>
      </w:r>
      <w:r>
        <w:rPr/>
        <w:t> 件</w:t>
      </w:r>
      <w:r>
        <w:rPr>
          <w:rFonts w:ascii="Times New Roman" w:hAnsi="Times New Roman" w:cs="Times New Roman" w:eastAsia="Times New Roman" w:hint="default"/>
          <w:w w:val="99"/>
        </w:rPr>
        <w:t>(G</w:t>
      </w:r>
      <w:r>
        <w:rPr>
          <w:rFonts w:ascii="Times New Roman" w:hAnsi="Times New Roman" w:cs="Times New Roman" w:eastAsia="Times New Roman" w:hint="default"/>
          <w:spacing w:val="-6"/>
          <w:w w:val="99"/>
        </w:rPr>
        <w:t>I</w:t>
      </w:r>
      <w:r>
        <w:rPr>
          <w:rFonts w:ascii="Times New Roman" w:hAnsi="Times New Roman" w:cs="Times New Roman" w:eastAsia="Times New Roman" w:hint="default"/>
          <w:w w:val="99"/>
        </w:rPr>
        <w:t>S</w:t>
      </w:r>
      <w:r>
        <w:rPr>
          <w:rFonts w:ascii="Times New Roman" w:hAnsi="Times New Roman" w:cs="Times New Roman" w:eastAsia="Times New Roman" w:hint="default"/>
          <w:spacing w:val="1"/>
        </w:rPr>
        <w:t> </w:t>
      </w:r>
      <w:r>
        <w:rPr/>
        <w:t>平台软</w:t>
      </w:r>
      <w:r>
        <w:rPr>
          <w:spacing w:val="2"/>
        </w:rPr>
        <w:t>件</w:t>
      </w:r>
      <w:r>
        <w:rPr>
          <w:rFonts w:ascii="Times New Roman" w:hAnsi="Times New Roman" w:cs="Times New Roman" w:eastAsia="Times New Roman" w:hint="default"/>
          <w:spacing w:val="-1"/>
        </w:rPr>
        <w:t>)</w:t>
      </w:r>
      <w:r>
        <w:rPr/>
        <w:t>国</w:t>
      </w:r>
      <w:r>
        <w:rPr>
          <w:spacing w:val="2"/>
        </w:rPr>
        <w:t>产</w:t>
      </w:r>
      <w:r>
        <w:rPr/>
        <w:t>化率的下一个目标是</w:t>
      </w:r>
      <w:r>
        <w:rPr>
          <w:spacing w:val="-60"/>
        </w:rPr>
        <w:t> </w:t>
      </w:r>
      <w:r>
        <w:rPr>
          <w:rFonts w:ascii="Times New Roman" w:hAnsi="Times New Roman" w:cs="Times New Roman" w:eastAsia="Times New Roman" w:hint="default"/>
        </w:rPr>
        <w:t>70</w:t>
      </w:r>
      <w:r>
        <w:rPr>
          <w:rFonts w:ascii="Times New Roman" w:hAnsi="Times New Roman" w:cs="Times New Roman" w:eastAsia="Times New Roman" w:hint="default"/>
          <w:spacing w:val="-1"/>
        </w:rPr>
        <w:t>%</w:t>
      </w:r>
      <w:r>
        <w:rPr>
          <w:spacing w:val="-120"/>
        </w:rPr>
        <w:t>”。</w:t>
      </w:r>
      <w:r>
        <w:rPr/>
      </w:r>
    </w:p>
    <w:p>
      <w:pPr>
        <w:pStyle w:val="BodyText"/>
        <w:spacing w:line="348" w:lineRule="auto" w:before="27"/>
        <w:ind w:left="137" w:right="229" w:firstLine="48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6"/>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日国土资源部印发了《关于进一步加强信息化工作统筹的若干意见》</w:t>
      </w:r>
      <w:r>
        <w:rPr>
          <w:rFonts w:ascii="Times New Roman" w:hAnsi="Times New Roman" w:cs="Times New Roman" w:eastAsia="Times New Roman" w:hint="default"/>
        </w:rPr>
        <w:t>,</w:t>
      </w:r>
      <w:r>
        <w:rPr/>
        <w:t>对 </w:t>
      </w:r>
      <w:r>
        <w:rPr>
          <w:spacing w:val="-3"/>
        </w:rPr>
        <w:t>加快国土资源信息化建设提出了统筹意见《意见》明确提出要优先采用自主、安全可控设备</w:t>
      </w:r>
      <w:r>
        <w:rPr>
          <w:spacing w:val="-103"/>
        </w:rPr>
        <w:t> </w:t>
      </w:r>
      <w:r>
        <w:rPr>
          <w:spacing w:val="-103"/>
        </w:rPr>
      </w:r>
      <w:r>
        <w:rPr/>
        <w:t>和基础软件。</w:t>
      </w:r>
    </w:p>
    <w:p>
      <w:pPr>
        <w:pStyle w:val="BodyText"/>
        <w:spacing w:line="338" w:lineRule="auto" w:before="46"/>
        <w:ind w:left="137" w:right="223" w:firstLine="465"/>
        <w:jc w:val="left"/>
      </w:pPr>
      <w:r>
        <w:rPr/>
        <w:t>随着我国国产化的深入推进以及逐步落地，各行业有望对国产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平台的需求愈加强 烈，</w:t>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软件国产化将给公司带来良好重大发展机遇。</w:t>
      </w:r>
    </w:p>
    <w:p>
      <w:pPr>
        <w:pStyle w:val="BodyText"/>
        <w:spacing w:line="240" w:lineRule="auto" w:before="27"/>
        <w:ind w:left="602" w:right="223"/>
        <w:jc w:val="left"/>
      </w:pPr>
      <w:r>
        <w:rPr/>
        <w:t>（</w:t>
      </w:r>
      <w:r>
        <w:rPr>
          <w:rFonts w:ascii="Times New Roman" w:hAnsi="Times New Roman" w:cs="Times New Roman" w:eastAsia="Times New Roman" w:hint="default"/>
        </w:rPr>
        <w:t>2</w:t>
      </w:r>
      <w:r>
        <w:rPr/>
        <w:t>）不动产登记项目开展将给公司带来发展机遇。</w:t>
      </w:r>
    </w:p>
    <w:p>
      <w:pPr>
        <w:pStyle w:val="BodyText"/>
        <w:spacing w:line="240" w:lineRule="auto" w:before="135"/>
        <w:ind w:left="602" w:right="109"/>
        <w:jc w:val="left"/>
        <w:rPr>
          <w:rFonts w:ascii="Times New Roman" w:hAnsi="Times New Roman" w:cs="Times New Roman" w:eastAsia="Times New Roman" w:hint="default"/>
        </w:rPr>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21 </w:t>
      </w:r>
      <w:r>
        <w:rPr/>
        <w:t>日，国土资源部办公厅发布《</w:t>
      </w:r>
      <w:r>
        <w:rPr>
          <w:rFonts w:ascii="Times New Roman" w:hAnsi="Times New Roman" w:cs="Times New Roman" w:eastAsia="Times New Roman" w:hint="default"/>
        </w:rPr>
        <w:t>2015</w:t>
      </w:r>
      <w:r>
        <w:rPr>
          <w:rFonts w:ascii="Times New Roman" w:hAnsi="Times New Roman" w:cs="Times New Roman" w:eastAsia="Times New Roman" w:hint="default"/>
          <w:spacing w:val="-33"/>
        </w:rPr>
        <w:t> </w:t>
      </w:r>
      <w:r>
        <w:rPr/>
        <w:t>年不动产统一登记工作计划安排》</w:t>
      </w:r>
      <w:r>
        <w:rPr>
          <w:rFonts w:ascii="Times New Roman" w:hAnsi="Times New Roman" w:cs="Times New Roman" w:eastAsia="Times New Roman" w:hint="default"/>
        </w:rPr>
        <w:t>,</w:t>
      </w:r>
    </w:p>
    <w:p>
      <w:pPr>
        <w:pStyle w:val="BodyText"/>
        <w:spacing w:line="240" w:lineRule="auto" w:before="136"/>
        <w:ind w:left="137" w:right="0"/>
        <w:jc w:val="both"/>
      </w:pPr>
      <w:r>
        <w:rPr/>
        <w:t>明确今年不动产统一登记工作 </w:t>
      </w:r>
      <w:r>
        <w:rPr>
          <w:rFonts w:ascii="Times New Roman" w:hAnsi="Times New Roman" w:cs="Times New Roman" w:eastAsia="Times New Roman" w:hint="default"/>
        </w:rPr>
        <w:t>6</w:t>
      </w:r>
      <w:r>
        <w:rPr>
          <w:rFonts w:ascii="Times New Roman" w:hAnsi="Times New Roman" w:cs="Times New Roman" w:eastAsia="Times New Roman" w:hint="default"/>
          <w:spacing w:val="-35"/>
        </w:rPr>
        <w:t> </w:t>
      </w:r>
      <w:r>
        <w:rPr>
          <w:spacing w:val="-5"/>
        </w:rPr>
        <w:t>项重点，并确定了每项工作的完成时限。工作要求将加快建</w:t>
      </w:r>
    </w:p>
    <w:p>
      <w:pPr>
        <w:spacing w:after="0" w:line="240" w:lineRule="auto"/>
        <w:jc w:val="both"/>
        <w:sectPr>
          <w:pgSz w:w="11910" w:h="16840"/>
          <w:pgMar w:header="884" w:footer="1007" w:top="1100" w:bottom="1200" w:left="1140" w:right="900"/>
        </w:sectPr>
      </w:pPr>
    </w:p>
    <w:p>
      <w:pPr>
        <w:spacing w:line="240" w:lineRule="auto" w:before="8"/>
        <w:rPr>
          <w:rFonts w:ascii="宋体" w:hAnsi="宋体" w:cs="宋体" w:eastAsia="宋体" w:hint="default"/>
          <w:sz w:val="25"/>
          <w:szCs w:val="25"/>
        </w:rPr>
      </w:pPr>
    </w:p>
    <w:p>
      <w:pPr>
        <w:pStyle w:val="BodyText"/>
        <w:spacing w:line="357" w:lineRule="auto" w:before="26"/>
        <w:ind w:left="137" w:right="231"/>
        <w:jc w:val="both"/>
      </w:pPr>
      <w:r>
        <w:rPr>
          <w:spacing w:val="-3"/>
        </w:rPr>
        <w:t>设信息平台，重点进行数据整合和平台上线试运行，平台建设与“国土资源云”相衔接，今</w:t>
      </w:r>
      <w:r>
        <w:rPr>
          <w:spacing w:val="-108"/>
        </w:rPr>
        <w:t> </w:t>
      </w:r>
      <w:r>
        <w:rPr>
          <w:spacing w:val="-108"/>
        </w:rPr>
      </w:r>
      <w:r>
        <w:rPr/>
        <w:t>年下半年将上线试运……。</w:t>
      </w:r>
    </w:p>
    <w:p>
      <w:pPr>
        <w:pStyle w:val="BodyText"/>
        <w:spacing w:line="338" w:lineRule="auto" w:before="36"/>
        <w:ind w:left="137" w:right="228" w:firstLine="465"/>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日，国土资源部信息中心关于不动产登记信息管理基础平台一期开始建 设，并要求项目相关的基础软件配置必须为国产自主可控数据库、</w:t>
      </w:r>
      <w:r>
        <w:rPr>
          <w:rFonts w:ascii="Times New Roman" w:hAnsi="Times New Roman" w:cs="Times New Roman" w:eastAsia="Times New Roman" w:hint="default"/>
        </w:rPr>
        <w:t>GIS</w:t>
      </w:r>
      <w:r>
        <w:rPr>
          <w:rFonts w:ascii="Times New Roman" w:hAnsi="Times New Roman" w:cs="Times New Roman" w:eastAsia="Times New Roman" w:hint="default"/>
          <w:spacing w:val="-39"/>
        </w:rPr>
        <w:t> </w:t>
      </w:r>
      <w:r>
        <w:rPr>
          <w:spacing w:val="-3"/>
        </w:rPr>
        <w:t>软件、应用中间件和</w:t>
      </w:r>
      <w:r>
        <w:rPr/>
        <w:t> 云管理平台。</w:t>
      </w:r>
    </w:p>
    <w:p>
      <w:pPr>
        <w:pStyle w:val="BodyText"/>
        <w:spacing w:line="240" w:lineRule="auto" w:before="55"/>
        <w:ind w:left="602" w:right="109"/>
        <w:jc w:val="left"/>
      </w:pPr>
      <w:r>
        <w:rPr/>
        <w:t>近日，国土资源部表示为确保</w:t>
      </w:r>
      <w:r>
        <w:rPr>
          <w:spacing w:val="-66"/>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日《不动产登记暂行条例》实施后工作不断、秩序</w:t>
      </w:r>
    </w:p>
    <w:p>
      <w:pPr>
        <w:pStyle w:val="BodyText"/>
        <w:spacing w:line="338" w:lineRule="auto" w:before="135"/>
        <w:ind w:left="137" w:right="231"/>
        <w:jc w:val="both"/>
      </w:pPr>
      <w:r>
        <w:rPr/>
        <w:t>不乱。具备颁发新证条件的地区，将正式启用统一的不动产权证书，力争</w:t>
      </w:r>
      <w:r>
        <w:rPr>
          <w:spacing w:val="-5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7"/>
        </w:rPr>
        <w:t> </w:t>
      </w:r>
      <w:r>
        <w:rPr/>
        <w:t>年底全面颁 发新证书。可以看出，</w:t>
      </w:r>
      <w:r>
        <w:rPr>
          <w:rFonts w:ascii="Times New Roman" w:hAnsi="Times New Roman" w:cs="Times New Roman" w:eastAsia="Times New Roman" w:hint="default"/>
        </w:rPr>
        <w:t>2015 </w:t>
      </w:r>
      <w:r>
        <w:rPr/>
        <w:t>年不动登记系统建设将全面启动，</w:t>
      </w:r>
      <w:r>
        <w:rPr>
          <w:rFonts w:ascii="Times New Roman" w:hAnsi="Times New Roman" w:cs="Times New Roman" w:eastAsia="Times New Roman" w:hint="default"/>
        </w:rPr>
        <w:t>2015</w:t>
      </w:r>
      <w:r>
        <w:rPr>
          <w:rFonts w:ascii="Times New Roman" w:hAnsi="Times New Roman" w:cs="Times New Roman" w:eastAsia="Times New Roman" w:hint="default"/>
          <w:spacing w:val="13"/>
        </w:rPr>
        <w:t> </w:t>
      </w:r>
      <w:r>
        <w:rPr/>
        <w:t>年及未来几年的不动登 记系统建设将为公司带来良好发展机遇。</w:t>
      </w:r>
    </w:p>
    <w:p>
      <w:pPr>
        <w:pStyle w:val="BodyText"/>
        <w:spacing w:line="350" w:lineRule="auto" w:before="55"/>
        <w:ind w:left="137" w:right="228" w:firstLine="465"/>
        <w:jc w:val="both"/>
      </w:pPr>
      <w:r>
        <w:rPr>
          <w:spacing w:val="-3"/>
        </w:rPr>
        <w:t>截止本报告报出时，公司与浪潮集团就国土资源部不动产登记系统和云平台开发项目签</w:t>
      </w:r>
      <w:r>
        <w:rPr/>
        <w:t> </w:t>
      </w:r>
      <w:r>
        <w:rPr>
          <w:spacing w:val="-3"/>
        </w:rPr>
        <w:t>署了战略合作协议，双方将强强联合，共同实施好该项目。此外，公司将加强与从事不动产</w:t>
      </w:r>
      <w:r>
        <w:rPr>
          <w:spacing w:val="-108"/>
        </w:rPr>
        <w:t> </w:t>
      </w:r>
      <w:r>
        <w:rPr>
          <w:spacing w:val="-108"/>
        </w:rPr>
      </w:r>
      <w:r>
        <w:rPr>
          <w:spacing w:val="-3"/>
        </w:rPr>
        <w:t>业务的合作伙伴关系建设，配合合作伙伴完成各类基于</w:t>
      </w:r>
      <w:r>
        <w:rPr>
          <w:spacing w:val="-56"/>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7"/>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t>平台基础上的不动产 相关应用产品，获得与不动产登记相关的各类信息系统市场。</w:t>
      </w:r>
    </w:p>
    <w:p>
      <w:pPr>
        <w:pStyle w:val="BodyText"/>
        <w:spacing w:line="338" w:lineRule="auto" w:before="43"/>
        <w:ind w:left="602" w:right="223"/>
        <w:jc w:val="left"/>
      </w:pPr>
      <w:r>
        <w:rPr/>
        <w:t>（</w:t>
      </w:r>
      <w:r>
        <w:rPr>
          <w:rFonts w:ascii="Times New Roman" w:hAnsi="Times New Roman" w:cs="Times New Roman" w:eastAsia="Times New Roman" w:hint="default"/>
        </w:rPr>
        <w:t>3</w:t>
      </w:r>
      <w:r>
        <w:rPr/>
        <w:t>）借助大数据发展地理商业智能业务将为公司带来可观的市场发展潜力 </w:t>
      </w:r>
      <w:r>
        <w:rPr>
          <w:spacing w:val="-3"/>
        </w:rPr>
        <w:t>在欧美等西方发达国家，商业智能已经能做到社区级精细化，商业智能市场规模已经远</w:t>
      </w:r>
    </w:p>
    <w:p>
      <w:pPr>
        <w:pStyle w:val="BodyText"/>
        <w:spacing w:line="348" w:lineRule="auto" w:before="55"/>
        <w:ind w:left="137" w:right="228"/>
        <w:jc w:val="both"/>
      </w:pPr>
      <w:r>
        <w:rPr>
          <w:spacing w:val="-3"/>
        </w:rPr>
        <w:t>超过传统信息化服务市场规模，在中国，商业智能目前仍处于起步阶段。地理空间数据以及</w:t>
      </w:r>
      <w:r>
        <w:rPr>
          <w:spacing w:val="-104"/>
        </w:rPr>
        <w:t> </w:t>
      </w:r>
      <w:r>
        <w:rPr>
          <w:spacing w:val="-104"/>
        </w:rPr>
      </w:r>
      <w:r>
        <w:rPr>
          <w:rFonts w:ascii="Times New Roman" w:hAnsi="Times New Roman" w:cs="Times New Roman" w:eastAsia="Times New Roman" w:hint="default"/>
          <w:spacing w:val="-2"/>
        </w:rPr>
        <w:t>GIS</w:t>
      </w:r>
      <w:r>
        <w:rPr>
          <w:rFonts w:ascii="Times New Roman" w:hAnsi="Times New Roman" w:cs="Times New Roman" w:eastAsia="Times New Roman" w:hint="default"/>
          <w:spacing w:val="6"/>
        </w:rPr>
        <w:t> </w:t>
      </w:r>
      <w:r>
        <w:rPr>
          <w:spacing w:val="-2"/>
        </w:rPr>
        <w:t>技术是商业智能精细化必备条件。随着大数据产业的发展，中国全面发展商业智能的时</w:t>
      </w:r>
      <w:r>
        <w:rPr/>
        <w:t> </w:t>
      </w:r>
      <w:r>
        <w:rPr>
          <w:spacing w:val="-9"/>
        </w:rPr>
        <w:t>代正在到来，基于时间和空间的维度，建设并完善各种行业数据将成为一个趋势。未来几年，</w:t>
      </w:r>
      <w:r>
        <w:rPr>
          <w:spacing w:val="-100"/>
        </w:rPr>
        <w:t> </w:t>
      </w:r>
      <w:r>
        <w:rPr>
          <w:spacing w:val="-100"/>
        </w:rPr>
      </w:r>
      <w:r>
        <w:rPr/>
        <w:t>公司将基于传统地理信息工程服务基础，在法律准许的前提下，加大对 </w:t>
      </w:r>
      <w:r>
        <w:rPr>
          <w:rFonts w:ascii="Times New Roman" w:hAnsi="Times New Roman" w:cs="Times New Roman" w:eastAsia="Times New Roman" w:hint="default"/>
        </w:rPr>
        <w:t>GIS</w:t>
      </w:r>
      <w:r>
        <w:rPr>
          <w:rFonts w:ascii="Times New Roman" w:hAnsi="Times New Roman" w:cs="Times New Roman" w:eastAsia="Times New Roman" w:hint="default"/>
          <w:spacing w:val="47"/>
        </w:rPr>
        <w:t> </w:t>
      </w:r>
      <w:r>
        <w:rPr/>
        <w:t>技术与大数据 结合应用的探索，探索新的商业模式。</w:t>
      </w:r>
    </w:p>
    <w:p>
      <w:pPr>
        <w:pStyle w:val="BodyText"/>
        <w:spacing w:line="338" w:lineRule="auto" w:before="46"/>
        <w:ind w:left="602" w:right="109"/>
        <w:jc w:val="left"/>
      </w:pPr>
      <w:r>
        <w:rPr/>
        <w:t>（</w:t>
      </w:r>
      <w:r>
        <w:rPr>
          <w:rFonts w:ascii="Times New Roman" w:hAnsi="Times New Roman" w:cs="Times New Roman" w:eastAsia="Times New Roman" w:hint="default"/>
        </w:rPr>
        <w:t>4</w:t>
      </w:r>
      <w:r>
        <w:rPr/>
        <w:t>）政府服务外包带来新机遇 在互联网新时代，政府的观念正在不断革新，中央政府明确提出了“促进信息消费”，</w:t>
      </w:r>
    </w:p>
    <w:p>
      <w:pPr>
        <w:pStyle w:val="BodyText"/>
        <w:spacing w:line="357" w:lineRule="auto" w:before="55"/>
        <w:ind w:left="137" w:right="226"/>
        <w:jc w:val="both"/>
      </w:pPr>
      <w:r>
        <w:rPr>
          <w:spacing w:val="-3"/>
        </w:rPr>
        <w:t>要“推动政府向社会购买服务”。这包含了两个层面的信息：①政府部门的大量信息化服务</w:t>
      </w:r>
      <w:r>
        <w:rPr>
          <w:spacing w:val="-107"/>
        </w:rPr>
        <w:t> </w:t>
      </w:r>
      <w:r>
        <w:rPr>
          <w:spacing w:val="-107"/>
        </w:rPr>
      </w:r>
      <w:r>
        <w:rPr>
          <w:spacing w:val="-3"/>
        </w:rPr>
        <w:t>可以委托企业来提供。政府之前放在各类信息中心的职能将会逐步通过服务外包的方式委托</w:t>
      </w:r>
      <w:r>
        <w:rPr>
          <w:spacing w:val="-104"/>
        </w:rPr>
        <w:t> </w:t>
      </w:r>
      <w:r>
        <w:rPr>
          <w:spacing w:val="-104"/>
        </w:rPr>
      </w:r>
      <w:r>
        <w:rPr>
          <w:spacing w:val="2"/>
        </w:rPr>
        <w:t>企业来做。这对拥有行业专业解决方案的地理信息企业来说将是进一步发挥用武之地的福</w:t>
      </w:r>
      <w:r>
        <w:rPr>
          <w:spacing w:val="-87"/>
        </w:rPr>
        <w:t> </w:t>
      </w:r>
      <w:r>
        <w:rPr>
          <w:spacing w:val="-87"/>
        </w:rPr>
      </w:r>
      <w:r>
        <w:rPr>
          <w:spacing w:val="-3"/>
        </w:rPr>
        <w:t>音。②政府部分业务可以委托企业来提供。除了信息化服务，政府依托事业单位来做的大量</w:t>
      </w:r>
      <w:r>
        <w:rPr>
          <w:spacing w:val="-102"/>
        </w:rPr>
        <w:t> </w:t>
      </w:r>
      <w:r>
        <w:rPr>
          <w:spacing w:val="-102"/>
        </w:rPr>
      </w:r>
      <w:r>
        <w:rPr>
          <w:spacing w:val="-3"/>
        </w:rPr>
        <w:t>业务服务，今后也会逐步委托企业来完成。事业单位改革中存在的业务外包商机，也是公司</w:t>
      </w:r>
      <w:r>
        <w:rPr>
          <w:spacing w:val="-101"/>
        </w:rPr>
        <w:t> </w:t>
      </w:r>
      <w:r>
        <w:rPr>
          <w:spacing w:val="-101"/>
        </w:rPr>
      </w:r>
      <w:r>
        <w:rPr/>
        <w:t>面临的发展机遇。</w:t>
      </w:r>
    </w:p>
    <w:p>
      <w:pPr>
        <w:spacing w:after="0" w:line="357" w:lineRule="auto"/>
        <w:jc w:val="both"/>
        <w:sectPr>
          <w:pgSz w:w="11910" w:h="16840"/>
          <w:pgMar w:header="884" w:footer="1007" w:top="1100" w:bottom="1200" w:left="1140" w:right="900"/>
        </w:sectPr>
      </w:pPr>
    </w:p>
    <w:p>
      <w:pPr>
        <w:spacing w:line="240" w:lineRule="auto" w:before="10"/>
        <w:rPr>
          <w:rFonts w:ascii="宋体" w:hAnsi="宋体" w:cs="宋体" w:eastAsia="宋体" w:hint="default"/>
          <w:sz w:val="19"/>
          <w:szCs w:val="19"/>
        </w:rPr>
      </w:pPr>
    </w:p>
    <w:p>
      <w:pPr>
        <w:pStyle w:val="Heading5"/>
        <w:spacing w:line="367" w:lineRule="exact"/>
        <w:ind w:left="137" w:right="0"/>
        <w:jc w:val="both"/>
        <w:rPr>
          <w:b w:val="0"/>
          <w:bCs w:val="0"/>
        </w:rPr>
      </w:pPr>
      <w:r>
        <w:rPr>
          <w:rFonts w:ascii="Times New Roman" w:hAnsi="Times New Roman" w:cs="Times New Roman" w:eastAsia="Times New Roman" w:hint="default"/>
        </w:rPr>
        <w:t>3</w:t>
      </w:r>
      <w:r>
        <w:rPr/>
        <w:t>、公司未来发展战略规划及 </w:t>
      </w:r>
      <w:r>
        <w:rPr>
          <w:rFonts w:ascii="Times New Roman" w:hAnsi="Times New Roman" w:cs="Times New Roman" w:eastAsia="Times New Roman" w:hint="default"/>
        </w:rPr>
        <w:t>2015</w:t>
      </w:r>
      <w:r>
        <w:rPr>
          <w:rFonts w:ascii="Times New Roman" w:hAnsi="Times New Roman" w:cs="Times New Roman" w:eastAsia="Times New Roman" w:hint="default"/>
          <w:spacing w:val="14"/>
        </w:rPr>
        <w:t> </w:t>
      </w:r>
      <w:r>
        <w:rPr/>
        <w:t>年经营计划</w:t>
      </w:r>
      <w:r>
        <w:rPr>
          <w:b w:val="0"/>
          <w:bCs w:val="0"/>
        </w:rPr>
      </w:r>
    </w:p>
    <w:p>
      <w:pPr>
        <w:spacing w:before="196"/>
        <w:ind w:left="137" w:right="0" w:firstLine="0"/>
        <w:jc w:val="both"/>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）战略规划</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19"/>
          <w:szCs w:val="19"/>
        </w:rPr>
      </w:pPr>
    </w:p>
    <w:p>
      <w:pPr>
        <w:pStyle w:val="BodyText"/>
        <w:spacing w:line="357" w:lineRule="auto"/>
        <w:ind w:left="137" w:right="287" w:firstLine="480"/>
        <w:jc w:val="both"/>
      </w:pPr>
      <w:r>
        <w:rPr/>
        <w:t>公司中长期战略目标为：锤炼完美软件，创新云端服务；领先中国市场，铸造国际品 牌。</w:t>
      </w:r>
    </w:p>
    <w:p>
      <w:pPr>
        <w:pStyle w:val="Heading5"/>
        <w:spacing w:line="240" w:lineRule="auto" w:before="183"/>
        <w:ind w:left="137" w:right="0"/>
        <w:jc w:val="both"/>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年经营计划</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2" w:lineRule="auto"/>
        <w:ind w:left="137" w:right="285" w:firstLine="480"/>
        <w:jc w:val="both"/>
      </w:pPr>
      <w:r>
        <w:rPr>
          <w:rFonts w:ascii="Times New Roman" w:hAnsi="Times New Roman" w:cs="Times New Roman" w:eastAsia="Times New Roman" w:hint="default"/>
        </w:rPr>
        <w:t>2015</w:t>
      </w:r>
      <w:r>
        <w:rPr/>
        <w:t>年，公司将进一步加强技术创新，强化并巩固核心竞争力；抓住国产化等机遇加 强市场开拓，进一步提升市场占有率；进一步加强公司将努力扩大收入规模，巩固传统业 务盈利能力，提升新业务盈利水平。同时，公司将继续实施既定发展战略，优化产业链布 局，保持对事关未来关键业务的投入力度，为未来发展奠定坚实基础，公司的主要业务发 展计划如下。</w:t>
      </w:r>
    </w:p>
    <w:p>
      <w:pPr>
        <w:pStyle w:val="BodyText"/>
        <w:spacing w:line="338" w:lineRule="auto" w:before="41"/>
        <w:ind w:left="617" w:right="286"/>
        <w:jc w:val="left"/>
      </w:pPr>
      <w:r>
        <w:rPr>
          <w:rFonts w:ascii="Wingdings" w:hAnsi="Wingdings" w:cs="Wingdings" w:eastAsia="Wingdings" w:hint="default"/>
        </w:rPr>
        <w:t></w:t>
      </w:r>
      <w:r>
        <w:rPr>
          <w:rFonts w:ascii="Wingdings" w:hAnsi="Wingdings" w:cs="Wingdings" w:eastAsia="Wingdings" w:hint="default"/>
          <w:spacing w:val="-61"/>
        </w:rPr>
        <w:t></w:t>
      </w:r>
      <w:r>
        <w:rPr>
          <w:rFonts w:ascii="Times New Roman" w:hAnsi="Times New Roman" w:cs="Times New Roman" w:eastAsia="Times New Roman" w:hint="default"/>
          <w:spacing w:val="-61"/>
        </w:rPr>
      </w:r>
      <w:r>
        <w:rPr/>
        <w:t>举行技术大会，发布</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GIS 7C</w:t>
      </w:r>
      <w:r>
        <w:rPr/>
        <w:t>（</w:t>
      </w:r>
      <w:r>
        <w:rPr>
          <w:rFonts w:ascii="Times New Roman" w:hAnsi="Times New Roman" w:cs="Times New Roman" w:eastAsia="Times New Roman" w:hint="default"/>
        </w:rPr>
        <w:t>2016</w:t>
      </w:r>
      <w:r>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月，公司将举行技术大会，发布公司</w:t>
      </w:r>
      <w:r>
        <w:rPr>
          <w:rFonts w:ascii="Times New Roman" w:hAnsi="Times New Roman" w:cs="Times New Roman" w:eastAsia="Times New Roman" w:hint="default"/>
        </w:rPr>
        <w:t>SuperMap GIS</w:t>
      </w:r>
      <w:r>
        <w:rPr>
          <w:rFonts w:ascii="Times New Roman" w:hAnsi="Times New Roman" w:cs="Times New Roman" w:eastAsia="Times New Roman" w:hint="default"/>
          <w:spacing w:val="-4"/>
        </w:rPr>
        <w:t> </w:t>
      </w:r>
      <w:r>
        <w:rPr>
          <w:rFonts w:ascii="Times New Roman" w:hAnsi="Times New Roman" w:cs="Times New Roman" w:eastAsia="Times New Roman" w:hint="default"/>
        </w:rPr>
        <w:t>7C</w:t>
      </w:r>
      <w:r>
        <w:rPr/>
        <w:t>（</w:t>
      </w:r>
      <w:r>
        <w:rPr>
          <w:rFonts w:ascii="Times New Roman" w:hAnsi="Times New Roman" w:cs="Times New Roman" w:eastAsia="Times New Roman" w:hint="default"/>
        </w:rPr>
        <w:t>2016</w:t>
      </w:r>
      <w:r>
        <w:rPr/>
        <w:t>）系列产品，与</w:t>
      </w:r>
    </w:p>
    <w:p>
      <w:pPr>
        <w:pStyle w:val="BodyText"/>
        <w:spacing w:line="357" w:lineRule="auto" w:before="27"/>
        <w:ind w:left="137" w:right="285"/>
        <w:jc w:val="both"/>
      </w:pPr>
      <w:r>
        <w:rPr/>
        <w:t>之前产品相比较，该系列产品性能更高、功能更强、安全性能更强，此外包含更多的新产 品。该新系列产品将一步提高公司产品竞争力，为公司市场开拓以及市场竞争提供坚实的 基础。</w:t>
      </w:r>
    </w:p>
    <w:p>
      <w:pPr>
        <w:pStyle w:val="BodyText"/>
        <w:tabs>
          <w:tab w:pos="1037" w:val="left" w:leader="none"/>
        </w:tabs>
        <w:spacing w:line="338" w:lineRule="auto" w:before="36"/>
        <w:ind w:left="617" w:right="285"/>
        <w:jc w:val="left"/>
      </w:pPr>
      <w:r>
        <w:rPr>
          <w:rFonts w:ascii="Wingdings" w:hAnsi="Wingdings" w:cs="Wingdings" w:eastAsia="Wingdings" w:hint="default"/>
        </w:rPr>
        <w:t></w:t>
      </w:r>
      <w:r>
        <w:rPr>
          <w:rFonts w:ascii="Times New Roman" w:hAnsi="Times New Roman" w:cs="Times New Roman" w:eastAsia="Times New Roman" w:hint="default"/>
        </w:rPr>
        <w:tab/>
      </w:r>
      <w:r>
        <w:rPr/>
        <w:t>加强平台软件客户服务 随着公司平台软件在收入份额的提升，公司将成立大客户支持部，加大对重点企业用</w:t>
      </w:r>
    </w:p>
    <w:p>
      <w:pPr>
        <w:pStyle w:val="BodyText"/>
        <w:spacing w:line="240" w:lineRule="auto" w:before="55"/>
        <w:ind w:left="137" w:right="0"/>
        <w:jc w:val="both"/>
      </w:pPr>
      <w:r>
        <w:rPr/>
        <w:t>户的开发力度以及服务力度，提升重点用户的带动作用和市场效益。</w:t>
      </w:r>
    </w:p>
    <w:p>
      <w:pPr>
        <w:pStyle w:val="BodyText"/>
        <w:tabs>
          <w:tab w:pos="1037" w:val="left" w:leader="none"/>
        </w:tabs>
        <w:spacing w:line="340" w:lineRule="auto" w:before="154"/>
        <w:ind w:left="617" w:right="526"/>
        <w:jc w:val="left"/>
      </w:pPr>
      <w:r>
        <w:rPr>
          <w:rFonts w:ascii="Wingdings" w:hAnsi="Wingdings" w:cs="Wingdings" w:eastAsia="Wingdings" w:hint="default"/>
        </w:rPr>
        <w:t></w:t>
      </w:r>
      <w:r>
        <w:rPr>
          <w:rFonts w:ascii="Times New Roman" w:hAnsi="Times New Roman" w:cs="Times New Roman" w:eastAsia="Times New Roman" w:hint="default"/>
        </w:rPr>
        <w:tab/>
      </w:r>
      <w:r>
        <w:rPr/>
        <w:t>加强营销力量建设 公司将进一步加强销售力量的建设，扩编应用销售团队，提升销售力量的市场覆盖</w:t>
      </w:r>
    </w:p>
    <w:p>
      <w:pPr>
        <w:pStyle w:val="BodyText"/>
        <w:spacing w:line="357" w:lineRule="auto" w:before="53"/>
        <w:ind w:left="137" w:right="285"/>
        <w:jc w:val="both"/>
      </w:pPr>
      <w:r>
        <w:rPr/>
        <w:t>度，稳固优势区域，加大薄弱区域的市场拓展；行业应用销售力量下沉至区域，延伸办事 处建设，进一步完善营销网络；根据客户特性，采取针对性的销售策略，加大重点用户的 开发力度。</w:t>
      </w:r>
    </w:p>
    <w:p>
      <w:pPr>
        <w:pStyle w:val="BodyText"/>
        <w:tabs>
          <w:tab w:pos="1037" w:val="left" w:leader="none"/>
        </w:tabs>
        <w:spacing w:line="338" w:lineRule="auto" w:before="36"/>
        <w:ind w:left="617" w:right="287"/>
        <w:jc w:val="left"/>
      </w:pPr>
      <w:r>
        <w:rPr>
          <w:rFonts w:ascii="Wingdings" w:hAnsi="Wingdings" w:cs="Wingdings" w:eastAsia="Wingdings" w:hint="default"/>
        </w:rPr>
        <w:t></w:t>
      </w:r>
      <w:r>
        <w:rPr>
          <w:rFonts w:ascii="Times New Roman" w:hAnsi="Times New Roman" w:cs="Times New Roman" w:eastAsia="Times New Roman" w:hint="default"/>
        </w:rPr>
        <w:tab/>
      </w:r>
      <w:r>
        <w:rPr/>
        <w:t>利用倾斜摄影契机再推三维</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rFonts w:ascii="Times New Roman" w:hAnsi="Times New Roman" w:cs="Times New Roman" w:eastAsia="Times New Roman" w:hint="default"/>
        </w:rPr>
        <w:t>2014</w:t>
      </w:r>
      <w:r>
        <w:rPr/>
        <w:t>年公司新一代二三维一体化产品突破了倾斜摄影模型应用的难点，创新研发了直</w:t>
      </w:r>
    </w:p>
    <w:p>
      <w:pPr>
        <w:pStyle w:val="BodyText"/>
        <w:spacing w:line="348" w:lineRule="auto" w:before="27"/>
        <w:ind w:left="137" w:right="235"/>
        <w:jc w:val="both"/>
      </w:pPr>
      <w:r>
        <w:rPr/>
        <w:t>接加载倾斜摄影模型、叠加二维矢量面数据实现单体化表达等技术，率先解决了倾斜摄影 三维数据应用技术问题，轻松使用倾斜摄影模型</w:t>
      </w:r>
      <w:r>
        <w:rPr>
          <w:rFonts w:ascii="Times New Roman" w:hAnsi="Times New Roman" w:cs="Times New Roman" w:eastAsia="Times New Roman" w:hint="default"/>
        </w:rPr>
        <w:t>GIS</w:t>
      </w:r>
      <w:r>
        <w:rPr/>
        <w:t>应用，开启了三维</w:t>
      </w:r>
      <w:r>
        <w:rPr>
          <w:rFonts w:ascii="Times New Roman" w:hAnsi="Times New Roman" w:cs="Times New Roman" w:eastAsia="Times New Roman" w:hint="default"/>
        </w:rPr>
        <w:t>GIS</w:t>
      </w:r>
      <w:r>
        <w:rPr/>
        <w:t>领域数据来源的 新篇章。</w:t>
      </w:r>
      <w:r>
        <w:rPr>
          <w:rFonts w:ascii="Times New Roman" w:hAnsi="Times New Roman" w:cs="Times New Roman" w:eastAsia="Times New Roman" w:hint="default"/>
        </w:rPr>
        <w:t>2015</w:t>
      </w:r>
      <w:r>
        <w:rPr/>
        <w:t>年，公司作为唯一一家</w:t>
      </w:r>
      <w:r>
        <w:rPr>
          <w:rFonts w:ascii="Times New Roman" w:hAnsi="Times New Roman" w:cs="Times New Roman" w:eastAsia="Times New Roman" w:hint="default"/>
        </w:rPr>
        <w:t>GIS</w:t>
      </w:r>
      <w:r>
        <w:rPr/>
        <w:t>平台厂商应全国倾斜摄影技术联盟邀请参加倾斜</w:t>
      </w:r>
    </w:p>
    <w:p>
      <w:pPr>
        <w:spacing w:after="0" w:line="348" w:lineRule="auto"/>
        <w:jc w:val="both"/>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240" w:lineRule="auto" w:before="26"/>
        <w:ind w:left="137" w:right="223"/>
        <w:jc w:val="left"/>
      </w:pPr>
      <w:r>
        <w:rPr/>
        <w:t>摄影技术百城巡展，公司将借此良机进一步加强三维</w:t>
      </w:r>
      <w:r>
        <w:rPr>
          <w:rFonts w:ascii="Times New Roman" w:hAnsi="Times New Roman" w:cs="Times New Roman" w:eastAsia="Times New Roman" w:hint="default"/>
        </w:rPr>
        <w:t>GIS</w:t>
      </w:r>
      <w:r>
        <w:rPr/>
        <w:t>的推广。</w:t>
      </w:r>
    </w:p>
    <w:p>
      <w:pPr>
        <w:pStyle w:val="BodyText"/>
        <w:tabs>
          <w:tab w:pos="1037" w:val="left" w:leader="none"/>
        </w:tabs>
        <w:spacing w:line="338" w:lineRule="auto" w:before="135"/>
        <w:ind w:left="617" w:right="365"/>
        <w:jc w:val="left"/>
      </w:pPr>
      <w:r>
        <w:rPr>
          <w:rFonts w:ascii="Wingdings" w:hAnsi="Wingdings" w:cs="Wingdings" w:eastAsia="Wingdings" w:hint="default"/>
        </w:rPr>
        <w:t></w:t>
      </w:r>
      <w:r>
        <w:rPr>
          <w:rFonts w:ascii="Times New Roman" w:hAnsi="Times New Roman" w:cs="Times New Roman" w:eastAsia="Times New Roman" w:hint="default"/>
        </w:rPr>
        <w:tab/>
      </w:r>
      <w:r>
        <w:rPr/>
        <w:t>进一步推动应用业务客户满意度计划 公司将组建业务群产品研发中心，进一步完善公司应用产品，提高产品品质；进一步</w:t>
      </w:r>
    </w:p>
    <w:p>
      <w:pPr>
        <w:pStyle w:val="BodyText"/>
        <w:spacing w:line="357" w:lineRule="auto" w:before="55"/>
        <w:ind w:left="137" w:right="349"/>
        <w:jc w:val="left"/>
      </w:pPr>
      <w:r>
        <w:rPr/>
        <w:t>强化项目管理，通过项目经理培训、项目流程再造等措施提高项目管理水平；推行定制软 件业务的敏捷开发模式，将项目软件的大目标划分为若干迭代版本的阶段性目标，定时向 用户提交阶段性成果，以加快响应用户的需求变化，提高用户满意度，降低项目变更风 险。</w:t>
      </w:r>
    </w:p>
    <w:p>
      <w:pPr>
        <w:pStyle w:val="BodyText"/>
        <w:tabs>
          <w:tab w:pos="1037" w:val="left" w:leader="none"/>
        </w:tabs>
        <w:spacing w:line="338" w:lineRule="auto" w:before="37"/>
        <w:ind w:left="617" w:right="459"/>
        <w:jc w:val="left"/>
      </w:pPr>
      <w:r>
        <w:rPr>
          <w:rFonts w:ascii="Wingdings" w:hAnsi="Wingdings" w:cs="Wingdings" w:eastAsia="Wingdings" w:hint="default"/>
        </w:rPr>
        <w:t></w:t>
      </w:r>
      <w:r>
        <w:rPr>
          <w:rFonts w:ascii="Times New Roman" w:hAnsi="Times New Roman" w:cs="Times New Roman" w:eastAsia="Times New Roman" w:hint="default"/>
        </w:rPr>
        <w:tab/>
      </w:r>
      <w:r>
        <w:rPr/>
        <w:t>进一步建设产品支持与培训体系 公司将改进产品培训体系，与高校合作，建设高校实验基地，将</w:t>
      </w:r>
      <w:r>
        <w:rPr>
          <w:rFonts w:ascii="Times New Roman" w:hAnsi="Times New Roman" w:cs="Times New Roman" w:eastAsia="Times New Roman" w:hint="default"/>
        </w:rPr>
        <w:t>GIS</w:t>
      </w:r>
      <w:r>
        <w:rPr/>
        <w:t>实验课程纳入学</w:t>
      </w:r>
    </w:p>
    <w:p>
      <w:pPr>
        <w:pStyle w:val="BodyText"/>
        <w:spacing w:line="357" w:lineRule="auto" w:before="27"/>
        <w:ind w:left="137" w:right="349"/>
        <w:jc w:val="left"/>
      </w:pPr>
      <w:r>
        <w:rPr/>
        <w:t>生学分，使公司产品得到进一步，此外，公司将走出北京，开展外地常规培训，使常规培 训更加贴进用户。</w:t>
      </w:r>
    </w:p>
    <w:p>
      <w:pPr>
        <w:pStyle w:val="BodyText"/>
        <w:spacing w:line="357" w:lineRule="auto" w:before="36"/>
        <w:ind w:left="137" w:right="349" w:firstLine="480"/>
        <w:jc w:val="left"/>
      </w:pPr>
      <w:r>
        <w:rPr/>
        <w:t>公司将在支持中心成立大客户支持部以及三维支持部，改变过去由多人负责不同产品 的局面，由专人全方位对接大客户、三维客户，进一步改善系统用户的感受，提高满意 度。</w:t>
      </w:r>
    </w:p>
    <w:p>
      <w:pPr>
        <w:pStyle w:val="BodyText"/>
        <w:tabs>
          <w:tab w:pos="1037" w:val="left" w:leader="none"/>
        </w:tabs>
        <w:spacing w:line="338" w:lineRule="auto" w:before="36"/>
        <w:ind w:left="617" w:right="365"/>
        <w:jc w:val="left"/>
      </w:pPr>
      <w:r>
        <w:rPr>
          <w:rFonts w:ascii="Wingdings" w:hAnsi="Wingdings" w:cs="Wingdings" w:eastAsia="Wingdings" w:hint="default"/>
        </w:rPr>
        <w:t></w:t>
      </w:r>
      <w:r>
        <w:rPr>
          <w:rFonts w:ascii="Times New Roman" w:hAnsi="Times New Roman" w:cs="Times New Roman" w:eastAsia="Times New Roman" w:hint="default"/>
        </w:rPr>
        <w:tab/>
      </w:r>
      <w:r>
        <w:rPr/>
        <w:t>进一步规范预算管理，管控开支，监控过程 公司将制订预算编制标准，明确编制要求，制作费用参照标准，严格费用审核，提高</w:t>
      </w:r>
    </w:p>
    <w:p>
      <w:pPr>
        <w:pStyle w:val="BodyText"/>
        <w:spacing w:line="357" w:lineRule="auto" w:before="55"/>
        <w:ind w:left="137" w:right="349"/>
        <w:jc w:val="left"/>
      </w:pPr>
      <w:r>
        <w:rPr/>
        <w:t>预算编制正确率；由公司信息化小组开发预算管理控制系统，利用信息化手段加强预算管 控；此外，公司将跟踪预算实施全过程，设置预警点，同时进一步严格预算条件及程序。</w:t>
      </w:r>
    </w:p>
    <w:p>
      <w:pPr>
        <w:pStyle w:val="BodyText"/>
        <w:tabs>
          <w:tab w:pos="1037" w:val="left" w:leader="none"/>
        </w:tabs>
        <w:spacing w:line="338" w:lineRule="auto" w:before="36"/>
        <w:ind w:left="617" w:right="365"/>
        <w:jc w:val="left"/>
      </w:pPr>
      <w:r>
        <w:rPr>
          <w:rFonts w:ascii="Wingdings" w:hAnsi="Wingdings" w:cs="Wingdings" w:eastAsia="Wingdings" w:hint="default"/>
        </w:rPr>
        <w:t></w:t>
      </w:r>
      <w:r>
        <w:rPr>
          <w:rFonts w:ascii="Times New Roman" w:hAnsi="Times New Roman" w:cs="Times New Roman" w:eastAsia="Times New Roman" w:hint="default"/>
        </w:rPr>
        <w:tab/>
      </w:r>
      <w:r>
        <w:rPr/>
        <w:t>进一步加强外延扩张工作 公司将加大外延增长探索力度，运用资本市场平台，围绕公司主营业务开展合资、合</w:t>
      </w:r>
    </w:p>
    <w:p>
      <w:pPr>
        <w:pStyle w:val="BodyText"/>
        <w:spacing w:line="240" w:lineRule="auto" w:before="55"/>
        <w:ind w:left="137" w:right="223"/>
        <w:jc w:val="left"/>
      </w:pPr>
      <w:r>
        <w:rPr/>
        <w:t>作和兼并重组，拓展产业链，实现优势互补，扩大经营规模。</w:t>
      </w:r>
    </w:p>
    <w:p>
      <w:pPr>
        <w:spacing w:line="240" w:lineRule="auto" w:before="8"/>
        <w:rPr>
          <w:rFonts w:ascii="宋体" w:hAnsi="宋体" w:cs="宋体" w:eastAsia="宋体" w:hint="default"/>
          <w:sz w:val="28"/>
          <w:szCs w:val="28"/>
        </w:rPr>
      </w:pPr>
    </w:p>
    <w:p>
      <w:pPr>
        <w:pStyle w:val="Heading5"/>
        <w:spacing w:line="240" w:lineRule="auto"/>
        <w:ind w:left="137" w:right="223"/>
        <w:jc w:val="left"/>
        <w:rPr>
          <w:b w:val="0"/>
          <w:bCs w:val="0"/>
        </w:rPr>
      </w:pPr>
      <w:r>
        <w:rPr>
          <w:rFonts w:ascii="Times New Roman" w:hAnsi="Times New Roman" w:cs="Times New Roman" w:eastAsia="Times New Roman" w:hint="default"/>
          <w:sz w:val="28"/>
          <w:szCs w:val="28"/>
        </w:rPr>
        <w:t>4</w:t>
      </w:r>
      <w:r>
        <w:rPr>
          <w:sz w:val="28"/>
          <w:szCs w:val="28"/>
        </w:rPr>
        <w:t>、</w:t>
      </w:r>
      <w:r>
        <w:rPr/>
        <w:t>对公司未来发展战略和经营目标的实现产生不利影响的风险因素分析</w:t>
      </w:r>
      <w:r>
        <w:rPr>
          <w:b w:val="0"/>
          <w:bCs w:val="0"/>
        </w:rPr>
      </w:r>
    </w:p>
    <w:p>
      <w:pPr>
        <w:spacing w:line="240" w:lineRule="auto" w:before="12"/>
        <w:rPr>
          <w:rFonts w:ascii="Microsoft JhengHei" w:hAnsi="Microsoft JhengHei" w:cs="Microsoft JhengHei" w:eastAsia="Microsoft JhengHei" w:hint="default"/>
          <w:b/>
          <w:bCs/>
          <w:sz w:val="18"/>
          <w:szCs w:val="18"/>
        </w:rPr>
      </w:pPr>
    </w:p>
    <w:p>
      <w:pPr>
        <w:spacing w:line="439" w:lineRule="auto" w:before="0"/>
        <w:ind w:left="617" w:right="223" w:hanging="48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）上下半年业绩不均衡风险</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pacing w:val="-3"/>
          <w:sz w:val="24"/>
          <w:szCs w:val="24"/>
        </w:rPr>
        <w:t>公司利润的实现具有明显的上下半年不均衡特点，下半年实现的收入占全年收入的比例</w:t>
      </w:r>
    </w:p>
    <w:p>
      <w:pPr>
        <w:pStyle w:val="BodyText"/>
        <w:spacing w:line="269" w:lineRule="exact"/>
        <w:ind w:left="137" w:right="223"/>
        <w:jc w:val="left"/>
      </w:pPr>
      <w:r>
        <w:rPr/>
        <w:t>很高。</w:t>
      </w:r>
    </w:p>
    <w:p>
      <w:pPr>
        <w:pStyle w:val="BodyText"/>
        <w:spacing w:line="357" w:lineRule="auto" w:before="154"/>
        <w:ind w:left="137" w:right="109" w:firstLine="480"/>
        <w:jc w:val="left"/>
      </w:pPr>
      <w:r>
        <w:rPr>
          <w:spacing w:val="-3"/>
        </w:rPr>
        <w:t>目前公司产品和服务的主要用户仍然是政府部门或其事业单位，用户采购公司软件产品</w:t>
      </w:r>
      <w:r>
        <w:rPr/>
        <w:t> </w:t>
      </w:r>
      <w:r>
        <w:rPr>
          <w:spacing w:val="-6"/>
        </w:rPr>
        <w:t>或技术开发服务需纳入政府采购范围。根据政府采购特点，用户通常在上半年制订采购预算，</w:t>
      </w:r>
      <w:r>
        <w:rPr>
          <w:spacing w:val="-100"/>
        </w:rPr>
        <w:t> </w:t>
      </w:r>
      <w:r>
        <w:rPr>
          <w:spacing w:val="-100"/>
        </w:rPr>
      </w:r>
      <w:r>
        <w:rPr>
          <w:spacing w:val="-3"/>
        </w:rPr>
        <w:t>下半年才开始招标、签订合同等。受此影响，公司业务合同的签订集中于下半年。因此，公</w:t>
      </w:r>
    </w:p>
    <w:p>
      <w:pPr>
        <w:spacing w:after="0" w:line="357" w:lineRule="auto"/>
        <w:jc w:val="left"/>
        <w:sectPr>
          <w:footerReference w:type="default" r:id="rId17"/>
          <w:pgSz w:w="11910" w:h="16840"/>
          <w:pgMar w:footer="1007" w:header="884" w:top="1100" w:bottom="1200" w:left="1140" w:right="900"/>
          <w:pgNumType w:start="40"/>
        </w:sectPr>
      </w:pPr>
    </w:p>
    <w:p>
      <w:pPr>
        <w:spacing w:line="240" w:lineRule="auto" w:before="8"/>
        <w:rPr>
          <w:rFonts w:ascii="宋体" w:hAnsi="宋体" w:cs="宋体" w:eastAsia="宋体" w:hint="default"/>
          <w:sz w:val="25"/>
          <w:szCs w:val="25"/>
        </w:rPr>
      </w:pPr>
    </w:p>
    <w:p>
      <w:pPr>
        <w:pStyle w:val="BodyText"/>
        <w:spacing w:line="357" w:lineRule="auto" w:before="26"/>
        <w:ind w:left="137" w:right="150"/>
        <w:jc w:val="both"/>
      </w:pPr>
      <w:r>
        <w:rPr>
          <w:spacing w:val="-3"/>
        </w:rPr>
        <w:t>司能否有效地维护和拓展客户资源，确保下半年合同签订额保持增长，并保证合同的实施进</w:t>
      </w:r>
      <w:r>
        <w:rPr>
          <w:spacing w:val="-106"/>
        </w:rPr>
        <w:t> </w:t>
      </w:r>
      <w:r>
        <w:rPr>
          <w:spacing w:val="-106"/>
        </w:rPr>
      </w:r>
      <w:r>
        <w:rPr>
          <w:spacing w:val="-3"/>
        </w:rPr>
        <w:t>度，将决定全年收入和利润能否保持良好增长。如果客户对公司软件产品和技术开发服务的</w:t>
      </w:r>
      <w:r>
        <w:rPr>
          <w:spacing w:val="-107"/>
        </w:rPr>
        <w:t> </w:t>
      </w:r>
      <w:r>
        <w:rPr>
          <w:spacing w:val="-107"/>
        </w:rPr>
      </w:r>
      <w:r>
        <w:rPr>
          <w:spacing w:val="-3"/>
        </w:rPr>
        <w:t>需求下降、政府采购预算对地理信息系统软件和服务的采购额不能持续增长以及政府采购的</w:t>
      </w:r>
      <w:r>
        <w:rPr>
          <w:spacing w:val="-104"/>
        </w:rPr>
        <w:t> </w:t>
      </w:r>
      <w:r>
        <w:rPr>
          <w:spacing w:val="-104"/>
        </w:rPr>
      </w:r>
      <w:r>
        <w:rPr/>
        <w:t>招投标进度延缓，都将可能影响公司全年的经营目标实现。</w:t>
      </w:r>
    </w:p>
    <w:p>
      <w:pPr>
        <w:pStyle w:val="BodyText"/>
        <w:spacing w:line="357" w:lineRule="auto" w:before="36"/>
        <w:ind w:left="137" w:right="152" w:firstLine="480"/>
        <w:jc w:val="both"/>
      </w:pPr>
      <w:r>
        <w:rPr>
          <w:spacing w:val="-3"/>
        </w:rPr>
        <w:t>公司下半年业务收入的实现受多种因素影响，存在不能完全保证同比增长的可能性，并</w:t>
      </w:r>
      <w:r>
        <w:rPr/>
        <w:t> 导致全年业绩的增长存在不确定性。</w:t>
      </w:r>
    </w:p>
    <w:p>
      <w:pPr>
        <w:pStyle w:val="BodyText"/>
        <w:spacing w:line="240" w:lineRule="auto" w:before="36"/>
        <w:ind w:left="617" w:right="136"/>
        <w:jc w:val="left"/>
      </w:pPr>
      <w:r>
        <w:rPr/>
        <w:t>对此，公司将进一步加强企业市场和国际市场的开拓，提升相关收入占比。</w:t>
      </w:r>
    </w:p>
    <w:p>
      <w:pPr>
        <w:spacing w:line="240" w:lineRule="auto" w:before="0"/>
        <w:rPr>
          <w:rFonts w:ascii="宋体" w:hAnsi="宋体" w:cs="宋体" w:eastAsia="宋体" w:hint="default"/>
          <w:sz w:val="23"/>
          <w:szCs w:val="23"/>
        </w:rPr>
      </w:pPr>
    </w:p>
    <w:p>
      <w:pPr>
        <w:pStyle w:val="Heading5"/>
        <w:spacing w:line="240" w:lineRule="auto"/>
        <w:ind w:left="137" w:right="0"/>
        <w:jc w:val="both"/>
        <w:rPr>
          <w:b w:val="0"/>
          <w:bCs w:val="0"/>
        </w:rPr>
      </w:pPr>
      <w:r>
        <w:rPr/>
        <w:t>（</w:t>
      </w:r>
      <w:r>
        <w:rPr>
          <w:rFonts w:ascii="Times New Roman" w:hAnsi="Times New Roman" w:cs="Times New Roman" w:eastAsia="Times New Roman" w:hint="default"/>
        </w:rPr>
        <w:t>2</w:t>
      </w:r>
      <w:r>
        <w:rPr/>
        <w:t>）项目管理的风险</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2" w:lineRule="auto"/>
        <w:ind w:left="137" w:right="147" w:firstLine="480"/>
        <w:jc w:val="both"/>
      </w:pPr>
      <w:r>
        <w:rPr>
          <w:spacing w:val="-3"/>
        </w:rPr>
        <w:t>目前地理信息应用工程业务仍为公司的主要收入来源，占总收入</w:t>
      </w:r>
      <w:r>
        <w:rPr>
          <w:spacing w:val="-38"/>
        </w:rPr>
        <w:t> </w:t>
      </w:r>
      <w:r>
        <w:rPr>
          <w:rFonts w:ascii="Times New Roman" w:hAnsi="Times New Roman" w:cs="Times New Roman" w:eastAsia="Times New Roman" w:hint="default"/>
          <w:spacing w:val="-6"/>
        </w:rPr>
        <w:t>50%</w:t>
      </w:r>
      <w:r>
        <w:rPr>
          <w:spacing w:val="-6"/>
        </w:rPr>
        <w:t>以上。随着不动产</w:t>
      </w:r>
      <w:r>
        <w:rPr/>
        <w:t> </w:t>
      </w:r>
      <w:r>
        <w:rPr>
          <w:spacing w:val="-3"/>
        </w:rPr>
        <w:t>登记以及智慧城市等专项信息化项目的开展，这类业务的比重将进一步上升。地理信息工程</w:t>
      </w:r>
      <w:r>
        <w:rPr>
          <w:spacing w:val="-107"/>
        </w:rPr>
        <w:t> </w:t>
      </w:r>
      <w:r>
        <w:rPr>
          <w:spacing w:val="-107"/>
        </w:rPr>
      </w:r>
      <w:r>
        <w:rPr>
          <w:spacing w:val="-9"/>
        </w:rPr>
        <w:t>业务的项目管理是一项复杂的管理工作，包括项目范围管理、项目财务管理、项目进度管理、</w:t>
      </w:r>
      <w:r>
        <w:rPr>
          <w:spacing w:val="-99"/>
        </w:rPr>
        <w:t> </w:t>
      </w:r>
      <w:r>
        <w:rPr>
          <w:spacing w:val="-99"/>
        </w:rPr>
      </w:r>
      <w:r>
        <w:rPr>
          <w:spacing w:val="-3"/>
        </w:rPr>
        <w:t>人力资源管理、沟通管理、质量管理、项目风险管理、变更管理等多项内容，这些管理内容</w:t>
      </w:r>
      <w:r>
        <w:rPr>
          <w:spacing w:val="-108"/>
        </w:rPr>
        <w:t> </w:t>
      </w:r>
      <w:r>
        <w:rPr>
          <w:spacing w:val="-108"/>
        </w:rPr>
      </w:r>
      <w:r>
        <w:rPr>
          <w:spacing w:val="-3"/>
        </w:rPr>
        <w:t>紧密关联，复杂而专业。如果本公司不能有效实施项目管理，不能切实做到专业团队专业运</w:t>
      </w:r>
      <w:r>
        <w:rPr>
          <w:spacing w:val="-102"/>
        </w:rPr>
        <w:t> </w:t>
      </w:r>
      <w:r>
        <w:rPr>
          <w:spacing w:val="-102"/>
        </w:rPr>
      </w:r>
      <w:r>
        <w:rPr/>
        <w:t>作，将可能导致项目实施严重延误、客户满意度严重下降，甚至触发法律风险。</w:t>
      </w:r>
    </w:p>
    <w:p>
      <w:pPr>
        <w:pStyle w:val="BodyText"/>
        <w:spacing w:line="357" w:lineRule="auto" w:before="41"/>
        <w:ind w:left="137" w:right="147" w:firstLine="480"/>
        <w:jc w:val="both"/>
      </w:pPr>
      <w:r>
        <w:rPr>
          <w:spacing w:val="-3"/>
        </w:rPr>
        <w:t>对此，公司将进一步加强项目经理培训，提升项目经理管理水平；进一步加强公司里程</w:t>
      </w:r>
      <w:r>
        <w:rPr/>
        <w:t> 碑监控，采取敏捷开发模式，以确保项目进度以及提升客户满意度。</w:t>
      </w:r>
    </w:p>
    <w:p>
      <w:pPr>
        <w:pStyle w:val="Heading5"/>
        <w:spacing w:line="240" w:lineRule="auto" w:before="180"/>
        <w:ind w:left="137" w:right="0"/>
        <w:jc w:val="both"/>
        <w:rPr>
          <w:b w:val="0"/>
          <w:bCs w:val="0"/>
        </w:rPr>
      </w:pPr>
      <w:r>
        <w:rPr/>
        <w:t>（</w:t>
      </w:r>
      <w:r>
        <w:rPr>
          <w:rFonts w:ascii="Times New Roman" w:hAnsi="Times New Roman" w:cs="Times New Roman" w:eastAsia="Times New Roman" w:hint="default"/>
        </w:rPr>
        <w:t>3</w:t>
      </w:r>
      <w:r>
        <w:rPr/>
        <w:t>）应收账款坏帐风险</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48" w:lineRule="auto"/>
        <w:ind w:left="137" w:right="148" w:firstLine="480"/>
        <w:jc w:val="both"/>
      </w:pPr>
      <w:r>
        <w:rPr>
          <w:spacing w:val="-5"/>
        </w:rPr>
        <w:t>截止报告期末，公司应收账款净额为</w:t>
      </w:r>
      <w:r>
        <w:rPr>
          <w:rFonts w:ascii="Times New Roman" w:hAnsi="Times New Roman" w:cs="Times New Roman" w:eastAsia="Times New Roman" w:hint="default"/>
          <w:spacing w:val="-5"/>
        </w:rPr>
        <w:t>1.39</w:t>
      </w:r>
      <w:r>
        <w:rPr>
          <w:spacing w:val="-5"/>
        </w:rPr>
        <w:t>亿元，与去年同期基本持平，其中</w:t>
      </w:r>
      <w:r>
        <w:rPr>
          <w:rFonts w:ascii="Times New Roman" w:hAnsi="Times New Roman" w:cs="Times New Roman" w:eastAsia="Times New Roman" w:hint="default"/>
          <w:spacing w:val="-5"/>
        </w:rPr>
        <w:t>1</w:t>
      </w:r>
      <w:r>
        <w:rPr>
          <w:spacing w:val="-5"/>
        </w:rPr>
        <w:t>年期以内的</w:t>
      </w:r>
      <w:r>
        <w:rPr/>
        <w:t> </w:t>
      </w:r>
      <w:r>
        <w:rPr>
          <w:spacing w:val="-1"/>
        </w:rPr>
        <w:t>应收账款净额约为</w:t>
      </w:r>
      <w:r>
        <w:rPr>
          <w:rFonts w:ascii="Times New Roman" w:hAnsi="Times New Roman" w:cs="Times New Roman" w:eastAsia="Times New Roman" w:hint="default"/>
          <w:spacing w:val="-1"/>
        </w:rPr>
        <w:t>1.11</w:t>
      </w:r>
      <w:r>
        <w:rPr>
          <w:spacing w:val="-1"/>
        </w:rPr>
        <w:t>亿，</w:t>
      </w:r>
      <w:r>
        <w:rPr>
          <w:rFonts w:ascii="Times New Roman" w:hAnsi="Times New Roman" w:cs="Times New Roman" w:eastAsia="Times New Roman" w:hint="default"/>
          <w:spacing w:val="-1"/>
        </w:rPr>
        <w:t>1</w:t>
      </w:r>
      <w:r>
        <w:rPr>
          <w:spacing w:val="-1"/>
        </w:rPr>
        <w:t>年期以上的应收帐款净额累计有</w:t>
      </w:r>
      <w:r>
        <w:rPr>
          <w:rFonts w:ascii="Times New Roman" w:hAnsi="Times New Roman" w:cs="Times New Roman" w:eastAsia="Times New Roman" w:hint="default"/>
          <w:spacing w:val="-1"/>
        </w:rPr>
        <w:t>2,849.80</w:t>
      </w:r>
      <w:r>
        <w:rPr>
          <w:spacing w:val="-1"/>
        </w:rPr>
        <w:t>万元。公司的直接用户</w:t>
      </w:r>
      <w:r>
        <w:rPr>
          <w:spacing w:val="-116"/>
        </w:rPr>
        <w:t> </w:t>
      </w:r>
      <w:r>
        <w:rPr>
          <w:spacing w:val="-116"/>
        </w:rPr>
      </w:r>
      <w:r>
        <w:rPr>
          <w:spacing w:val="-3"/>
        </w:rPr>
        <w:t>或最终用户多是各级政府或其事业单位，虽然用户与公司有着长期良好的合作关系，资信状</w:t>
      </w:r>
      <w:r>
        <w:rPr>
          <w:spacing w:val="-107"/>
        </w:rPr>
        <w:t> </w:t>
      </w:r>
      <w:r>
        <w:rPr>
          <w:spacing w:val="-107"/>
        </w:rPr>
      </w:r>
      <w:r>
        <w:rPr>
          <w:spacing w:val="-3"/>
        </w:rPr>
        <w:t>况良好，还款能力强，但公司仍存在应收账款不能按期回收或无法回收产生坏账的风险，可</w:t>
      </w:r>
      <w:r>
        <w:rPr>
          <w:spacing w:val="-104"/>
        </w:rPr>
        <w:t> </w:t>
      </w:r>
      <w:r>
        <w:rPr>
          <w:spacing w:val="-104"/>
        </w:rPr>
      </w:r>
      <w:r>
        <w:rPr/>
        <w:t>能对公司业绩和经营产生不利影响。</w:t>
      </w:r>
    </w:p>
    <w:p>
      <w:pPr>
        <w:spacing w:line="470" w:lineRule="auto" w:before="46"/>
        <w:ind w:left="137" w:right="269"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对此，公司将持续不断的进行应收帐款管理，提高资金运转效率，进一步控制风险。 </w:t>
      </w:r>
      <w:bookmarkStart w:name="_bookmark14" w:id="15"/>
      <w:bookmarkEnd w:id="15"/>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三、董事会对会计师事务所本报告期</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非标准审计报告</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的说明</w:t>
      </w:r>
      <w:r>
        <w:rPr>
          <w:rFonts w:ascii="Microsoft JhengHei" w:hAnsi="Microsoft JhengHei" w:cs="Microsoft JhengHei" w:eastAsia="Microsoft JhengHei" w:hint="default"/>
          <w:sz w:val="24"/>
          <w:szCs w:val="24"/>
        </w:rPr>
      </w:r>
    </w:p>
    <w:p>
      <w:pPr>
        <w:pStyle w:val="BodyText"/>
        <w:spacing w:line="296" w:lineRule="exact"/>
        <w:ind w:left="137"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96" w:lineRule="exact"/>
        <w:jc w:val="both"/>
        <w:sectPr>
          <w:pgSz w:w="11910" w:h="16840"/>
          <w:pgMar w:header="884" w:footer="1007" w:top="1100" w:bottom="1200" w:left="1140" w:right="980"/>
        </w:sectPr>
      </w:pPr>
    </w:p>
    <w:p>
      <w:pPr>
        <w:spacing w:line="240" w:lineRule="auto" w:before="10"/>
        <w:rPr>
          <w:rFonts w:ascii="宋体" w:hAnsi="宋体" w:cs="宋体" w:eastAsia="宋体" w:hint="default"/>
          <w:sz w:val="19"/>
          <w:szCs w:val="19"/>
        </w:rPr>
      </w:pPr>
    </w:p>
    <w:p>
      <w:pPr>
        <w:pStyle w:val="Heading5"/>
        <w:spacing w:line="367" w:lineRule="exact"/>
        <w:ind w:left="137" w:right="0"/>
        <w:jc w:val="both"/>
        <w:rPr>
          <w:b w:val="0"/>
          <w:bCs w:val="0"/>
        </w:rPr>
      </w:pPr>
      <w:bookmarkStart w:name="_bookmark15" w:id="16"/>
      <w:bookmarkEnd w:id="16"/>
      <w:r>
        <w:rPr>
          <w:b w:val="0"/>
          <w:bCs w:val="0"/>
        </w:rPr>
      </w:r>
      <w:r>
        <w:rPr/>
        <w:t>四、董事会关于报告期会计政策、会计估计变更或重要前期差错更正的说明</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617" w:right="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BodyText"/>
        <w:spacing w:line="240" w:lineRule="auto" w:before="135"/>
        <w:ind w:left="617" w:right="136"/>
        <w:jc w:val="left"/>
      </w:pPr>
      <w:r>
        <w:rPr/>
        <w:t>（</w:t>
      </w:r>
      <w:r>
        <w:rPr>
          <w:rFonts w:ascii="Times New Roman" w:hAnsi="Times New Roman" w:cs="Times New Roman" w:eastAsia="Times New Roman" w:hint="default"/>
        </w:rPr>
        <w:t>1</w:t>
      </w:r>
      <w:r>
        <w:rPr/>
        <w:t>）重要会计政策变更</w:t>
      </w:r>
    </w:p>
    <w:p>
      <w:pPr>
        <w:pStyle w:val="BodyText"/>
        <w:spacing w:line="338" w:lineRule="auto" w:before="135"/>
        <w:ind w:left="137" w:right="146" w:firstLine="48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6</w:t>
      </w:r>
      <w:r>
        <w:rPr/>
        <w:t>月，财政部发布了《企业会计准则第</w:t>
      </w:r>
      <w:r>
        <w:rPr>
          <w:rFonts w:ascii="Times New Roman" w:hAnsi="Times New Roman" w:cs="Times New Roman" w:eastAsia="Times New Roman" w:hint="default"/>
        </w:rPr>
        <w:t>39</w:t>
      </w:r>
      <w:r>
        <w:rPr/>
        <w:t>号——公允价值计量》（简称</w:t>
      </w:r>
      <w:r>
        <w:rPr>
          <w:spacing w:val="11"/>
        </w:rPr>
        <w:t> </w:t>
      </w:r>
      <w:r>
        <w:rPr/>
        <w:t>企</w:t>
      </w:r>
      <w:r>
        <w:rPr/>
        <w:t> </w:t>
      </w:r>
      <w:r>
        <w:rPr>
          <w:spacing w:val="-8"/>
        </w:rPr>
        <w:t>业会计准则第</w:t>
      </w:r>
      <w:r>
        <w:rPr>
          <w:rFonts w:ascii="Times New Roman" w:hAnsi="Times New Roman" w:cs="Times New Roman" w:eastAsia="Times New Roman" w:hint="default"/>
          <w:spacing w:val="-8"/>
        </w:rPr>
        <w:t>39</w:t>
      </w:r>
      <w:r>
        <w:rPr>
          <w:spacing w:val="-8"/>
        </w:rPr>
        <w:t>号）、《企业会计准则第</w:t>
      </w:r>
      <w:r>
        <w:rPr>
          <w:rFonts w:ascii="Times New Roman" w:hAnsi="Times New Roman" w:cs="Times New Roman" w:eastAsia="Times New Roman" w:hint="default"/>
          <w:spacing w:val="-8"/>
        </w:rPr>
        <w:t>40</w:t>
      </w:r>
      <w:r>
        <w:rPr>
          <w:spacing w:val="-8"/>
        </w:rPr>
        <w:t>号——合营安排》（简称</w:t>
      </w:r>
      <w:r>
        <w:rPr>
          <w:spacing w:val="27"/>
        </w:rPr>
        <w:t> </w:t>
      </w:r>
      <w:r>
        <w:rPr/>
        <w:t>企业会计准则第</w:t>
      </w:r>
      <w:r>
        <w:rPr>
          <w:rFonts w:ascii="Times New Roman" w:hAnsi="Times New Roman" w:cs="Times New Roman" w:eastAsia="Times New Roman" w:hint="default"/>
        </w:rPr>
        <w:t>40</w:t>
      </w:r>
      <w:r>
        <w:rPr/>
        <w:t>号）</w:t>
      </w:r>
      <w:r>
        <w:rPr>
          <w:spacing w:val="-118"/>
        </w:rPr>
        <w:t> </w:t>
      </w:r>
      <w:r>
        <w:rPr/>
        <w:t>和《企业会计准则第</w:t>
      </w:r>
      <w:r>
        <w:rPr>
          <w:rFonts w:ascii="Times New Roman" w:hAnsi="Times New Roman" w:cs="Times New Roman" w:eastAsia="Times New Roman" w:hint="default"/>
        </w:rPr>
        <w:t>41</w:t>
      </w:r>
      <w:r>
        <w:rPr/>
        <w:t>号——在其他主体中权益的披露》（简称</w:t>
      </w:r>
      <w:r>
        <w:rPr>
          <w:spacing w:val="13"/>
        </w:rPr>
        <w:t> </w:t>
      </w:r>
      <w:r>
        <w:rPr/>
        <w:t>企业会计准则第</w:t>
      </w:r>
      <w:r>
        <w:rPr>
          <w:rFonts w:ascii="Times New Roman" w:hAnsi="Times New Roman" w:cs="Times New Roman" w:eastAsia="Times New Roman" w:hint="default"/>
        </w:rPr>
        <w:t>41</w:t>
      </w:r>
      <w:r>
        <w:rPr/>
        <w:t>号）， 修订了《企业会计准则第</w:t>
      </w:r>
      <w:r>
        <w:rPr>
          <w:rFonts w:ascii="Times New Roman" w:hAnsi="Times New Roman" w:cs="Times New Roman" w:eastAsia="Times New Roman" w:hint="default"/>
        </w:rPr>
        <w:t>2</w:t>
      </w:r>
      <w:r>
        <w:rPr/>
        <w:t>号——长期股权投资》（简称</w:t>
      </w:r>
      <w:r>
        <w:rPr>
          <w:spacing w:val="16"/>
        </w:rPr>
        <w:t> </w:t>
      </w:r>
      <w:r>
        <w:rPr/>
        <w:t>企业会计准则第</w:t>
      </w:r>
      <w:r>
        <w:rPr>
          <w:rFonts w:ascii="Times New Roman" w:hAnsi="Times New Roman" w:cs="Times New Roman" w:eastAsia="Times New Roman" w:hint="default"/>
        </w:rPr>
        <w:t>2</w:t>
      </w:r>
      <w:r>
        <w:rPr/>
        <w:t>号）、《企业会 计准则第</w:t>
      </w:r>
      <w:r>
        <w:rPr>
          <w:rFonts w:ascii="Times New Roman" w:hAnsi="Times New Roman" w:cs="Times New Roman" w:eastAsia="Times New Roman" w:hint="default"/>
        </w:rPr>
        <w:t>9</w:t>
      </w:r>
      <w:r>
        <w:rPr/>
        <w:t>号——职工薪酬》（简称</w:t>
      </w:r>
      <w:r>
        <w:rPr>
          <w:spacing w:val="14"/>
        </w:rPr>
        <w:t> </w:t>
      </w:r>
      <w:r>
        <w:rPr/>
        <w:t>企业会计准则第</w:t>
      </w:r>
      <w:r>
        <w:rPr>
          <w:rFonts w:ascii="Times New Roman" w:hAnsi="Times New Roman" w:cs="Times New Roman" w:eastAsia="Times New Roman" w:hint="default"/>
        </w:rPr>
        <w:t>9</w:t>
      </w:r>
      <w:r>
        <w:rPr/>
        <w:t>号）、《企业会计准则第</w:t>
      </w:r>
      <w:r>
        <w:rPr>
          <w:rFonts w:ascii="Times New Roman" w:hAnsi="Times New Roman" w:cs="Times New Roman" w:eastAsia="Times New Roman" w:hint="default"/>
        </w:rPr>
        <w:t>30</w:t>
      </w:r>
      <w:r>
        <w:rPr/>
        <w:t>号——财 务报表列报》（简称</w:t>
      </w:r>
      <w:r>
        <w:rPr>
          <w:spacing w:val="13"/>
        </w:rPr>
        <w:t> </w:t>
      </w:r>
      <w:r>
        <w:rPr/>
        <w:t>企业会计准则第</w:t>
      </w:r>
      <w:r>
        <w:rPr>
          <w:rFonts w:ascii="Times New Roman" w:hAnsi="Times New Roman" w:cs="Times New Roman" w:eastAsia="Times New Roman" w:hint="default"/>
        </w:rPr>
        <w:t>30</w:t>
      </w:r>
      <w:r>
        <w:rPr/>
        <w:t>号）、《企业会计准则第</w:t>
      </w:r>
      <w:r>
        <w:rPr>
          <w:rFonts w:ascii="Times New Roman" w:hAnsi="Times New Roman" w:cs="Times New Roman" w:eastAsia="Times New Roman" w:hint="default"/>
        </w:rPr>
        <w:t>33</w:t>
      </w:r>
      <w:r>
        <w:rPr/>
        <w:t>号——合并财务报表》</w:t>
      </w:r>
    </w:p>
    <w:p>
      <w:pPr>
        <w:pStyle w:val="BodyText"/>
        <w:spacing w:line="338" w:lineRule="auto" w:before="27"/>
        <w:ind w:left="137" w:right="149"/>
        <w:jc w:val="both"/>
      </w:pPr>
      <w:r>
        <w:rPr/>
        <w:t>（简称 </w:t>
      </w:r>
      <w:r>
        <w:rPr>
          <w:spacing w:val="-4"/>
        </w:rPr>
        <w:t>企业会计准则第</w:t>
      </w:r>
      <w:r>
        <w:rPr>
          <w:rFonts w:ascii="Times New Roman" w:hAnsi="Times New Roman" w:cs="Times New Roman" w:eastAsia="Times New Roman" w:hint="default"/>
          <w:spacing w:val="-4"/>
        </w:rPr>
        <w:t>33</w:t>
      </w:r>
      <w:r>
        <w:rPr>
          <w:spacing w:val="-4"/>
        </w:rPr>
        <w:t>号）和《企业会计准则第</w:t>
      </w:r>
      <w:r>
        <w:rPr>
          <w:rFonts w:ascii="Times New Roman" w:hAnsi="Times New Roman" w:cs="Times New Roman" w:eastAsia="Times New Roman" w:hint="default"/>
          <w:spacing w:val="-4"/>
        </w:rPr>
        <w:t>37</w:t>
      </w:r>
      <w:r>
        <w:rPr>
          <w:spacing w:val="-4"/>
        </w:rPr>
        <w:t>号——金融工具列报》（简称</w:t>
      </w:r>
      <w:r>
        <w:rPr>
          <w:spacing w:val="30"/>
        </w:rPr>
        <w:t> </w:t>
      </w:r>
      <w:r>
        <w:rPr/>
        <w:t>企业会</w:t>
      </w:r>
      <w:r>
        <w:rPr/>
        <w:t> </w:t>
      </w:r>
      <w:r>
        <w:rPr>
          <w:spacing w:val="-3"/>
        </w:rPr>
        <w:t>计准则第</w:t>
      </w:r>
      <w:r>
        <w:rPr>
          <w:rFonts w:ascii="Times New Roman" w:hAnsi="Times New Roman" w:cs="Times New Roman" w:eastAsia="Times New Roman" w:hint="default"/>
          <w:spacing w:val="-3"/>
        </w:rPr>
        <w:t>37</w:t>
      </w:r>
      <w:r>
        <w:rPr>
          <w:spacing w:val="-3"/>
        </w:rPr>
        <w:t>号），除企业会计准则第</w:t>
      </w:r>
      <w:r>
        <w:rPr>
          <w:rFonts w:ascii="Times New Roman" w:hAnsi="Times New Roman" w:cs="Times New Roman" w:eastAsia="Times New Roman" w:hint="default"/>
          <w:spacing w:val="-3"/>
        </w:rPr>
        <w:t>37</w:t>
      </w:r>
      <w:r>
        <w:rPr>
          <w:spacing w:val="-3"/>
        </w:rPr>
        <w:t>号在</w:t>
      </w:r>
      <w:r>
        <w:rPr>
          <w:rFonts w:ascii="Times New Roman" w:hAnsi="Times New Roman" w:cs="Times New Roman" w:eastAsia="Times New Roman" w:hint="default"/>
          <w:spacing w:val="-3"/>
        </w:rPr>
        <w:t>2014</w:t>
      </w:r>
      <w:r>
        <w:rPr>
          <w:spacing w:val="-3"/>
        </w:rPr>
        <w:t>年年度及以后期间的财务报告中使用外，上</w:t>
      </w:r>
      <w:r>
        <w:rPr>
          <w:spacing w:val="-94"/>
        </w:rPr>
        <w:t> </w:t>
      </w:r>
      <w:r>
        <w:rPr>
          <w:spacing w:val="-94"/>
        </w:rPr>
      </w:r>
      <w:r>
        <w:rPr/>
        <w:t>述其他准则于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w:t>
      </w:r>
      <w:r>
        <w:rPr/>
        <w:t>日起施行。</w:t>
      </w:r>
    </w:p>
    <w:p>
      <w:pPr>
        <w:spacing w:before="36"/>
        <w:ind w:left="598" w:right="136" w:firstLine="0"/>
        <w:jc w:val="left"/>
        <w:rPr>
          <w:rFonts w:ascii="宋体" w:hAnsi="宋体" w:cs="宋体" w:eastAsia="宋体" w:hint="default"/>
          <w:sz w:val="23"/>
          <w:szCs w:val="23"/>
        </w:rPr>
      </w:pPr>
      <w:r>
        <w:rPr>
          <w:rFonts w:ascii="宋体" w:hAnsi="宋体" w:cs="宋体" w:eastAsia="宋体" w:hint="default"/>
          <w:sz w:val="23"/>
          <w:szCs w:val="23"/>
        </w:rPr>
        <w:t>公司根据各准则衔接要求进行了调整，对可比期间财务报表项目及金额的影响如下：</w:t>
      </w:r>
    </w:p>
    <w:p>
      <w:pPr>
        <w:spacing w:line="240" w:lineRule="auto" w:before="1"/>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5600"/>
        <w:gridCol w:w="2307"/>
        <w:gridCol w:w="1582"/>
      </w:tblGrid>
      <w:tr>
        <w:trPr>
          <w:trHeight w:val="555" w:hRule="exact"/>
        </w:trPr>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会计政策变更的内容和原因</w:t>
            </w:r>
            <w:r>
              <w:rPr>
                <w:rFonts w:ascii="Microsoft JhengHei" w:hAnsi="Microsoft JhengHei" w:cs="Microsoft JhengHei" w:eastAsia="Microsoft JhengHei" w:hint="default"/>
                <w:sz w:val="21"/>
                <w:szCs w:val="21"/>
              </w:rPr>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受影响的报表项目</w:t>
            </w:r>
            <w:r>
              <w:rPr>
                <w:rFonts w:ascii="Microsoft JhengHei" w:hAnsi="Microsoft JhengHei" w:cs="Microsoft JhengHei" w:eastAsia="Microsoft JhengHei" w:hint="default"/>
                <w:sz w:val="21"/>
                <w:szCs w:val="21"/>
              </w:rPr>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3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影响金额</w:t>
            </w:r>
            <w:r>
              <w:rPr>
                <w:rFonts w:ascii="Microsoft JhengHei" w:hAnsi="Microsoft JhengHei" w:cs="Microsoft JhengHei" w:eastAsia="Microsoft JhengHei" w:hint="default"/>
                <w:sz w:val="21"/>
                <w:szCs w:val="21"/>
              </w:rPr>
            </w:r>
          </w:p>
          <w:p>
            <w:pPr>
              <w:pStyle w:val="TableParagraph"/>
              <w:spacing w:line="319" w:lineRule="exact"/>
              <w:ind w:left="3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r>
      <w:tr>
        <w:trPr>
          <w:trHeight w:val="1644" w:hRule="exact"/>
        </w:trPr>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z w:val="21"/>
                <w:szCs w:val="21"/>
              </w:rPr>
              <w:t>号的要求：</w:t>
            </w:r>
          </w:p>
          <w:p>
            <w:pPr>
              <w:pStyle w:val="TableParagraph"/>
              <w:spacing w:line="237" w:lineRule="auto"/>
              <w:ind w:left="103" w:right="127"/>
              <w:jc w:val="left"/>
              <w:rPr>
                <w:rFonts w:ascii="宋体" w:hAnsi="宋体" w:cs="宋体" w:eastAsia="宋体" w:hint="default"/>
                <w:sz w:val="21"/>
                <w:szCs w:val="21"/>
              </w:rPr>
            </w:pPr>
            <w:r>
              <w:rPr>
                <w:rFonts w:ascii="宋体" w:hAnsi="宋体" w:cs="宋体" w:eastAsia="宋体" w:hint="default"/>
                <w:sz w:val="21"/>
                <w:szCs w:val="21"/>
              </w:rPr>
              <w:t>对被投资单位不具有控制、共同控制或重大影响，并且在</w:t>
            </w:r>
            <w:r>
              <w:rPr>
                <w:rFonts w:ascii="宋体" w:hAnsi="宋体" w:cs="宋体" w:eastAsia="宋体" w:hint="default"/>
                <w:w w:val="100"/>
                <w:sz w:val="21"/>
                <w:szCs w:val="21"/>
              </w:rPr>
              <w:t> </w:t>
            </w:r>
            <w:r>
              <w:rPr>
                <w:rFonts w:ascii="宋体" w:hAnsi="宋体" w:cs="宋体" w:eastAsia="宋体" w:hint="default"/>
                <w:sz w:val="21"/>
                <w:szCs w:val="21"/>
              </w:rPr>
              <w:t>活跃市场中没有报价、公允价值不能可靠计量的权益性投</w:t>
            </w:r>
            <w:r>
              <w:rPr>
                <w:rFonts w:ascii="宋体" w:hAnsi="宋体" w:cs="宋体" w:eastAsia="宋体" w:hint="default"/>
                <w:w w:val="100"/>
                <w:sz w:val="21"/>
                <w:szCs w:val="21"/>
              </w:rPr>
              <w:t> </w:t>
            </w:r>
            <w:r>
              <w:rPr>
                <w:rFonts w:ascii="宋体" w:hAnsi="宋体" w:cs="宋体" w:eastAsia="宋体" w:hint="default"/>
                <w:sz w:val="21"/>
                <w:szCs w:val="21"/>
              </w:rPr>
              <w:t>资，按《企业会计准则第</w:t>
            </w:r>
            <w:r>
              <w:rPr>
                <w:rFonts w:ascii="宋体" w:hAnsi="宋体" w:cs="宋体" w:eastAsia="宋体" w:hint="default"/>
                <w:spacing w:val="-57"/>
                <w:sz w:val="21"/>
                <w:szCs w:val="21"/>
              </w:rPr>
              <w:t> </w:t>
            </w:r>
            <w:r>
              <w:rPr>
                <w:rFonts w:ascii="宋体" w:hAnsi="宋体" w:cs="宋体" w:eastAsia="宋体" w:hint="default"/>
                <w:sz w:val="21"/>
                <w:szCs w:val="21"/>
              </w:rPr>
              <w:t>22</w:t>
            </w:r>
            <w:r>
              <w:rPr>
                <w:rFonts w:ascii="宋体" w:hAnsi="宋体" w:cs="宋体" w:eastAsia="宋体" w:hint="default"/>
                <w:spacing w:val="-55"/>
                <w:sz w:val="21"/>
                <w:szCs w:val="21"/>
              </w:rPr>
              <w:t> </w:t>
            </w:r>
            <w:r>
              <w:rPr>
                <w:rFonts w:ascii="宋体" w:hAnsi="宋体" w:cs="宋体" w:eastAsia="宋体" w:hint="default"/>
                <w:sz w:val="21"/>
                <w:szCs w:val="21"/>
              </w:rPr>
              <w:t>号——金融工具确认和计量》</w:t>
            </w:r>
            <w:r>
              <w:rPr>
                <w:rFonts w:ascii="宋体" w:hAnsi="宋体" w:cs="宋体" w:eastAsia="宋体" w:hint="default"/>
                <w:w w:val="100"/>
                <w:sz w:val="21"/>
                <w:szCs w:val="21"/>
              </w:rPr>
              <w:t> </w:t>
            </w:r>
            <w:r>
              <w:rPr>
                <w:rFonts w:ascii="宋体" w:hAnsi="宋体" w:cs="宋体" w:eastAsia="宋体" w:hint="default"/>
                <w:sz w:val="21"/>
                <w:szCs w:val="21"/>
              </w:rPr>
              <w:t>进行处理。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本集团对上述会计政策变更采用追溯调整法处理。</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①长期股权投资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②可供出售金融资产</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73" w:lineRule="exact"/>
              <w:ind w:right="0"/>
              <w:jc w:val="center"/>
              <w:rPr>
                <w:rFonts w:ascii="宋体" w:hAnsi="宋体" w:cs="宋体" w:eastAsia="宋体" w:hint="default"/>
                <w:sz w:val="21"/>
                <w:szCs w:val="21"/>
              </w:rPr>
            </w:pPr>
            <w:r>
              <w:rPr>
                <w:rFonts w:ascii="宋体"/>
                <w:sz w:val="21"/>
              </w:rPr>
              <w:t>-3,014,698.43</w:t>
            </w:r>
          </w:p>
          <w:p>
            <w:pPr>
              <w:pStyle w:val="TableParagraph"/>
              <w:spacing w:line="273" w:lineRule="exact"/>
              <w:ind w:left="103" w:right="0"/>
              <w:jc w:val="center"/>
              <w:rPr>
                <w:rFonts w:ascii="宋体" w:hAnsi="宋体" w:cs="宋体" w:eastAsia="宋体" w:hint="default"/>
                <w:sz w:val="21"/>
                <w:szCs w:val="21"/>
              </w:rPr>
            </w:pPr>
            <w:r>
              <w:rPr>
                <w:rFonts w:ascii="宋体"/>
                <w:sz w:val="21"/>
              </w:rPr>
              <w:t>3,014,698.43</w:t>
            </w:r>
          </w:p>
        </w:tc>
      </w:tr>
      <w:tr>
        <w:trPr>
          <w:trHeight w:val="1217" w:hRule="exact"/>
        </w:trPr>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3"/>
                <w:sz w:val="21"/>
                <w:szCs w:val="21"/>
              </w:rPr>
              <w:t> </w:t>
            </w:r>
            <w:r>
              <w:rPr>
                <w:rFonts w:ascii="宋体" w:hAnsi="宋体" w:cs="宋体" w:eastAsia="宋体" w:hint="default"/>
                <w:sz w:val="21"/>
                <w:szCs w:val="21"/>
              </w:rPr>
              <w:t>37</w:t>
            </w:r>
            <w:r>
              <w:rPr>
                <w:rFonts w:ascii="宋体" w:hAnsi="宋体" w:cs="宋体" w:eastAsia="宋体" w:hint="default"/>
                <w:spacing w:val="-55"/>
                <w:sz w:val="21"/>
                <w:szCs w:val="21"/>
              </w:rPr>
              <w:t> </w:t>
            </w:r>
            <w:r>
              <w:rPr>
                <w:rFonts w:ascii="宋体" w:hAnsi="宋体" w:cs="宋体" w:eastAsia="宋体" w:hint="default"/>
                <w:sz w:val="21"/>
                <w:szCs w:val="21"/>
              </w:rPr>
              <w:t>号的要求：</w:t>
            </w:r>
          </w:p>
          <w:p>
            <w:pPr>
              <w:pStyle w:val="TableParagraph"/>
              <w:spacing w:line="273" w:lineRule="auto" w:before="18"/>
              <w:ind w:left="103" w:right="228"/>
              <w:jc w:val="left"/>
              <w:rPr>
                <w:rFonts w:ascii="宋体" w:hAnsi="宋体" w:cs="宋体" w:eastAsia="宋体" w:hint="default"/>
                <w:sz w:val="21"/>
                <w:szCs w:val="21"/>
              </w:rPr>
            </w:pPr>
            <w:r>
              <w:rPr>
                <w:rFonts w:ascii="宋体" w:hAnsi="宋体" w:cs="宋体" w:eastAsia="宋体" w:hint="default"/>
                <w:spacing w:val="-2"/>
                <w:sz w:val="21"/>
                <w:szCs w:val="21"/>
              </w:rPr>
              <w:t>本集团发行的附回购义务的限制性股票，按《企业会计准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则第</w:t>
            </w:r>
            <w:r>
              <w:rPr>
                <w:rFonts w:ascii="宋体" w:hAnsi="宋体" w:cs="宋体" w:eastAsia="宋体" w:hint="default"/>
                <w:sz w:val="21"/>
                <w:szCs w:val="21"/>
              </w:rPr>
              <w:t>37</w:t>
            </w:r>
            <w:r>
              <w:rPr>
                <w:rFonts w:ascii="宋体" w:hAnsi="宋体" w:cs="宋体" w:eastAsia="宋体" w:hint="default"/>
                <w:sz w:val="21"/>
                <w:szCs w:val="21"/>
              </w:rPr>
              <w:t>号——金融工具列报》进行处理。</w:t>
            </w:r>
            <w:r>
              <w:rPr>
                <w:rFonts w:ascii="宋体" w:hAnsi="宋体" w:cs="宋体" w:eastAsia="宋体" w:hint="default"/>
                <w:w w:val="100"/>
                <w:sz w:val="21"/>
                <w:szCs w:val="21"/>
              </w:rPr>
              <w:t> </w:t>
            </w:r>
            <w:r>
              <w:rPr>
                <w:rFonts w:ascii="宋体" w:hAnsi="宋体" w:cs="宋体" w:eastAsia="宋体" w:hint="default"/>
                <w:sz w:val="21"/>
                <w:szCs w:val="21"/>
              </w:rPr>
              <w:t>本集团对上述会计政策变更采用追溯调整法处理。</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①其他非流动负债</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②库存股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4" w:lineRule="exact"/>
              <w:ind w:left="100" w:right="0"/>
              <w:jc w:val="left"/>
              <w:rPr>
                <w:rFonts w:ascii="宋体" w:hAnsi="宋体" w:cs="宋体" w:eastAsia="宋体" w:hint="default"/>
                <w:sz w:val="21"/>
                <w:szCs w:val="21"/>
              </w:rPr>
            </w:pPr>
            <w:r>
              <w:rPr>
                <w:rFonts w:ascii="宋体"/>
                <w:sz w:val="21"/>
              </w:rPr>
              <w:t>13,834,983.20</w:t>
            </w:r>
          </w:p>
          <w:p>
            <w:pPr>
              <w:pStyle w:val="TableParagraph"/>
              <w:spacing w:line="274" w:lineRule="exact"/>
              <w:ind w:left="100" w:right="0"/>
              <w:jc w:val="left"/>
              <w:rPr>
                <w:rFonts w:ascii="宋体" w:hAnsi="宋体" w:cs="宋体" w:eastAsia="宋体" w:hint="default"/>
                <w:sz w:val="21"/>
                <w:szCs w:val="21"/>
              </w:rPr>
            </w:pPr>
            <w:r>
              <w:rPr>
                <w:rFonts w:ascii="宋体"/>
                <w:sz w:val="21"/>
              </w:rPr>
              <w:t>13,834,983.20</w:t>
            </w:r>
          </w:p>
        </w:tc>
      </w:tr>
      <w:tr>
        <w:trPr>
          <w:trHeight w:val="1918" w:hRule="exact"/>
        </w:trPr>
        <w:tc>
          <w:tcPr>
            <w:tcW w:w="560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228"/>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pacing w:val="-55"/>
                <w:sz w:val="21"/>
                <w:szCs w:val="21"/>
              </w:rPr>
              <w:t> </w:t>
            </w:r>
            <w:r>
              <w:rPr>
                <w:rFonts w:ascii="宋体" w:hAnsi="宋体" w:cs="宋体" w:eastAsia="宋体" w:hint="default"/>
                <w:sz w:val="21"/>
                <w:szCs w:val="21"/>
              </w:rPr>
              <w:t>号的要求：</w:t>
            </w:r>
            <w:r>
              <w:rPr>
                <w:rFonts w:ascii="宋体" w:hAnsi="宋体" w:cs="宋体" w:eastAsia="宋体" w:hint="default"/>
                <w:w w:val="100"/>
                <w:sz w:val="21"/>
                <w:szCs w:val="21"/>
              </w:rPr>
              <w:t> </w:t>
            </w:r>
            <w:r>
              <w:rPr>
                <w:rFonts w:ascii="宋体" w:hAnsi="宋体" w:cs="宋体" w:eastAsia="宋体" w:hint="default"/>
                <w:sz w:val="21"/>
                <w:szCs w:val="21"/>
              </w:rPr>
              <w:t>A</w:t>
            </w:r>
            <w:r>
              <w:rPr>
                <w:rFonts w:ascii="宋体" w:hAnsi="宋体" w:cs="宋体" w:eastAsia="宋体" w:hint="default"/>
                <w:sz w:val="21"/>
                <w:szCs w:val="21"/>
              </w:rPr>
              <w:t>、将政府补助列示在递延收益；</w:t>
            </w:r>
            <w:r>
              <w:rPr>
                <w:rFonts w:ascii="宋体" w:hAnsi="宋体" w:cs="宋体" w:eastAsia="宋体" w:hint="default"/>
                <w:w w:val="100"/>
                <w:sz w:val="21"/>
                <w:szCs w:val="21"/>
              </w:rPr>
              <w:t> </w:t>
            </w:r>
            <w:r>
              <w:rPr>
                <w:rFonts w:ascii="宋体" w:hAnsi="宋体" w:cs="宋体" w:eastAsia="宋体" w:hint="default"/>
                <w:spacing w:val="-6"/>
                <w:w w:val="100"/>
                <w:sz w:val="21"/>
                <w:szCs w:val="21"/>
              </w:rPr>
              <w:t>B</w:t>
            </w:r>
            <w:r>
              <w:rPr>
                <w:rFonts w:ascii="宋体" w:hAnsi="宋体" w:cs="宋体" w:eastAsia="宋体" w:hint="default"/>
                <w:spacing w:val="-6"/>
                <w:w w:val="100"/>
                <w:sz w:val="21"/>
                <w:szCs w:val="21"/>
              </w:rPr>
              <w:t>、、将权益法下在被投资单位以后将重分类进损益的其他</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pacing w:val="-2"/>
                <w:sz w:val="21"/>
                <w:szCs w:val="21"/>
              </w:rPr>
              <w:t>综合收益中享有的份额、外币报表折算差额列示在其他综</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合收益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本集团对比较财务报表的列报进行了相应调整。</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①递延收益</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②其他非流动负债</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①外币报表折算差额</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②资本公积</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③其他综合收益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exact"/>
              <w:ind w:left="103" w:right="0"/>
              <w:jc w:val="center"/>
              <w:rPr>
                <w:rFonts w:ascii="宋体" w:hAnsi="宋体" w:cs="宋体" w:eastAsia="宋体" w:hint="default"/>
                <w:sz w:val="21"/>
                <w:szCs w:val="21"/>
              </w:rPr>
            </w:pPr>
            <w:r>
              <w:rPr>
                <w:rFonts w:ascii="宋体"/>
                <w:sz w:val="21"/>
              </w:rPr>
              <w:t>5,819,976.32</w:t>
            </w:r>
          </w:p>
          <w:p>
            <w:pPr>
              <w:pStyle w:val="TableParagraph"/>
              <w:spacing w:line="272" w:lineRule="exact"/>
              <w:ind w:right="0"/>
              <w:jc w:val="center"/>
              <w:rPr>
                <w:rFonts w:ascii="宋体" w:hAnsi="宋体" w:cs="宋体" w:eastAsia="宋体" w:hint="default"/>
                <w:sz w:val="21"/>
                <w:szCs w:val="21"/>
              </w:rPr>
            </w:pPr>
            <w:r>
              <w:rPr>
                <w:rFonts w:ascii="宋体"/>
                <w:sz w:val="21"/>
              </w:rPr>
              <w:t>-5,819,976.32</w:t>
            </w:r>
          </w:p>
          <w:p>
            <w:pPr>
              <w:pStyle w:val="TableParagraph"/>
              <w:spacing w:line="272" w:lineRule="exact"/>
              <w:ind w:left="103" w:right="0"/>
              <w:jc w:val="center"/>
              <w:rPr>
                <w:rFonts w:ascii="宋体" w:hAnsi="宋体" w:cs="宋体" w:eastAsia="宋体" w:hint="default"/>
                <w:sz w:val="21"/>
                <w:szCs w:val="21"/>
              </w:rPr>
            </w:pPr>
            <w:r>
              <w:rPr>
                <w:rFonts w:ascii="宋体"/>
                <w:sz w:val="21"/>
              </w:rPr>
              <w:t>6,982,679.33</w:t>
            </w:r>
          </w:p>
          <w:p>
            <w:pPr>
              <w:pStyle w:val="TableParagraph"/>
              <w:spacing w:line="272" w:lineRule="exact"/>
              <w:ind w:left="415" w:right="0"/>
              <w:jc w:val="left"/>
              <w:rPr>
                <w:rFonts w:ascii="宋体" w:hAnsi="宋体" w:cs="宋体" w:eastAsia="宋体" w:hint="default"/>
                <w:sz w:val="21"/>
                <w:szCs w:val="21"/>
              </w:rPr>
            </w:pPr>
            <w:r>
              <w:rPr>
                <w:rFonts w:ascii="宋体"/>
                <w:sz w:val="21"/>
              </w:rPr>
              <w:t>218,240.00</w:t>
            </w:r>
          </w:p>
          <w:p>
            <w:pPr>
              <w:pStyle w:val="TableParagraph"/>
              <w:spacing w:line="274" w:lineRule="exact"/>
              <w:ind w:right="0"/>
              <w:jc w:val="center"/>
              <w:rPr>
                <w:rFonts w:ascii="宋体" w:hAnsi="宋体" w:cs="宋体" w:eastAsia="宋体" w:hint="default"/>
                <w:sz w:val="21"/>
                <w:szCs w:val="21"/>
              </w:rPr>
            </w:pPr>
            <w:r>
              <w:rPr>
                <w:rFonts w:ascii="宋体"/>
                <w:sz w:val="21"/>
              </w:rPr>
              <w:t>-7,200,919.93</w:t>
            </w:r>
          </w:p>
        </w:tc>
      </w:tr>
    </w:tbl>
    <w:p>
      <w:pPr>
        <w:pStyle w:val="BodyText"/>
        <w:spacing w:line="240" w:lineRule="auto" w:before="39"/>
        <w:ind w:left="617" w:right="136"/>
        <w:jc w:val="left"/>
      </w:pPr>
      <w:r>
        <w:rPr/>
        <w:t>（</w:t>
      </w:r>
      <w:r>
        <w:rPr>
          <w:rFonts w:ascii="Times New Roman" w:hAnsi="Times New Roman" w:cs="Times New Roman" w:eastAsia="Times New Roman" w:hint="default"/>
        </w:rPr>
        <w:t>2</w:t>
      </w:r>
      <w:r>
        <w:rPr/>
        <w:t>）重要会计估计变更</w:t>
      </w:r>
    </w:p>
    <w:p>
      <w:pPr>
        <w:spacing w:line="240" w:lineRule="auto" w:before="5"/>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3649"/>
        <w:gridCol w:w="1577"/>
        <w:gridCol w:w="2504"/>
        <w:gridCol w:w="1759"/>
      </w:tblGrid>
      <w:tr>
        <w:trPr>
          <w:trHeight w:val="554"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7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会计估计变更的内容和原因</w:t>
            </w:r>
            <w:r>
              <w:rPr>
                <w:rFonts w:ascii="Microsoft JhengHei" w:hAnsi="Microsoft JhengHei" w:cs="Microsoft JhengHei" w:eastAsia="Microsoft JhengHei"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40"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开始适用</w:t>
            </w:r>
            <w:r>
              <w:rPr>
                <w:rFonts w:ascii="Microsoft JhengHei" w:hAnsi="Microsoft JhengHei" w:cs="Microsoft JhengHei" w:eastAsia="Microsoft JhengHei" w:hint="default"/>
                <w:sz w:val="21"/>
                <w:szCs w:val="21"/>
              </w:rPr>
            </w:r>
          </w:p>
          <w:p>
            <w:pPr>
              <w:pStyle w:val="TableParagraph"/>
              <w:spacing w:line="320" w:lineRule="exact"/>
              <w:ind w:left="3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的时点</w:t>
            </w:r>
            <w:r>
              <w:rPr>
                <w:rFonts w:ascii="Microsoft JhengHei" w:hAnsi="Microsoft JhengHei" w:cs="Microsoft JhengHei" w:eastAsia="Microsoft JhengHei" w:hint="default"/>
                <w:sz w:val="21"/>
                <w:szCs w:val="21"/>
              </w:rPr>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受影响的</w:t>
            </w:r>
            <w:r>
              <w:rPr>
                <w:rFonts w:ascii="Microsoft JhengHei" w:hAnsi="Microsoft JhengHei" w:cs="Microsoft JhengHei" w:eastAsia="Microsoft JhengHei" w:hint="default"/>
                <w:sz w:val="21"/>
                <w:szCs w:val="21"/>
              </w:rPr>
            </w:r>
          </w:p>
          <w:p>
            <w:pPr>
              <w:pStyle w:val="TableParagraph"/>
              <w:spacing w:line="320" w:lineRule="exact"/>
              <w:ind w:left="8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报表项目</w:t>
            </w:r>
            <w:r>
              <w:rPr>
                <w:rFonts w:ascii="Microsoft JhengHei" w:hAnsi="Microsoft JhengHei" w:cs="Microsoft JhengHei" w:eastAsia="Microsoft JhengHei" w:hint="default"/>
                <w:sz w:val="21"/>
                <w:szCs w:val="21"/>
              </w:rPr>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影响金额</w:t>
            </w:r>
            <w:r>
              <w:rPr>
                <w:rFonts w:ascii="Microsoft JhengHei" w:hAnsi="Microsoft JhengHei" w:cs="Microsoft JhengHei" w:eastAsia="Microsoft JhengHei" w:hint="default"/>
                <w:sz w:val="21"/>
                <w:szCs w:val="21"/>
              </w:rPr>
            </w:r>
          </w:p>
        </w:tc>
      </w:tr>
      <w:tr>
        <w:trPr>
          <w:trHeight w:val="1140"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变更内容：</w:t>
            </w:r>
          </w:p>
          <w:p>
            <w:pPr>
              <w:pStyle w:val="TableParagraph"/>
              <w:spacing w:line="272" w:lineRule="exact" w:before="27"/>
              <w:ind w:left="103" w:right="105"/>
              <w:jc w:val="left"/>
              <w:rPr>
                <w:rFonts w:ascii="宋体" w:hAnsi="宋体" w:cs="宋体" w:eastAsia="宋体" w:hint="default"/>
                <w:sz w:val="21"/>
                <w:szCs w:val="21"/>
              </w:rPr>
            </w:pPr>
            <w:r>
              <w:rPr>
                <w:rFonts w:ascii="宋体" w:hAnsi="宋体" w:cs="宋体" w:eastAsia="宋体" w:hint="default"/>
                <w:spacing w:val="2"/>
                <w:sz w:val="21"/>
                <w:szCs w:val="21"/>
              </w:rPr>
              <w:t>公司自有研发软件类无形资产的摊销</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年限由</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年变更为</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w:t>
            </w:r>
          </w:p>
          <w:p>
            <w:pPr>
              <w:pStyle w:val="TableParagraph"/>
              <w:spacing w:line="270" w:lineRule="exact"/>
              <w:ind w:left="103" w:right="0"/>
              <w:jc w:val="left"/>
              <w:rPr>
                <w:rFonts w:ascii="宋体" w:hAnsi="宋体" w:cs="宋体" w:eastAsia="宋体" w:hint="default"/>
                <w:sz w:val="21"/>
                <w:szCs w:val="21"/>
              </w:rPr>
            </w:pPr>
            <w:r>
              <w:rPr>
                <w:rFonts w:ascii="宋体" w:hAnsi="宋体" w:cs="宋体" w:eastAsia="宋体" w:hint="default"/>
                <w:sz w:val="21"/>
                <w:szCs w:val="21"/>
              </w:rPr>
              <w:t>变更原因：</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left="25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73" w:lineRule="exact"/>
              <w:ind w:left="667" w:right="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46"/>
                <w:sz w:val="21"/>
                <w:szCs w:val="21"/>
              </w:rPr>
              <w:t> </w:t>
            </w:r>
            <w:r>
              <w:rPr>
                <w:rFonts w:ascii="宋体" w:hAnsi="宋体" w:cs="宋体" w:eastAsia="宋体" w:hint="default"/>
                <w:sz w:val="21"/>
                <w:szCs w:val="21"/>
              </w:rPr>
              <w:t>无形资产</w:t>
            </w:r>
          </w:p>
          <w:p>
            <w:pPr>
              <w:pStyle w:val="TableParagraph"/>
              <w:spacing w:line="273" w:lineRule="exact"/>
              <w:ind w:left="667" w:right="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46"/>
                <w:sz w:val="21"/>
                <w:szCs w:val="21"/>
              </w:rPr>
              <w:t> </w:t>
            </w:r>
            <w:r>
              <w:rPr>
                <w:rFonts w:ascii="宋体" w:hAnsi="宋体" w:cs="宋体" w:eastAsia="宋体" w:hint="default"/>
                <w:sz w:val="21"/>
                <w:szCs w:val="21"/>
              </w:rPr>
              <w:t>管理费用</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73" w:lineRule="exact"/>
              <w:ind w:left="242" w:right="0"/>
              <w:jc w:val="left"/>
              <w:rPr>
                <w:rFonts w:ascii="宋体" w:hAnsi="宋体" w:cs="宋体" w:eastAsia="宋体" w:hint="default"/>
                <w:sz w:val="21"/>
                <w:szCs w:val="21"/>
              </w:rPr>
            </w:pPr>
            <w:r>
              <w:rPr>
                <w:rFonts w:ascii="宋体"/>
                <w:sz w:val="21"/>
              </w:rPr>
              <w:t>3,586,125.95</w:t>
            </w:r>
          </w:p>
          <w:p>
            <w:pPr>
              <w:pStyle w:val="TableParagraph"/>
              <w:spacing w:line="273" w:lineRule="exact"/>
              <w:ind w:left="189" w:right="0"/>
              <w:jc w:val="left"/>
              <w:rPr>
                <w:rFonts w:ascii="宋体" w:hAnsi="宋体" w:cs="宋体" w:eastAsia="宋体" w:hint="default"/>
                <w:sz w:val="21"/>
                <w:szCs w:val="21"/>
              </w:rPr>
            </w:pPr>
            <w:r>
              <w:rPr>
                <w:rFonts w:ascii="宋体"/>
                <w:sz w:val="21"/>
              </w:rPr>
              <w:t>-3,586,125.95</w:t>
            </w:r>
          </w:p>
        </w:tc>
      </w:tr>
    </w:tbl>
    <w:p>
      <w:pPr>
        <w:spacing w:after="0" w:line="273" w:lineRule="exact"/>
        <w:jc w:val="left"/>
        <w:rPr>
          <w:rFonts w:ascii="宋体" w:hAnsi="宋体" w:cs="宋体" w:eastAsia="宋体" w:hint="default"/>
          <w:sz w:val="21"/>
          <w:szCs w:val="21"/>
        </w:rPr>
        <w:sectPr>
          <w:pgSz w:w="11910" w:h="16840"/>
          <w:pgMar w:header="884" w:footer="1007" w:top="1100" w:bottom="1200" w:left="1140" w:right="980"/>
        </w:sectPr>
      </w:pPr>
    </w:p>
    <w:p>
      <w:pPr>
        <w:spacing w:line="240" w:lineRule="auto" w:before="8"/>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3649"/>
        <w:gridCol w:w="1577"/>
        <w:gridCol w:w="2504"/>
        <w:gridCol w:w="1759"/>
      </w:tblGrid>
      <w:tr>
        <w:trPr>
          <w:trHeight w:val="634" w:hRule="exact"/>
        </w:trPr>
        <w:tc>
          <w:tcPr>
            <w:tcW w:w="364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68"/>
              <w:jc w:val="left"/>
              <w:rPr>
                <w:rFonts w:ascii="宋体" w:hAnsi="宋体" w:cs="宋体" w:eastAsia="宋体" w:hint="default"/>
                <w:sz w:val="21"/>
                <w:szCs w:val="21"/>
              </w:rPr>
            </w:pPr>
            <w:r>
              <w:rPr>
                <w:rFonts w:ascii="宋体" w:hAnsi="宋体" w:cs="宋体" w:eastAsia="宋体" w:hint="default"/>
                <w:spacing w:val="-2"/>
                <w:sz w:val="21"/>
                <w:szCs w:val="21"/>
              </w:rPr>
              <w:t>根据产品实际销售情况和生命周期，</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重新评估自有研发软件生命周期。</w:t>
            </w:r>
          </w:p>
        </w:tc>
        <w:tc>
          <w:tcPr>
            <w:tcW w:w="1577" w:type="dxa"/>
            <w:tcBorders>
              <w:top w:val="single" w:sz="4" w:space="0" w:color="000000"/>
              <w:left w:val="single" w:sz="4" w:space="0" w:color="000000"/>
              <w:bottom w:val="single" w:sz="4" w:space="0" w:color="000000"/>
              <w:right w:val="single" w:sz="4" w:space="0" w:color="000000"/>
            </w:tcBorders>
          </w:tcPr>
          <w:p>
            <w:pPr/>
          </w:p>
        </w:tc>
        <w:tc>
          <w:tcPr>
            <w:tcW w:w="2504" w:type="dxa"/>
            <w:tcBorders>
              <w:top w:val="single" w:sz="4" w:space="0" w:color="000000"/>
              <w:left w:val="single" w:sz="4" w:space="0" w:color="000000"/>
              <w:bottom w:val="single" w:sz="4" w:space="0" w:color="000000"/>
              <w:right w:val="single" w:sz="4" w:space="0" w:color="000000"/>
            </w:tcBorders>
          </w:tcPr>
          <w:p>
            <w:pPr/>
          </w:p>
        </w:tc>
        <w:tc>
          <w:tcPr>
            <w:tcW w:w="1759" w:type="dxa"/>
            <w:tcBorders>
              <w:top w:val="single" w:sz="4" w:space="0" w:color="000000"/>
              <w:left w:val="single" w:sz="4" w:space="0" w:color="000000"/>
              <w:bottom w:val="single" w:sz="4" w:space="0" w:color="000000"/>
              <w:right w:val="single" w:sz="4" w:space="0" w:color="000000"/>
            </w:tcBorders>
          </w:tcPr>
          <w:p>
            <w:pPr/>
          </w:p>
        </w:tc>
      </w:tr>
    </w:tbl>
    <w:p>
      <w:pPr>
        <w:spacing w:before="48"/>
        <w:ind w:left="598" w:right="136" w:firstLine="0"/>
        <w:jc w:val="left"/>
        <w:rPr>
          <w:rFonts w:ascii="宋体" w:hAnsi="宋体" w:cs="宋体" w:eastAsia="宋体" w:hint="default"/>
          <w:sz w:val="23"/>
          <w:szCs w:val="23"/>
        </w:rPr>
      </w:pPr>
      <w:r>
        <w:rPr>
          <w:rFonts w:ascii="宋体" w:hAnsi="宋体" w:cs="宋体" w:eastAsia="宋体" w:hint="default"/>
          <w:sz w:val="23"/>
          <w:szCs w:val="23"/>
        </w:rPr>
        <w:t>上述本次会计政策变更和会计估计变更，仅对上述财务报表项目列示产生影响，但对公司</w:t>
      </w:r>
    </w:p>
    <w:p>
      <w:pPr>
        <w:spacing w:line="448" w:lineRule="auto" w:before="167"/>
        <w:ind w:left="137" w:right="2429" w:firstLine="0"/>
        <w:jc w:val="left"/>
        <w:rPr>
          <w:rFonts w:ascii="宋体" w:hAnsi="宋体" w:cs="宋体" w:eastAsia="宋体" w:hint="default"/>
          <w:sz w:val="24"/>
          <w:szCs w:val="24"/>
        </w:rPr>
      </w:pPr>
      <w:r>
        <w:rPr>
          <w:rFonts w:ascii="Times New Roman" w:hAnsi="Times New Roman" w:cs="Times New Roman" w:eastAsia="Times New Roman" w:hint="default"/>
          <w:sz w:val="23"/>
          <w:szCs w:val="23"/>
        </w:rPr>
        <w:t>2013 </w:t>
      </w:r>
      <w:r>
        <w:rPr>
          <w:rFonts w:ascii="宋体" w:hAnsi="宋体" w:cs="宋体" w:eastAsia="宋体" w:hint="default"/>
          <w:sz w:val="23"/>
          <w:szCs w:val="23"/>
        </w:rPr>
        <w:t>年度和</w:t>
      </w:r>
      <w:r>
        <w:rPr>
          <w:rFonts w:ascii="宋体" w:hAnsi="宋体" w:cs="宋体" w:eastAsia="宋体" w:hint="default"/>
          <w:spacing w:val="-58"/>
          <w:sz w:val="23"/>
          <w:szCs w:val="23"/>
        </w:rPr>
        <w:t> </w:t>
      </w:r>
      <w:r>
        <w:rPr>
          <w:rFonts w:ascii="Times New Roman" w:hAnsi="Times New Roman" w:cs="Times New Roman" w:eastAsia="Times New Roman" w:hint="default"/>
          <w:sz w:val="23"/>
          <w:szCs w:val="23"/>
        </w:rPr>
        <w:t>2012 </w:t>
      </w:r>
      <w:r>
        <w:rPr>
          <w:rFonts w:ascii="宋体" w:hAnsi="宋体" w:cs="宋体" w:eastAsia="宋体" w:hint="default"/>
          <w:sz w:val="23"/>
          <w:szCs w:val="23"/>
        </w:rPr>
        <w:t>年度净利润未产生影响。</w:t>
      </w:r>
      <w:r>
        <w:rPr>
          <w:rFonts w:ascii="宋体" w:hAnsi="宋体" w:cs="宋体" w:eastAsia="宋体" w:hint="default"/>
          <w:w w:val="100"/>
          <w:sz w:val="23"/>
          <w:szCs w:val="23"/>
        </w:rPr>
        <w:t> </w:t>
      </w:r>
      <w:bookmarkStart w:name="_bookmark16" w:id="17"/>
      <w:bookmarkEnd w:id="17"/>
      <w:r>
        <w:rPr>
          <w:rFonts w:ascii="宋体" w:hAnsi="宋体" w:cs="宋体" w:eastAsia="宋体" w:hint="default"/>
          <w:w w:val="100"/>
          <w:sz w:val="23"/>
          <w:szCs w:val="23"/>
        </w:rPr>
      </w:r>
      <w:r>
        <w:rPr>
          <w:rFonts w:ascii="Microsoft JhengHei" w:hAnsi="Microsoft JhengHei" w:cs="Microsoft JhengHei" w:eastAsia="Microsoft JhengHei" w:hint="default"/>
          <w:b/>
          <w:bCs/>
          <w:sz w:val="24"/>
          <w:szCs w:val="24"/>
        </w:rPr>
        <w:t>五、公司利润分配及分红派息情况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报告期内利润分配政策特别是现金分红政策的制定、执行或调整情况</w:t>
      </w:r>
    </w:p>
    <w:p>
      <w:pPr>
        <w:pStyle w:val="BodyText"/>
        <w:spacing w:line="277" w:lineRule="exact"/>
        <w:ind w:left="137" w:right="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240" w:lineRule="auto" w:before="136"/>
        <w:ind w:left="617" w:right="13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4 </w:t>
      </w:r>
      <w:r>
        <w:rPr/>
        <w:t>日，公司第二届董事会第二十四次会议审议通过了</w:t>
      </w:r>
      <w:r>
        <w:rPr>
          <w:spacing w:val="-59"/>
        </w:rPr>
        <w:t> </w:t>
      </w:r>
      <w:r>
        <w:rPr>
          <w:rFonts w:ascii="Times New Roman" w:hAnsi="Times New Roman" w:cs="Times New Roman" w:eastAsia="Times New Roman" w:hint="default"/>
        </w:rPr>
        <w:t>2013 </w:t>
      </w:r>
      <w:r>
        <w:rPr/>
        <w:t>年度利润分配</w:t>
      </w:r>
    </w:p>
    <w:p>
      <w:pPr>
        <w:pStyle w:val="BodyText"/>
        <w:spacing w:line="240" w:lineRule="auto" w:before="135"/>
        <w:ind w:left="137" w:right="0"/>
        <w:jc w:val="left"/>
      </w:pPr>
      <w:r>
        <w:rPr/>
        <w:t>方案，以截止</w:t>
      </w:r>
      <w:r>
        <w:rPr>
          <w:spacing w:val="-61"/>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日公司总股本</w:t>
      </w:r>
      <w:r>
        <w:rPr>
          <w:spacing w:val="-60"/>
        </w:rPr>
        <w:t> </w:t>
      </w:r>
      <w:r>
        <w:rPr>
          <w:rFonts w:ascii="Times New Roman" w:hAnsi="Times New Roman" w:cs="Times New Roman" w:eastAsia="Times New Roman" w:hint="default"/>
        </w:rPr>
        <w:t>122,309,680 </w:t>
      </w:r>
      <w:r>
        <w:rPr/>
        <w:t>股为基数，向全体股东以每</w:t>
      </w:r>
      <w:r>
        <w:rPr>
          <w:spacing w:val="-60"/>
        </w:rPr>
        <w:t> </w:t>
      </w:r>
      <w:r>
        <w:rPr>
          <w:rFonts w:ascii="Times New Roman" w:hAnsi="Times New Roman" w:cs="Times New Roman" w:eastAsia="Times New Roman" w:hint="default"/>
        </w:rPr>
        <w:t>10 </w:t>
      </w:r>
      <w:r>
        <w:rPr/>
        <w:t>股</w:t>
      </w:r>
    </w:p>
    <w:p>
      <w:pPr>
        <w:pStyle w:val="BodyText"/>
        <w:spacing w:line="240" w:lineRule="auto" w:before="135"/>
        <w:ind w:left="137" w:right="136"/>
        <w:jc w:val="left"/>
      </w:pPr>
      <w:r>
        <w:rPr/>
        <w:t>派人民币现金</w:t>
      </w:r>
      <w:r>
        <w:rPr>
          <w:spacing w:val="-61"/>
        </w:rPr>
        <w:t> </w:t>
      </w:r>
      <w:r>
        <w:rPr>
          <w:rFonts w:ascii="Times New Roman" w:hAnsi="Times New Roman" w:cs="Times New Roman" w:eastAsia="Times New Roman" w:hint="default"/>
        </w:rPr>
        <w:t>1 </w:t>
      </w:r>
      <w:r>
        <w:rPr/>
        <w:t>元（含税</w:t>
      </w:r>
      <w:r>
        <w:rPr>
          <w:spacing w:val="-120"/>
        </w:rPr>
        <w:t>）</w:t>
      </w:r>
      <w:r>
        <w:rPr/>
        <w:t>，共计派发现金</w:t>
      </w:r>
      <w:r>
        <w:rPr>
          <w:spacing w:val="-60"/>
        </w:rPr>
        <w:t> </w:t>
      </w:r>
      <w:r>
        <w:rPr>
          <w:rFonts w:ascii="Times New Roman" w:hAnsi="Times New Roman" w:cs="Times New Roman" w:eastAsia="Times New Roman" w:hint="default"/>
        </w:rPr>
        <w:t>12,230,968.00 </w:t>
      </w:r>
      <w:r>
        <w:rPr/>
        <w:t>元。</w:t>
      </w:r>
    </w:p>
    <w:p>
      <w:pPr>
        <w:pStyle w:val="BodyText"/>
        <w:spacing w:line="240" w:lineRule="auto" w:before="135"/>
        <w:ind w:left="617" w:right="136"/>
        <w:jc w:val="left"/>
        <w:rPr>
          <w:rFonts w:ascii="Times New Roman" w:hAnsi="Times New Roman" w:cs="Times New Roman" w:eastAsia="Times New Roman" w:hint="default"/>
        </w:rPr>
      </w:pPr>
      <w:r>
        <w:rPr/>
        <w:t>根据</w:t>
      </w:r>
      <w:r>
        <w:rPr>
          <w:spacing w:val="-61"/>
        </w:rPr>
        <w:t> </w:t>
      </w:r>
      <w:r>
        <w:rPr>
          <w:rFonts w:ascii="Times New Roman" w:hAnsi="Times New Roman" w:cs="Times New Roman" w:eastAsia="Times New Roman" w:hint="default"/>
        </w:rPr>
        <w:t>2013 </w:t>
      </w:r>
      <w:r>
        <w:rPr/>
        <w:t>年度股东大会决议，公司于</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23 </w:t>
      </w:r>
      <w:r>
        <w:rPr/>
        <w:t>日在巨潮资讯网刊登了《</w:t>
      </w:r>
      <w:r>
        <w:rPr>
          <w:rFonts w:ascii="Times New Roman" w:hAnsi="Times New Roman" w:cs="Times New Roman" w:eastAsia="Times New Roman" w:hint="default"/>
        </w:rPr>
        <w:t>2013</w:t>
      </w:r>
    </w:p>
    <w:p>
      <w:pPr>
        <w:pStyle w:val="BodyText"/>
        <w:spacing w:line="240" w:lineRule="auto" w:before="135"/>
        <w:ind w:left="137" w:right="136"/>
        <w:jc w:val="left"/>
      </w:pPr>
      <w:r>
        <w:rPr/>
        <w:t>年度权益分配实施的公告</w:t>
      </w:r>
      <w:r>
        <w:rPr>
          <w:spacing w:val="-120"/>
        </w:rPr>
        <w:t>》</w:t>
      </w:r>
      <w:r>
        <w:rPr/>
        <w:t>，本次权益分配股权登记日为：</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29 </w:t>
      </w:r>
      <w:r>
        <w:rPr/>
        <w:t>日，除权除息日</w:t>
      </w:r>
    </w:p>
    <w:p>
      <w:pPr>
        <w:pStyle w:val="BodyText"/>
        <w:spacing w:line="240" w:lineRule="auto" w:before="135"/>
        <w:ind w:left="137" w:right="136"/>
        <w:jc w:val="left"/>
      </w:pPr>
      <w:r>
        <w:rPr/>
        <w:t>为：</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30 </w:t>
      </w:r>
      <w:r>
        <w:rPr/>
        <w:t>日。截止本报告期末，该利润分配方案已实施完毕。</w:t>
      </w:r>
    </w:p>
    <w:p>
      <w:pPr>
        <w:spacing w:line="240" w:lineRule="auto" w:before="5"/>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7708"/>
        <w:gridCol w:w="1759"/>
      </w:tblGrid>
      <w:tr>
        <w:trPr>
          <w:trHeight w:val="416" w:hRule="exact"/>
        </w:trPr>
        <w:tc>
          <w:tcPr>
            <w:tcW w:w="9467" w:type="dxa"/>
            <w:gridSpan w:val="2"/>
            <w:tcBorders>
              <w:top w:val="single" w:sz="12" w:space="0" w:color="000000"/>
              <w:left w:val="single" w:sz="12" w:space="0" w:color="000000"/>
              <w:bottom w:val="single" w:sz="6" w:space="0" w:color="000000"/>
              <w:right w:val="single" w:sz="12" w:space="0" w:color="000000"/>
            </w:tcBorders>
            <w:shd w:val="clear" w:color="auto" w:fill="BEBEBE"/>
          </w:tcPr>
          <w:p>
            <w:pPr>
              <w:pStyle w:val="TableParagraph"/>
              <w:spacing w:line="240" w:lineRule="auto" w:before="28"/>
              <w:ind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407" w:hRule="exact"/>
        </w:trPr>
        <w:tc>
          <w:tcPr>
            <w:tcW w:w="7708"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7" w:hRule="exact"/>
        </w:trPr>
        <w:tc>
          <w:tcPr>
            <w:tcW w:w="7708"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9"/>
              <w:ind w:left="93"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9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7" w:hRule="exact"/>
        </w:trPr>
        <w:tc>
          <w:tcPr>
            <w:tcW w:w="7708"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7" w:hRule="exact"/>
        </w:trPr>
        <w:tc>
          <w:tcPr>
            <w:tcW w:w="7708"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9"/>
              <w:ind w:left="93"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9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08" w:hRule="exact"/>
        </w:trPr>
        <w:tc>
          <w:tcPr>
            <w:tcW w:w="7708"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中小股东是否有充分表达意见和诉求的机会，其合法权益是否得到了充分保护</w:t>
            </w:r>
          </w:p>
        </w:tc>
        <w:tc>
          <w:tcPr>
            <w:tcW w:w="17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13" w:hRule="exact"/>
        </w:trPr>
        <w:tc>
          <w:tcPr>
            <w:tcW w:w="7708" w:type="dxa"/>
            <w:tcBorders>
              <w:top w:val="single" w:sz="6" w:space="0" w:color="000000"/>
              <w:left w:val="single" w:sz="12" w:space="0" w:color="000000"/>
              <w:bottom w:val="single" w:sz="12" w:space="0" w:color="000000"/>
              <w:right w:val="single" w:sz="6" w:space="0" w:color="000000"/>
            </w:tcBorders>
            <w:shd w:val="clear" w:color="auto" w:fill="BEBEBE"/>
          </w:tcPr>
          <w:p>
            <w:pPr>
              <w:pStyle w:val="TableParagraph"/>
              <w:spacing w:line="240" w:lineRule="auto" w:before="28"/>
              <w:ind w:left="93" w:right="0"/>
              <w:jc w:val="left"/>
              <w:rPr>
                <w:rFonts w:ascii="宋体" w:hAnsi="宋体" w:cs="宋体" w:eastAsia="宋体" w:hint="default"/>
                <w:sz w:val="21"/>
                <w:szCs w:val="21"/>
              </w:rPr>
            </w:pPr>
            <w:r>
              <w:rPr>
                <w:rFonts w:ascii="宋体" w:hAnsi="宋体" w:cs="宋体" w:eastAsia="宋体" w:hint="default"/>
                <w:sz w:val="21"/>
                <w:szCs w:val="21"/>
              </w:rPr>
              <w:t>现金分红政策进行调整或变更的，条件及程序是否合规、透明</w:t>
            </w:r>
          </w:p>
        </w:tc>
        <w:tc>
          <w:tcPr>
            <w:tcW w:w="17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8"/>
              <w:ind w:left="9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Style w:val="BodyText"/>
        <w:spacing w:line="357" w:lineRule="auto" w:before="41"/>
        <w:ind w:left="137" w:right="269"/>
        <w:jc w:val="left"/>
      </w:pPr>
      <w:r>
        <w:rPr/>
        <w:t>公司报告期利润分配预案及资本公积金转增股本预案与公司章程和分红管理办法等的相关 规定一致</w:t>
      </w:r>
    </w:p>
    <w:p>
      <w:pPr>
        <w:pStyle w:val="BodyText"/>
        <w:spacing w:line="348" w:lineRule="auto" w:before="36"/>
        <w:ind w:left="137" w:right="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57"/>
        </w:rPr>
        <w:t> </w:t>
      </w:r>
      <w:r>
        <w:rPr/>
        <w:t>不适用 公司报告期利润分配预案及资本公积金转增股本预案符合公司章程等的相关规定。 本年度利润分配及资本公积金转增股本预案</w:t>
      </w:r>
    </w:p>
    <w:tbl>
      <w:tblPr>
        <w:tblW w:w="0" w:type="auto"/>
        <w:jc w:val="left"/>
        <w:tblInd w:w="137" w:type="dxa"/>
        <w:tblLayout w:type="fixed"/>
        <w:tblCellMar>
          <w:top w:w="0" w:type="dxa"/>
          <w:left w:w="0" w:type="dxa"/>
          <w:bottom w:w="0" w:type="dxa"/>
          <w:right w:w="0" w:type="dxa"/>
        </w:tblCellMar>
        <w:tblLook w:val="01E0"/>
      </w:tblPr>
      <w:tblGrid>
        <w:gridCol w:w="3684"/>
        <w:gridCol w:w="5804"/>
      </w:tblGrid>
      <w:tr>
        <w:trPr>
          <w:trHeight w:val="322" w:hRule="exact"/>
        </w:trPr>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1</w:t>
            </w:r>
          </w:p>
        </w:tc>
      </w:tr>
      <w:tr>
        <w:trPr>
          <w:trHeight w:val="322" w:hRule="exact"/>
        </w:trPr>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6</w:t>
            </w:r>
          </w:p>
        </w:tc>
      </w:tr>
      <w:tr>
        <w:trPr>
          <w:trHeight w:val="322" w:hRule="exact"/>
        </w:trPr>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122,434,680</w:t>
            </w:r>
          </w:p>
        </w:tc>
      </w:tr>
      <w:tr>
        <w:trPr>
          <w:trHeight w:val="323" w:hRule="exact"/>
        </w:trPr>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spacing w:val="-1"/>
                <w:w w:val="100"/>
                <w:sz w:val="21"/>
                <w:szCs w:val="21"/>
              </w:rPr>
              <w:t>%</w:t>
            </w:r>
            <w:r>
              <w:rPr>
                <w:rFonts w:ascii="宋体" w:hAnsi="宋体" w:cs="宋体" w:eastAsia="宋体" w:hint="default"/>
                <w:w w:val="100"/>
                <w:sz w:val="21"/>
                <w:szCs w:val="21"/>
              </w:rPr>
              <w:t>）</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12,243,468.00</w:t>
            </w:r>
          </w:p>
        </w:tc>
      </w:tr>
      <w:tr>
        <w:trPr>
          <w:trHeight w:val="323" w:hRule="exact"/>
        </w:trPr>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1"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171,653,704.29</w:t>
            </w:r>
          </w:p>
        </w:tc>
      </w:tr>
      <w:tr>
        <w:trPr>
          <w:trHeight w:val="322" w:hRule="exact"/>
        </w:trPr>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007" w:top="1100" w:bottom="1200" w:left="1140" w:right="980"/>
        </w:sectPr>
      </w:pPr>
    </w:p>
    <w:p>
      <w:pPr>
        <w:spacing w:line="240" w:lineRule="auto" w:before="8"/>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9489"/>
      </w:tblGrid>
      <w:tr>
        <w:trPr>
          <w:trHeight w:val="322" w:hRule="exact"/>
        </w:trPr>
        <w:tc>
          <w:tcPr>
            <w:tcW w:w="9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1882" w:hRule="exact"/>
        </w:trPr>
        <w:tc>
          <w:tcPr>
            <w:tcW w:w="948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以截止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日公司总股本</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122,434,680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股为基数，向全体股东以每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股派人民币现金</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元</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共</w:t>
            </w:r>
            <w:r>
              <w:rPr>
                <w:rFonts w:ascii="宋体" w:hAnsi="宋体" w:cs="宋体" w:eastAsia="宋体" w:hint="default"/>
                <w:spacing w:val="-3"/>
                <w:w w:val="100"/>
                <w:sz w:val="21"/>
                <w:szCs w:val="21"/>
              </w:rPr>
              <w:t>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w:t>
            </w:r>
            <w:r>
              <w:rPr>
                <w:rFonts w:ascii="宋体" w:hAnsi="宋体" w:cs="宋体" w:eastAsia="宋体" w:hint="default"/>
                <w:w w:val="100"/>
                <w:sz w:val="21"/>
                <w:szCs w:val="21"/>
              </w:rPr>
              <w:t>现金</w:t>
            </w:r>
            <w:r>
              <w:rPr>
                <w:rFonts w:ascii="宋体" w:hAnsi="宋体" w:cs="宋体" w:eastAsia="宋体" w:hint="default"/>
                <w:spacing w:val="-55"/>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2,243,</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68.</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对</w:t>
            </w:r>
            <w:r>
              <w:rPr>
                <w:rFonts w:ascii="宋体" w:hAnsi="宋体" w:cs="宋体" w:eastAsia="宋体" w:hint="default"/>
                <w:spacing w:val="-1"/>
                <w:w w:val="100"/>
                <w:sz w:val="21"/>
                <w:szCs w:val="21"/>
              </w:rPr>
              <w:t>于</w:t>
            </w:r>
            <w:r>
              <w:rPr>
                <w:rFonts w:ascii="宋体" w:hAnsi="宋体" w:cs="宋体" w:eastAsia="宋体" w:hint="default"/>
                <w:spacing w:val="-3"/>
                <w:w w:val="100"/>
                <w:sz w:val="21"/>
                <w:szCs w:val="21"/>
              </w:rPr>
              <w:t>限制</w:t>
            </w:r>
            <w:r>
              <w:rPr>
                <w:rFonts w:ascii="宋体" w:hAnsi="宋体" w:cs="宋体" w:eastAsia="宋体" w:hint="default"/>
                <w:w w:val="100"/>
                <w:sz w:val="21"/>
                <w:szCs w:val="21"/>
              </w:rPr>
              <w:t>性股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持</w:t>
            </w:r>
            <w:r>
              <w:rPr>
                <w:rFonts w:ascii="宋体" w:hAnsi="宋体" w:cs="宋体" w:eastAsia="宋体" w:hint="default"/>
                <w:spacing w:val="-3"/>
                <w:w w:val="100"/>
                <w:sz w:val="21"/>
                <w:szCs w:val="21"/>
              </w:rPr>
              <w:t>有</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w:t>
            </w:r>
            <w:r>
              <w:rPr>
                <w:rFonts w:ascii="宋体" w:hAnsi="宋体" w:cs="宋体" w:eastAsia="宋体" w:hint="default"/>
                <w:spacing w:val="-3"/>
                <w:w w:val="100"/>
                <w:sz w:val="21"/>
                <w:szCs w:val="21"/>
              </w:rPr>
              <w:t>共持</w:t>
            </w:r>
            <w:r>
              <w:rPr>
                <w:rFonts w:ascii="宋体" w:hAnsi="宋体" w:cs="宋体" w:eastAsia="宋体" w:hint="default"/>
                <w:w w:val="100"/>
                <w:sz w:val="21"/>
                <w:szCs w:val="21"/>
              </w:rPr>
              <w:t>有</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2,434,</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80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将</w:t>
            </w:r>
            <w:r>
              <w:rPr>
                <w:rFonts w:ascii="宋体" w:hAnsi="宋体" w:cs="宋体" w:eastAsia="宋体" w:hint="default"/>
                <w:spacing w:val="-3"/>
                <w:w w:val="100"/>
                <w:sz w:val="21"/>
                <w:szCs w:val="21"/>
              </w:rPr>
              <w:t>按</w:t>
            </w:r>
            <w:r>
              <w:rPr>
                <w:rFonts w:ascii="宋体" w:hAnsi="宋体" w:cs="宋体" w:eastAsia="宋体" w:hint="default"/>
                <w:w w:val="100"/>
                <w:sz w:val="21"/>
                <w:szCs w:val="21"/>
              </w:rPr>
              <w:t>照</w:t>
            </w:r>
          </w:p>
          <w:p>
            <w:pPr>
              <w:pStyle w:val="TableParagraph"/>
              <w:spacing w:line="273" w:lineRule="auto" w:before="21"/>
              <w:ind w:left="112" w:right="115"/>
              <w:jc w:val="center"/>
              <w:rPr>
                <w:rFonts w:ascii="宋体" w:hAnsi="宋体" w:cs="宋体" w:eastAsia="宋体" w:hint="default"/>
                <w:sz w:val="21"/>
                <w:szCs w:val="21"/>
              </w:rPr>
            </w:pPr>
            <w:r>
              <w:rPr>
                <w:rFonts w:ascii="宋体" w:hAnsi="宋体" w:cs="宋体" w:eastAsia="宋体" w:hint="default"/>
                <w:spacing w:val="-2"/>
                <w:sz w:val="21"/>
                <w:szCs w:val="21"/>
              </w:rPr>
              <w:t>《公司限制性股票激励计划》之相关规定，就其获授的限制性股票应取得的现金分红在代扣代缴个人</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所得税后由公司代为收取，待该部分限制性股票解锁时分期返还激励对象；若该部分限制性股票未能</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2"/>
                <w:sz w:val="21"/>
                <w:szCs w:val="21"/>
              </w:rPr>
              <w:t>解锁，公司在按照本计划的规定回购该部分限制性股票时应扣除代为收取的该部分现金分红，并做相</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应会计处理。</w:t>
            </w:r>
          </w:p>
        </w:tc>
      </w:tr>
      <w:tr>
        <w:trPr>
          <w:trHeight w:val="322" w:hRule="exact"/>
        </w:trPr>
        <w:tc>
          <w:tcPr>
            <w:tcW w:w="9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636" w:hRule="exact"/>
        </w:trPr>
        <w:tc>
          <w:tcPr>
            <w:tcW w:w="9489"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441" w:right="0"/>
              <w:jc w:val="left"/>
              <w:rPr>
                <w:rFonts w:ascii="宋体" w:hAnsi="宋体" w:cs="宋体" w:eastAsia="宋体" w:hint="default"/>
                <w:sz w:val="21"/>
                <w:szCs w:val="21"/>
              </w:rPr>
            </w:pPr>
            <w:r>
              <w:rPr>
                <w:rFonts w:ascii="宋体" w:hAnsi="宋体" w:cs="宋体" w:eastAsia="宋体" w:hint="default"/>
                <w:sz w:val="21"/>
                <w:szCs w:val="21"/>
              </w:rPr>
              <w:t>以截止</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日公司总股本</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122,434,680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股为基数，向全体股东以每</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股派人民币现金</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元</w:t>
            </w:r>
            <w:r>
              <w:rPr>
                <w:rFonts w:ascii="宋体" w:hAnsi="宋体" w:cs="宋体" w:eastAsia="宋体" w:hint="default"/>
                <w:spacing w:val="-3"/>
                <w:w w:val="100"/>
                <w:sz w:val="21"/>
                <w:szCs w:val="21"/>
              </w:rPr>
              <w:t>（</w:t>
            </w:r>
            <w:r>
              <w:rPr>
                <w:rFonts w:ascii="宋体" w:hAnsi="宋体" w:cs="宋体" w:eastAsia="宋体" w:hint="default"/>
                <w:w w:val="100"/>
                <w:sz w:val="21"/>
                <w:szCs w:val="21"/>
              </w:rPr>
              <w:t>含</w:t>
            </w:r>
            <w:r>
              <w:rPr>
                <w:rFonts w:ascii="宋体" w:hAnsi="宋体" w:cs="宋体" w:eastAsia="宋体" w:hint="default"/>
                <w:spacing w:val="-3"/>
                <w:w w:val="100"/>
                <w:sz w:val="21"/>
                <w:szCs w:val="21"/>
              </w:rPr>
              <w:t>税</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共</w:t>
            </w:r>
            <w:r>
              <w:rPr>
                <w:rFonts w:ascii="宋体" w:hAnsi="宋体" w:cs="宋体" w:eastAsia="宋体" w:hint="default"/>
                <w:spacing w:val="-3"/>
                <w:w w:val="100"/>
                <w:sz w:val="21"/>
                <w:szCs w:val="21"/>
              </w:rPr>
              <w:t>计</w:t>
            </w:r>
            <w:r>
              <w:rPr>
                <w:rFonts w:ascii="宋体" w:hAnsi="宋体" w:cs="宋体" w:eastAsia="宋体" w:hint="default"/>
                <w:w w:val="100"/>
                <w:sz w:val="21"/>
                <w:szCs w:val="21"/>
              </w:rPr>
              <w:t>派</w:t>
            </w:r>
            <w:r>
              <w:rPr>
                <w:rFonts w:ascii="宋体" w:hAnsi="宋体" w:cs="宋体" w:eastAsia="宋体" w:hint="default"/>
                <w:spacing w:val="-3"/>
                <w:w w:val="100"/>
                <w:sz w:val="21"/>
                <w:szCs w:val="21"/>
              </w:rPr>
              <w:t>发现</w:t>
            </w:r>
            <w:r>
              <w:rPr>
                <w:rFonts w:ascii="宋体" w:hAnsi="宋体" w:cs="宋体" w:eastAsia="宋体" w:hint="default"/>
                <w:w w:val="100"/>
                <w:sz w:val="21"/>
                <w:szCs w:val="21"/>
              </w:rPr>
              <w:t>金</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43,</w:t>
            </w:r>
            <w:r>
              <w:rPr>
                <w:rFonts w:ascii="Times New Roman" w:hAnsi="Times New Roman" w:cs="Times New Roman" w:eastAsia="Times New Roman" w:hint="default"/>
                <w:spacing w:val="-3"/>
                <w:w w:val="100"/>
                <w:sz w:val="21"/>
                <w:szCs w:val="21"/>
              </w:rPr>
              <w:t>4</w:t>
            </w:r>
            <w:r>
              <w:rPr>
                <w:rFonts w:ascii="Times New Roman" w:hAnsi="Times New Roman" w:cs="Times New Roman" w:eastAsia="Times New Roman" w:hint="default"/>
                <w:w w:val="100"/>
                <w:sz w:val="21"/>
                <w:szCs w:val="21"/>
              </w:rPr>
              <w:t>68.</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同时</w:t>
            </w:r>
            <w:r>
              <w:rPr>
                <w:rFonts w:ascii="宋体" w:hAnsi="宋体" w:cs="宋体" w:eastAsia="宋体" w:hint="default"/>
                <w:w w:val="100"/>
                <w:sz w:val="21"/>
                <w:szCs w:val="21"/>
              </w:rPr>
              <w:t>，以</w:t>
            </w:r>
            <w:r>
              <w:rPr>
                <w:rFonts w:ascii="宋体" w:hAnsi="宋体" w:cs="宋体" w:eastAsia="宋体" w:hint="default"/>
                <w:spacing w:val="-3"/>
                <w:w w:val="100"/>
                <w:sz w:val="21"/>
                <w:szCs w:val="21"/>
              </w:rPr>
              <w:t>资</w:t>
            </w:r>
            <w:r>
              <w:rPr>
                <w:rFonts w:ascii="宋体" w:hAnsi="宋体" w:cs="宋体" w:eastAsia="宋体" w:hint="default"/>
                <w:w w:val="100"/>
                <w:sz w:val="21"/>
                <w:szCs w:val="21"/>
              </w:rPr>
              <w:t>本</w:t>
            </w:r>
            <w:r>
              <w:rPr>
                <w:rFonts w:ascii="宋体" w:hAnsi="宋体" w:cs="宋体" w:eastAsia="宋体" w:hint="default"/>
                <w:spacing w:val="-3"/>
                <w:w w:val="100"/>
                <w:sz w:val="21"/>
                <w:szCs w:val="21"/>
              </w:rPr>
              <w:t>公</w:t>
            </w:r>
            <w:r>
              <w:rPr>
                <w:rFonts w:ascii="宋体" w:hAnsi="宋体" w:cs="宋体" w:eastAsia="宋体" w:hint="default"/>
                <w:w w:val="100"/>
                <w:sz w:val="21"/>
                <w:szCs w:val="21"/>
              </w:rPr>
              <w:t>积</w:t>
            </w:r>
            <w:r>
              <w:rPr>
                <w:rFonts w:ascii="宋体" w:hAnsi="宋体" w:cs="宋体" w:eastAsia="宋体" w:hint="default"/>
                <w:spacing w:val="-3"/>
                <w:w w:val="100"/>
                <w:sz w:val="21"/>
                <w:szCs w:val="21"/>
              </w:rPr>
              <w:t>金</w:t>
            </w:r>
            <w:r>
              <w:rPr>
                <w:rFonts w:ascii="宋体" w:hAnsi="宋体" w:cs="宋体" w:eastAsia="宋体" w:hint="default"/>
                <w:w w:val="100"/>
                <w:sz w:val="21"/>
                <w:szCs w:val="21"/>
              </w:rPr>
              <w:t>向</w:t>
            </w:r>
            <w:r>
              <w:rPr>
                <w:rFonts w:ascii="宋体" w:hAnsi="宋体" w:cs="宋体" w:eastAsia="宋体" w:hint="default"/>
                <w:spacing w:val="-3"/>
                <w:w w:val="100"/>
                <w:sz w:val="21"/>
                <w:szCs w:val="21"/>
              </w:rPr>
              <w:t>全</w:t>
            </w:r>
            <w:r>
              <w:rPr>
                <w:rFonts w:ascii="宋体" w:hAnsi="宋体" w:cs="宋体" w:eastAsia="宋体" w:hint="default"/>
                <w:w w:val="100"/>
                <w:sz w:val="21"/>
                <w:szCs w:val="21"/>
              </w:rPr>
              <w:t>体</w:t>
            </w:r>
            <w:r>
              <w:rPr>
                <w:rFonts w:ascii="宋体" w:hAnsi="宋体" w:cs="宋体" w:eastAsia="宋体" w:hint="default"/>
                <w:spacing w:val="-3"/>
                <w:w w:val="100"/>
                <w:sz w:val="21"/>
                <w:szCs w:val="21"/>
              </w:rPr>
              <w:t>股</w:t>
            </w:r>
            <w:r>
              <w:rPr>
                <w:rFonts w:ascii="宋体" w:hAnsi="宋体" w:cs="宋体" w:eastAsia="宋体" w:hint="default"/>
                <w:w w:val="100"/>
                <w:sz w:val="21"/>
                <w:szCs w:val="21"/>
              </w:rPr>
              <w:t>东每</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t>转增</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股。</w:t>
            </w:r>
            <w:r>
              <w:rPr>
                <w:rFonts w:ascii="宋体" w:hAnsi="宋体" w:cs="宋体" w:eastAsia="宋体" w:hint="default"/>
                <w:w w:val="100"/>
                <w:sz w:val="21"/>
                <w:szCs w:val="21"/>
              </w:rPr>
            </w:r>
          </w:p>
        </w:tc>
      </w:tr>
    </w:tbl>
    <w:p>
      <w:pPr>
        <w:pStyle w:val="BodyText"/>
        <w:spacing w:line="240" w:lineRule="auto" w:before="39"/>
        <w:ind w:left="137" w:right="136"/>
        <w:jc w:val="left"/>
      </w:pPr>
      <w:r>
        <w:rPr/>
        <w:t>公司近</w:t>
      </w:r>
      <w:r>
        <w:rPr>
          <w:spacing w:val="-61"/>
        </w:rPr>
        <w:t> </w:t>
      </w:r>
      <w:r>
        <w:rPr>
          <w:rFonts w:ascii="Times New Roman" w:hAnsi="Times New Roman" w:cs="Times New Roman" w:eastAsia="Times New Roman" w:hint="default"/>
        </w:rPr>
        <w:t>3 </w:t>
      </w:r>
      <w:r>
        <w:rPr/>
        <w:t>年（含报告期）的利润分配方案及资本公积金转增股本方案情况</w:t>
      </w:r>
    </w:p>
    <w:p>
      <w:pPr>
        <w:pStyle w:val="BodyText"/>
        <w:spacing w:line="338" w:lineRule="auto" w:before="135"/>
        <w:ind w:left="137" w:right="151"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2014</w:t>
      </w:r>
      <w:r>
        <w:rPr/>
        <w:t>年利润分配预案：以截止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122,434,680</w:t>
      </w:r>
      <w:r>
        <w:rPr/>
        <w:t>股为基数，向 </w:t>
      </w:r>
      <w:r>
        <w:rPr>
          <w:spacing w:val="-4"/>
        </w:rPr>
        <w:t>全体股东以每</w:t>
      </w:r>
      <w:r>
        <w:rPr>
          <w:rFonts w:ascii="Times New Roman" w:hAnsi="Times New Roman" w:cs="Times New Roman" w:eastAsia="Times New Roman" w:hint="default"/>
          <w:spacing w:val="-4"/>
        </w:rPr>
        <w:t>10</w:t>
      </w:r>
      <w:r>
        <w:rPr>
          <w:spacing w:val="-4"/>
        </w:rPr>
        <w:t>股派人民币现金</w:t>
      </w:r>
      <w:r>
        <w:rPr>
          <w:rFonts w:ascii="Times New Roman" w:hAnsi="Times New Roman" w:cs="Times New Roman" w:eastAsia="Times New Roman" w:hint="default"/>
          <w:spacing w:val="-4"/>
        </w:rPr>
        <w:t>1</w:t>
      </w:r>
      <w:r>
        <w:rPr>
          <w:spacing w:val="-4"/>
        </w:rPr>
        <w:t>元（含税），共计派发现金</w:t>
      </w:r>
      <w:r>
        <w:rPr>
          <w:rFonts w:ascii="Times New Roman" w:hAnsi="Times New Roman" w:cs="Times New Roman" w:eastAsia="Times New Roman" w:hint="default"/>
          <w:spacing w:val="-4"/>
        </w:rPr>
        <w:t>12,243,468.00</w:t>
      </w:r>
      <w:r>
        <w:rPr>
          <w:spacing w:val="-4"/>
        </w:rPr>
        <w:t>元，同时，以资本</w:t>
      </w:r>
      <w:r>
        <w:rPr>
          <w:spacing w:val="-91"/>
        </w:rPr>
        <w:t> </w:t>
      </w:r>
      <w:r>
        <w:rPr>
          <w:spacing w:val="-91"/>
        </w:rPr>
      </w:r>
      <w:r>
        <w:rPr/>
        <w:t>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6</w:t>
      </w:r>
      <w:r>
        <w:rPr/>
        <w:t>股。</w:t>
      </w:r>
    </w:p>
    <w:p>
      <w:pPr>
        <w:pStyle w:val="BodyText"/>
        <w:spacing w:line="338" w:lineRule="auto" w:before="27"/>
        <w:ind w:left="137" w:right="151"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t>年利润分配方案：以截止</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日公司总股本</w:t>
      </w:r>
      <w:r>
        <w:rPr>
          <w:rFonts w:ascii="Times New Roman" w:hAnsi="Times New Roman" w:cs="Times New Roman" w:eastAsia="Times New Roman" w:hint="default"/>
        </w:rPr>
        <w:t>122,309,680</w:t>
      </w:r>
      <w:r>
        <w:rPr/>
        <w:t>股为基数，向 </w:t>
      </w:r>
      <w:r>
        <w:rPr>
          <w:spacing w:val="-3"/>
        </w:rPr>
        <w:t>全体股东以每</w:t>
      </w:r>
      <w:r>
        <w:rPr>
          <w:rFonts w:ascii="Times New Roman" w:hAnsi="Times New Roman" w:cs="Times New Roman" w:eastAsia="Times New Roman" w:hint="default"/>
          <w:spacing w:val="-3"/>
        </w:rPr>
        <w:t>10</w:t>
      </w:r>
      <w:r>
        <w:rPr>
          <w:spacing w:val="-3"/>
        </w:rPr>
        <w:t>股派人民币现金</w:t>
      </w:r>
      <w:r>
        <w:rPr>
          <w:rFonts w:ascii="Times New Roman" w:hAnsi="Times New Roman" w:cs="Times New Roman" w:eastAsia="Times New Roman" w:hint="default"/>
          <w:spacing w:val="-3"/>
        </w:rPr>
        <w:t>1</w:t>
      </w:r>
      <w:r>
        <w:rPr>
          <w:spacing w:val="-3"/>
        </w:rPr>
        <w:t>元（含税），共计派发现金</w:t>
      </w:r>
      <w:r>
        <w:rPr>
          <w:rFonts w:ascii="Times New Roman" w:hAnsi="Times New Roman" w:cs="Times New Roman" w:eastAsia="Times New Roman" w:hint="default"/>
          <w:spacing w:val="-3"/>
        </w:rPr>
        <w:t>12,230,968.00</w:t>
      </w:r>
      <w:r>
        <w:rPr>
          <w:spacing w:val="-3"/>
        </w:rPr>
        <w:t>元。</w:t>
      </w:r>
    </w:p>
    <w:p>
      <w:pPr>
        <w:pStyle w:val="BodyText"/>
        <w:spacing w:line="338" w:lineRule="auto" w:before="27"/>
        <w:ind w:left="137" w:right="151"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年利润分配方案：不分红、不转增、不送股。公司拟将盈利用于补充公司流动 资金，用于公司主营业务。</w:t>
      </w:r>
    </w:p>
    <w:p>
      <w:pPr>
        <w:pStyle w:val="BodyText"/>
        <w:spacing w:line="240" w:lineRule="auto" w:before="55"/>
        <w:ind w:left="137" w:right="136"/>
        <w:jc w:val="left"/>
      </w:pPr>
      <w:r>
        <w:rPr/>
        <w:t>公司近三年现金分红情况表：</w:t>
      </w:r>
    </w:p>
    <w:p>
      <w:pPr>
        <w:spacing w:before="102"/>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371"/>
        <w:gridCol w:w="2372"/>
        <w:gridCol w:w="2372"/>
        <w:gridCol w:w="2374"/>
      </w:tblGrid>
      <w:tr>
        <w:trPr>
          <w:trHeight w:val="946" w:hRule="exact"/>
        </w:trPr>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7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分红年度</w:t>
            </w:r>
            <w:r>
              <w:rPr>
                <w:rFonts w:ascii="Microsoft JhengHei" w:hAnsi="Microsoft JhengHei" w:cs="Microsoft JhengHei" w:eastAsia="Microsoft JhengHei" w:hint="default"/>
                <w:sz w:val="21"/>
                <w:szCs w:val="21"/>
              </w:rPr>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现金分红金额（含税）</w:t>
            </w:r>
            <w:r>
              <w:rPr>
                <w:rFonts w:ascii="Microsoft JhengHei" w:hAnsi="Microsoft JhengHei" w:cs="Microsoft JhengHei" w:eastAsia="Microsoft JhengHei" w:hint="default"/>
                <w:sz w:val="21"/>
                <w:szCs w:val="21"/>
              </w:rPr>
            </w:r>
          </w:p>
        </w:tc>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分红年度合并报表中归</w:t>
            </w:r>
            <w:r>
              <w:rPr>
                <w:rFonts w:ascii="Microsoft JhengHei" w:hAnsi="Microsoft JhengHei" w:cs="Microsoft JhengHei" w:eastAsia="Microsoft JhengHei" w:hint="default"/>
                <w:sz w:val="21"/>
                <w:szCs w:val="21"/>
              </w:rPr>
            </w:r>
          </w:p>
          <w:p>
            <w:pPr>
              <w:pStyle w:val="TableParagraph"/>
              <w:spacing w:line="312" w:lineRule="exact" w:before="35"/>
              <w:ind w:left="653" w:right="125" w:hanging="52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属于上市公司普通股股</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Microsoft JhengHei" w:hAnsi="Microsoft JhengHei" w:cs="Microsoft JhengHei" w:eastAsia="Microsoft JhengHei" w:hint="default"/>
                <w:b/>
                <w:bCs/>
                <w:sz w:val="21"/>
                <w:szCs w:val="21"/>
              </w:rPr>
              <w:t>东的净利润</w:t>
            </w:r>
            <w:r>
              <w:rPr>
                <w:rFonts w:ascii="Microsoft JhengHei" w:hAnsi="Microsoft JhengHei" w:cs="Microsoft JhengHei" w:eastAsia="Microsoft JhengHei" w:hint="default"/>
                <w:sz w:val="21"/>
                <w:szCs w:val="21"/>
              </w:rPr>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占合并报表中归属于上</w:t>
            </w:r>
            <w:r>
              <w:rPr>
                <w:rFonts w:ascii="Microsoft JhengHei" w:hAnsi="Microsoft JhengHei" w:cs="Microsoft JhengHei" w:eastAsia="Microsoft JhengHei" w:hint="default"/>
                <w:sz w:val="21"/>
                <w:szCs w:val="21"/>
              </w:rPr>
            </w:r>
          </w:p>
          <w:p>
            <w:pPr>
              <w:pStyle w:val="TableParagraph"/>
              <w:spacing w:line="312" w:lineRule="exact" w:before="35"/>
              <w:ind w:left="338" w:right="125"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市公司普通股股东的净</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44"/>
                <w:sz w:val="21"/>
                <w:szCs w:val="21"/>
              </w:rPr>
            </w:r>
            <w:r>
              <w:rPr>
                <w:rFonts w:ascii="Microsoft JhengHei" w:hAnsi="Microsoft JhengHei" w:cs="Microsoft JhengHei" w:eastAsia="Microsoft JhengHei" w:hint="default"/>
                <w:b/>
                <w:bCs/>
                <w:sz w:val="21"/>
                <w:szCs w:val="21"/>
              </w:rPr>
              <w:t>利润的比率（</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22" w:hRule="exact"/>
        </w:trPr>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12,243,468.00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45,894,440.61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26.68</w:t>
            </w:r>
          </w:p>
        </w:tc>
      </w:tr>
      <w:tr>
        <w:trPr>
          <w:trHeight w:val="322" w:hRule="exact"/>
        </w:trPr>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12,230,968.00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54,765,607.83</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22.33</w:t>
            </w:r>
          </w:p>
        </w:tc>
      </w:tr>
      <w:tr>
        <w:trPr>
          <w:trHeight w:val="324" w:hRule="exact"/>
        </w:trPr>
        <w:tc>
          <w:tcPr>
            <w:tcW w:w="2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5,371,349.59</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240" w:lineRule="auto" w:before="39"/>
        <w:ind w:left="137" w:right="136"/>
        <w:jc w:val="left"/>
      </w:pPr>
      <w:r>
        <w:rPr/>
        <w:t>公司报告期内盈利且母公司未分配利润为正但未提出现金红利分配预案</w:t>
      </w:r>
    </w:p>
    <w:p>
      <w:pPr>
        <w:spacing w:line="444" w:lineRule="auto" w:before="154"/>
        <w:ind w:left="137" w:right="3389"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_bookmark17" w:id="18"/>
      <w:bookmarkEnd w:id="18"/>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六、内幕信息知情人管理制度的建立和执行情况</w:t>
      </w:r>
      <w:r>
        <w:rPr>
          <w:rFonts w:ascii="Microsoft JhengHei" w:hAnsi="Microsoft JhengHei" w:cs="Microsoft JhengHei" w:eastAsia="Microsoft JhengHei" w:hint="default"/>
          <w:sz w:val="24"/>
          <w:szCs w:val="24"/>
        </w:rPr>
      </w:r>
    </w:p>
    <w:p>
      <w:pPr>
        <w:spacing w:before="85"/>
        <w:ind w:left="598" w:right="136" w:firstLine="0"/>
        <w:jc w:val="left"/>
        <w:rPr>
          <w:rFonts w:ascii="宋体" w:hAnsi="宋体" w:cs="宋体" w:eastAsia="宋体" w:hint="default"/>
          <w:sz w:val="23"/>
          <w:szCs w:val="23"/>
        </w:rPr>
      </w:pPr>
      <w:r>
        <w:rPr>
          <w:rFonts w:ascii="宋体" w:hAnsi="宋体" w:cs="宋体" w:eastAsia="宋体" w:hint="default"/>
          <w:sz w:val="23"/>
          <w:szCs w:val="23"/>
        </w:rPr>
        <w:t>（一）内幕信息知情人管理制度的建立情况</w:t>
      </w:r>
    </w:p>
    <w:p>
      <w:pPr>
        <w:pStyle w:val="BodyText"/>
        <w:spacing w:line="345" w:lineRule="auto" w:before="157"/>
        <w:ind w:left="137" w:right="146" w:firstLine="480"/>
        <w:jc w:val="both"/>
      </w:pP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3</w:t>
      </w:r>
      <w:r>
        <w:rPr>
          <w:spacing w:val="-3"/>
        </w:rPr>
        <w:t>日制定了《内幕信息知情人登记制度》，对内幕信息及内幕信息知情</w:t>
      </w:r>
      <w:r>
        <w:rPr/>
        <w:t> </w:t>
      </w:r>
      <w:r>
        <w:rPr>
          <w:spacing w:val="-3"/>
        </w:rPr>
        <w:t>人的范围管理、登记管理、保密管理以及责任追究进行了明确规定。为进一步规范公司的内</w:t>
      </w:r>
      <w:r>
        <w:rPr>
          <w:spacing w:val="-101"/>
        </w:rPr>
        <w:t> </w:t>
      </w:r>
      <w:r>
        <w:rPr>
          <w:spacing w:val="-101"/>
        </w:rPr>
      </w:r>
      <w:r>
        <w:rPr>
          <w:spacing w:val="-3"/>
        </w:rPr>
        <w:t>幕信息管理，加强内幕信息的保密工作，维护信息披露公平原则，公司于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26</w:t>
      </w:r>
      <w:r>
        <w:rPr>
          <w:spacing w:val="-3"/>
        </w:rPr>
        <w:t>日以</w:t>
      </w:r>
      <w:r>
        <w:rPr>
          <w:spacing w:val="-90"/>
        </w:rPr>
        <w:t> </w:t>
      </w:r>
      <w:r>
        <w:rPr/>
        <w:t>及</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日对该制度进行</w:t>
      </w:r>
      <w:r>
        <w:rPr>
          <w:rFonts w:ascii="Times New Roman" w:hAnsi="Times New Roman" w:cs="Times New Roman" w:eastAsia="Times New Roman" w:hint="default"/>
        </w:rPr>
        <w:t>2</w:t>
      </w:r>
      <w:r>
        <w:rPr/>
        <w:t>次修订，进一步详细规范和加强了内幕信息知情人登记，</w:t>
      </w:r>
    </w:p>
    <w:p>
      <w:pPr>
        <w:spacing w:after="0" w:line="345" w:lineRule="auto"/>
        <w:jc w:val="both"/>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357" w:lineRule="auto" w:before="26"/>
        <w:ind w:left="137" w:right="152"/>
        <w:jc w:val="both"/>
      </w:pPr>
      <w:r>
        <w:rPr>
          <w:spacing w:val="-3"/>
        </w:rPr>
        <w:t>并进一步扩大了内幕信息范围，在涉及内幕信息时，公司均严格按照该制度进行了内幕信息</w:t>
      </w:r>
      <w:r>
        <w:rPr>
          <w:spacing w:val="-106"/>
        </w:rPr>
        <w:t> </w:t>
      </w:r>
      <w:r>
        <w:rPr>
          <w:spacing w:val="-106"/>
        </w:rPr>
      </w:r>
      <w:r>
        <w:rPr/>
        <w:t>登记档案建设。</w:t>
      </w:r>
    </w:p>
    <w:p>
      <w:pPr>
        <w:spacing w:before="45"/>
        <w:ind w:left="598" w:right="136" w:firstLine="0"/>
        <w:jc w:val="left"/>
        <w:rPr>
          <w:rFonts w:ascii="宋体" w:hAnsi="宋体" w:cs="宋体" w:eastAsia="宋体" w:hint="default"/>
          <w:sz w:val="23"/>
          <w:szCs w:val="23"/>
        </w:rPr>
      </w:pPr>
      <w:r>
        <w:rPr>
          <w:rFonts w:ascii="宋体" w:hAnsi="宋体" w:cs="宋体" w:eastAsia="宋体" w:hint="default"/>
          <w:sz w:val="23"/>
          <w:szCs w:val="23"/>
        </w:rPr>
        <w:t>（二）内幕信息知情人管理制度的执行情况</w:t>
      </w:r>
    </w:p>
    <w:p>
      <w:pPr>
        <w:spacing w:line="352" w:lineRule="auto" w:before="167"/>
        <w:ind w:left="598" w:right="136" w:firstLine="0"/>
        <w:jc w:val="left"/>
        <w:rPr>
          <w:rFonts w:ascii="宋体" w:hAnsi="宋体" w:cs="宋体" w:eastAsia="宋体" w:hint="default"/>
          <w:sz w:val="23"/>
          <w:szCs w:val="23"/>
        </w:rPr>
      </w:pPr>
      <w:r>
        <w:rPr>
          <w:rFonts w:ascii="Times New Roman" w:hAnsi="Times New Roman" w:cs="Times New Roman" w:eastAsia="Times New Roman" w:hint="default"/>
          <w:sz w:val="23"/>
          <w:szCs w:val="23"/>
        </w:rPr>
        <w:t>1</w:t>
      </w:r>
      <w:r>
        <w:rPr>
          <w:rFonts w:ascii="宋体" w:hAnsi="宋体" w:cs="宋体" w:eastAsia="宋体" w:hint="default"/>
          <w:sz w:val="23"/>
          <w:szCs w:val="23"/>
        </w:rPr>
        <w:t>、定期报告内幕信息管理执行情况</w:t>
      </w:r>
      <w:r>
        <w:rPr>
          <w:rFonts w:ascii="宋体" w:hAnsi="宋体" w:cs="宋体" w:eastAsia="宋体" w:hint="default"/>
          <w:w w:val="100"/>
          <w:sz w:val="23"/>
          <w:szCs w:val="23"/>
        </w:rPr>
        <w:t> </w:t>
      </w:r>
      <w:r>
        <w:rPr>
          <w:rFonts w:ascii="宋体" w:hAnsi="宋体" w:cs="宋体" w:eastAsia="宋体" w:hint="default"/>
          <w:sz w:val="23"/>
          <w:szCs w:val="23"/>
        </w:rPr>
        <w:t>公司严格执行内幕信息保密制度，严格规范信息传递流程，控制参与制作的人员对于未公</w:t>
      </w:r>
    </w:p>
    <w:p>
      <w:pPr>
        <w:spacing w:line="374" w:lineRule="auto" w:before="59"/>
        <w:ind w:left="137" w:right="151" w:firstLine="0"/>
        <w:jc w:val="both"/>
        <w:rPr>
          <w:rFonts w:ascii="宋体" w:hAnsi="宋体" w:cs="宋体" w:eastAsia="宋体" w:hint="default"/>
          <w:sz w:val="23"/>
          <w:szCs w:val="23"/>
        </w:rPr>
      </w:pPr>
      <w:r>
        <w:rPr>
          <w:rFonts w:ascii="宋体" w:hAnsi="宋体" w:cs="宋体" w:eastAsia="宋体" w:hint="default"/>
          <w:spacing w:val="-5"/>
          <w:sz w:val="23"/>
          <w:szCs w:val="23"/>
        </w:rPr>
        <w:t>开信息的知情范围。在定期报告披露期间，组织相关内幕信息知情人如实、完整地填写《内幕信</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pacing w:val="-5"/>
          <w:w w:val="100"/>
          <w:sz w:val="23"/>
          <w:szCs w:val="23"/>
        </w:rPr>
        <w:t>息知情人登记表》，经专人核实无误后，按照相关法规规定在向证券管理部门报送定期报告相关</w:t>
      </w:r>
      <w:r>
        <w:rPr>
          <w:rFonts w:ascii="宋体" w:hAnsi="宋体" w:cs="宋体" w:eastAsia="宋体" w:hint="default"/>
          <w:spacing w:val="-93"/>
          <w:w w:val="100"/>
          <w:sz w:val="23"/>
          <w:szCs w:val="23"/>
        </w:rPr>
        <w:t> </w:t>
      </w:r>
      <w:r>
        <w:rPr>
          <w:rFonts w:ascii="宋体" w:hAnsi="宋体" w:cs="宋体" w:eastAsia="宋体" w:hint="default"/>
          <w:spacing w:val="-93"/>
          <w:w w:val="100"/>
          <w:sz w:val="23"/>
          <w:szCs w:val="23"/>
        </w:rPr>
      </w:r>
      <w:r>
        <w:rPr>
          <w:rFonts w:ascii="宋体" w:hAnsi="宋体" w:cs="宋体" w:eastAsia="宋体" w:hint="default"/>
          <w:sz w:val="23"/>
          <w:szCs w:val="23"/>
        </w:rPr>
        <w:t>资料的同时报送规范格式内幕信息知情人登记情况。</w:t>
      </w:r>
    </w:p>
    <w:p>
      <w:pPr>
        <w:pStyle w:val="BodyText"/>
        <w:spacing w:line="348" w:lineRule="auto" w:before="29"/>
        <w:ind w:left="137" w:right="149" w:firstLine="480"/>
        <w:jc w:val="both"/>
      </w:pPr>
      <w:r>
        <w:rPr>
          <w:spacing w:val="-3"/>
        </w:rPr>
        <w:t>报告期内，公司未发生董事、监事、高级管理人员及其他内幕信息知情人员在定期报告</w:t>
      </w:r>
      <w:r>
        <w:rPr/>
        <w:t> </w:t>
      </w:r>
      <w:r>
        <w:rPr>
          <w:spacing w:val="-3"/>
        </w:rPr>
        <w:t>公告前</w:t>
      </w:r>
      <w:r>
        <w:rPr>
          <w:rFonts w:ascii="Times New Roman" w:hAnsi="Times New Roman" w:cs="Times New Roman" w:eastAsia="Times New Roman" w:hint="default"/>
          <w:spacing w:val="-3"/>
        </w:rPr>
        <w:t>30</w:t>
      </w:r>
      <w:r>
        <w:rPr>
          <w:spacing w:val="-3"/>
        </w:rPr>
        <w:t>日内、业绩预告和业绩快报公告前</w:t>
      </w:r>
      <w:r>
        <w:rPr>
          <w:rFonts w:ascii="Times New Roman" w:hAnsi="Times New Roman" w:cs="Times New Roman" w:eastAsia="Times New Roman" w:hint="default"/>
          <w:spacing w:val="-3"/>
        </w:rPr>
        <w:t>10</w:t>
      </w:r>
      <w:r>
        <w:rPr>
          <w:spacing w:val="-3"/>
        </w:rPr>
        <w:t>日内以及其他重大事项披露期间等敏感期内买</w:t>
      </w:r>
      <w:r>
        <w:rPr>
          <w:spacing w:val="-99"/>
        </w:rPr>
        <w:t> </w:t>
      </w:r>
      <w:r>
        <w:rPr/>
        <w:t>卖公司股票的情况，未发生相关人员利用内幕信息从事内幕交易等违法违规的情况。</w:t>
      </w:r>
    </w:p>
    <w:p>
      <w:pPr>
        <w:spacing w:line="352" w:lineRule="auto" w:before="55"/>
        <w:ind w:left="598" w:right="136" w:firstLine="0"/>
        <w:jc w:val="left"/>
        <w:rPr>
          <w:rFonts w:ascii="宋体" w:hAnsi="宋体" w:cs="宋体" w:eastAsia="宋体" w:hint="default"/>
          <w:sz w:val="23"/>
          <w:szCs w:val="23"/>
        </w:rPr>
      </w:pPr>
      <w:r>
        <w:rPr>
          <w:rFonts w:ascii="Times New Roman" w:hAnsi="Times New Roman" w:cs="Times New Roman" w:eastAsia="Times New Roman" w:hint="default"/>
          <w:sz w:val="23"/>
          <w:szCs w:val="23"/>
        </w:rPr>
        <w:t>2</w:t>
      </w:r>
      <w:r>
        <w:rPr>
          <w:rFonts w:ascii="宋体" w:hAnsi="宋体" w:cs="宋体" w:eastAsia="宋体" w:hint="default"/>
          <w:sz w:val="23"/>
          <w:szCs w:val="23"/>
        </w:rPr>
        <w:t>、重大事件内幕信息保密工作执行情况</w:t>
      </w:r>
      <w:r>
        <w:rPr>
          <w:rFonts w:ascii="宋体" w:hAnsi="宋体" w:cs="宋体" w:eastAsia="宋体" w:hint="default"/>
          <w:w w:val="100"/>
          <w:sz w:val="23"/>
          <w:szCs w:val="23"/>
        </w:rPr>
        <w:t> </w:t>
      </w:r>
      <w:r>
        <w:rPr>
          <w:rFonts w:ascii="宋体" w:hAnsi="宋体" w:cs="宋体" w:eastAsia="宋体" w:hint="default"/>
          <w:sz w:val="23"/>
          <w:szCs w:val="23"/>
        </w:rPr>
        <w:t>公司采取当事人主动上报及专人自查相结合的方式开展管理。重大事件一经产生，知情人</w:t>
      </w:r>
    </w:p>
    <w:p>
      <w:pPr>
        <w:spacing w:line="374" w:lineRule="auto" w:before="59"/>
        <w:ind w:left="137" w:right="153" w:firstLine="0"/>
        <w:jc w:val="both"/>
        <w:rPr>
          <w:rFonts w:ascii="宋体" w:hAnsi="宋体" w:cs="宋体" w:eastAsia="宋体" w:hint="default"/>
          <w:sz w:val="23"/>
          <w:szCs w:val="23"/>
        </w:rPr>
      </w:pPr>
      <w:r>
        <w:rPr>
          <w:rFonts w:ascii="宋体" w:hAnsi="宋体" w:cs="宋体" w:eastAsia="宋体" w:hint="default"/>
          <w:sz w:val="23"/>
          <w:szCs w:val="23"/>
        </w:rPr>
        <w:t>即依照《重大信息内部报告制度》逐层上报。由证券与法务部安排专人负责内幕知情人信息的</w:t>
      </w:r>
      <w:r>
        <w:rPr>
          <w:rFonts w:ascii="宋体" w:hAnsi="宋体" w:cs="宋体" w:eastAsia="宋体" w:hint="default"/>
          <w:spacing w:val="-54"/>
          <w:sz w:val="23"/>
          <w:szCs w:val="23"/>
        </w:rPr>
        <w:t> </w:t>
      </w:r>
      <w:r>
        <w:rPr>
          <w:rFonts w:ascii="宋体" w:hAnsi="宋体" w:cs="宋体" w:eastAsia="宋体" w:hint="default"/>
          <w:spacing w:val="-54"/>
          <w:sz w:val="23"/>
          <w:szCs w:val="23"/>
        </w:rPr>
      </w:r>
      <w:r>
        <w:rPr>
          <w:rFonts w:ascii="宋体" w:hAnsi="宋体" w:cs="宋体" w:eastAsia="宋体" w:hint="default"/>
          <w:sz w:val="23"/>
          <w:szCs w:val="23"/>
        </w:rPr>
        <w:t>搜集和整理，对内幕信息知情人买卖股票情况进行自查，并按照规定及时向证券管理部门报送</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规范格式的内幕信息知情人登记表。</w:t>
      </w:r>
    </w:p>
    <w:p>
      <w:pPr>
        <w:spacing w:line="352" w:lineRule="auto" w:before="38"/>
        <w:ind w:left="598" w:right="136" w:firstLine="0"/>
        <w:jc w:val="left"/>
        <w:rPr>
          <w:rFonts w:ascii="宋体" w:hAnsi="宋体" w:cs="宋体" w:eastAsia="宋体" w:hint="default"/>
          <w:sz w:val="23"/>
          <w:szCs w:val="23"/>
        </w:rPr>
      </w:pPr>
      <w:r>
        <w:rPr>
          <w:rFonts w:ascii="Times New Roman" w:hAnsi="Times New Roman" w:cs="Times New Roman" w:eastAsia="Times New Roman" w:hint="default"/>
          <w:sz w:val="23"/>
          <w:szCs w:val="23"/>
        </w:rPr>
        <w:t>3</w:t>
      </w:r>
      <w:r>
        <w:rPr>
          <w:rFonts w:ascii="宋体" w:hAnsi="宋体" w:cs="宋体" w:eastAsia="宋体" w:hint="default"/>
          <w:sz w:val="23"/>
          <w:szCs w:val="23"/>
        </w:rPr>
        <w:t>、投资者调研期间的信息保密工作</w:t>
      </w:r>
      <w:r>
        <w:rPr>
          <w:rFonts w:ascii="宋体" w:hAnsi="宋体" w:cs="宋体" w:eastAsia="宋体" w:hint="default"/>
          <w:w w:val="100"/>
          <w:sz w:val="23"/>
          <w:szCs w:val="23"/>
        </w:rPr>
        <w:t> </w:t>
      </w:r>
      <w:r>
        <w:rPr>
          <w:rFonts w:ascii="宋体" w:hAnsi="宋体" w:cs="宋体" w:eastAsia="宋体" w:hint="default"/>
          <w:sz w:val="23"/>
          <w:szCs w:val="23"/>
        </w:rPr>
        <w:t>在定期报告及重大事项披露期间，公司尽量避免接待投资者的调研，努力做好定期报告及</w:t>
      </w:r>
    </w:p>
    <w:p>
      <w:pPr>
        <w:spacing w:line="374" w:lineRule="auto" w:before="59"/>
        <w:ind w:left="137" w:right="146" w:firstLine="0"/>
        <w:jc w:val="both"/>
        <w:rPr>
          <w:rFonts w:ascii="宋体" w:hAnsi="宋体" w:cs="宋体" w:eastAsia="宋体" w:hint="default"/>
          <w:sz w:val="23"/>
          <w:szCs w:val="23"/>
        </w:rPr>
      </w:pPr>
      <w:r>
        <w:rPr>
          <w:rFonts w:ascii="宋体" w:hAnsi="宋体" w:cs="宋体" w:eastAsia="宋体" w:hint="default"/>
          <w:sz w:val="23"/>
          <w:szCs w:val="23"/>
        </w:rPr>
        <w:t>重大事项披露期间的信息保密工作。</w:t>
      </w:r>
      <w:r>
        <w:rPr>
          <w:rFonts w:ascii="宋体" w:hAnsi="宋体" w:cs="宋体" w:eastAsia="宋体" w:hint="default"/>
          <w:spacing w:val="-47"/>
          <w:sz w:val="23"/>
          <w:szCs w:val="23"/>
        </w:rPr>
        <w:t> </w:t>
      </w:r>
      <w:r>
        <w:rPr>
          <w:rFonts w:ascii="宋体" w:hAnsi="宋体" w:cs="宋体" w:eastAsia="宋体" w:hint="default"/>
          <w:sz w:val="23"/>
          <w:szCs w:val="23"/>
        </w:rPr>
        <w:t>日常接待投资者调研时，在进行调研前，先对调研人员的</w:t>
      </w:r>
      <w:r>
        <w:rPr>
          <w:rFonts w:ascii="宋体" w:hAnsi="宋体" w:cs="宋体" w:eastAsia="宋体" w:hint="default"/>
          <w:w w:val="100"/>
          <w:sz w:val="23"/>
          <w:szCs w:val="23"/>
        </w:rPr>
        <w:t> </w:t>
      </w:r>
      <w:r>
        <w:rPr>
          <w:rFonts w:ascii="宋体" w:hAnsi="宋体" w:cs="宋体" w:eastAsia="宋体" w:hint="default"/>
          <w:spacing w:val="-5"/>
          <w:sz w:val="23"/>
          <w:szCs w:val="23"/>
        </w:rPr>
        <w:t>个人信息进行备案，同时要求签署投资者（机构）承诺书，并承诺在对外出具报告前需经公司认</w:t>
      </w:r>
      <w:r>
        <w:rPr>
          <w:rFonts w:ascii="宋体" w:hAnsi="宋体" w:cs="宋体" w:eastAsia="宋体" w:hint="default"/>
          <w:spacing w:val="-77"/>
          <w:sz w:val="23"/>
          <w:szCs w:val="23"/>
        </w:rPr>
        <w:t> </w:t>
      </w:r>
      <w:r>
        <w:rPr>
          <w:rFonts w:ascii="宋体" w:hAnsi="宋体" w:cs="宋体" w:eastAsia="宋体" w:hint="default"/>
          <w:spacing w:val="-77"/>
          <w:sz w:val="23"/>
          <w:szCs w:val="23"/>
        </w:rPr>
      </w:r>
      <w:r>
        <w:rPr>
          <w:rFonts w:ascii="宋体" w:hAnsi="宋体" w:cs="宋体" w:eastAsia="宋体" w:hint="default"/>
          <w:sz w:val="23"/>
          <w:szCs w:val="23"/>
        </w:rPr>
        <w:t>可。在调研过程中，证券与法务部人员认真做好相关会议记录，按照相关规定填制投资者关系</w:t>
      </w:r>
      <w:r>
        <w:rPr>
          <w:rFonts w:ascii="宋体" w:hAnsi="宋体" w:cs="宋体" w:eastAsia="宋体" w:hint="default"/>
          <w:spacing w:val="-57"/>
          <w:sz w:val="23"/>
          <w:szCs w:val="23"/>
        </w:rPr>
        <w:t> </w:t>
      </w:r>
      <w:r>
        <w:rPr>
          <w:rFonts w:ascii="宋体" w:hAnsi="宋体" w:cs="宋体" w:eastAsia="宋体" w:hint="default"/>
          <w:spacing w:val="-57"/>
          <w:sz w:val="23"/>
          <w:szCs w:val="23"/>
        </w:rPr>
      </w:r>
      <w:r>
        <w:rPr>
          <w:rFonts w:ascii="宋体" w:hAnsi="宋体" w:cs="宋体" w:eastAsia="宋体" w:hint="default"/>
          <w:sz w:val="23"/>
          <w:szCs w:val="23"/>
        </w:rPr>
        <w:t>活动记录表，并将投资者关系活动记录表在深交所指定的网站、公司网站进行公布。</w:t>
      </w:r>
    </w:p>
    <w:p>
      <w:pPr>
        <w:spacing w:line="372" w:lineRule="auto" w:before="38"/>
        <w:ind w:left="598" w:right="136" w:firstLine="0"/>
        <w:jc w:val="left"/>
        <w:rPr>
          <w:rFonts w:ascii="宋体" w:hAnsi="宋体" w:cs="宋体" w:eastAsia="宋体" w:hint="default"/>
          <w:sz w:val="23"/>
          <w:szCs w:val="23"/>
        </w:rPr>
      </w:pPr>
      <w:r>
        <w:rPr>
          <w:rFonts w:ascii="宋体" w:hAnsi="宋体" w:cs="宋体" w:eastAsia="宋体" w:hint="default"/>
          <w:sz w:val="23"/>
          <w:szCs w:val="23"/>
        </w:rPr>
        <w:t>（三）报告期内自查内幕信息知情人涉嫌内幕交易以及监管部门的查处和整改情况</w:t>
      </w:r>
      <w:r>
        <w:rPr>
          <w:rFonts w:ascii="宋体" w:hAnsi="宋体" w:cs="宋体" w:eastAsia="宋体" w:hint="default"/>
          <w:w w:val="100"/>
          <w:sz w:val="23"/>
          <w:szCs w:val="23"/>
        </w:rPr>
        <w:t> </w:t>
      </w:r>
      <w:r>
        <w:rPr>
          <w:rFonts w:ascii="宋体" w:hAnsi="宋体" w:cs="宋体" w:eastAsia="宋体" w:hint="default"/>
          <w:sz w:val="23"/>
          <w:szCs w:val="23"/>
        </w:rPr>
        <w:t>报告期内，公司董事、监事及高级管理人员和其他相关知情人严格遵守了内幕信息知情人</w:t>
      </w:r>
    </w:p>
    <w:p>
      <w:pPr>
        <w:spacing w:line="372" w:lineRule="auto" w:before="40"/>
        <w:ind w:left="137" w:right="159" w:firstLine="0"/>
        <w:jc w:val="both"/>
        <w:rPr>
          <w:rFonts w:ascii="宋体" w:hAnsi="宋体" w:cs="宋体" w:eastAsia="宋体" w:hint="default"/>
          <w:sz w:val="23"/>
          <w:szCs w:val="23"/>
        </w:rPr>
      </w:pPr>
      <w:r>
        <w:rPr>
          <w:rFonts w:ascii="宋体" w:hAnsi="宋体" w:cs="宋体" w:eastAsia="宋体" w:hint="default"/>
          <w:sz w:val="23"/>
          <w:szCs w:val="23"/>
        </w:rPr>
        <w:t>管理制度，未发现有内幕信息知情人利用内幕信息买卖本公司股份的情况。报告期内公司也未</w:t>
      </w:r>
      <w:r>
        <w:rPr>
          <w:rFonts w:ascii="宋体" w:hAnsi="宋体" w:cs="宋体" w:eastAsia="宋体" w:hint="default"/>
          <w:spacing w:val="-59"/>
          <w:sz w:val="23"/>
          <w:szCs w:val="23"/>
        </w:rPr>
        <w:t> </w:t>
      </w:r>
      <w:r>
        <w:rPr>
          <w:rFonts w:ascii="宋体" w:hAnsi="宋体" w:cs="宋体" w:eastAsia="宋体" w:hint="default"/>
          <w:spacing w:val="-59"/>
          <w:sz w:val="23"/>
          <w:szCs w:val="23"/>
        </w:rPr>
      </w:r>
      <w:r>
        <w:rPr>
          <w:rFonts w:ascii="宋体" w:hAnsi="宋体" w:cs="宋体" w:eastAsia="宋体" w:hint="default"/>
          <w:sz w:val="23"/>
          <w:szCs w:val="23"/>
        </w:rPr>
        <w:t>发生受到监管部门查处和整改的情形。</w:t>
      </w:r>
    </w:p>
    <w:p>
      <w:pPr>
        <w:pStyle w:val="Heading5"/>
        <w:spacing w:line="240" w:lineRule="auto" w:before="178"/>
        <w:ind w:left="137" w:right="0"/>
        <w:jc w:val="both"/>
        <w:rPr>
          <w:b w:val="0"/>
          <w:bCs w:val="0"/>
        </w:rPr>
      </w:pPr>
      <w:bookmarkStart w:name="_bookmark18" w:id="19"/>
      <w:bookmarkEnd w:id="19"/>
      <w:r>
        <w:rPr>
          <w:b w:val="0"/>
          <w:bCs w:val="0"/>
        </w:rPr>
      </w:r>
      <w:r>
        <w:rPr/>
        <w:t>七、报告期内接待调研、沟通、采访等活动登记表</w:t>
      </w:r>
      <w:r>
        <w:rPr>
          <w:b w:val="0"/>
          <w:bCs w:val="0"/>
        </w:rPr>
      </w:r>
    </w:p>
    <w:p>
      <w:pPr>
        <w:spacing w:line="240" w:lineRule="auto" w:before="14"/>
        <w:rPr>
          <w:rFonts w:ascii="Microsoft JhengHei" w:hAnsi="Microsoft JhengHei" w:cs="Microsoft JhengHei" w:eastAsia="Microsoft JhengHei"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1296"/>
        <w:gridCol w:w="1126"/>
        <w:gridCol w:w="845"/>
        <w:gridCol w:w="984"/>
        <w:gridCol w:w="3385"/>
        <w:gridCol w:w="1852"/>
      </w:tblGrid>
      <w:tr>
        <w:trPr>
          <w:trHeight w:val="635" w:hRule="exact"/>
        </w:trPr>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2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接待时间</w:t>
            </w:r>
            <w:r>
              <w:rPr>
                <w:rFonts w:ascii="Microsoft JhengHei" w:hAnsi="Microsoft JhengHei" w:cs="Microsoft JhengHei" w:eastAsia="Microsoft JhengHei"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3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接待地点</w:t>
            </w:r>
            <w:r>
              <w:rPr>
                <w:rFonts w:ascii="Microsoft JhengHei" w:hAnsi="Microsoft JhengHei" w:cs="Microsoft JhengHei" w:eastAsia="Microsoft JhengHei"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接待方</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式</w:t>
            </w:r>
            <w:r>
              <w:rPr>
                <w:rFonts w:ascii="Microsoft JhengHei" w:hAnsi="Microsoft JhengHei" w:cs="Microsoft JhengHei" w:eastAsia="Microsoft JhengHei" w:hint="default"/>
                <w:w w:val="100"/>
                <w:sz w:val="21"/>
                <w:szCs w:val="21"/>
              </w:rPr>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接待对象</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3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接待对象</w:t>
            </w:r>
            <w:r>
              <w:rPr>
                <w:rFonts w:ascii="Microsoft JhengHei" w:hAnsi="Microsoft JhengHei" w:cs="Microsoft JhengHei" w:eastAsia="Microsoft JhengHei" w:hint="default"/>
                <w:sz w:val="21"/>
                <w:szCs w:val="21"/>
              </w:rPr>
            </w:r>
          </w:p>
        </w:tc>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谈论的主要内容及</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提供的资料</w:t>
            </w:r>
            <w:r>
              <w:rPr>
                <w:rFonts w:ascii="Microsoft JhengHei" w:hAnsi="Microsoft JhengHei" w:cs="Microsoft JhengHei" w:eastAsia="Microsoft JhengHei" w:hint="default"/>
                <w:sz w:val="21"/>
                <w:szCs w:val="21"/>
              </w:rPr>
            </w:r>
          </w:p>
        </w:tc>
      </w:tr>
    </w:tbl>
    <w:p>
      <w:pPr>
        <w:spacing w:after="0" w:line="339" w:lineRule="exact"/>
        <w:jc w:val="center"/>
        <w:rPr>
          <w:rFonts w:ascii="Microsoft JhengHei" w:hAnsi="Microsoft JhengHei" w:cs="Microsoft JhengHei" w:eastAsia="Microsoft JhengHei" w:hint="default"/>
          <w:sz w:val="21"/>
          <w:szCs w:val="21"/>
        </w:rPr>
        <w:sectPr>
          <w:pgSz w:w="11910" w:h="16840"/>
          <w:pgMar w:header="884" w:footer="1007" w:top="1100" w:bottom="1200" w:left="114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37" w:type="dxa"/>
        <w:tblLayout w:type="fixed"/>
        <w:tblCellMar>
          <w:top w:w="0" w:type="dxa"/>
          <w:left w:w="0" w:type="dxa"/>
          <w:bottom w:w="0" w:type="dxa"/>
          <w:right w:w="0" w:type="dxa"/>
        </w:tblCellMar>
        <w:tblLook w:val="01E0"/>
      </w:tblPr>
      <w:tblGrid>
        <w:gridCol w:w="1296"/>
        <w:gridCol w:w="1126"/>
        <w:gridCol w:w="845"/>
        <w:gridCol w:w="984"/>
        <w:gridCol w:w="3385"/>
        <w:gridCol w:w="1853"/>
      </w:tblGrid>
      <w:tr>
        <w:trPr>
          <w:trHeight w:val="1258"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56" w:lineRule="auto"/>
              <w:ind w:left="345" w:right="48" w:hanging="298"/>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6-1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议室</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73" w:lineRule="auto"/>
              <w:ind w:left="379" w:right="65" w:hanging="315"/>
              <w:jc w:val="left"/>
              <w:rPr>
                <w:rFonts w:ascii="宋体" w:hAnsi="宋体" w:cs="宋体" w:eastAsia="宋体" w:hint="default"/>
                <w:sz w:val="21"/>
                <w:szCs w:val="21"/>
              </w:rPr>
            </w:pPr>
            <w:r>
              <w:rPr>
                <w:rFonts w:ascii="宋体" w:hAnsi="宋体" w:cs="宋体" w:eastAsia="宋体" w:hint="default"/>
                <w:sz w:val="21"/>
                <w:szCs w:val="21"/>
              </w:rPr>
              <w:t>机构投资</w:t>
            </w:r>
            <w:r>
              <w:rPr>
                <w:rFonts w:ascii="宋体" w:hAnsi="宋体" w:cs="宋体" w:eastAsia="宋体" w:hint="default"/>
                <w:w w:val="100"/>
                <w:sz w:val="21"/>
                <w:szCs w:val="21"/>
              </w:rPr>
              <w:t> </w:t>
            </w:r>
            <w:r>
              <w:rPr>
                <w:rFonts w:ascii="宋体" w:hAnsi="宋体" w:cs="宋体" w:eastAsia="宋体" w:hint="default"/>
                <w:sz w:val="21"/>
                <w:szCs w:val="21"/>
              </w:rPr>
              <w:t>者</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5"/>
              <w:jc w:val="both"/>
              <w:rPr>
                <w:rFonts w:ascii="宋体" w:hAnsi="宋体" w:cs="宋体" w:eastAsia="宋体" w:hint="default"/>
                <w:sz w:val="21"/>
                <w:szCs w:val="21"/>
              </w:rPr>
            </w:pPr>
            <w:r>
              <w:rPr>
                <w:rFonts w:ascii="宋体" w:hAnsi="宋体" w:cs="宋体" w:eastAsia="宋体" w:hint="default"/>
                <w:spacing w:val="-2"/>
                <w:sz w:val="21"/>
                <w:szCs w:val="21"/>
              </w:rPr>
              <w:t>中民族证券、厚启投资、中诚信投</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资、华创证券、国泰君安、银河证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券、和君富春投资、建信基金、华</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新世纪投资、鼎诺投资等</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79" w:right="79"/>
              <w:jc w:val="center"/>
              <w:rPr>
                <w:rFonts w:ascii="宋体" w:hAnsi="宋体" w:cs="宋体" w:eastAsia="宋体" w:hint="default"/>
                <w:sz w:val="21"/>
                <w:szCs w:val="21"/>
              </w:rPr>
            </w:pPr>
            <w:r>
              <w:rPr>
                <w:rFonts w:ascii="宋体" w:hAnsi="宋体" w:cs="宋体" w:eastAsia="宋体" w:hint="default"/>
                <w:spacing w:val="-2"/>
                <w:sz w:val="21"/>
                <w:szCs w:val="21"/>
              </w:rPr>
              <w:t>公司情况、行业状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况、发展趋势等内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容</w:t>
            </w:r>
          </w:p>
        </w:tc>
      </w:tr>
      <w:tr>
        <w:trPr>
          <w:trHeight w:val="946"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9"/>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议室</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79" w:right="65" w:hanging="315"/>
              <w:jc w:val="left"/>
              <w:rPr>
                <w:rFonts w:ascii="宋体" w:hAnsi="宋体" w:cs="宋体" w:eastAsia="宋体" w:hint="default"/>
                <w:sz w:val="21"/>
                <w:szCs w:val="21"/>
              </w:rPr>
            </w:pPr>
            <w:r>
              <w:rPr>
                <w:rFonts w:ascii="宋体" w:hAnsi="宋体" w:cs="宋体" w:eastAsia="宋体" w:hint="default"/>
                <w:sz w:val="21"/>
                <w:szCs w:val="21"/>
              </w:rPr>
              <w:t>机构投资</w:t>
            </w:r>
            <w:r>
              <w:rPr>
                <w:rFonts w:ascii="宋体" w:hAnsi="宋体" w:cs="宋体" w:eastAsia="宋体" w:hint="default"/>
                <w:w w:val="100"/>
                <w:sz w:val="21"/>
                <w:szCs w:val="21"/>
              </w:rPr>
              <w:t> </w:t>
            </w:r>
            <w:r>
              <w:rPr>
                <w:rFonts w:ascii="宋体" w:hAnsi="宋体" w:cs="宋体" w:eastAsia="宋体" w:hint="default"/>
                <w:sz w:val="21"/>
                <w:szCs w:val="21"/>
              </w:rPr>
              <w:t>者</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东北证券、民族证券、天安财险等</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9" w:right="79"/>
              <w:jc w:val="center"/>
              <w:rPr>
                <w:rFonts w:ascii="宋体" w:hAnsi="宋体" w:cs="宋体" w:eastAsia="宋体" w:hint="default"/>
                <w:sz w:val="21"/>
                <w:szCs w:val="21"/>
              </w:rPr>
            </w:pPr>
            <w:r>
              <w:rPr>
                <w:rFonts w:ascii="宋体" w:hAnsi="宋体" w:cs="宋体" w:eastAsia="宋体" w:hint="default"/>
                <w:spacing w:val="-2"/>
                <w:sz w:val="21"/>
                <w:szCs w:val="21"/>
              </w:rPr>
              <w:t>公司情况、行业状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况、发展趋势等内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容</w:t>
            </w:r>
          </w:p>
        </w:tc>
      </w:tr>
      <w:tr>
        <w:trPr>
          <w:trHeight w:val="946"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9"/>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议室</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79" w:right="65" w:hanging="315"/>
              <w:jc w:val="left"/>
              <w:rPr>
                <w:rFonts w:ascii="宋体" w:hAnsi="宋体" w:cs="宋体" w:eastAsia="宋体" w:hint="default"/>
                <w:sz w:val="21"/>
                <w:szCs w:val="21"/>
              </w:rPr>
            </w:pPr>
            <w:r>
              <w:rPr>
                <w:rFonts w:ascii="宋体" w:hAnsi="宋体" w:cs="宋体" w:eastAsia="宋体" w:hint="default"/>
                <w:sz w:val="21"/>
                <w:szCs w:val="21"/>
              </w:rPr>
              <w:t>机构投资</w:t>
            </w:r>
            <w:r>
              <w:rPr>
                <w:rFonts w:ascii="宋体" w:hAnsi="宋体" w:cs="宋体" w:eastAsia="宋体" w:hint="default"/>
                <w:w w:val="100"/>
                <w:sz w:val="21"/>
                <w:szCs w:val="21"/>
              </w:rPr>
              <w:t> </w:t>
            </w:r>
            <w:r>
              <w:rPr>
                <w:rFonts w:ascii="宋体" w:hAnsi="宋体" w:cs="宋体" w:eastAsia="宋体" w:hint="default"/>
                <w:sz w:val="21"/>
                <w:szCs w:val="21"/>
              </w:rPr>
              <w:t>者</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95"/>
              <w:jc w:val="left"/>
              <w:rPr>
                <w:rFonts w:ascii="宋体" w:hAnsi="宋体" w:cs="宋体" w:eastAsia="宋体" w:hint="default"/>
                <w:sz w:val="21"/>
                <w:szCs w:val="21"/>
              </w:rPr>
            </w:pPr>
            <w:r>
              <w:rPr>
                <w:rFonts w:ascii="宋体" w:hAnsi="宋体" w:cs="宋体" w:eastAsia="宋体" w:hint="default"/>
                <w:spacing w:val="-2"/>
                <w:sz w:val="21"/>
                <w:szCs w:val="21"/>
              </w:rPr>
              <w:t>中信建投、东方证券、鲍尔太平有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限公司、富敦投资、南方基金等等</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9" w:right="79"/>
              <w:jc w:val="center"/>
              <w:rPr>
                <w:rFonts w:ascii="宋体" w:hAnsi="宋体" w:cs="宋体" w:eastAsia="宋体" w:hint="default"/>
                <w:sz w:val="21"/>
                <w:szCs w:val="21"/>
              </w:rPr>
            </w:pPr>
            <w:r>
              <w:rPr>
                <w:rFonts w:ascii="宋体" w:hAnsi="宋体" w:cs="宋体" w:eastAsia="宋体" w:hint="default"/>
                <w:spacing w:val="-2"/>
                <w:sz w:val="21"/>
                <w:szCs w:val="21"/>
              </w:rPr>
              <w:t>公司情况、行业状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况、发展趋势等内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容</w:t>
            </w:r>
          </w:p>
        </w:tc>
      </w:tr>
      <w:tr>
        <w:trPr>
          <w:trHeight w:val="1573"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6"/>
                <w:szCs w:val="26"/>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9"/>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议室</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5"/>
              <w:ind w:right="0"/>
              <w:jc w:val="left"/>
              <w:rPr>
                <w:rFonts w:ascii="Microsoft JhengHei" w:hAnsi="Microsoft JhengHei" w:cs="Microsoft JhengHei" w:eastAsia="Microsoft JhengHei"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6"/>
                <w:szCs w:val="26"/>
              </w:rPr>
            </w:pPr>
          </w:p>
          <w:p>
            <w:pPr>
              <w:pStyle w:val="TableParagraph"/>
              <w:spacing w:line="273" w:lineRule="auto"/>
              <w:ind w:left="379" w:right="65" w:hanging="315"/>
              <w:jc w:val="left"/>
              <w:rPr>
                <w:rFonts w:ascii="宋体" w:hAnsi="宋体" w:cs="宋体" w:eastAsia="宋体" w:hint="default"/>
                <w:sz w:val="21"/>
                <w:szCs w:val="21"/>
              </w:rPr>
            </w:pPr>
            <w:r>
              <w:rPr>
                <w:rFonts w:ascii="宋体" w:hAnsi="宋体" w:cs="宋体" w:eastAsia="宋体" w:hint="default"/>
                <w:sz w:val="21"/>
                <w:szCs w:val="21"/>
              </w:rPr>
              <w:t>机构投资</w:t>
            </w:r>
            <w:r>
              <w:rPr>
                <w:rFonts w:ascii="宋体" w:hAnsi="宋体" w:cs="宋体" w:eastAsia="宋体" w:hint="default"/>
                <w:w w:val="100"/>
                <w:sz w:val="21"/>
                <w:szCs w:val="21"/>
              </w:rPr>
              <w:t> </w:t>
            </w:r>
            <w:r>
              <w:rPr>
                <w:rFonts w:ascii="宋体" w:hAnsi="宋体" w:cs="宋体" w:eastAsia="宋体" w:hint="default"/>
                <w:sz w:val="21"/>
                <w:szCs w:val="21"/>
              </w:rPr>
              <w:t>者</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5"/>
              <w:jc w:val="both"/>
              <w:rPr>
                <w:rFonts w:ascii="宋体" w:hAnsi="宋体" w:cs="宋体" w:eastAsia="宋体" w:hint="default"/>
                <w:sz w:val="21"/>
                <w:szCs w:val="21"/>
              </w:rPr>
            </w:pPr>
            <w:r>
              <w:rPr>
                <w:rFonts w:ascii="宋体" w:hAnsi="宋体" w:cs="宋体" w:eastAsia="宋体" w:hint="default"/>
                <w:spacing w:val="-2"/>
                <w:sz w:val="21"/>
                <w:szCs w:val="21"/>
              </w:rPr>
              <w:t>长江证券、安信证券、平安证券、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华宝投资、华创证券、东方证券、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安信证券、宗毅润邦、信达证券、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长城人寿资管、国金证券、招商证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券、东方基金等等</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7"/>
                <w:szCs w:val="17"/>
              </w:rPr>
            </w:pPr>
          </w:p>
          <w:p>
            <w:pPr>
              <w:pStyle w:val="TableParagraph"/>
              <w:spacing w:line="273" w:lineRule="auto"/>
              <w:ind w:left="79" w:right="79"/>
              <w:jc w:val="center"/>
              <w:rPr>
                <w:rFonts w:ascii="宋体" w:hAnsi="宋体" w:cs="宋体" w:eastAsia="宋体" w:hint="default"/>
                <w:sz w:val="21"/>
                <w:szCs w:val="21"/>
              </w:rPr>
            </w:pPr>
            <w:r>
              <w:rPr>
                <w:rFonts w:ascii="宋体" w:hAnsi="宋体" w:cs="宋体" w:eastAsia="宋体" w:hint="default"/>
                <w:spacing w:val="-2"/>
                <w:sz w:val="21"/>
                <w:szCs w:val="21"/>
              </w:rPr>
              <w:t>公司情况、行业状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况、发展趋势等内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容</w:t>
            </w:r>
          </w:p>
        </w:tc>
      </w:tr>
      <w:tr>
        <w:trPr>
          <w:trHeight w:val="1882"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9"/>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议室</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73" w:lineRule="auto"/>
              <w:ind w:left="379" w:right="65" w:hanging="315"/>
              <w:jc w:val="left"/>
              <w:rPr>
                <w:rFonts w:ascii="宋体" w:hAnsi="宋体" w:cs="宋体" w:eastAsia="宋体" w:hint="default"/>
                <w:sz w:val="21"/>
                <w:szCs w:val="21"/>
              </w:rPr>
            </w:pPr>
            <w:r>
              <w:rPr>
                <w:rFonts w:ascii="宋体" w:hAnsi="宋体" w:cs="宋体" w:eastAsia="宋体" w:hint="default"/>
                <w:sz w:val="21"/>
                <w:szCs w:val="21"/>
              </w:rPr>
              <w:t>机构投资</w:t>
            </w:r>
            <w:r>
              <w:rPr>
                <w:rFonts w:ascii="宋体" w:hAnsi="宋体" w:cs="宋体" w:eastAsia="宋体" w:hint="default"/>
                <w:w w:val="100"/>
                <w:sz w:val="21"/>
                <w:szCs w:val="21"/>
              </w:rPr>
              <w:t> </w:t>
            </w:r>
            <w:r>
              <w:rPr>
                <w:rFonts w:ascii="宋体" w:hAnsi="宋体" w:cs="宋体" w:eastAsia="宋体" w:hint="default"/>
                <w:sz w:val="21"/>
                <w:szCs w:val="21"/>
              </w:rPr>
              <w:t>者</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5"/>
              <w:jc w:val="both"/>
              <w:rPr>
                <w:rFonts w:ascii="宋体" w:hAnsi="宋体" w:cs="宋体" w:eastAsia="宋体" w:hint="default"/>
                <w:sz w:val="21"/>
                <w:szCs w:val="21"/>
              </w:rPr>
            </w:pPr>
            <w:r>
              <w:rPr>
                <w:rFonts w:ascii="宋体" w:hAnsi="宋体" w:cs="宋体" w:eastAsia="宋体" w:hint="default"/>
                <w:spacing w:val="-2"/>
                <w:sz w:val="21"/>
                <w:szCs w:val="21"/>
              </w:rPr>
              <w:t>汇利资产、东兴证券、平安证券、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宏源证券、中青科豪、惠正投资、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合众资产、国信证券、嘉实基金、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大成基金、国泰君安、巨杉资产、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长江证券、长城基金、广发资管、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华宝兴业、华睿投资等等</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73" w:lineRule="auto"/>
              <w:ind w:left="79" w:right="79"/>
              <w:jc w:val="center"/>
              <w:rPr>
                <w:rFonts w:ascii="宋体" w:hAnsi="宋体" w:cs="宋体" w:eastAsia="宋体" w:hint="default"/>
                <w:sz w:val="21"/>
                <w:szCs w:val="21"/>
              </w:rPr>
            </w:pPr>
            <w:r>
              <w:rPr>
                <w:rFonts w:ascii="宋体" w:hAnsi="宋体" w:cs="宋体" w:eastAsia="宋体" w:hint="default"/>
                <w:spacing w:val="-2"/>
                <w:sz w:val="21"/>
                <w:szCs w:val="21"/>
              </w:rPr>
              <w:t>公司情况、行业状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况、发展趋势等内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容</w:t>
            </w:r>
          </w:p>
        </w:tc>
      </w:tr>
      <w:tr>
        <w:trPr>
          <w:trHeight w:val="946" w:hRule="exact"/>
        </w:trPr>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9"/>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会</w:t>
            </w:r>
            <w:r>
              <w:rPr>
                <w:rFonts w:ascii="宋体" w:hAnsi="宋体" w:cs="宋体" w:eastAsia="宋体" w:hint="default"/>
                <w:w w:val="100"/>
                <w:sz w:val="21"/>
                <w:szCs w:val="21"/>
              </w:rPr>
              <w:t> </w:t>
            </w:r>
            <w:r>
              <w:rPr>
                <w:rFonts w:ascii="宋体" w:hAnsi="宋体" w:cs="宋体" w:eastAsia="宋体" w:hint="default"/>
                <w:sz w:val="21"/>
                <w:szCs w:val="21"/>
              </w:rPr>
              <w:t>议室</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现场</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379" w:right="65" w:hanging="315"/>
              <w:jc w:val="left"/>
              <w:rPr>
                <w:rFonts w:ascii="宋体" w:hAnsi="宋体" w:cs="宋体" w:eastAsia="宋体" w:hint="default"/>
                <w:sz w:val="21"/>
                <w:szCs w:val="21"/>
              </w:rPr>
            </w:pPr>
            <w:r>
              <w:rPr>
                <w:rFonts w:ascii="宋体" w:hAnsi="宋体" w:cs="宋体" w:eastAsia="宋体" w:hint="default"/>
                <w:sz w:val="21"/>
                <w:szCs w:val="21"/>
              </w:rPr>
              <w:t>机构投资</w:t>
            </w:r>
            <w:r>
              <w:rPr>
                <w:rFonts w:ascii="宋体" w:hAnsi="宋体" w:cs="宋体" w:eastAsia="宋体" w:hint="default"/>
                <w:w w:val="100"/>
                <w:sz w:val="21"/>
                <w:szCs w:val="21"/>
              </w:rPr>
              <w:t> </w:t>
            </w:r>
            <w:r>
              <w:rPr>
                <w:rFonts w:ascii="宋体" w:hAnsi="宋体" w:cs="宋体" w:eastAsia="宋体" w:hint="default"/>
                <w:sz w:val="21"/>
                <w:szCs w:val="21"/>
              </w:rPr>
              <w:t>者</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8"/>
              <w:jc w:val="center"/>
              <w:rPr>
                <w:rFonts w:ascii="宋体" w:hAnsi="宋体" w:cs="宋体" w:eastAsia="宋体" w:hint="default"/>
                <w:sz w:val="21"/>
                <w:szCs w:val="21"/>
              </w:rPr>
            </w:pPr>
            <w:r>
              <w:rPr>
                <w:rFonts w:ascii="宋体" w:hAnsi="宋体" w:cs="宋体" w:eastAsia="宋体" w:hint="default"/>
                <w:spacing w:val="-2"/>
                <w:sz w:val="21"/>
                <w:szCs w:val="21"/>
              </w:rPr>
              <w:t>长城基金、大象投资、中金公司、</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中航证券、中投证券、国信证券等</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等</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9" w:right="79"/>
              <w:jc w:val="center"/>
              <w:rPr>
                <w:rFonts w:ascii="宋体" w:hAnsi="宋体" w:cs="宋体" w:eastAsia="宋体" w:hint="default"/>
                <w:sz w:val="21"/>
                <w:szCs w:val="21"/>
              </w:rPr>
            </w:pPr>
            <w:r>
              <w:rPr>
                <w:rFonts w:ascii="宋体" w:hAnsi="宋体" w:cs="宋体" w:eastAsia="宋体" w:hint="default"/>
                <w:spacing w:val="-2"/>
                <w:sz w:val="21"/>
                <w:szCs w:val="21"/>
              </w:rPr>
              <w:t>公司情况、行业状</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况、发展趋势等内</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容</w:t>
            </w:r>
          </w:p>
        </w:tc>
      </w:tr>
    </w:tbl>
    <w:p>
      <w:pPr>
        <w:pStyle w:val="BodyText"/>
        <w:spacing w:line="357" w:lineRule="auto" w:before="39"/>
        <w:ind w:left="137" w:right="269" w:firstLine="480"/>
        <w:jc w:val="left"/>
      </w:pPr>
      <w:r>
        <w:rPr/>
        <w:t>除接待投资者实地调研，还通过深交所投资者互动平台和投资者热线与投资者进行互 动，在此不一一列举所接待的个人投资者的电话来访。</w:t>
      </w:r>
    </w:p>
    <w:p>
      <w:pPr>
        <w:spacing w:after="0" w:line="357" w:lineRule="auto"/>
        <w:jc w:val="left"/>
        <w:sectPr>
          <w:pgSz w:w="11910" w:h="16840"/>
          <w:pgMar w:header="884" w:footer="1007" w:top="1100" w:bottom="1200" w:left="1140" w:right="980"/>
        </w:sectPr>
      </w:pPr>
    </w:p>
    <w:p>
      <w:pPr>
        <w:spacing w:line="240" w:lineRule="auto" w:before="0"/>
        <w:rPr>
          <w:rFonts w:ascii="宋体" w:hAnsi="宋体" w:cs="宋体" w:eastAsia="宋体" w:hint="default"/>
          <w:sz w:val="20"/>
          <w:szCs w:val="20"/>
        </w:rPr>
      </w:pPr>
    </w:p>
    <w:p>
      <w:pPr>
        <w:spacing w:before="72"/>
        <w:ind w:left="3324" w:right="3336" w:firstLine="0"/>
        <w:jc w:val="center"/>
        <w:rPr>
          <w:rFonts w:ascii="Microsoft JhengHei" w:hAnsi="Microsoft JhengHei" w:cs="Microsoft JhengHei" w:eastAsia="Microsoft JhengHei" w:hint="default"/>
          <w:sz w:val="32"/>
          <w:szCs w:val="32"/>
        </w:rPr>
      </w:pPr>
      <w:bookmarkStart w:name="_bookmark19" w:id="20"/>
      <w:bookmarkEnd w:id="20"/>
      <w:r>
        <w:rPr/>
      </w:r>
      <w:r>
        <w:rPr>
          <w:rFonts w:ascii="Microsoft JhengHei" w:hAnsi="Microsoft JhengHei" w:cs="Microsoft JhengHei" w:eastAsia="Microsoft JhengHei" w:hint="default"/>
          <w:b/>
          <w:bCs/>
          <w:sz w:val="32"/>
          <w:szCs w:val="32"/>
        </w:rPr>
        <w:t>第五节 </w:t>
      </w:r>
      <w:r>
        <w:rPr>
          <w:rFonts w:ascii="Microsoft JhengHei" w:hAnsi="Microsoft JhengHei" w:cs="Microsoft JhengHei" w:eastAsia="Microsoft JhengHei" w:hint="default"/>
          <w:b/>
          <w:bCs/>
          <w:spacing w:val="9"/>
          <w:sz w:val="32"/>
          <w:szCs w:val="32"/>
        </w:rPr>
        <w:t> </w:t>
      </w:r>
      <w:r>
        <w:rPr>
          <w:rFonts w:ascii="Microsoft JhengHei" w:hAnsi="Microsoft JhengHei" w:cs="Microsoft JhengHei" w:eastAsia="Microsoft JhengHei" w:hint="default"/>
          <w:b/>
          <w:bCs/>
          <w:sz w:val="32"/>
          <w:szCs w:val="32"/>
        </w:rPr>
        <w:t>重要事项</w:t>
      </w:r>
      <w:r>
        <w:rPr>
          <w:rFonts w:ascii="Microsoft JhengHei" w:hAnsi="Microsoft JhengHei" w:cs="Microsoft JhengHei" w:eastAsia="Microsoft JhengHei" w:hint="default"/>
          <w:sz w:val="32"/>
          <w:szCs w:val="32"/>
        </w:rPr>
      </w:r>
    </w:p>
    <w:p>
      <w:pPr>
        <w:spacing w:line="240" w:lineRule="auto" w:before="15"/>
        <w:rPr>
          <w:rFonts w:ascii="Microsoft JhengHei" w:hAnsi="Microsoft JhengHei" w:cs="Microsoft JhengHei" w:eastAsia="Microsoft JhengHei" w:hint="default"/>
          <w:b/>
          <w:bCs/>
          <w:sz w:val="25"/>
          <w:szCs w:val="25"/>
        </w:rPr>
      </w:pPr>
    </w:p>
    <w:p>
      <w:pPr>
        <w:pStyle w:val="Heading5"/>
        <w:spacing w:line="367" w:lineRule="exact"/>
        <w:ind w:left="137" w:right="136"/>
        <w:jc w:val="left"/>
        <w:rPr>
          <w:b w:val="0"/>
          <w:bCs w:val="0"/>
        </w:rPr>
      </w:pPr>
      <w:bookmarkStart w:name="_bookmark20" w:id="21"/>
      <w:bookmarkEnd w:id="21"/>
      <w:r>
        <w:rPr>
          <w:b w:val="0"/>
          <w:bCs w:val="0"/>
        </w:rPr>
      </w:r>
      <w:r>
        <w:rPr/>
        <w:t>一、重大诉讼仲裁事项</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562" w:right="5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本年度公司无重大诉讼、仲裁事项。</w:t>
      </w:r>
    </w:p>
    <w:p>
      <w:pPr>
        <w:pStyle w:val="Heading5"/>
        <w:spacing w:line="240" w:lineRule="auto" w:before="202"/>
        <w:ind w:left="137" w:right="136"/>
        <w:jc w:val="left"/>
        <w:rPr>
          <w:b w:val="0"/>
          <w:bCs w:val="0"/>
        </w:rPr>
      </w:pPr>
      <w:bookmarkStart w:name="_bookmark21" w:id="22"/>
      <w:bookmarkEnd w:id="22"/>
      <w:r>
        <w:rPr>
          <w:b w:val="0"/>
          <w:bCs w:val="0"/>
        </w:rPr>
      </w:r>
      <w:r>
        <w:rPr/>
        <w:t>二、上市公司发生控股股东及其关联方非经营性占用资金情况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562" w:right="44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详见会计师事务所对资金占用的专项审核意见</w:t>
      </w:r>
    </w:p>
    <w:p>
      <w:pPr>
        <w:pStyle w:val="Heading5"/>
        <w:spacing w:line="240" w:lineRule="auto" w:before="202"/>
        <w:ind w:left="137" w:right="136"/>
        <w:jc w:val="left"/>
        <w:rPr>
          <w:b w:val="0"/>
          <w:bCs w:val="0"/>
        </w:rPr>
      </w:pPr>
      <w:bookmarkStart w:name="_bookmark22" w:id="23"/>
      <w:bookmarkEnd w:id="23"/>
      <w:r>
        <w:rPr>
          <w:b w:val="0"/>
          <w:bCs w:val="0"/>
        </w:rPr>
      </w:r>
      <w:r>
        <w:rPr/>
        <w:t>三、破产重整相关事项</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617" w:right="269" w:hanging="5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报告期内，公司未发生如向法院申请重整、和解或破产清算，法院受理重整、和解或</w:t>
      </w:r>
    </w:p>
    <w:p>
      <w:pPr>
        <w:spacing w:line="470" w:lineRule="auto" w:before="56"/>
        <w:ind w:left="137" w:right="6269"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破产清算等破产重整相关事项。 </w:t>
      </w:r>
      <w:bookmarkStart w:name="_bookmark23" w:id="24"/>
      <w:bookmarkEnd w:id="24"/>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四、资产交易事项</w:t>
      </w:r>
      <w:r>
        <w:rPr>
          <w:rFonts w:ascii="Microsoft JhengHei" w:hAnsi="Microsoft JhengHei" w:cs="Microsoft JhengHei" w:eastAsia="Microsoft JhengHei" w:hint="default"/>
          <w:sz w:val="24"/>
          <w:szCs w:val="24"/>
        </w:rPr>
      </w:r>
    </w:p>
    <w:p>
      <w:pPr>
        <w:pStyle w:val="Heading5"/>
        <w:spacing w:line="308" w:lineRule="exact"/>
        <w:ind w:left="137" w:right="136"/>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Microsoft JhengHei" w:hAnsi="Microsoft JhengHei" w:cs="Microsoft JhengHei" w:eastAsia="Microsoft JhengHei" w:hint="default"/>
          <w:b/>
          <w:bCs/>
          <w:sz w:val="15"/>
          <w:szCs w:val="15"/>
        </w:rPr>
      </w:pPr>
    </w:p>
    <w:p>
      <w:pPr>
        <w:spacing w:line="403" w:lineRule="auto" w:before="0"/>
        <w:ind w:left="137" w:right="5549" w:firstLine="0"/>
        <w:jc w:val="left"/>
        <w:rPr>
          <w:rFonts w:ascii="宋体" w:hAnsi="宋体" w:cs="宋体" w:eastAsia="宋体" w:hint="default"/>
          <w:sz w:val="24"/>
          <w:szCs w:val="24"/>
        </w:rPr>
      </w:pPr>
      <w:r>
        <w:rPr>
          <w:rFonts w:ascii="宋体" w:hAnsi="宋体" w:cs="宋体" w:eastAsia="宋体" w:hint="default"/>
          <w:sz w:val="24"/>
          <w:szCs w:val="24"/>
        </w:rPr>
        <w:t>报告期内，公司未发生收购资产情况。 </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、出售资产情况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报告期内，公司未发生出售资产情况。</w:t>
      </w:r>
    </w:p>
    <w:p>
      <w:pPr>
        <w:spacing w:line="484" w:lineRule="auto" w:before="138"/>
        <w:ind w:left="137" w:right="554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、企业合并情况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报告期内，公司未发生企业合并情况。</w:t>
      </w:r>
    </w:p>
    <w:p>
      <w:pPr>
        <w:pStyle w:val="Heading5"/>
        <w:spacing w:line="268" w:lineRule="auto" w:before="132"/>
        <w:ind w:left="137" w:right="149"/>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w:t>
      </w:r>
      <w:r>
        <w:rPr>
          <w:spacing w:val="-51"/>
        </w:rPr>
        <w:t> </w:t>
      </w:r>
      <w:r>
        <w:rPr>
          <w:spacing w:val="-51"/>
        </w:rPr>
      </w:r>
      <w:r>
        <w:rPr/>
        <w:t>与财务状况的影响</w:t>
      </w:r>
      <w:r>
        <w:rPr>
          <w:b w:val="0"/>
          <w:bCs w:val="0"/>
        </w:rPr>
      </w:r>
    </w:p>
    <w:p>
      <w:pPr>
        <w:spacing w:line="240" w:lineRule="auto" w:before="6"/>
        <w:rPr>
          <w:rFonts w:ascii="Microsoft JhengHei" w:hAnsi="Microsoft JhengHei" w:cs="Microsoft JhengHei" w:eastAsia="Microsoft JhengHei" w:hint="default"/>
          <w:b/>
          <w:bCs/>
          <w:sz w:val="22"/>
          <w:szCs w:val="22"/>
        </w:rPr>
      </w:pPr>
    </w:p>
    <w:p>
      <w:pPr>
        <w:pStyle w:val="BodyText"/>
        <w:spacing w:line="240" w:lineRule="auto"/>
        <w:ind w:left="137" w:right="136"/>
        <w:jc w:val="left"/>
      </w:pPr>
      <w:r>
        <w:rPr/>
        <w:t>报告期内，公司未发生资产重组情况。</w:t>
      </w:r>
    </w:p>
    <w:p>
      <w:pPr>
        <w:spacing w:after="0" w:line="240" w:lineRule="auto"/>
        <w:jc w:val="left"/>
        <w:sectPr>
          <w:pgSz w:w="11910" w:h="16840"/>
          <w:pgMar w:header="884" w:footer="1007" w:top="1100" w:bottom="1200" w:left="1140" w:right="980"/>
        </w:sectPr>
      </w:pPr>
    </w:p>
    <w:p>
      <w:pPr>
        <w:spacing w:line="240" w:lineRule="auto" w:before="10"/>
        <w:rPr>
          <w:rFonts w:ascii="宋体" w:hAnsi="宋体" w:cs="宋体" w:eastAsia="宋体" w:hint="default"/>
          <w:sz w:val="19"/>
          <w:szCs w:val="19"/>
        </w:rPr>
      </w:pPr>
    </w:p>
    <w:p>
      <w:pPr>
        <w:pStyle w:val="Heading5"/>
        <w:spacing w:line="367" w:lineRule="exact"/>
        <w:ind w:left="137" w:right="136"/>
        <w:jc w:val="left"/>
        <w:rPr>
          <w:b w:val="0"/>
          <w:bCs w:val="0"/>
        </w:rPr>
      </w:pPr>
      <w:bookmarkStart w:name="_bookmark24" w:id="25"/>
      <w:bookmarkEnd w:id="25"/>
      <w:r>
        <w:rPr>
          <w:b w:val="0"/>
          <w:bCs w:val="0"/>
        </w:rPr>
      </w:r>
      <w:r>
        <w:rPr/>
        <w:t>五、公司股权激励的实施情况及其影响</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13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、股权激励的实施情况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348" w:lineRule="auto"/>
        <w:ind w:left="137" w:right="149"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22 </w:t>
      </w:r>
      <w:r>
        <w:rPr/>
        <w:t>日，公司第二届董事会第二十六次会议审议通过了《关于公司限制性 </w:t>
      </w:r>
      <w:r>
        <w:rPr>
          <w:spacing w:val="-3"/>
        </w:rPr>
        <w:t>股票激励计划预留限制性股票授予相关事项的议案》，公司计划将预留限制性股票授出，同</w:t>
      </w:r>
      <w:r>
        <w:rPr/>
        <w:t> 意预留限制性股票的授予日为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22 </w:t>
      </w:r>
      <w:r>
        <w:rPr/>
        <w:t>日，并同意向符合授权条件的</w:t>
      </w:r>
      <w:r>
        <w:rPr>
          <w:spacing w:val="-59"/>
        </w:rPr>
        <w:t> </w:t>
      </w:r>
      <w:r>
        <w:rPr>
          <w:rFonts w:ascii="Times New Roman" w:hAnsi="Times New Roman" w:cs="Times New Roman" w:eastAsia="Times New Roman" w:hint="default"/>
        </w:rPr>
        <w:t>9 </w:t>
      </w:r>
      <w:r>
        <w:rPr/>
        <w:t>名激励对象</w:t>
      </w:r>
    </w:p>
    <w:p>
      <w:pPr>
        <w:pStyle w:val="BodyText"/>
        <w:spacing w:line="352" w:lineRule="auto" w:before="16"/>
        <w:ind w:left="137" w:right="150"/>
        <w:jc w:val="left"/>
      </w:pPr>
      <w:r>
        <w:rPr/>
        <w:t>授予</w:t>
      </w:r>
      <w:r>
        <w:rPr>
          <w:spacing w:val="-60"/>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万份限制性股票。公司独立董事对预留限制性股票授予发表了独立意见，北京市天 元律师事务所对预留限制性股票授予所涉及的相关事项进行了核查和验证，并出具了法律 意见书。同日，公司第二届监事会第二十二次会议审议确认本次获授预留限制性股票的激 励对象主体资格合法、有效，且满足《限制性股票激励计划》规定的获授条件，同意公司 向</w:t>
      </w:r>
      <w:r>
        <w:rPr>
          <w:spacing w:val="-60"/>
        </w:rPr>
        <w:t> </w:t>
      </w:r>
      <w:r>
        <w:rPr>
          <w:rFonts w:ascii="Times New Roman" w:hAnsi="Times New Roman" w:cs="Times New Roman" w:eastAsia="Times New Roman" w:hint="default"/>
        </w:rPr>
        <w:t>9 </w:t>
      </w:r>
      <w:r>
        <w:rPr/>
        <w:t>名激励对象授予预留限制性股票。</w:t>
      </w:r>
    </w:p>
    <w:p>
      <w:pPr>
        <w:pStyle w:val="BodyText"/>
        <w:spacing w:line="350" w:lineRule="auto" w:before="11"/>
        <w:ind w:left="137" w:right="149" w:firstLine="48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3 </w:t>
      </w:r>
      <w:r>
        <w:rPr/>
        <w:t>日，公司第三届董事会第四次会议和第三届监事会第四次会议审议通 </w:t>
      </w:r>
      <w:r>
        <w:rPr>
          <w:spacing w:val="-6"/>
        </w:rPr>
        <w:t>过了《关于回购注销部分激励对象已获授但尚未解锁的限制性股票的议案》、《关于公司股</w:t>
      </w:r>
      <w:r>
        <w:rPr/>
        <w:t> </w:t>
      </w:r>
      <w:r>
        <w:rPr>
          <w:spacing w:val="-4"/>
        </w:rPr>
        <w:t>权激励计划首次授予的限制性股票第一个解锁期条件成就可解锁的议案》，鉴于公司激励计</w:t>
      </w:r>
      <w:r>
        <w:rPr>
          <w:spacing w:val="-81"/>
        </w:rPr>
        <w:t> </w:t>
      </w:r>
      <w:r>
        <w:rPr>
          <w:spacing w:val="-81"/>
        </w:rPr>
      </w:r>
      <w:r>
        <w:rPr/>
        <w:t>划原激励对象薛瑜、方亚华、杨建伟、苏志宏、高龙、王皓、刘晓娟、韩红林共计</w:t>
      </w:r>
      <w:r>
        <w:rPr>
          <w:spacing w:val="-59"/>
        </w:rPr>
        <w:t> </w:t>
      </w:r>
      <w:r>
        <w:rPr>
          <w:rFonts w:ascii="Times New Roman" w:hAnsi="Times New Roman" w:cs="Times New Roman" w:eastAsia="Times New Roman" w:hint="default"/>
        </w:rPr>
        <w:t>8 </w:t>
      </w:r>
      <w:r>
        <w:rPr/>
        <w:t>人因 个人原因离职，不具备激励对象资格，根据《限制性股票激励计划》第十五节“本激励计 </w:t>
      </w:r>
      <w:r>
        <w:rPr>
          <w:spacing w:val="-3"/>
        </w:rPr>
        <w:t>划的变更与终止”以及第十六节“回购注销的原则”，公司对该等激励对象已获授但尚未解</w:t>
      </w:r>
      <w:r>
        <w:rPr/>
        <w:t> 锁的全部限制性股票共计</w:t>
      </w:r>
      <w:r>
        <w:rPr>
          <w:spacing w:val="-60"/>
        </w:rPr>
        <w:t> </w:t>
      </w:r>
      <w:r>
        <w:rPr>
          <w:rFonts w:ascii="Times New Roman" w:hAnsi="Times New Roman" w:cs="Times New Roman" w:eastAsia="Times New Roman" w:hint="default"/>
        </w:rPr>
        <w:t>145,000 </w:t>
      </w:r>
      <w:r>
        <w:rPr/>
        <w:t>股进行回购注销；同意《激励计划》首次授予的限制性</w:t>
      </w:r>
    </w:p>
    <w:p>
      <w:pPr>
        <w:pStyle w:val="BodyText"/>
        <w:spacing w:line="240" w:lineRule="auto" w:before="13"/>
        <w:ind w:left="137" w:right="136"/>
        <w:jc w:val="left"/>
      </w:pPr>
      <w:r>
        <w:rPr/>
        <w:t>股票第一个解锁期的解锁条件已满足，可解锁的限制性股票共计为</w:t>
      </w:r>
      <w:r>
        <w:rPr>
          <w:spacing w:val="-60"/>
        </w:rPr>
        <w:t> </w:t>
      </w:r>
      <w:r>
        <w:rPr>
          <w:rFonts w:ascii="Times New Roman" w:hAnsi="Times New Roman" w:cs="Times New Roman" w:eastAsia="Times New Roman" w:hint="default"/>
        </w:rPr>
        <w:t>432,936 </w:t>
      </w:r>
      <w:r>
        <w:rPr/>
        <w:t>股。</w:t>
      </w:r>
    </w:p>
    <w:p>
      <w:pPr>
        <w:pStyle w:val="BodyText"/>
        <w:spacing w:line="240" w:lineRule="auto" w:before="135"/>
        <w:ind w:left="737" w:right="136"/>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60"/>
        </w:rPr>
        <w:t> </w:t>
      </w:r>
      <w:r>
        <w:rPr>
          <w:rFonts w:ascii="Times New Roman" w:hAnsi="Times New Roman" w:cs="Times New Roman" w:eastAsia="Times New Roman" w:hint="default"/>
        </w:rPr>
        <w:t>13 </w:t>
      </w:r>
      <w:r>
        <w:rPr/>
        <w:t>日，公司股权激励计划首次授予的第一期解锁的限制性股票上市流</w:t>
      </w:r>
    </w:p>
    <w:p>
      <w:pPr>
        <w:pStyle w:val="BodyText"/>
        <w:spacing w:line="240" w:lineRule="auto" w:before="135"/>
        <w:ind w:left="137" w:right="136"/>
        <w:jc w:val="left"/>
      </w:pPr>
      <w:r>
        <w:rPr/>
        <w:t>通，实际可上市流通数量为</w:t>
      </w:r>
      <w:r>
        <w:rPr>
          <w:spacing w:val="-60"/>
        </w:rPr>
        <w:t> </w:t>
      </w:r>
      <w:r>
        <w:rPr>
          <w:rFonts w:ascii="Times New Roman" w:hAnsi="Times New Roman" w:cs="Times New Roman" w:eastAsia="Times New Roman" w:hint="default"/>
        </w:rPr>
        <w:t>432,936 </w:t>
      </w:r>
      <w:r>
        <w:rPr/>
        <w:t>股。</w:t>
      </w:r>
    </w:p>
    <w:p>
      <w:pPr>
        <w:pStyle w:val="BodyText"/>
        <w:spacing w:line="240" w:lineRule="auto" w:before="136"/>
        <w:ind w:left="737"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0"/>
        </w:rPr>
        <w:t> </w:t>
      </w:r>
      <w:r>
        <w:rPr/>
        <w:t>年</w:t>
      </w:r>
      <w:r>
        <w:rPr>
          <w:spacing w:val="-69"/>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30</w:t>
      </w:r>
      <w:r>
        <w:rPr>
          <w:rFonts w:ascii="Times New Roman" w:hAnsi="Times New Roman" w:cs="Times New Roman" w:eastAsia="Times New Roman" w:hint="default"/>
          <w:spacing w:val="-9"/>
        </w:rPr>
        <w:t> </w:t>
      </w:r>
      <w:r>
        <w:rPr/>
        <w:t>日，公司在中国证券登记结算有限责任公司深圳分公司完成了部分激</w:t>
      </w:r>
    </w:p>
    <w:p>
      <w:pPr>
        <w:pStyle w:val="BodyText"/>
        <w:spacing w:line="240" w:lineRule="auto" w:before="135"/>
        <w:ind w:left="137" w:right="0"/>
        <w:jc w:val="left"/>
        <w:rPr>
          <w:rFonts w:ascii="Times New Roman" w:hAnsi="Times New Roman" w:cs="Times New Roman" w:eastAsia="Times New Roman" w:hint="default"/>
        </w:rPr>
      </w:pPr>
      <w:r>
        <w:rPr>
          <w:spacing w:val="-2"/>
        </w:rPr>
        <w:t>励对象已获授但尚未解锁的限制性股票回购注销手续，该次回购的限制性股票涉及人数为</w:t>
      </w:r>
      <w:r>
        <w:rPr>
          <w:spacing w:val="-25"/>
        </w:rPr>
        <w:t> </w:t>
      </w:r>
      <w:r>
        <w:rPr>
          <w:rFonts w:ascii="Times New Roman" w:hAnsi="Times New Roman" w:cs="Times New Roman" w:eastAsia="Times New Roman" w:hint="default"/>
        </w:rPr>
        <w:t>8</w:t>
      </w:r>
    </w:p>
    <w:p>
      <w:pPr>
        <w:pStyle w:val="BodyText"/>
        <w:spacing w:line="240" w:lineRule="auto" w:before="135"/>
        <w:ind w:left="137" w:right="136"/>
        <w:jc w:val="left"/>
      </w:pPr>
      <w:r>
        <w:rPr/>
        <w:t>人，回购注销限制性股票的数量为</w:t>
      </w:r>
      <w:r>
        <w:rPr>
          <w:spacing w:val="-60"/>
        </w:rPr>
        <w:t> </w:t>
      </w:r>
      <w:r>
        <w:rPr>
          <w:rFonts w:ascii="Times New Roman" w:hAnsi="Times New Roman" w:cs="Times New Roman" w:eastAsia="Times New Roman" w:hint="default"/>
        </w:rPr>
        <w:t>145,000 </w:t>
      </w:r>
      <w:r>
        <w:rPr/>
        <w:t>股。</w:t>
      </w:r>
    </w:p>
    <w:p>
      <w:pPr>
        <w:spacing w:line="240" w:lineRule="auto" w:before="6"/>
        <w:rPr>
          <w:rFonts w:ascii="宋体" w:hAnsi="宋体" w:cs="宋体" w:eastAsia="宋体" w:hint="default"/>
          <w:sz w:val="27"/>
          <w:szCs w:val="27"/>
        </w:rPr>
      </w:pPr>
    </w:p>
    <w:p>
      <w:pPr>
        <w:pStyle w:val="Heading5"/>
        <w:spacing w:line="240" w:lineRule="auto"/>
        <w:ind w:left="137" w:right="136"/>
        <w:jc w:val="left"/>
        <w:rPr>
          <w:b w:val="0"/>
          <w:bCs w:val="0"/>
        </w:rPr>
      </w:pPr>
      <w:r>
        <w:rPr>
          <w:rFonts w:ascii="Times New Roman" w:hAnsi="Times New Roman" w:cs="Times New Roman" w:eastAsia="Times New Roman" w:hint="default"/>
        </w:rPr>
        <w:t>2</w:t>
      </w:r>
      <w:r>
        <w:rPr/>
        <w:t>、股权激励实施影响</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line="268" w:lineRule="auto" w:before="0"/>
        <w:ind w:left="617" w:right="149"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）预留限制性股票的授予对公司相关年度财务状况和经营成果的影响</w:t>
      </w:r>
      <w:r>
        <w:rPr>
          <w:rFonts w:ascii="Microsoft JhengHei" w:hAnsi="Microsoft JhengHei" w:cs="Microsoft JhengHei" w:eastAsia="Microsoft JhengHei" w:hint="default"/>
          <w:b/>
          <w:bCs/>
          <w:spacing w:val="-37"/>
          <w:sz w:val="24"/>
          <w:szCs w:val="24"/>
        </w:rPr>
        <w:t> </w:t>
      </w:r>
      <w:r>
        <w:rPr>
          <w:rFonts w:ascii="Microsoft JhengHei" w:hAnsi="Microsoft JhengHei" w:cs="Microsoft JhengHei" w:eastAsia="Microsoft JhengHei" w:hint="default"/>
          <w:b/>
          <w:bCs/>
          <w:spacing w:val="-37"/>
          <w:sz w:val="24"/>
          <w:szCs w:val="24"/>
        </w:rPr>
      </w:r>
      <w:r>
        <w:rPr>
          <w:rFonts w:ascii="宋体" w:hAnsi="宋体" w:cs="宋体" w:eastAsia="宋体" w:hint="default"/>
          <w:spacing w:val="-9"/>
          <w:sz w:val="24"/>
          <w:szCs w:val="24"/>
        </w:rPr>
        <w:t>按照《企业会计准则第</w:t>
      </w:r>
      <w:r>
        <w:rPr>
          <w:rFonts w:ascii="Times New Roman" w:hAnsi="Times New Roman" w:cs="Times New Roman" w:eastAsia="Times New Roman" w:hint="default"/>
          <w:spacing w:val="-9"/>
          <w:sz w:val="24"/>
          <w:szCs w:val="24"/>
        </w:rPr>
        <w:t>11</w:t>
      </w:r>
      <w:r>
        <w:rPr>
          <w:rFonts w:ascii="宋体" w:hAnsi="宋体" w:cs="宋体" w:eastAsia="宋体" w:hint="default"/>
          <w:spacing w:val="-9"/>
          <w:sz w:val="24"/>
          <w:szCs w:val="24"/>
        </w:rPr>
        <w:t>号－股份支付》的规定，公司将在锁定期的每个资产负债表日，</w:t>
      </w:r>
    </w:p>
    <w:p>
      <w:pPr>
        <w:pStyle w:val="BodyText"/>
        <w:spacing w:line="357" w:lineRule="auto" w:before="104"/>
        <w:ind w:left="137" w:right="149"/>
        <w:jc w:val="left"/>
      </w:pPr>
      <w:r>
        <w:rPr>
          <w:spacing w:val="-3"/>
        </w:rPr>
        <w:t>根据最新取得的可解锁人数变动、业绩指标完成情况等后续信息，修正预计可解锁的限制性</w:t>
      </w:r>
      <w:r>
        <w:rPr>
          <w:spacing w:val="-106"/>
        </w:rPr>
        <w:t> </w:t>
      </w:r>
      <w:r>
        <w:rPr>
          <w:spacing w:val="-106"/>
        </w:rPr>
      </w:r>
      <w:r>
        <w:rPr>
          <w:spacing w:val="-3"/>
        </w:rPr>
        <w:t>股票数量，并按照限制性股票授予日的公允价值，将当期取得的服务计入相关成本或费用和</w:t>
      </w:r>
    </w:p>
    <w:p>
      <w:pPr>
        <w:spacing w:after="0" w:line="357" w:lineRule="auto"/>
        <w:jc w:val="left"/>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240" w:lineRule="auto" w:before="26"/>
        <w:ind w:left="137" w:right="223"/>
        <w:jc w:val="left"/>
      </w:pPr>
      <w:r>
        <w:rPr/>
        <w:t>资本公积。</w:t>
      </w:r>
    </w:p>
    <w:p>
      <w:pPr>
        <w:pStyle w:val="BodyText"/>
        <w:spacing w:line="338" w:lineRule="auto" w:before="154"/>
        <w:ind w:left="137" w:right="305" w:firstLine="480"/>
        <w:jc w:val="both"/>
      </w:pPr>
      <w:r>
        <w:rPr/>
        <w:t>公司董事会确定</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日为预留限制性股票的授予日，授予日市场价格为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日收盘价</w:t>
      </w:r>
      <w:r>
        <w:rPr>
          <w:rFonts w:ascii="Times New Roman" w:hAnsi="Times New Roman" w:cs="Times New Roman" w:eastAsia="Times New Roman" w:hint="default"/>
        </w:rPr>
        <w:t>19.63</w:t>
      </w:r>
      <w:r>
        <w:rPr/>
        <w:t>元，假设授予的全部激励对象均符合本计划规定的解锁条件且在各 解锁期内全部解锁，则预测算公司本次激励计划限制性股票的成本合计为</w:t>
      </w:r>
      <w:r>
        <w:rPr>
          <w:rFonts w:ascii="Times New Roman" w:hAnsi="Times New Roman" w:cs="Times New Roman" w:eastAsia="Times New Roman" w:hint="default"/>
        </w:rPr>
        <w:t>65.55</w:t>
      </w:r>
      <w:r>
        <w:rPr/>
        <w:t>万元，将其 在限制性股票激励计划的各个锁定期内进行摊销，摊销情况如下：</w:t>
      </w:r>
    </w:p>
    <w:tbl>
      <w:tblPr>
        <w:tblW w:w="0" w:type="auto"/>
        <w:jc w:val="left"/>
        <w:tblInd w:w="137" w:type="dxa"/>
        <w:tblLayout w:type="fixed"/>
        <w:tblCellMar>
          <w:top w:w="0" w:type="dxa"/>
          <w:left w:w="0" w:type="dxa"/>
          <w:bottom w:w="0" w:type="dxa"/>
          <w:right w:w="0" w:type="dxa"/>
        </w:tblCellMar>
        <w:tblLook w:val="01E0"/>
      </w:tblPr>
      <w:tblGrid>
        <w:gridCol w:w="1805"/>
        <w:gridCol w:w="1654"/>
        <w:gridCol w:w="1226"/>
        <w:gridCol w:w="1268"/>
        <w:gridCol w:w="1174"/>
        <w:gridCol w:w="1172"/>
        <w:gridCol w:w="1169"/>
      </w:tblGrid>
      <w:tr>
        <w:trPr>
          <w:trHeight w:val="763" w:hRule="exact"/>
        </w:trPr>
        <w:tc>
          <w:tcPr>
            <w:tcW w:w="1805" w:type="dxa"/>
            <w:tcBorders>
              <w:top w:val="single" w:sz="12" w:space="0" w:color="000000"/>
              <w:left w:val="single" w:sz="12" w:space="0" w:color="000000"/>
              <w:bottom w:val="single" w:sz="8" w:space="0" w:color="000000"/>
              <w:right w:val="single" w:sz="8" w:space="0" w:color="000000"/>
            </w:tcBorders>
          </w:tcPr>
          <w:p>
            <w:pPr>
              <w:pStyle w:val="TableParagraph"/>
              <w:spacing w:line="312" w:lineRule="exact" w:before="40"/>
              <w:ind w:left="360" w:right="151"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授予的限制性股</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票（万股）</w:t>
            </w:r>
            <w:r>
              <w:rPr>
                <w:rFonts w:ascii="Microsoft JhengHei" w:hAnsi="Microsoft JhengHei" w:cs="Microsoft JhengHei" w:eastAsia="Microsoft JhengHei" w:hint="default"/>
                <w:sz w:val="21"/>
                <w:szCs w:val="21"/>
              </w:rPr>
            </w:r>
          </w:p>
        </w:tc>
        <w:tc>
          <w:tcPr>
            <w:tcW w:w="1654" w:type="dxa"/>
            <w:tcBorders>
              <w:top w:val="single" w:sz="12" w:space="0" w:color="000000"/>
              <w:left w:val="single" w:sz="8" w:space="0" w:color="000000"/>
              <w:bottom w:val="single" w:sz="8" w:space="0" w:color="000000"/>
              <w:right w:val="single" w:sz="8" w:space="0" w:color="000000"/>
            </w:tcBorders>
          </w:tcPr>
          <w:p>
            <w:pPr>
              <w:pStyle w:val="TableParagraph"/>
              <w:spacing w:line="312" w:lineRule="exact" w:before="40"/>
              <w:ind w:left="287" w:right="183"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需摊销的总费</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用（万元）</w:t>
            </w:r>
            <w:r>
              <w:rPr>
                <w:rFonts w:ascii="Microsoft JhengHei" w:hAnsi="Microsoft JhengHei" w:cs="Microsoft JhengHei" w:eastAsia="Microsoft JhengHei" w:hint="default"/>
                <w:sz w:val="21"/>
                <w:szCs w:val="21"/>
              </w:rPr>
            </w:r>
          </w:p>
        </w:tc>
        <w:tc>
          <w:tcPr>
            <w:tcW w:w="1226" w:type="dxa"/>
            <w:tcBorders>
              <w:top w:val="single" w:sz="12" w:space="0" w:color="000000"/>
              <w:left w:val="single" w:sz="8" w:space="0" w:color="000000"/>
              <w:bottom w:val="single" w:sz="8" w:space="0" w:color="000000"/>
              <w:right w:val="single" w:sz="8" w:space="0" w:color="000000"/>
            </w:tcBorders>
          </w:tcPr>
          <w:p>
            <w:pPr>
              <w:pStyle w:val="TableParagraph"/>
              <w:spacing w:line="317" w:lineRule="exact"/>
              <w:ind w:left="261"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2014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p>
            <w:pPr>
              <w:pStyle w:val="TableParagraph"/>
              <w:spacing w:line="339" w:lineRule="exact"/>
              <w:ind w:left="1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tc>
        <w:tc>
          <w:tcPr>
            <w:tcW w:w="1268" w:type="dxa"/>
            <w:tcBorders>
              <w:top w:val="single" w:sz="12" w:space="0" w:color="000000"/>
              <w:left w:val="single" w:sz="8" w:space="0" w:color="000000"/>
              <w:bottom w:val="single" w:sz="8" w:space="0" w:color="000000"/>
              <w:right w:val="single" w:sz="8" w:space="0" w:color="000000"/>
            </w:tcBorders>
          </w:tcPr>
          <w:p>
            <w:pPr>
              <w:pStyle w:val="TableParagraph"/>
              <w:spacing w:line="317" w:lineRule="exact"/>
              <w:ind w:left="281"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2015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p>
            <w:pPr>
              <w:pStyle w:val="TableParagraph"/>
              <w:spacing w:line="339" w:lineRule="exact"/>
              <w:ind w:left="2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tc>
        <w:tc>
          <w:tcPr>
            <w:tcW w:w="1174" w:type="dxa"/>
            <w:tcBorders>
              <w:top w:val="single" w:sz="12" w:space="0" w:color="000000"/>
              <w:left w:val="single" w:sz="8" w:space="0" w:color="000000"/>
              <w:bottom w:val="single" w:sz="8" w:space="0" w:color="000000"/>
              <w:right w:val="single" w:sz="8" w:space="0" w:color="000000"/>
            </w:tcBorders>
          </w:tcPr>
          <w:p>
            <w:pPr>
              <w:pStyle w:val="TableParagraph"/>
              <w:spacing w:line="317" w:lineRule="exact"/>
              <w:ind w:left="232"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2016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p>
            <w:pPr>
              <w:pStyle w:val="TableParagraph"/>
              <w:spacing w:line="339" w:lineRule="exact"/>
              <w:ind w:left="1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tc>
        <w:tc>
          <w:tcPr>
            <w:tcW w:w="1172" w:type="dxa"/>
            <w:tcBorders>
              <w:top w:val="single" w:sz="12" w:space="0" w:color="000000"/>
              <w:left w:val="single" w:sz="8" w:space="0" w:color="000000"/>
              <w:bottom w:val="single" w:sz="8" w:space="0" w:color="000000"/>
              <w:right w:val="single" w:sz="8" w:space="0" w:color="000000"/>
            </w:tcBorders>
          </w:tcPr>
          <w:p>
            <w:pPr>
              <w:pStyle w:val="TableParagraph"/>
              <w:spacing w:line="259" w:lineRule="exact"/>
              <w:ind w:left="230"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2017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p>
            <w:pPr>
              <w:pStyle w:val="TableParagraph"/>
              <w:spacing w:line="339" w:lineRule="exact"/>
              <w:ind w:left="15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tc>
        <w:tc>
          <w:tcPr>
            <w:tcW w:w="1169" w:type="dxa"/>
            <w:tcBorders>
              <w:top w:val="single" w:sz="12" w:space="0" w:color="000000"/>
              <w:left w:val="single" w:sz="8" w:space="0" w:color="000000"/>
              <w:bottom w:val="single" w:sz="8" w:space="0" w:color="000000"/>
              <w:right w:val="single" w:sz="12" w:space="0" w:color="000000"/>
            </w:tcBorders>
          </w:tcPr>
          <w:p>
            <w:pPr>
              <w:pStyle w:val="TableParagraph"/>
              <w:spacing w:line="259" w:lineRule="exact"/>
              <w:ind w:left="232"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2018 </w:t>
            </w:r>
            <w:r>
              <w:rPr>
                <w:rFonts w:ascii="Microsoft JhengHei" w:hAnsi="Microsoft JhengHei" w:cs="Microsoft JhengHei" w:eastAsia="Microsoft JhengHei" w:hint="default"/>
                <w:b/>
                <w:bCs/>
                <w:sz w:val="21"/>
                <w:szCs w:val="21"/>
              </w:rPr>
              <w:t>年</w:t>
            </w:r>
            <w:r>
              <w:rPr>
                <w:rFonts w:ascii="Microsoft JhengHei" w:hAnsi="Microsoft JhengHei" w:cs="Microsoft JhengHei" w:eastAsia="Microsoft JhengHei" w:hint="default"/>
                <w:sz w:val="21"/>
                <w:szCs w:val="21"/>
              </w:rPr>
            </w:r>
          </w:p>
          <w:p>
            <w:pPr>
              <w:pStyle w:val="TableParagraph"/>
              <w:spacing w:line="339" w:lineRule="exact"/>
              <w:ind w:left="1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（万元）</w:t>
            </w:r>
            <w:r>
              <w:rPr>
                <w:rFonts w:ascii="Microsoft JhengHei" w:hAnsi="Microsoft JhengHei" w:cs="Microsoft JhengHei" w:eastAsia="Microsoft JhengHei" w:hint="default"/>
                <w:sz w:val="21"/>
                <w:szCs w:val="21"/>
              </w:rPr>
            </w:r>
          </w:p>
        </w:tc>
      </w:tr>
      <w:tr>
        <w:trPr>
          <w:trHeight w:val="543" w:hRule="exact"/>
        </w:trPr>
        <w:tc>
          <w:tcPr>
            <w:tcW w:w="1805" w:type="dxa"/>
            <w:tcBorders>
              <w:top w:val="single" w:sz="8" w:space="0" w:color="000000"/>
              <w:left w:val="single" w:sz="12" w:space="0" w:color="000000"/>
              <w:bottom w:val="single" w:sz="12" w:space="0" w:color="000000"/>
              <w:right w:val="single" w:sz="8" w:space="0" w:color="000000"/>
            </w:tcBorders>
          </w:tcPr>
          <w:p>
            <w:pPr>
              <w:pStyle w:val="TableParagraph"/>
              <w:spacing w:line="240" w:lineRule="auto" w:before="138"/>
              <w:ind w:right="7"/>
              <w:jc w:val="center"/>
              <w:rPr>
                <w:rFonts w:ascii="Times New Roman" w:hAnsi="Times New Roman" w:cs="Times New Roman" w:eastAsia="Times New Roman" w:hint="default"/>
                <w:sz w:val="21"/>
                <w:szCs w:val="21"/>
              </w:rPr>
            </w:pPr>
            <w:r>
              <w:rPr>
                <w:rFonts w:ascii="Times New Roman"/>
                <w:sz w:val="21"/>
              </w:rPr>
              <w:t>27</w:t>
            </w:r>
          </w:p>
        </w:tc>
        <w:tc>
          <w:tcPr>
            <w:tcW w:w="165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2"/>
              <w:ind w:right="0"/>
              <w:jc w:val="center"/>
              <w:rPr>
                <w:rFonts w:ascii="Times New Roman" w:hAnsi="Times New Roman" w:cs="Times New Roman" w:eastAsia="Times New Roman" w:hint="default"/>
                <w:sz w:val="20"/>
                <w:szCs w:val="20"/>
              </w:rPr>
            </w:pPr>
            <w:r>
              <w:rPr>
                <w:rFonts w:ascii="Times New Roman"/>
                <w:sz w:val="20"/>
              </w:rPr>
              <w:t>65.55</w:t>
            </w:r>
          </w:p>
        </w:tc>
        <w:tc>
          <w:tcPr>
            <w:tcW w:w="122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2"/>
              <w:ind w:left="376" w:right="0"/>
              <w:jc w:val="left"/>
              <w:rPr>
                <w:rFonts w:ascii="Times New Roman" w:hAnsi="Times New Roman" w:cs="Times New Roman" w:eastAsia="Times New Roman" w:hint="default"/>
                <w:sz w:val="20"/>
                <w:szCs w:val="20"/>
              </w:rPr>
            </w:pPr>
            <w:r>
              <w:rPr>
                <w:rFonts w:ascii="Times New Roman"/>
                <w:sz w:val="20"/>
              </w:rPr>
              <w:t>14.57</w:t>
            </w:r>
          </w:p>
        </w:tc>
        <w:tc>
          <w:tcPr>
            <w:tcW w:w="126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2"/>
              <w:ind w:left="398" w:right="0"/>
              <w:jc w:val="left"/>
              <w:rPr>
                <w:rFonts w:ascii="Times New Roman" w:hAnsi="Times New Roman" w:cs="Times New Roman" w:eastAsia="Times New Roman" w:hint="default"/>
                <w:sz w:val="20"/>
                <w:szCs w:val="20"/>
              </w:rPr>
            </w:pPr>
            <w:r>
              <w:rPr>
                <w:rFonts w:ascii="Times New Roman"/>
                <w:sz w:val="20"/>
              </w:rPr>
              <w:t>26.95</w:t>
            </w:r>
          </w:p>
        </w:tc>
        <w:tc>
          <w:tcPr>
            <w:tcW w:w="11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2"/>
              <w:ind w:left="350" w:right="0"/>
              <w:jc w:val="left"/>
              <w:rPr>
                <w:rFonts w:ascii="Times New Roman" w:hAnsi="Times New Roman" w:cs="Times New Roman" w:eastAsia="Times New Roman" w:hint="default"/>
                <w:sz w:val="20"/>
                <w:szCs w:val="20"/>
              </w:rPr>
            </w:pPr>
            <w:r>
              <w:rPr>
                <w:rFonts w:ascii="Times New Roman"/>
                <w:sz w:val="20"/>
              </w:rPr>
              <w:t>15.29</w:t>
            </w:r>
          </w:p>
        </w:tc>
        <w:tc>
          <w:tcPr>
            <w:tcW w:w="1172"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42"/>
              <w:ind w:right="6"/>
              <w:jc w:val="center"/>
              <w:rPr>
                <w:rFonts w:ascii="Times New Roman" w:hAnsi="Times New Roman" w:cs="Times New Roman" w:eastAsia="Times New Roman" w:hint="default"/>
                <w:sz w:val="20"/>
                <w:szCs w:val="20"/>
              </w:rPr>
            </w:pPr>
            <w:r>
              <w:rPr>
                <w:rFonts w:ascii="Times New Roman"/>
                <w:sz w:val="20"/>
              </w:rPr>
              <w:t>6.92</w:t>
            </w:r>
          </w:p>
        </w:tc>
        <w:tc>
          <w:tcPr>
            <w:tcW w:w="1169" w:type="dxa"/>
            <w:tcBorders>
              <w:top w:val="single" w:sz="8" w:space="0" w:color="000000"/>
              <w:left w:val="single" w:sz="8" w:space="0" w:color="000000"/>
              <w:bottom w:val="single" w:sz="12" w:space="0" w:color="000000"/>
              <w:right w:val="single" w:sz="12" w:space="0" w:color="000000"/>
            </w:tcBorders>
          </w:tcPr>
          <w:p>
            <w:pPr>
              <w:pStyle w:val="TableParagraph"/>
              <w:spacing w:line="240" w:lineRule="auto" w:before="142"/>
              <w:ind w:left="2" w:right="0"/>
              <w:jc w:val="center"/>
              <w:rPr>
                <w:rFonts w:ascii="Times New Roman" w:hAnsi="Times New Roman" w:cs="Times New Roman" w:eastAsia="Times New Roman" w:hint="default"/>
                <w:sz w:val="20"/>
                <w:szCs w:val="20"/>
              </w:rPr>
            </w:pPr>
            <w:r>
              <w:rPr>
                <w:rFonts w:ascii="Times New Roman"/>
                <w:sz w:val="20"/>
              </w:rPr>
              <w:t>1.82</w:t>
            </w:r>
          </w:p>
        </w:tc>
      </w:tr>
    </w:tbl>
    <w:p>
      <w:pPr>
        <w:spacing w:before="83"/>
        <w:ind w:left="557" w:right="223" w:firstLine="0"/>
        <w:jc w:val="left"/>
        <w:rPr>
          <w:rFonts w:ascii="宋体" w:hAnsi="宋体" w:cs="宋体" w:eastAsia="宋体" w:hint="default"/>
          <w:sz w:val="21"/>
          <w:szCs w:val="21"/>
        </w:rPr>
      </w:pPr>
      <w:r>
        <w:rPr>
          <w:rFonts w:ascii="宋体" w:hAnsi="宋体" w:cs="宋体" w:eastAsia="宋体" w:hint="default"/>
          <w:sz w:val="21"/>
          <w:szCs w:val="21"/>
        </w:rPr>
        <w:t>注：受各期解锁数量估计等的影响，公司预计的成本总额会与实际成本总额会存在差异。</w:t>
      </w:r>
    </w:p>
    <w:p>
      <w:pPr>
        <w:pStyle w:val="BodyText"/>
        <w:spacing w:line="357" w:lineRule="auto" w:before="167"/>
        <w:ind w:left="137" w:right="223" w:firstLine="480"/>
        <w:jc w:val="left"/>
      </w:pPr>
      <w:r>
        <w:rPr>
          <w:spacing w:val="-3"/>
        </w:rPr>
        <w:t>本计划的预留限制股票的激励成本在经常性损益中列支，将对本计划有效期内公司各年</w:t>
      </w:r>
      <w:r>
        <w:rPr/>
        <w:t> 净利润有所影响，从而对业绩考核指标中的净利润增长率指标造成一定影响。</w:t>
      </w:r>
    </w:p>
    <w:p>
      <w:pPr>
        <w:pStyle w:val="BodyText"/>
        <w:spacing w:line="338" w:lineRule="auto" w:before="36"/>
        <w:ind w:left="137" w:right="223" w:firstLine="480"/>
        <w:jc w:val="left"/>
      </w:pPr>
      <w:r>
        <w:rPr>
          <w:spacing w:val="-4"/>
        </w:rPr>
        <w:t>累计两次股权激励实施情况，</w:t>
      </w:r>
      <w:r>
        <w:rPr>
          <w:rFonts w:ascii="Times New Roman" w:hAnsi="Times New Roman" w:cs="Times New Roman" w:eastAsia="Times New Roman" w:hint="default"/>
          <w:spacing w:val="-4"/>
        </w:rPr>
        <w:t>2014</w:t>
      </w:r>
      <w:r>
        <w:rPr>
          <w:spacing w:val="-4"/>
        </w:rPr>
        <w:t>年度，确认以权益结算的股份支付费用为</w:t>
      </w:r>
      <w:r>
        <w:rPr>
          <w:rFonts w:ascii="Times New Roman" w:hAnsi="Times New Roman" w:cs="Times New Roman" w:eastAsia="Times New Roman" w:hint="default"/>
          <w:spacing w:val="-4"/>
        </w:rPr>
        <w:t>2,232,714.62</w:t>
      </w:r>
      <w:r>
        <w:rPr>
          <w:rFonts w:ascii="Times New Roman" w:hAnsi="Times New Roman" w:cs="Times New Roman" w:eastAsia="Times New Roman" w:hint="default"/>
        </w:rPr>
        <w:t> </w:t>
      </w:r>
      <w:r>
        <w:rPr/>
        <w:t>元，同时资本公积（其他资本公积）增加</w:t>
      </w:r>
      <w:r>
        <w:rPr>
          <w:rFonts w:ascii="Times New Roman" w:hAnsi="Times New Roman" w:cs="Times New Roman" w:eastAsia="Times New Roman" w:hint="default"/>
        </w:rPr>
        <w:t>2,232,714.62</w:t>
      </w:r>
      <w:r>
        <w:rPr/>
        <w:t>元。</w:t>
      </w:r>
    </w:p>
    <w:p>
      <w:pPr>
        <w:spacing w:line="240" w:lineRule="auto" w:before="12"/>
        <w:rPr>
          <w:rFonts w:ascii="宋体" w:hAnsi="宋体" w:cs="宋体" w:eastAsia="宋体" w:hint="default"/>
          <w:sz w:val="25"/>
          <w:szCs w:val="25"/>
        </w:rPr>
      </w:pPr>
    </w:p>
    <w:p>
      <w:pPr>
        <w:spacing w:line="268" w:lineRule="auto" w:before="0"/>
        <w:ind w:left="617" w:right="223"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）回购注销部分限制性股票对公司业绩的影响</w:t>
      </w:r>
      <w:r>
        <w:rPr>
          <w:rFonts w:ascii="Microsoft JhengHei" w:hAnsi="Microsoft JhengHei" w:cs="Microsoft JhengHei" w:eastAsia="Microsoft JhengHei" w:hint="default"/>
          <w:b/>
          <w:bCs/>
          <w:spacing w:val="-44"/>
          <w:sz w:val="24"/>
          <w:szCs w:val="24"/>
        </w:rPr>
        <w:t> </w:t>
      </w:r>
      <w:r>
        <w:rPr>
          <w:rFonts w:ascii="Microsoft JhengHei" w:hAnsi="Microsoft JhengHei" w:cs="Microsoft JhengHei" w:eastAsia="Microsoft JhengHei" w:hint="default"/>
          <w:b/>
          <w:bCs/>
          <w:spacing w:val="-44"/>
          <w:sz w:val="24"/>
          <w:szCs w:val="24"/>
        </w:rPr>
      </w:r>
      <w:r>
        <w:rPr>
          <w:rFonts w:ascii="宋体" w:hAnsi="宋体" w:cs="宋体" w:eastAsia="宋体" w:hint="default"/>
          <w:spacing w:val="-3"/>
          <w:sz w:val="24"/>
          <w:szCs w:val="24"/>
        </w:rPr>
        <w:t>本次回购注销部分限制性股票事项不会对公司的财务状况和经营成果产生实质影响，也</w:t>
      </w:r>
    </w:p>
    <w:p>
      <w:pPr>
        <w:pStyle w:val="BodyText"/>
        <w:spacing w:line="357" w:lineRule="auto" w:before="125"/>
        <w:ind w:left="137" w:right="229"/>
        <w:jc w:val="left"/>
      </w:pPr>
      <w:r>
        <w:rPr>
          <w:spacing w:val="-3"/>
        </w:rPr>
        <w:t>不会影响公司管理团队的勤勉尽职。公司管理团队将继续认真履行工作职责，尽力为股东创</w:t>
      </w:r>
      <w:r>
        <w:rPr>
          <w:spacing w:val="-106"/>
        </w:rPr>
        <w:t> </w:t>
      </w:r>
      <w:r>
        <w:rPr>
          <w:spacing w:val="-106"/>
        </w:rPr>
      </w:r>
      <w:r>
        <w:rPr/>
        <w:t>造价值。</w:t>
      </w:r>
    </w:p>
    <w:p>
      <w:pPr>
        <w:pStyle w:val="BodyText"/>
        <w:spacing w:line="240" w:lineRule="auto" w:before="36"/>
        <w:ind w:left="617" w:right="0"/>
        <w:jc w:val="left"/>
      </w:pPr>
      <w:r>
        <w:rPr/>
        <w:t>有关公司股权激励计划相关事宜详见公司披露于巨潮资讯网的相关公告，具体公告有：</w:t>
      </w:r>
    </w:p>
    <w:p>
      <w:pPr>
        <w:spacing w:line="240" w:lineRule="auto" w:before="10"/>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4827"/>
        <w:gridCol w:w="2496"/>
        <w:gridCol w:w="2165"/>
      </w:tblGrid>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临时公告名称</w:t>
            </w:r>
            <w:r>
              <w:rPr>
                <w:rFonts w:ascii="Microsoft JhengHei" w:hAnsi="Microsoft JhengHei" w:cs="Microsoft JhengHei" w:eastAsia="Microsoft JhengHei" w:hint="default"/>
                <w:sz w:val="21"/>
                <w:szCs w:val="21"/>
              </w:rPr>
            </w:r>
          </w:p>
        </w:tc>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临时公告披露日期</w:t>
            </w:r>
            <w:r>
              <w:rPr>
                <w:rFonts w:ascii="Microsoft JhengHei" w:hAnsi="Microsoft JhengHei" w:cs="Microsoft JhengHei" w:eastAsia="Microsoft JhengHei"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临时公告披露索引</w:t>
            </w:r>
            <w:r>
              <w:rPr>
                <w:rFonts w:ascii="Microsoft JhengHei" w:hAnsi="Microsoft JhengHei" w:cs="Microsoft JhengHei" w:eastAsia="Microsoft JhengHei" w:hint="default"/>
                <w:sz w:val="21"/>
                <w:szCs w:val="21"/>
              </w:rPr>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第二届董事会第二十六次会议决议公告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2014-023</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第二届监事会第二十二次会议决议公告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2014-024</w:t>
            </w:r>
          </w:p>
        </w:tc>
      </w:tr>
      <w:tr>
        <w:trPr>
          <w:trHeight w:val="634"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8"/>
              <w:jc w:val="left"/>
              <w:rPr>
                <w:rFonts w:ascii="宋体" w:hAnsi="宋体" w:cs="宋体" w:eastAsia="宋体" w:hint="default"/>
                <w:sz w:val="21"/>
                <w:szCs w:val="21"/>
              </w:rPr>
            </w:pPr>
            <w:r>
              <w:rPr>
                <w:rFonts w:ascii="宋体" w:hAnsi="宋体" w:cs="宋体" w:eastAsia="宋体" w:hint="default"/>
                <w:spacing w:val="-2"/>
                <w:sz w:val="21"/>
                <w:szCs w:val="21"/>
              </w:rPr>
              <w:t>关于限制性股票激励计划预留限制性股票授予相关</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事项公告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2014-025</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限制性股票激励计划预留限制性股票激励对象名单</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636"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8"/>
              <w:jc w:val="left"/>
              <w:rPr>
                <w:rFonts w:ascii="宋体" w:hAnsi="宋体" w:cs="宋体" w:eastAsia="宋体" w:hint="default"/>
                <w:sz w:val="21"/>
                <w:szCs w:val="21"/>
              </w:rPr>
            </w:pPr>
            <w:r>
              <w:rPr>
                <w:rFonts w:ascii="宋体" w:hAnsi="宋体" w:cs="宋体" w:eastAsia="宋体" w:hint="default"/>
                <w:spacing w:val="-2"/>
                <w:sz w:val="21"/>
                <w:szCs w:val="21"/>
              </w:rPr>
              <w:t>独产董事关于公司第二届董事会第二十六次会议相</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关事项的独立意见</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关于预留限制性股票授予完成的公告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2014-026</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第三届董事会第四次会议决议公告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2014-042</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第三届监事会第四次会议决议公告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2014-043</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独立董事关于相关事项的独立意见</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8"/>
              <w:jc w:val="left"/>
              <w:rPr>
                <w:rFonts w:ascii="宋体" w:hAnsi="宋体" w:cs="宋体" w:eastAsia="宋体" w:hint="default"/>
                <w:sz w:val="21"/>
                <w:szCs w:val="21"/>
              </w:rPr>
            </w:pPr>
            <w:r>
              <w:rPr>
                <w:rFonts w:ascii="宋体" w:hAnsi="宋体" w:cs="宋体" w:eastAsia="宋体" w:hint="default"/>
                <w:spacing w:val="-2"/>
                <w:sz w:val="21"/>
                <w:szCs w:val="21"/>
              </w:rPr>
              <w:t>关于回购注销部分激励对象已获授但尚未解锁的限</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制性股票的公告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2014-044</w:t>
            </w:r>
          </w:p>
        </w:tc>
      </w:tr>
      <w:tr>
        <w:trPr>
          <w:trHeight w:val="636"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8"/>
              <w:jc w:val="left"/>
              <w:rPr>
                <w:rFonts w:ascii="宋体" w:hAnsi="宋体" w:cs="宋体" w:eastAsia="宋体" w:hint="default"/>
                <w:sz w:val="21"/>
                <w:szCs w:val="21"/>
              </w:rPr>
            </w:pPr>
            <w:r>
              <w:rPr>
                <w:rFonts w:ascii="宋体" w:hAnsi="宋体" w:cs="宋体" w:eastAsia="宋体" w:hint="default"/>
                <w:spacing w:val="-2"/>
                <w:sz w:val="21"/>
                <w:szCs w:val="21"/>
              </w:rPr>
              <w:t>关于公司股权激励激励计划首次授予的限制性股票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第一个解锁期条件成就可解锁的公告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2014-045</w:t>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1007" w:top="1100" w:bottom="1200" w:left="1140" w:right="900"/>
        </w:sectPr>
      </w:pPr>
    </w:p>
    <w:p>
      <w:pPr>
        <w:spacing w:line="240" w:lineRule="auto" w:before="8"/>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4827"/>
        <w:gridCol w:w="2496"/>
        <w:gridCol w:w="2165"/>
      </w:tblGrid>
      <w:tr>
        <w:trPr>
          <w:trHeight w:val="946"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8"/>
              <w:jc w:val="both"/>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北京市天元律师事务所关于公司限制性股票激励计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划之回购注销部分限制性股票及第一个解锁期可解</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锁事项的法律意见</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8"/>
              <w:jc w:val="left"/>
              <w:rPr>
                <w:rFonts w:ascii="宋体" w:hAnsi="宋体" w:cs="宋体" w:eastAsia="宋体" w:hint="default"/>
                <w:sz w:val="21"/>
                <w:szCs w:val="21"/>
              </w:rPr>
            </w:pPr>
            <w:r>
              <w:rPr>
                <w:rFonts w:ascii="宋体" w:hAnsi="宋体" w:cs="宋体" w:eastAsia="宋体" w:hint="default"/>
                <w:spacing w:val="-2"/>
                <w:sz w:val="21"/>
                <w:szCs w:val="21"/>
              </w:rPr>
              <w:t>关于公司股权激励计划首次授予的限制性股票第一</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期解锁股份上市流通的提示性公告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2014-049</w:t>
            </w:r>
          </w:p>
        </w:tc>
      </w:tr>
      <w:tr>
        <w:trPr>
          <w:trHeight w:val="636" w:hRule="exact"/>
        </w:trPr>
        <w:tc>
          <w:tcPr>
            <w:tcW w:w="482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8"/>
              <w:jc w:val="left"/>
              <w:rPr>
                <w:rFonts w:ascii="宋体" w:hAnsi="宋体" w:cs="宋体" w:eastAsia="宋体" w:hint="default"/>
                <w:sz w:val="21"/>
                <w:szCs w:val="21"/>
              </w:rPr>
            </w:pPr>
            <w:r>
              <w:rPr>
                <w:rFonts w:ascii="宋体" w:hAnsi="宋体" w:cs="宋体" w:eastAsia="宋体" w:hint="default"/>
                <w:spacing w:val="-2"/>
                <w:sz w:val="21"/>
                <w:szCs w:val="21"/>
              </w:rPr>
              <w:t>关于部分激励对象已获授但尚未解锁的限制性股票</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回购注销完成的公告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37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2014-051</w:t>
            </w:r>
          </w:p>
        </w:tc>
      </w:tr>
    </w:tbl>
    <w:p>
      <w:pPr>
        <w:spacing w:line="240" w:lineRule="auto" w:before="1"/>
        <w:rPr>
          <w:rFonts w:ascii="宋体" w:hAnsi="宋体" w:cs="宋体" w:eastAsia="宋体" w:hint="default"/>
          <w:sz w:val="18"/>
          <w:szCs w:val="18"/>
        </w:rPr>
      </w:pPr>
    </w:p>
    <w:p>
      <w:pPr>
        <w:pStyle w:val="Heading5"/>
        <w:spacing w:line="367" w:lineRule="exact"/>
        <w:ind w:left="137" w:right="136"/>
        <w:jc w:val="left"/>
        <w:rPr>
          <w:b w:val="0"/>
          <w:bCs w:val="0"/>
        </w:rPr>
      </w:pPr>
      <w:bookmarkStart w:name="_bookmark25" w:id="26"/>
      <w:bookmarkEnd w:id="26"/>
      <w:r>
        <w:rPr>
          <w:b w:val="0"/>
          <w:bCs w:val="0"/>
        </w:rPr>
      </w:r>
      <w:r>
        <w:rPr/>
        <w:t>六、重大关联交易</w:t>
      </w:r>
      <w:r>
        <w:rPr>
          <w:b w:val="0"/>
          <w:bCs w:val="0"/>
        </w:rPr>
      </w:r>
    </w:p>
    <w:p>
      <w:pPr>
        <w:spacing w:line="240" w:lineRule="auto" w:before="8"/>
        <w:rPr>
          <w:rFonts w:ascii="Microsoft JhengHei" w:hAnsi="Microsoft JhengHei" w:cs="Microsoft JhengHei" w:eastAsia="Microsoft JhengHei" w:hint="default"/>
          <w:b/>
          <w:bCs/>
          <w:sz w:val="15"/>
          <w:szCs w:val="15"/>
        </w:rPr>
      </w:pPr>
    </w:p>
    <w:p>
      <w:pPr>
        <w:pStyle w:val="BodyText"/>
        <w:spacing w:line="240" w:lineRule="auto"/>
        <w:ind w:left="137" w:right="136"/>
        <w:jc w:val="left"/>
      </w:pPr>
      <w:r>
        <w:rPr/>
        <w:t>报告期内，公司未发生重大关联交易。</w:t>
      </w:r>
    </w:p>
    <w:p>
      <w:pPr>
        <w:spacing w:line="240" w:lineRule="auto" w:before="13"/>
        <w:rPr>
          <w:rFonts w:ascii="宋体" w:hAnsi="宋体" w:cs="宋体" w:eastAsia="宋体" w:hint="default"/>
          <w:sz w:val="22"/>
          <w:szCs w:val="22"/>
        </w:rPr>
      </w:pPr>
    </w:p>
    <w:p>
      <w:pPr>
        <w:pStyle w:val="Heading5"/>
        <w:spacing w:line="240" w:lineRule="auto"/>
        <w:ind w:left="137" w:right="136"/>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0"/>
          <w:szCs w:val="20"/>
        </w:rPr>
      </w:pPr>
    </w:p>
    <w:tbl>
      <w:tblPr>
        <w:tblW w:w="0" w:type="auto"/>
        <w:jc w:val="left"/>
        <w:tblInd w:w="137" w:type="dxa"/>
        <w:tblLayout w:type="fixed"/>
        <w:tblCellMar>
          <w:top w:w="0" w:type="dxa"/>
          <w:left w:w="0" w:type="dxa"/>
          <w:bottom w:w="0" w:type="dxa"/>
          <w:right w:w="0" w:type="dxa"/>
        </w:tblCellMar>
        <w:tblLook w:val="01E0"/>
      </w:tblPr>
      <w:tblGrid>
        <w:gridCol w:w="790"/>
        <w:gridCol w:w="792"/>
        <w:gridCol w:w="792"/>
        <w:gridCol w:w="790"/>
        <w:gridCol w:w="794"/>
        <w:gridCol w:w="790"/>
        <w:gridCol w:w="790"/>
        <w:gridCol w:w="792"/>
        <w:gridCol w:w="790"/>
        <w:gridCol w:w="793"/>
        <w:gridCol w:w="787"/>
        <w:gridCol w:w="790"/>
      </w:tblGrid>
      <w:tr>
        <w:trPr>
          <w:trHeight w:val="1258" w:hRule="exact"/>
        </w:trPr>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312" w:lineRule="exact"/>
              <w:ind w:left="177" w:right="72"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易方</w:t>
            </w:r>
            <w:r>
              <w:rPr>
                <w:rFonts w:ascii="Microsoft JhengHei" w:hAnsi="Microsoft JhengHei" w:cs="Microsoft JhengHei" w:eastAsia="Microsoft JhengHei" w:hint="default"/>
                <w:sz w:val="21"/>
                <w:szCs w:val="21"/>
              </w:rPr>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312" w:lineRule="exact"/>
              <w:ind w:left="285" w:right="72"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关联关</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系</w:t>
            </w:r>
            <w:r>
              <w:rPr>
                <w:rFonts w:ascii="Microsoft JhengHei" w:hAnsi="Microsoft JhengHei" w:cs="Microsoft JhengHei" w:eastAsia="Microsoft JhengHei" w:hint="default"/>
                <w:sz w:val="21"/>
                <w:szCs w:val="21"/>
              </w:rPr>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312" w:lineRule="exact"/>
              <w:ind w:left="74" w:right="7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易类型</w:t>
            </w:r>
            <w:r>
              <w:rPr>
                <w:rFonts w:ascii="Microsoft JhengHei" w:hAnsi="Microsoft JhengHei" w:cs="Microsoft JhengHei" w:eastAsia="Microsoft JhengHei" w:hint="default"/>
                <w:sz w:val="21"/>
                <w:szCs w:val="21"/>
              </w:rPr>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312" w:lineRule="exact"/>
              <w:ind w:left="72" w:right="7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易内容</w:t>
            </w:r>
            <w:r>
              <w:rPr>
                <w:rFonts w:ascii="Microsoft JhengHei" w:hAnsi="Microsoft JhengHei" w:cs="Microsoft JhengHei" w:eastAsia="Microsoft JhengHei" w:hint="default"/>
                <w:sz w:val="21"/>
                <w:szCs w:val="21"/>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74" w:right="7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易定价</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原则</w:t>
            </w:r>
            <w:r>
              <w:rPr>
                <w:rFonts w:ascii="Microsoft JhengHei" w:hAnsi="Microsoft JhengHei" w:cs="Microsoft JhengHei" w:eastAsia="Microsoft JhengHei" w:hint="default"/>
                <w:sz w:val="21"/>
                <w:szCs w:val="21"/>
              </w:rPr>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312" w:lineRule="exact"/>
              <w:ind w:left="69" w:right="7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易价格</w:t>
            </w:r>
            <w:r>
              <w:rPr>
                <w:rFonts w:ascii="Microsoft JhengHei" w:hAnsi="Microsoft JhengHei" w:cs="Microsoft JhengHei" w:eastAsia="Microsoft JhengHei" w:hint="default"/>
                <w:sz w:val="21"/>
                <w:szCs w:val="21"/>
              </w:rPr>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w:t>
            </w:r>
            <w:r>
              <w:rPr>
                <w:rFonts w:ascii="Microsoft JhengHei" w:hAnsi="Microsoft JhengHei" w:cs="Microsoft JhengHei" w:eastAsia="Microsoft JhengHei" w:hint="default"/>
                <w:sz w:val="21"/>
                <w:szCs w:val="21"/>
              </w:rPr>
            </w:r>
          </w:p>
          <w:p>
            <w:pPr>
              <w:pStyle w:val="TableParagraph"/>
              <w:spacing w:line="31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易金额</w:t>
            </w:r>
            <w:r>
              <w:rPr>
                <w:rFonts w:ascii="Microsoft JhengHei" w:hAnsi="Microsoft JhengHei" w:cs="Microsoft JhengHei" w:eastAsia="Microsoft JhengHei" w:hint="default"/>
                <w:sz w:val="21"/>
                <w:szCs w:val="21"/>
              </w:rPr>
            </w:r>
          </w:p>
          <w:p>
            <w:pPr>
              <w:pStyle w:val="TableParagraph"/>
              <w:spacing w:line="312" w:lineRule="exact" w:before="35"/>
              <w:ind w:left="177" w:right="17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（万</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74"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w:t>
            </w:r>
            <w:r>
              <w:rPr>
                <w:rFonts w:ascii="Microsoft JhengHei" w:hAnsi="Microsoft JhengHei" w:cs="Microsoft JhengHei" w:eastAsia="Microsoft JhengHei" w:hint="default"/>
                <w:sz w:val="21"/>
                <w:szCs w:val="21"/>
              </w:rPr>
            </w:r>
          </w:p>
          <w:p>
            <w:pPr>
              <w:pStyle w:val="TableParagraph"/>
              <w:spacing w:line="312" w:lineRule="exact" w:before="35"/>
              <w:ind w:left="74" w:right="72"/>
              <w:jc w:val="both"/>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交易金</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额的比</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71" w:right="72"/>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易结算</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方式</w:t>
            </w:r>
            <w:r>
              <w:rPr>
                <w:rFonts w:ascii="Microsoft JhengHei" w:hAnsi="Microsoft JhengHei" w:cs="Microsoft JhengHei" w:eastAsia="Microsoft JhengHei" w:hint="default"/>
                <w:sz w:val="21"/>
                <w:szCs w:val="21"/>
              </w:rPr>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可获得</w:t>
            </w:r>
            <w:r>
              <w:rPr>
                <w:rFonts w:ascii="Microsoft JhengHei" w:hAnsi="Microsoft JhengHei" w:cs="Microsoft JhengHei" w:eastAsia="Microsoft JhengHei" w:hint="default"/>
                <w:sz w:val="21"/>
                <w:szCs w:val="21"/>
              </w:rPr>
            </w:r>
          </w:p>
          <w:p>
            <w:pPr>
              <w:pStyle w:val="TableParagraph"/>
              <w:spacing w:line="312" w:lineRule="exact" w:before="35"/>
              <w:ind w:left="74" w:right="74"/>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的同类</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交易市</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价</w:t>
            </w:r>
            <w:r>
              <w:rPr>
                <w:rFonts w:ascii="Microsoft JhengHei" w:hAnsi="Microsoft JhengHei" w:cs="Microsoft JhengHei" w:eastAsia="Microsoft JhengHei" w:hint="default"/>
                <w:sz w:val="21"/>
                <w:szCs w:val="21"/>
              </w:rPr>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312" w:lineRule="exact"/>
              <w:ind w:left="280" w:right="72"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披露日</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期</w:t>
            </w:r>
            <w:r>
              <w:rPr>
                <w:rFonts w:ascii="Microsoft JhengHei" w:hAnsi="Microsoft JhengHei" w:cs="Microsoft JhengHei" w:eastAsia="Microsoft JhengHei" w:hint="default"/>
                <w:sz w:val="21"/>
                <w:szCs w:val="21"/>
              </w:rPr>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312" w:lineRule="exact"/>
              <w:ind w:left="280" w:right="7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披露索</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引</w:t>
            </w:r>
            <w:r>
              <w:rPr>
                <w:rFonts w:ascii="Microsoft JhengHei" w:hAnsi="Microsoft JhengHei" w:cs="Microsoft JhengHei" w:eastAsia="Microsoft JhengHei" w:hint="default"/>
                <w:sz w:val="21"/>
                <w:szCs w:val="21"/>
              </w:rPr>
            </w:r>
          </w:p>
        </w:tc>
      </w:tr>
      <w:tr>
        <w:trPr>
          <w:trHeight w:val="636"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浙江中科</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11" w:right="29" w:hanging="180"/>
              <w:jc w:val="left"/>
              <w:rPr>
                <w:rFonts w:ascii="宋体" w:hAnsi="宋体" w:cs="宋体" w:eastAsia="宋体" w:hint="default"/>
                <w:sz w:val="18"/>
                <w:szCs w:val="18"/>
              </w:rPr>
            </w:pPr>
            <w:r>
              <w:rPr>
                <w:rFonts w:ascii="宋体" w:hAnsi="宋体" w:cs="宋体" w:eastAsia="宋体" w:hint="default"/>
                <w:sz w:val="18"/>
                <w:szCs w:val="18"/>
              </w:rPr>
              <w:t>公司参股 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采购服务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09" w:right="29" w:hanging="181"/>
              <w:jc w:val="left"/>
              <w:rPr>
                <w:rFonts w:ascii="宋体" w:hAnsi="宋体" w:cs="宋体" w:eastAsia="宋体" w:hint="default"/>
                <w:sz w:val="18"/>
                <w:szCs w:val="18"/>
              </w:rPr>
            </w:pPr>
            <w:r>
              <w:rPr>
                <w:rFonts w:ascii="宋体" w:hAnsi="宋体" w:cs="宋体" w:eastAsia="宋体" w:hint="default"/>
                <w:sz w:val="18"/>
                <w:szCs w:val="18"/>
              </w:rPr>
              <w:t>软件技术 开发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市价</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87"/>
              <w:jc w:val="right"/>
              <w:rPr>
                <w:rFonts w:ascii="Times New Roman" w:hAnsi="Times New Roman" w:cs="Times New Roman" w:eastAsia="Times New Roman" w:hint="default"/>
                <w:sz w:val="18"/>
                <w:szCs w:val="18"/>
              </w:rPr>
            </w:pPr>
            <w:r>
              <w:rPr>
                <w:rFonts w:ascii="Times New Roman"/>
                <w:sz w:val="18"/>
              </w:rPr>
              <w:t>55.12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97" w:right="29" w:hanging="269"/>
              <w:jc w:val="left"/>
              <w:rPr>
                <w:rFonts w:ascii="宋体" w:hAnsi="宋体" w:cs="宋体" w:eastAsia="宋体" w:hint="default"/>
                <w:sz w:val="18"/>
                <w:szCs w:val="18"/>
              </w:rPr>
            </w:pPr>
            <w:r>
              <w:rPr>
                <w:rFonts w:ascii="宋体" w:hAnsi="宋体" w:cs="宋体" w:eastAsia="宋体" w:hint="default"/>
                <w:sz w:val="18"/>
                <w:szCs w:val="18"/>
              </w:rPr>
              <w:t>按合同结 算</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55.12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1"/>
                <w:szCs w:val="11"/>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4" w:hRule="exact"/>
        </w:trPr>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浙江中科</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11" w:right="29" w:hanging="180"/>
              <w:jc w:val="left"/>
              <w:rPr>
                <w:rFonts w:ascii="宋体" w:hAnsi="宋体" w:cs="宋体" w:eastAsia="宋体" w:hint="default"/>
                <w:sz w:val="18"/>
                <w:szCs w:val="18"/>
              </w:rPr>
            </w:pPr>
            <w:r>
              <w:rPr>
                <w:rFonts w:ascii="宋体" w:hAnsi="宋体" w:cs="宋体" w:eastAsia="宋体" w:hint="default"/>
                <w:sz w:val="18"/>
                <w:szCs w:val="18"/>
              </w:rPr>
              <w:t>公司参股 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 w:right="0"/>
              <w:jc w:val="left"/>
              <w:rPr>
                <w:rFonts w:ascii="宋体" w:hAnsi="宋体" w:cs="宋体" w:eastAsia="宋体" w:hint="default"/>
                <w:sz w:val="18"/>
                <w:szCs w:val="18"/>
              </w:rPr>
            </w:pPr>
            <w:r>
              <w:rPr>
                <w:rFonts w:ascii="宋体" w:hAnsi="宋体" w:cs="宋体" w:eastAsia="宋体" w:hint="default"/>
                <w:sz w:val="18"/>
                <w:szCs w:val="18"/>
              </w:rPr>
              <w:t>出售服务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09" w:right="29" w:hanging="181"/>
              <w:jc w:val="left"/>
              <w:rPr>
                <w:rFonts w:ascii="宋体" w:hAnsi="宋体" w:cs="宋体" w:eastAsia="宋体" w:hint="default"/>
                <w:sz w:val="18"/>
                <w:szCs w:val="18"/>
              </w:rPr>
            </w:pPr>
            <w:r>
              <w:rPr>
                <w:rFonts w:ascii="宋体" w:hAnsi="宋体" w:cs="宋体" w:eastAsia="宋体" w:hint="default"/>
                <w:sz w:val="18"/>
                <w:szCs w:val="18"/>
              </w:rPr>
              <w:t>软件技术 开发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市价</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29.06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87"/>
              <w:jc w:val="right"/>
              <w:rPr>
                <w:rFonts w:ascii="Times New Roman" w:hAnsi="Times New Roman" w:cs="Times New Roman" w:eastAsia="Times New Roman" w:hint="default"/>
                <w:sz w:val="18"/>
                <w:szCs w:val="18"/>
              </w:rPr>
            </w:pPr>
            <w:r>
              <w:rPr>
                <w:rFonts w:ascii="Times New Roman"/>
                <w:sz w:val="18"/>
              </w:rPr>
              <w:t>29.06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97" w:right="29" w:hanging="269"/>
              <w:jc w:val="left"/>
              <w:rPr>
                <w:rFonts w:ascii="宋体" w:hAnsi="宋体" w:cs="宋体" w:eastAsia="宋体" w:hint="default"/>
                <w:sz w:val="18"/>
                <w:szCs w:val="18"/>
              </w:rPr>
            </w:pPr>
            <w:r>
              <w:rPr>
                <w:rFonts w:ascii="宋体" w:hAnsi="宋体" w:cs="宋体" w:eastAsia="宋体" w:hint="default"/>
                <w:sz w:val="18"/>
                <w:szCs w:val="18"/>
              </w:rPr>
              <w:t>按合同结 算</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29.06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2" w:hRule="exact"/>
        </w:trPr>
        <w:tc>
          <w:tcPr>
            <w:tcW w:w="3164"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7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7"/>
              <w:jc w:val="right"/>
              <w:rPr>
                <w:rFonts w:ascii="Times New Roman" w:hAnsi="Times New Roman" w:cs="Times New Roman" w:eastAsia="Times New Roman" w:hint="default"/>
                <w:sz w:val="18"/>
                <w:szCs w:val="18"/>
              </w:rPr>
            </w:pPr>
            <w:r>
              <w:rPr>
                <w:rFonts w:ascii="Times New Roman"/>
                <w:sz w:val="18"/>
              </w:rPr>
              <w:t>84.18</w:t>
            </w:r>
          </w:p>
        </w:tc>
        <w:tc>
          <w:tcPr>
            <w:tcW w:w="7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c>
          <w:tcPr>
            <w:tcW w:w="7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7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w w:val="100"/>
                <w:sz w:val="21"/>
              </w:rPr>
              <w:t>-</w:t>
            </w:r>
          </w:p>
        </w:tc>
        <w:tc>
          <w:tcPr>
            <w:tcW w:w="7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31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63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31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185"/>
              <w:jc w:val="both"/>
              <w:rPr>
                <w:rFonts w:ascii="宋体" w:hAnsi="宋体" w:cs="宋体" w:eastAsia="宋体" w:hint="default"/>
                <w:sz w:val="21"/>
                <w:szCs w:val="21"/>
              </w:rPr>
            </w:pPr>
            <w:r>
              <w:rPr>
                <w:rFonts w:ascii="宋体" w:hAnsi="宋体" w:cs="宋体" w:eastAsia="宋体" w:hint="default"/>
                <w:spacing w:val="-2"/>
                <w:sz w:val="21"/>
                <w:szCs w:val="21"/>
              </w:rPr>
              <w:t>按类别对本期将发生的日常关联</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pacing w:val="-2"/>
                <w:sz w:val="21"/>
                <w:szCs w:val="21"/>
              </w:rPr>
              <w:t>交易进行总金额预计的，在报告</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期内的实际履行情况（如有）</w:t>
            </w:r>
          </w:p>
        </w:tc>
        <w:tc>
          <w:tcPr>
            <w:tcW w:w="63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31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185"/>
              <w:jc w:val="left"/>
              <w:rPr>
                <w:rFonts w:ascii="宋体" w:hAnsi="宋体" w:cs="宋体" w:eastAsia="宋体" w:hint="default"/>
                <w:sz w:val="21"/>
                <w:szCs w:val="21"/>
              </w:rPr>
            </w:pPr>
            <w:r>
              <w:rPr>
                <w:rFonts w:ascii="宋体" w:hAnsi="宋体" w:cs="宋体" w:eastAsia="宋体" w:hint="default"/>
                <w:spacing w:val="-2"/>
                <w:sz w:val="21"/>
                <w:szCs w:val="21"/>
              </w:rPr>
              <w:t>交易价格与市场参考价格差异较</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大的原因（如适用）</w:t>
            </w:r>
          </w:p>
        </w:tc>
        <w:tc>
          <w:tcPr>
            <w:tcW w:w="63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325" w:hRule="exact"/>
        </w:trPr>
        <w:tc>
          <w:tcPr>
            <w:tcW w:w="316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关联交易事项对公司利润的影响</w:t>
            </w:r>
          </w:p>
        </w:tc>
        <w:tc>
          <w:tcPr>
            <w:tcW w:w="6325" w:type="dxa"/>
            <w:gridSpan w:val="8"/>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较小</w:t>
            </w:r>
          </w:p>
        </w:tc>
      </w:tr>
    </w:tbl>
    <w:p>
      <w:pPr>
        <w:spacing w:line="240" w:lineRule="auto" w:before="2"/>
        <w:rPr>
          <w:rFonts w:ascii="Microsoft JhengHei" w:hAnsi="Microsoft JhengHei" w:cs="Microsoft JhengHei" w:eastAsia="Microsoft JhengHei" w:hint="default"/>
          <w:b/>
          <w:bCs/>
          <w:sz w:val="15"/>
          <w:szCs w:val="15"/>
        </w:rPr>
      </w:pPr>
    </w:p>
    <w:p>
      <w:pPr>
        <w:spacing w:before="36"/>
        <w:ind w:left="137" w:right="136" w:firstLine="0"/>
        <w:jc w:val="left"/>
        <w:rPr>
          <w:rFonts w:ascii="宋体" w:hAnsi="宋体" w:cs="宋体" w:eastAsia="宋体" w:hint="default"/>
          <w:sz w:val="21"/>
          <w:szCs w:val="21"/>
        </w:rPr>
      </w:pPr>
      <w:r>
        <w:rPr>
          <w:rFonts w:ascii="宋体" w:hAnsi="宋体" w:cs="宋体" w:eastAsia="宋体" w:hint="default"/>
          <w:sz w:val="21"/>
          <w:szCs w:val="21"/>
        </w:rPr>
        <w:t>报告期内公司向关联方销售（采购）产品和提供（接受）劳务的情况</w:t>
      </w:r>
    </w:p>
    <w:p>
      <w:pPr>
        <w:spacing w:line="240" w:lineRule="auto" w:before="10"/>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2179"/>
        <w:gridCol w:w="1841"/>
        <w:gridCol w:w="1841"/>
        <w:gridCol w:w="1813"/>
        <w:gridCol w:w="1814"/>
      </w:tblGrid>
      <w:tr>
        <w:trPr>
          <w:trHeight w:val="322" w:hRule="exact"/>
        </w:trPr>
        <w:tc>
          <w:tcPr>
            <w:tcW w:w="21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3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向关联方销售产品和提供劳务</w:t>
            </w:r>
            <w:r>
              <w:rPr>
                <w:rFonts w:ascii="Microsoft JhengHei" w:hAnsi="Microsoft JhengHei" w:cs="Microsoft JhengHei" w:eastAsia="Microsoft JhengHei" w:hint="default"/>
                <w:sz w:val="21"/>
                <w:szCs w:val="21"/>
              </w:rPr>
            </w:r>
          </w:p>
        </w:tc>
        <w:tc>
          <w:tcPr>
            <w:tcW w:w="3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向关联方采购产品和接受劳务</w:t>
            </w:r>
            <w:r>
              <w:rPr>
                <w:rFonts w:ascii="Microsoft JhengHei" w:hAnsi="Microsoft JhengHei" w:cs="Microsoft JhengHei" w:eastAsia="Microsoft JhengHei" w:hint="default"/>
                <w:sz w:val="21"/>
                <w:szCs w:val="21"/>
              </w:rPr>
            </w:r>
          </w:p>
        </w:tc>
      </w:tr>
      <w:tr>
        <w:trPr>
          <w:trHeight w:val="634" w:hRule="exact"/>
        </w:trPr>
        <w:tc>
          <w:tcPr>
            <w:tcW w:w="2179" w:type="dxa"/>
            <w:vMerge/>
            <w:tcBorders>
              <w:left w:val="single" w:sz="4" w:space="0" w:color="000000"/>
              <w:bottom w:val="single" w:sz="4" w:space="0" w:color="000000"/>
              <w:right w:val="single" w:sz="4" w:space="0" w:color="000000"/>
            </w:tcBorders>
            <w:shd w:val="clear" w:color="auto" w:fill="D2D2D2"/>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交易金额（万元）</w:t>
            </w:r>
            <w:r>
              <w:rPr>
                <w:rFonts w:ascii="Microsoft JhengHei" w:hAnsi="Microsoft JhengHei" w:cs="Microsoft JhengHei" w:eastAsia="Microsoft JhengHei"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占同类交易金额的</w:t>
            </w:r>
            <w:r>
              <w:rPr>
                <w:rFonts w:ascii="Microsoft JhengHei" w:hAnsi="Microsoft JhengHei" w:cs="Microsoft JhengHei" w:eastAsia="Microsoft JhengHei" w:hint="default"/>
                <w:sz w:val="21"/>
                <w:szCs w:val="21"/>
              </w:rPr>
            </w:r>
          </w:p>
          <w:p>
            <w:pPr>
              <w:pStyle w:val="TableParagraph"/>
              <w:spacing w:line="339" w:lineRule="exact"/>
              <w:ind w:right="1"/>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交易金额（万元）</w:t>
            </w:r>
            <w:r>
              <w:rPr>
                <w:rFonts w:ascii="Microsoft JhengHei" w:hAnsi="Microsoft JhengHei" w:cs="Microsoft JhengHei" w:eastAsia="Microsoft JhengHei" w:hint="default"/>
                <w:sz w:val="21"/>
                <w:szCs w:val="21"/>
              </w:rPr>
            </w:r>
          </w:p>
        </w:tc>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占同类交易金额的</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Times New Roman" w:hAnsi="Times New Roman" w:cs="Times New Roman" w:eastAsia="Times New Roman" w:hint="default"/>
                <w:sz w:val="21"/>
                <w:szCs w:val="21"/>
              </w:rPr>
            </w:pPr>
            <w:r>
              <w:rPr>
                <w:rFonts w:ascii="Microsoft JhengHei" w:hAnsi="Microsoft JhengHei" w:cs="Microsoft JhengHei" w:eastAsia="Microsoft JhengHei"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322" w:hRule="exac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
              <w:jc w:val="center"/>
              <w:rPr>
                <w:rFonts w:ascii="宋体" w:hAnsi="宋体" w:cs="宋体" w:eastAsia="宋体" w:hint="default"/>
                <w:sz w:val="21"/>
                <w:szCs w:val="21"/>
              </w:rPr>
            </w:pPr>
            <w:r>
              <w:rPr>
                <w:rFonts w:ascii="宋体" w:hAnsi="宋体" w:cs="宋体" w:eastAsia="宋体" w:hint="default"/>
                <w:sz w:val="21"/>
                <w:szCs w:val="21"/>
              </w:rPr>
              <w:t>浙江中科</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center"/>
              <w:rPr>
                <w:rFonts w:ascii="Times New Roman" w:hAnsi="Times New Roman" w:cs="Times New Roman" w:eastAsia="Times New Roman" w:hint="default"/>
                <w:sz w:val="21"/>
                <w:szCs w:val="21"/>
              </w:rPr>
            </w:pPr>
            <w:r>
              <w:rPr>
                <w:rFonts w:ascii="Times New Roman"/>
                <w:sz w:val="21"/>
              </w:rPr>
              <w:t>55.12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0.08</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sz w:val="21"/>
              </w:rPr>
              <w:t>29.06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Times New Roman" w:hAnsi="Times New Roman" w:cs="Times New Roman" w:eastAsia="Times New Roman" w:hint="default"/>
                <w:sz w:val="21"/>
                <w:szCs w:val="21"/>
              </w:rPr>
            </w:pPr>
            <w:r>
              <w:rPr>
                <w:rFonts w:ascii="Times New Roman"/>
                <w:sz w:val="21"/>
              </w:rPr>
              <w:t>0.46</w:t>
            </w:r>
          </w:p>
        </w:tc>
      </w:tr>
      <w:tr>
        <w:trPr>
          <w:trHeight w:val="322" w:hRule="exact"/>
        </w:trPr>
        <w:tc>
          <w:tcPr>
            <w:tcW w:w="2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3" w:right="0"/>
              <w:jc w:val="center"/>
              <w:rPr>
                <w:rFonts w:ascii="Times New Roman" w:hAnsi="Times New Roman" w:cs="Times New Roman" w:eastAsia="Times New Roman" w:hint="default"/>
                <w:sz w:val="21"/>
                <w:szCs w:val="21"/>
              </w:rPr>
            </w:pPr>
            <w:r>
              <w:rPr>
                <w:rFonts w:ascii="Times New Roman"/>
                <w:sz w:val="21"/>
              </w:rPr>
              <w:t>55.12</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0.08</w:t>
            </w:r>
          </w:p>
        </w:tc>
        <w:tc>
          <w:tcPr>
            <w:tcW w:w="1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Times New Roman" w:hAnsi="Times New Roman" w:cs="Times New Roman" w:eastAsia="Times New Roman" w:hint="default"/>
                <w:sz w:val="21"/>
                <w:szCs w:val="21"/>
              </w:rPr>
            </w:pPr>
            <w:r>
              <w:rPr>
                <w:rFonts w:ascii="Times New Roman"/>
                <w:sz w:val="21"/>
              </w:rPr>
              <w:t>29.06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
              <w:jc w:val="center"/>
              <w:rPr>
                <w:rFonts w:ascii="Times New Roman" w:hAnsi="Times New Roman" w:cs="Times New Roman" w:eastAsia="Times New Roman" w:hint="default"/>
                <w:sz w:val="21"/>
                <w:szCs w:val="21"/>
              </w:rPr>
            </w:pPr>
            <w:r>
              <w:rPr>
                <w:rFonts w:ascii="Times New Roman"/>
                <w:sz w:val="21"/>
              </w:rPr>
              <w:t>0.46</w:t>
            </w:r>
          </w:p>
        </w:tc>
      </w:tr>
    </w:tbl>
    <w:p>
      <w:pPr>
        <w:spacing w:line="278" w:lineRule="exact" w:before="0"/>
        <w:ind w:left="137" w:right="136" w:firstLine="0"/>
        <w:jc w:val="left"/>
        <w:rPr>
          <w:rFonts w:ascii="宋体" w:hAnsi="宋体" w:cs="宋体" w:eastAsia="宋体" w:hint="default"/>
          <w:sz w:val="21"/>
          <w:szCs w:val="21"/>
        </w:rPr>
      </w:pPr>
      <w:r>
        <w:rPr>
          <w:rFonts w:ascii="宋体" w:hAnsi="宋体" w:cs="宋体" w:eastAsia="宋体" w:hint="default"/>
          <w:sz w:val="21"/>
          <w:szCs w:val="21"/>
        </w:rPr>
        <w:t>其中：报告期内公司向控股股东及其子公司销售产品或提供劳务的关联交易金额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line="240" w:lineRule="auto" w:before="10"/>
        <w:rPr>
          <w:rFonts w:ascii="宋体" w:hAnsi="宋体" w:cs="宋体" w:eastAsia="宋体" w:hint="default"/>
          <w:sz w:val="16"/>
          <w:szCs w:val="16"/>
        </w:rPr>
      </w:pPr>
    </w:p>
    <w:p>
      <w:pPr>
        <w:pStyle w:val="Heading5"/>
        <w:spacing w:line="240" w:lineRule="auto"/>
        <w:ind w:left="137" w:right="136"/>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137" w:right="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footerReference w:type="default" r:id="rId18"/>
          <w:pgSz w:w="11910" w:h="16840"/>
          <w:pgMar w:footer="1007" w:header="884" w:top="1100" w:bottom="1200" w:left="1140" w:right="980"/>
        </w:sectPr>
      </w:pPr>
    </w:p>
    <w:p>
      <w:pPr>
        <w:spacing w:line="240" w:lineRule="auto" w:before="8"/>
        <w:rPr>
          <w:rFonts w:ascii="宋体" w:hAnsi="宋体" w:cs="宋体" w:eastAsia="宋体" w:hint="default"/>
          <w:sz w:val="25"/>
          <w:szCs w:val="25"/>
        </w:rPr>
      </w:pPr>
    </w:p>
    <w:p>
      <w:pPr>
        <w:pStyle w:val="BodyText"/>
        <w:spacing w:line="240" w:lineRule="auto" w:before="26"/>
        <w:ind w:left="137" w:right="136"/>
        <w:jc w:val="left"/>
      </w:pPr>
      <w:r>
        <w:rPr/>
        <w:t>公司报告期未发生资产收资、出售的关联交易。</w:t>
      </w:r>
    </w:p>
    <w:p>
      <w:pPr>
        <w:spacing w:line="240" w:lineRule="auto" w:before="13"/>
        <w:rPr>
          <w:rFonts w:ascii="宋体" w:hAnsi="宋体" w:cs="宋体" w:eastAsia="宋体" w:hint="default"/>
          <w:sz w:val="22"/>
          <w:szCs w:val="22"/>
        </w:rPr>
      </w:pPr>
    </w:p>
    <w:p>
      <w:pPr>
        <w:pStyle w:val="Heading5"/>
        <w:spacing w:line="240" w:lineRule="auto"/>
        <w:ind w:left="137" w:right="136"/>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137" w:right="43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公司报告期未发生共同对外投资的重大关联交易。</w:t>
      </w:r>
    </w:p>
    <w:p>
      <w:pPr>
        <w:pStyle w:val="Heading5"/>
        <w:spacing w:line="240" w:lineRule="auto" w:before="202"/>
        <w:ind w:left="137" w:right="136"/>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38" w:lineRule="auto"/>
        <w:ind w:left="137" w:right="53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公司报告期内不存在关联债权债务往业。</w:t>
      </w:r>
    </w:p>
    <w:p>
      <w:pPr>
        <w:pStyle w:val="Heading5"/>
        <w:spacing w:line="240" w:lineRule="auto" w:before="202"/>
        <w:ind w:left="137" w:right="136"/>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38" w:lineRule="auto"/>
        <w:ind w:left="137" w:right="5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公司报告期内无其他重大关联交易。</w:t>
      </w:r>
    </w:p>
    <w:p>
      <w:pPr>
        <w:pStyle w:val="Heading5"/>
        <w:spacing w:line="240" w:lineRule="auto" w:before="202"/>
        <w:ind w:left="137" w:right="136"/>
        <w:jc w:val="left"/>
        <w:rPr>
          <w:b w:val="0"/>
          <w:bCs w:val="0"/>
        </w:rPr>
      </w:pPr>
      <w:bookmarkStart w:name="_bookmark26" w:id="27"/>
      <w:bookmarkEnd w:id="27"/>
      <w:r>
        <w:rPr>
          <w:b w:val="0"/>
          <w:bCs w:val="0"/>
        </w:rPr>
      </w:r>
      <w:r>
        <w:rPr/>
        <w:t>七、重大合同及其履行情况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spacing w:before="0"/>
        <w:ind w:left="137" w:right="13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、托管、承包、租赁事项情况</w:t>
      </w:r>
      <w:r>
        <w:rPr>
          <w:rFonts w:ascii="Microsoft JhengHei" w:hAnsi="Microsoft JhengHei" w:cs="Microsoft JhengHei" w:eastAsia="Microsoft JhengHei" w:hint="default"/>
          <w:sz w:val="24"/>
          <w:szCs w:val="24"/>
        </w:rPr>
      </w:r>
    </w:p>
    <w:p>
      <w:pPr>
        <w:spacing w:line="240" w:lineRule="auto" w:before="2"/>
        <w:rPr>
          <w:rFonts w:ascii="Microsoft JhengHei" w:hAnsi="Microsoft JhengHei" w:cs="Microsoft JhengHei" w:eastAsia="Microsoft JhengHei" w:hint="default"/>
          <w:b/>
          <w:bCs/>
          <w:sz w:val="20"/>
          <w:szCs w:val="20"/>
        </w:rPr>
      </w:pPr>
    </w:p>
    <w:p>
      <w:pPr>
        <w:spacing w:before="0"/>
        <w:ind w:left="137" w:right="13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）托管情况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357" w:lineRule="auto"/>
        <w:ind w:left="137" w:right="269" w:firstLine="480"/>
        <w:jc w:val="left"/>
      </w:pPr>
      <w:r>
        <w:rPr/>
        <w:t>报告期内，公司不存在托管情况，亦不存在以前期间发生但延续到报告期的托管或其 他公司托管事项。</w:t>
      </w:r>
    </w:p>
    <w:p>
      <w:pPr>
        <w:spacing w:line="240" w:lineRule="auto" w:before="12"/>
        <w:rPr>
          <w:rFonts w:ascii="宋体" w:hAnsi="宋体" w:cs="宋体" w:eastAsia="宋体" w:hint="default"/>
          <w:sz w:val="19"/>
          <w:szCs w:val="19"/>
        </w:rPr>
      </w:pPr>
    </w:p>
    <w:p>
      <w:pPr>
        <w:pStyle w:val="Heading5"/>
        <w:spacing w:line="240" w:lineRule="auto"/>
        <w:ind w:left="137" w:right="136"/>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57" w:lineRule="auto"/>
        <w:ind w:left="137" w:right="509" w:firstLine="480"/>
        <w:jc w:val="left"/>
      </w:pPr>
      <w:r>
        <w:rPr/>
        <w:t>报告期内，公司不存在承包情况，亦不存在以前期间发生但延续到报告期的承包事 项。</w:t>
      </w:r>
    </w:p>
    <w:p>
      <w:pPr>
        <w:spacing w:line="240" w:lineRule="auto" w:before="11"/>
        <w:rPr>
          <w:rFonts w:ascii="宋体" w:hAnsi="宋体" w:cs="宋体" w:eastAsia="宋体" w:hint="default"/>
          <w:sz w:val="19"/>
          <w:szCs w:val="19"/>
        </w:rPr>
      </w:pPr>
    </w:p>
    <w:p>
      <w:pPr>
        <w:spacing w:line="484" w:lineRule="auto" w:before="0"/>
        <w:ind w:left="137" w:right="794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）租赁情况</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pacing w:val="-56"/>
          <w:sz w:val="24"/>
          <w:szCs w:val="24"/>
        </w:rPr>
      </w:r>
      <w:r>
        <w:rPr>
          <w:rFonts w:ascii="宋体" w:hAnsi="宋体" w:cs="宋体" w:eastAsia="宋体" w:hint="default"/>
          <w:sz w:val="24"/>
          <w:szCs w:val="24"/>
        </w:rPr>
        <w:t>租赁情况说明：</w:t>
      </w:r>
    </w:p>
    <w:p>
      <w:pPr>
        <w:pStyle w:val="Heading5"/>
        <w:tabs>
          <w:tab w:pos="557" w:val="left" w:leader="none"/>
        </w:tabs>
        <w:spacing w:line="292" w:lineRule="exact"/>
        <w:ind w:left="137" w:right="136"/>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公司租赁办公用房事项</w:t>
      </w:r>
      <w:r>
        <w:rPr>
          <w:b w:val="0"/>
          <w:bCs w:val="0"/>
        </w:rPr>
      </w:r>
    </w:p>
    <w:p>
      <w:pPr>
        <w:pStyle w:val="BodyText"/>
        <w:tabs>
          <w:tab w:pos="977" w:val="left" w:leader="none"/>
        </w:tabs>
        <w:spacing w:line="240" w:lineRule="auto" w:before="165"/>
        <w:ind w:left="557" w:right="0"/>
        <w:jc w:val="left"/>
      </w:pPr>
      <w:r>
        <w:rPr>
          <w:rFonts w:ascii="Times New Roman" w:hAnsi="Times New Roman" w:cs="Times New Roman" w:eastAsia="Times New Roman" w:hint="default"/>
          <w:w w:val="99"/>
        </w:rPr>
        <w:t>1)</w:t>
        <w:tab/>
        <w:t>2014 </w:t>
      </w:r>
      <w:r>
        <w:rPr>
          <w:w w:val="99"/>
        </w:rPr>
        <w:t>年</w:t>
      </w:r>
      <w:r>
        <w:rPr>
          <w:spacing w:val="-60"/>
          <w:w w:val="99"/>
        </w:rPr>
        <w:t> </w:t>
      </w:r>
      <w:r>
        <w:rPr>
          <w:rFonts w:ascii="Times New Roman" w:hAnsi="Times New Roman" w:cs="Times New Roman" w:eastAsia="Times New Roman" w:hint="default"/>
          <w:w w:val="99"/>
        </w:rPr>
        <w:t>1 </w:t>
      </w:r>
      <w:r>
        <w:rPr>
          <w:w w:val="99"/>
        </w:rPr>
        <w:t>月</w:t>
      </w:r>
      <w:r>
        <w:rPr>
          <w:spacing w:val="-60"/>
          <w:w w:val="99"/>
        </w:rPr>
        <w:t> </w:t>
      </w:r>
      <w:r>
        <w:rPr>
          <w:rFonts w:ascii="Times New Roman" w:hAnsi="Times New Roman" w:cs="Times New Roman" w:eastAsia="Times New Roman" w:hint="default"/>
          <w:w w:val="99"/>
        </w:rPr>
        <w:t>20 </w:t>
      </w:r>
      <w:r>
        <w:rPr>
          <w:w w:val="99"/>
        </w:rPr>
        <w:t>日</w:t>
      </w:r>
      <w:r>
        <w:rPr>
          <w:spacing w:val="-15"/>
          <w:w w:val="99"/>
        </w:rPr>
        <w:t>，</w:t>
      </w:r>
      <w:r>
        <w:rPr>
          <w:w w:val="99"/>
        </w:rPr>
        <w:t>公司与胡亚稀签订</w:t>
      </w:r>
      <w:r>
        <w:rPr>
          <w:spacing w:val="-15"/>
          <w:w w:val="99"/>
        </w:rPr>
        <w:t>了</w:t>
      </w:r>
      <w:r>
        <w:rPr>
          <w:w w:val="99"/>
        </w:rPr>
        <w:t>《房屋租赁合同</w:t>
      </w:r>
      <w:r>
        <w:rPr>
          <w:spacing w:val="-120"/>
          <w:w w:val="99"/>
        </w:rPr>
        <w:t>》</w:t>
      </w:r>
      <w:r>
        <w:rPr>
          <w:spacing w:val="-15"/>
          <w:w w:val="99"/>
        </w:rPr>
        <w:t>，</w:t>
      </w:r>
      <w:r>
        <w:rPr>
          <w:w w:val="99"/>
        </w:rPr>
        <w:t>约定公司租赁其位于重</w:t>
      </w:r>
      <w:r>
        <w:rPr/>
      </w:r>
    </w:p>
    <w:p>
      <w:pPr>
        <w:spacing w:after="0" w:line="240" w:lineRule="auto"/>
        <w:jc w:val="left"/>
        <w:sectPr>
          <w:footerReference w:type="default" r:id="rId19"/>
          <w:pgSz w:w="11910" w:h="16840"/>
          <w:pgMar w:footer="1007" w:header="884" w:top="1100" w:bottom="1200" w:left="1140" w:right="980"/>
        </w:sectPr>
      </w:pPr>
    </w:p>
    <w:p>
      <w:pPr>
        <w:spacing w:line="240" w:lineRule="auto" w:before="8"/>
        <w:rPr>
          <w:rFonts w:ascii="宋体" w:hAnsi="宋体" w:cs="宋体" w:eastAsia="宋体" w:hint="default"/>
          <w:sz w:val="25"/>
          <w:szCs w:val="25"/>
        </w:rPr>
      </w:pPr>
    </w:p>
    <w:p>
      <w:pPr>
        <w:pStyle w:val="BodyText"/>
        <w:spacing w:line="240" w:lineRule="auto" w:before="26"/>
        <w:ind w:left="137" w:right="109"/>
        <w:jc w:val="left"/>
        <w:rPr>
          <w:rFonts w:ascii="Times New Roman" w:hAnsi="Times New Roman" w:cs="Times New Roman" w:eastAsia="Times New Roman" w:hint="default"/>
        </w:rPr>
      </w:pPr>
      <w:r>
        <w:rPr/>
        <w:t>庆市南岸区亚太商谷</w:t>
      </w:r>
      <w:r>
        <w:rPr>
          <w:spacing w:val="-61"/>
        </w:rPr>
        <w:t> </w:t>
      </w:r>
      <w:r>
        <w:rPr>
          <w:rFonts w:ascii="Times New Roman" w:hAnsi="Times New Roman" w:cs="Times New Roman" w:eastAsia="Times New Roman" w:hint="default"/>
        </w:rPr>
        <w:t>6 </w:t>
      </w:r>
      <w:r>
        <w:rPr/>
        <w:t>栋</w:t>
      </w:r>
      <w:r>
        <w:rPr>
          <w:spacing w:val="-60"/>
        </w:rPr>
        <w:t> </w:t>
      </w:r>
      <w:r>
        <w:rPr>
          <w:rFonts w:ascii="Times New Roman" w:hAnsi="Times New Roman" w:cs="Times New Roman" w:eastAsia="Times New Roman" w:hint="default"/>
        </w:rPr>
        <w:t>30 </w:t>
      </w:r>
      <w:r>
        <w:rPr/>
        <w:t>楼</w:t>
      </w:r>
      <w:r>
        <w:rPr>
          <w:spacing w:val="-60"/>
        </w:rPr>
        <w:t> </w:t>
      </w:r>
      <w:r>
        <w:rPr>
          <w:rFonts w:ascii="Times New Roman" w:hAnsi="Times New Roman" w:cs="Times New Roman" w:eastAsia="Times New Roman" w:hint="default"/>
        </w:rPr>
        <w:t>13 </w:t>
      </w:r>
      <w:r>
        <w:rPr>
          <w:spacing w:val="-5"/>
        </w:rPr>
        <w:t>号的房屋，租赁期限为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6 </w:t>
      </w:r>
      <w:r>
        <w:rPr/>
        <w:t>日至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5</w:t>
      </w:r>
    </w:p>
    <w:p>
      <w:pPr>
        <w:pStyle w:val="BodyText"/>
        <w:spacing w:line="240" w:lineRule="auto" w:before="135"/>
        <w:ind w:left="137" w:right="223"/>
        <w:jc w:val="left"/>
      </w:pPr>
      <w:r>
        <w:rPr/>
        <w:t>日，月租金为</w:t>
      </w:r>
      <w:r>
        <w:rPr>
          <w:spacing w:val="-61"/>
        </w:rPr>
        <w:t> </w:t>
      </w:r>
      <w:r>
        <w:rPr>
          <w:rFonts w:ascii="Times New Roman" w:hAnsi="Times New Roman" w:cs="Times New Roman" w:eastAsia="Times New Roman" w:hint="default"/>
        </w:rPr>
        <w:t>2700 </w:t>
      </w:r>
      <w:r>
        <w:rPr/>
        <w:t>元。</w:t>
      </w:r>
    </w:p>
    <w:p>
      <w:pPr>
        <w:pStyle w:val="BodyText"/>
        <w:tabs>
          <w:tab w:pos="977" w:val="left" w:leader="none"/>
        </w:tabs>
        <w:spacing w:line="240" w:lineRule="auto" w:before="176"/>
        <w:ind w:left="557" w:right="109"/>
        <w:jc w:val="left"/>
      </w:pPr>
      <w:r>
        <w:rPr>
          <w:rFonts w:ascii="Times New Roman" w:hAnsi="Times New Roman" w:cs="Times New Roman" w:eastAsia="Times New Roman" w:hint="default"/>
          <w:w w:val="99"/>
        </w:rPr>
        <w:t>2)</w:t>
        <w:tab/>
        <w:t>2014 </w:t>
      </w:r>
      <w:r>
        <w:rPr>
          <w:w w:val="99"/>
        </w:rPr>
        <w:t>年</w:t>
      </w:r>
      <w:r>
        <w:rPr>
          <w:spacing w:val="-60"/>
          <w:w w:val="99"/>
        </w:rPr>
        <w:t> </w:t>
      </w:r>
      <w:r>
        <w:rPr>
          <w:rFonts w:ascii="Times New Roman" w:hAnsi="Times New Roman" w:cs="Times New Roman" w:eastAsia="Times New Roman" w:hint="default"/>
          <w:w w:val="99"/>
        </w:rPr>
        <w:t>2 </w:t>
      </w:r>
      <w:r>
        <w:rPr>
          <w:w w:val="99"/>
        </w:rPr>
        <w:t>月</w:t>
      </w:r>
      <w:r>
        <w:rPr>
          <w:spacing w:val="-60"/>
          <w:w w:val="99"/>
        </w:rPr>
        <w:t> </w:t>
      </w:r>
      <w:r>
        <w:rPr>
          <w:rFonts w:ascii="Times New Roman" w:hAnsi="Times New Roman" w:cs="Times New Roman" w:eastAsia="Times New Roman" w:hint="default"/>
          <w:w w:val="99"/>
        </w:rPr>
        <w:t>20 </w:t>
      </w:r>
      <w:r>
        <w:rPr>
          <w:w w:val="99"/>
        </w:rPr>
        <w:t>日</w:t>
      </w:r>
      <w:r>
        <w:rPr>
          <w:spacing w:val="-15"/>
          <w:w w:val="99"/>
        </w:rPr>
        <w:t>，</w:t>
      </w:r>
      <w:r>
        <w:rPr>
          <w:w w:val="99"/>
        </w:rPr>
        <w:t>公司与杜贵阳签订</w:t>
      </w:r>
      <w:r>
        <w:rPr>
          <w:spacing w:val="-15"/>
          <w:w w:val="99"/>
        </w:rPr>
        <w:t>了</w:t>
      </w:r>
      <w:r>
        <w:rPr>
          <w:w w:val="99"/>
        </w:rPr>
        <w:t>《房屋租赁合同</w:t>
      </w:r>
      <w:r>
        <w:rPr>
          <w:spacing w:val="-120"/>
          <w:w w:val="99"/>
        </w:rPr>
        <w:t>》</w:t>
      </w:r>
      <w:r>
        <w:rPr>
          <w:spacing w:val="-15"/>
          <w:w w:val="99"/>
        </w:rPr>
        <w:t>，</w:t>
      </w:r>
      <w:r>
        <w:rPr>
          <w:w w:val="99"/>
        </w:rPr>
        <w:t>约定公司租赁其位于南</w:t>
      </w:r>
      <w:r>
        <w:rPr/>
      </w:r>
    </w:p>
    <w:p>
      <w:pPr>
        <w:pStyle w:val="BodyText"/>
        <w:spacing w:line="240" w:lineRule="auto" w:before="135"/>
        <w:ind w:left="137" w:right="0"/>
        <w:jc w:val="left"/>
      </w:pPr>
      <w:r>
        <w:rPr/>
        <w:t>京市广州路</w:t>
      </w:r>
      <w:r>
        <w:rPr>
          <w:spacing w:val="-61"/>
        </w:rPr>
        <w:t> </w:t>
      </w:r>
      <w:r>
        <w:rPr>
          <w:rFonts w:ascii="Times New Roman" w:hAnsi="Times New Roman" w:cs="Times New Roman" w:eastAsia="Times New Roman" w:hint="default"/>
        </w:rPr>
        <w:t>99 </w:t>
      </w:r>
      <w:r>
        <w:rPr/>
        <w:t>号</w:t>
      </w:r>
      <w:r>
        <w:rPr>
          <w:spacing w:val="-60"/>
        </w:rPr>
        <w:t> </w:t>
      </w:r>
      <w:r>
        <w:rPr>
          <w:rFonts w:ascii="Times New Roman" w:hAnsi="Times New Roman" w:cs="Times New Roman" w:eastAsia="Times New Roman" w:hint="default"/>
        </w:rPr>
        <w:t>01</w:t>
      </w:r>
      <w:r>
        <w:rPr>
          <w:rFonts w:ascii="Times New Roman" w:hAnsi="Times New Roman" w:cs="Times New Roman" w:eastAsia="Times New Roman" w:hint="default"/>
          <w:spacing w:val="2"/>
        </w:rPr>
        <w:t> </w:t>
      </w:r>
      <w:r>
        <w:rPr/>
        <w:t>栋</w:t>
      </w:r>
      <w:r>
        <w:rPr>
          <w:spacing w:val="-60"/>
        </w:rPr>
        <w:t> </w:t>
      </w:r>
      <w:r>
        <w:rPr>
          <w:rFonts w:ascii="Times New Roman" w:hAnsi="Times New Roman" w:cs="Times New Roman" w:eastAsia="Times New Roman" w:hint="default"/>
        </w:rPr>
        <w:t>2502 </w:t>
      </w:r>
      <w:r>
        <w:rPr/>
        <w:t>室的房屋，租赁期限为</w:t>
      </w:r>
      <w:r>
        <w:rPr>
          <w:spacing w:val="-60"/>
        </w:rPr>
        <w:t> </w:t>
      </w:r>
      <w:r>
        <w:rPr>
          <w:rFonts w:ascii="Times New Roman" w:hAnsi="Times New Roman" w:cs="Times New Roman" w:eastAsia="Times New Roman" w:hint="default"/>
        </w:rPr>
        <w:t>2014 </w:t>
      </w:r>
      <w:r>
        <w:rPr/>
        <w:t>年</w:t>
      </w:r>
      <w:r>
        <w:rPr>
          <w:spacing w:val="-58"/>
        </w:rPr>
        <w:t> </w:t>
      </w:r>
      <w:r>
        <w:rPr>
          <w:rFonts w:ascii="Times New Roman" w:hAnsi="Times New Roman" w:cs="Times New Roman" w:eastAsia="Times New Roman" w:hint="default"/>
        </w:rPr>
        <w:t>3 </w:t>
      </w:r>
      <w:r>
        <w:rPr/>
        <w:t>月</w:t>
      </w:r>
      <w:r>
        <w:rPr>
          <w:spacing w:val="-58"/>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28</w:t>
      </w:r>
      <w:r>
        <w:rPr>
          <w:rFonts w:ascii="Times New Roman" w:hAnsi="Times New Roman" w:cs="Times New Roman" w:eastAsia="Times New Roman" w:hint="default"/>
          <w:spacing w:val="2"/>
        </w:rPr>
        <w:t> </w:t>
      </w:r>
      <w:r>
        <w:rPr/>
        <w:t>日，</w:t>
      </w:r>
    </w:p>
    <w:p>
      <w:pPr>
        <w:pStyle w:val="BodyText"/>
        <w:spacing w:line="240" w:lineRule="auto" w:before="135"/>
        <w:ind w:left="137" w:right="223"/>
        <w:jc w:val="left"/>
      </w:pPr>
      <w:r>
        <w:rPr/>
        <w:t>月租金为</w:t>
      </w:r>
      <w:r>
        <w:rPr>
          <w:spacing w:val="-61"/>
        </w:rPr>
        <w:t> </w:t>
      </w:r>
      <w:r>
        <w:rPr>
          <w:rFonts w:ascii="Times New Roman" w:hAnsi="Times New Roman" w:cs="Times New Roman" w:eastAsia="Times New Roman" w:hint="default"/>
        </w:rPr>
        <w:t>5200 </w:t>
      </w:r>
      <w:r>
        <w:rPr/>
        <w:t>元。</w:t>
      </w:r>
    </w:p>
    <w:p>
      <w:pPr>
        <w:pStyle w:val="BodyText"/>
        <w:tabs>
          <w:tab w:pos="977" w:val="left" w:leader="none"/>
        </w:tabs>
        <w:spacing w:line="240" w:lineRule="auto" w:before="174"/>
        <w:ind w:left="557" w:right="109"/>
        <w:jc w:val="left"/>
      </w:pPr>
      <w:r>
        <w:rPr>
          <w:rFonts w:ascii="Times New Roman" w:hAnsi="Times New Roman" w:cs="Times New Roman" w:eastAsia="Times New Roman" w:hint="default"/>
          <w:w w:val="99"/>
        </w:rPr>
        <w:t>3)</w:t>
        <w:tab/>
        <w:t>2014 </w:t>
      </w:r>
      <w:r>
        <w:rPr>
          <w:w w:val="99"/>
        </w:rPr>
        <w:t>年</w:t>
      </w:r>
      <w:r>
        <w:rPr>
          <w:spacing w:val="-60"/>
          <w:w w:val="99"/>
        </w:rPr>
        <w:t> </w:t>
      </w:r>
      <w:r>
        <w:rPr>
          <w:rFonts w:ascii="Times New Roman" w:hAnsi="Times New Roman" w:cs="Times New Roman" w:eastAsia="Times New Roman" w:hint="default"/>
          <w:w w:val="99"/>
        </w:rPr>
        <w:t>2 </w:t>
      </w:r>
      <w:r>
        <w:rPr>
          <w:w w:val="99"/>
        </w:rPr>
        <w:t>月</w:t>
      </w:r>
      <w:r>
        <w:rPr>
          <w:spacing w:val="-60"/>
          <w:w w:val="99"/>
        </w:rPr>
        <w:t> </w:t>
      </w:r>
      <w:r>
        <w:rPr>
          <w:rFonts w:ascii="Times New Roman" w:hAnsi="Times New Roman" w:cs="Times New Roman" w:eastAsia="Times New Roman" w:hint="default"/>
          <w:w w:val="99"/>
        </w:rPr>
        <w:t>26 </w:t>
      </w:r>
      <w:r>
        <w:rPr>
          <w:w w:val="99"/>
        </w:rPr>
        <w:t>日</w:t>
      </w:r>
      <w:r>
        <w:rPr>
          <w:spacing w:val="-15"/>
          <w:w w:val="99"/>
        </w:rPr>
        <w:t>，</w:t>
      </w:r>
      <w:r>
        <w:rPr>
          <w:w w:val="99"/>
        </w:rPr>
        <w:t>公司与李建国签订</w:t>
      </w:r>
      <w:r>
        <w:rPr>
          <w:spacing w:val="-15"/>
          <w:w w:val="99"/>
        </w:rPr>
        <w:t>了</w:t>
      </w:r>
      <w:r>
        <w:rPr>
          <w:w w:val="99"/>
        </w:rPr>
        <w:t>《房屋租赁合同</w:t>
      </w:r>
      <w:r>
        <w:rPr>
          <w:spacing w:val="-120"/>
          <w:w w:val="99"/>
        </w:rPr>
        <w:t>》</w:t>
      </w:r>
      <w:r>
        <w:rPr>
          <w:spacing w:val="-15"/>
          <w:w w:val="99"/>
        </w:rPr>
        <w:t>，</w:t>
      </w:r>
      <w:r>
        <w:rPr>
          <w:w w:val="99"/>
        </w:rPr>
        <w:t>约定公司租赁其位于乌</w:t>
      </w:r>
      <w:r>
        <w:rPr/>
      </w:r>
    </w:p>
    <w:p>
      <w:pPr>
        <w:pStyle w:val="BodyText"/>
        <w:spacing w:line="240" w:lineRule="auto" w:before="135"/>
        <w:ind w:left="137" w:right="109"/>
        <w:jc w:val="left"/>
        <w:rPr>
          <w:rFonts w:ascii="Times New Roman" w:hAnsi="Times New Roman" w:cs="Times New Roman" w:eastAsia="Times New Roman" w:hint="default"/>
        </w:rPr>
      </w:pPr>
      <w:r>
        <w:rPr/>
        <w:t>鲁木齐市友好路地矿局北院住宅区</w:t>
      </w:r>
      <w:r>
        <w:rPr>
          <w:spacing w:val="-60"/>
        </w:rPr>
        <w:t> </w:t>
      </w:r>
      <w:r>
        <w:rPr>
          <w:rFonts w:ascii="Times New Roman" w:hAnsi="Times New Roman" w:cs="Times New Roman" w:eastAsia="Times New Roman" w:hint="default"/>
        </w:rPr>
        <w:t>3 </w:t>
      </w:r>
      <w:r>
        <w:rPr/>
        <w:t>号楼</w:t>
      </w:r>
      <w:r>
        <w:rPr>
          <w:spacing w:val="-60"/>
        </w:rPr>
        <w:t> </w:t>
      </w:r>
      <w:r>
        <w:rPr>
          <w:rFonts w:ascii="Times New Roman" w:hAnsi="Times New Roman" w:cs="Times New Roman" w:eastAsia="Times New Roman" w:hint="default"/>
        </w:rPr>
        <w:t>1 </w:t>
      </w:r>
      <w:r>
        <w:rPr/>
        <w:t>单元</w:t>
      </w:r>
      <w:r>
        <w:rPr>
          <w:spacing w:val="-60"/>
        </w:rPr>
        <w:t> </w:t>
      </w:r>
      <w:r>
        <w:rPr>
          <w:rFonts w:ascii="Times New Roman" w:hAnsi="Times New Roman" w:cs="Times New Roman" w:eastAsia="Times New Roman" w:hint="default"/>
        </w:rPr>
        <w:t>1506 </w:t>
      </w:r>
      <w:r>
        <w:rPr>
          <w:spacing w:val="-5"/>
        </w:rPr>
        <w:t>室的房屋，租赁期限为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w:t>
      </w:r>
    </w:p>
    <w:p>
      <w:pPr>
        <w:pStyle w:val="BodyText"/>
        <w:spacing w:line="240" w:lineRule="auto" w:before="136"/>
        <w:ind w:left="137" w:right="223"/>
        <w:jc w:val="left"/>
      </w:pPr>
      <w:r>
        <w:rPr/>
        <w:t>日至</w:t>
      </w:r>
      <w:r>
        <w:rPr>
          <w:spacing w:val="-6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1 </w:t>
      </w:r>
      <w:r>
        <w:rPr/>
        <w:t>日，月租金为</w:t>
      </w:r>
      <w:r>
        <w:rPr>
          <w:spacing w:val="-60"/>
        </w:rPr>
        <w:t> </w:t>
      </w:r>
      <w:r>
        <w:rPr>
          <w:rFonts w:ascii="Times New Roman" w:hAnsi="Times New Roman" w:cs="Times New Roman" w:eastAsia="Times New Roman" w:hint="default"/>
        </w:rPr>
        <w:t>2900 </w:t>
      </w:r>
      <w:r>
        <w:rPr/>
        <w:t>元。</w:t>
      </w:r>
    </w:p>
    <w:p>
      <w:pPr>
        <w:pStyle w:val="BodyText"/>
        <w:tabs>
          <w:tab w:pos="977" w:val="left" w:leader="none"/>
        </w:tabs>
        <w:spacing w:line="240" w:lineRule="auto" w:before="176"/>
        <w:ind w:left="557" w:right="109"/>
        <w:jc w:val="left"/>
      </w:pPr>
      <w:r>
        <w:rPr>
          <w:rFonts w:ascii="Times New Roman" w:hAnsi="Times New Roman" w:cs="Times New Roman" w:eastAsia="Times New Roman" w:hint="default"/>
          <w:w w:val="99"/>
        </w:rPr>
        <w:t>4)</w:t>
        <w:tab/>
        <w:t>2012 </w:t>
      </w:r>
      <w:r>
        <w:rPr>
          <w:w w:val="99"/>
        </w:rPr>
        <w:t>年</w:t>
      </w:r>
      <w:r>
        <w:rPr>
          <w:spacing w:val="-60"/>
          <w:w w:val="99"/>
        </w:rPr>
        <w:t> </w:t>
      </w:r>
      <w:r>
        <w:rPr>
          <w:rFonts w:ascii="Times New Roman" w:hAnsi="Times New Roman" w:cs="Times New Roman" w:eastAsia="Times New Roman" w:hint="default"/>
          <w:w w:val="99"/>
        </w:rPr>
        <w:t>2 </w:t>
      </w:r>
      <w:r>
        <w:rPr>
          <w:w w:val="99"/>
        </w:rPr>
        <w:t>月</w:t>
      </w:r>
      <w:r>
        <w:rPr>
          <w:spacing w:val="-60"/>
          <w:w w:val="99"/>
        </w:rPr>
        <w:t> </w:t>
      </w:r>
      <w:r>
        <w:rPr>
          <w:rFonts w:ascii="Times New Roman" w:hAnsi="Times New Roman" w:cs="Times New Roman" w:eastAsia="Times New Roman" w:hint="default"/>
          <w:w w:val="99"/>
        </w:rPr>
        <w:t>28 </w:t>
      </w:r>
      <w:r>
        <w:rPr>
          <w:w w:val="99"/>
        </w:rPr>
        <w:t>日</w:t>
      </w:r>
      <w:r>
        <w:rPr>
          <w:spacing w:val="-15"/>
          <w:w w:val="99"/>
        </w:rPr>
        <w:t>，</w:t>
      </w:r>
      <w:r>
        <w:rPr>
          <w:w w:val="99"/>
        </w:rPr>
        <w:t>公司与邹金峰签订</w:t>
      </w:r>
      <w:r>
        <w:rPr>
          <w:spacing w:val="-15"/>
          <w:w w:val="99"/>
        </w:rPr>
        <w:t>了</w:t>
      </w:r>
      <w:r>
        <w:rPr>
          <w:w w:val="99"/>
        </w:rPr>
        <w:t>《房屋租赁合同</w:t>
      </w:r>
      <w:r>
        <w:rPr>
          <w:spacing w:val="-120"/>
          <w:w w:val="99"/>
        </w:rPr>
        <w:t>》</w:t>
      </w:r>
      <w:r>
        <w:rPr>
          <w:spacing w:val="-15"/>
          <w:w w:val="99"/>
        </w:rPr>
        <w:t>，</w:t>
      </w:r>
      <w:r>
        <w:rPr>
          <w:w w:val="99"/>
        </w:rPr>
        <w:t>约定公司租赁其位于济</w:t>
      </w:r>
      <w:r>
        <w:rPr/>
      </w:r>
    </w:p>
    <w:p>
      <w:pPr>
        <w:pStyle w:val="BodyText"/>
        <w:spacing w:line="240" w:lineRule="auto" w:before="135"/>
        <w:ind w:left="137" w:right="109"/>
        <w:jc w:val="left"/>
      </w:pPr>
      <w:r>
        <w:rPr/>
        <w:t>南市历下区文华园</w:t>
      </w:r>
      <w:r>
        <w:rPr>
          <w:spacing w:val="-68"/>
        </w:rPr>
        <w:t> </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2"/>
        </w:rPr>
        <w:t>号</w:t>
      </w:r>
      <w:r>
        <w:rPr/>
        <w:t>楼</w:t>
      </w:r>
      <w:r>
        <w:rPr>
          <w:spacing w:val="-67"/>
        </w:rPr>
        <w:t> </w:t>
      </w:r>
      <w:r>
        <w:rPr>
          <w:rFonts w:ascii="Times New Roman" w:hAnsi="Times New Roman" w:cs="Times New Roman" w:eastAsia="Times New Roman" w:hint="default"/>
        </w:rPr>
        <w:t>2404</w:t>
      </w:r>
      <w:r>
        <w:rPr>
          <w:rFonts w:ascii="Times New Roman" w:hAnsi="Times New Roman" w:cs="Times New Roman" w:eastAsia="Times New Roman" w:hint="default"/>
          <w:spacing w:val="-8"/>
        </w:rPr>
        <w:t> </w:t>
      </w:r>
      <w:r>
        <w:rPr/>
        <w:t>室的房屋</w:t>
      </w:r>
      <w:r>
        <w:rPr>
          <w:spacing w:val="-120"/>
        </w:rPr>
        <w:t>，</w:t>
      </w:r>
      <w:r>
        <w:rPr/>
        <w:t>租</w:t>
      </w:r>
      <w:r>
        <w:rPr>
          <w:spacing w:val="2"/>
        </w:rPr>
        <w:t>赁</w:t>
      </w:r>
      <w:r>
        <w:rPr/>
        <w:t>期限为</w:t>
      </w:r>
      <w:r>
        <w:rPr>
          <w:spacing w:val="-6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日至</w:t>
      </w:r>
      <w:r>
        <w:rPr>
          <w:spacing w:val="-6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月</w:t>
      </w:r>
      <w:r>
        <w:rPr>
          <w:spacing w:val="-6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日，</w:t>
      </w:r>
      <w:r>
        <w:rPr/>
      </w:r>
    </w:p>
    <w:p>
      <w:pPr>
        <w:pStyle w:val="BodyText"/>
        <w:spacing w:line="240" w:lineRule="auto" w:before="135"/>
        <w:ind w:left="137" w:right="223"/>
        <w:jc w:val="left"/>
      </w:pPr>
      <w:r>
        <w:rPr/>
        <w:t>月租金为</w:t>
      </w:r>
      <w:r>
        <w:rPr>
          <w:spacing w:val="-61"/>
        </w:rPr>
        <w:t> </w:t>
      </w:r>
      <w:r>
        <w:rPr>
          <w:rFonts w:ascii="Times New Roman" w:hAnsi="Times New Roman" w:cs="Times New Roman" w:eastAsia="Times New Roman" w:hint="default"/>
        </w:rPr>
        <w:t>5628 </w:t>
      </w:r>
      <w:r>
        <w:rPr/>
        <w:t>元。</w:t>
      </w:r>
    </w:p>
    <w:p>
      <w:pPr>
        <w:pStyle w:val="BodyText"/>
        <w:tabs>
          <w:tab w:pos="977" w:val="left" w:leader="none"/>
        </w:tabs>
        <w:spacing w:line="240" w:lineRule="auto" w:before="176"/>
        <w:ind w:left="557" w:right="109"/>
        <w:jc w:val="left"/>
      </w:pPr>
      <w:r>
        <w:rPr>
          <w:rFonts w:ascii="Times New Roman" w:hAnsi="Times New Roman" w:cs="Times New Roman" w:eastAsia="Times New Roman" w:hint="default"/>
          <w:w w:val="99"/>
        </w:rPr>
        <w:t>5)</w:t>
        <w:tab/>
        <w:t>2014 </w:t>
      </w:r>
      <w:r>
        <w:rPr>
          <w:w w:val="99"/>
        </w:rPr>
        <w:t>年</w:t>
      </w:r>
      <w:r>
        <w:rPr>
          <w:spacing w:val="-60"/>
          <w:w w:val="99"/>
        </w:rPr>
        <w:t> </w:t>
      </w:r>
      <w:r>
        <w:rPr>
          <w:rFonts w:ascii="Times New Roman" w:hAnsi="Times New Roman" w:cs="Times New Roman" w:eastAsia="Times New Roman" w:hint="default"/>
          <w:w w:val="99"/>
        </w:rPr>
        <w:t>3 </w:t>
      </w:r>
      <w:r>
        <w:rPr>
          <w:w w:val="99"/>
        </w:rPr>
        <w:t>月</w:t>
      </w:r>
      <w:r>
        <w:rPr>
          <w:spacing w:val="-60"/>
          <w:w w:val="99"/>
        </w:rPr>
        <w:t> </w:t>
      </w:r>
      <w:r>
        <w:rPr>
          <w:rFonts w:ascii="Times New Roman" w:hAnsi="Times New Roman" w:cs="Times New Roman" w:eastAsia="Times New Roman" w:hint="default"/>
          <w:w w:val="99"/>
        </w:rPr>
        <w:t>25 </w:t>
      </w:r>
      <w:r>
        <w:rPr>
          <w:w w:val="99"/>
        </w:rPr>
        <w:t>日</w:t>
      </w:r>
      <w:r>
        <w:rPr>
          <w:spacing w:val="-15"/>
          <w:w w:val="99"/>
        </w:rPr>
        <w:t>，</w:t>
      </w:r>
      <w:r>
        <w:rPr>
          <w:w w:val="99"/>
        </w:rPr>
        <w:t>公司与李兰英签订</w:t>
      </w:r>
      <w:r>
        <w:rPr>
          <w:spacing w:val="-15"/>
          <w:w w:val="99"/>
        </w:rPr>
        <w:t>了</w:t>
      </w:r>
      <w:r>
        <w:rPr>
          <w:w w:val="99"/>
        </w:rPr>
        <w:t>《房屋租赁合同</w:t>
      </w:r>
      <w:r>
        <w:rPr>
          <w:spacing w:val="-120"/>
          <w:w w:val="99"/>
        </w:rPr>
        <w:t>》</w:t>
      </w:r>
      <w:r>
        <w:rPr>
          <w:spacing w:val="-15"/>
          <w:w w:val="99"/>
        </w:rPr>
        <w:t>，</w:t>
      </w:r>
      <w:r>
        <w:rPr>
          <w:w w:val="99"/>
        </w:rPr>
        <w:t>约定公司租赁其位于兰</w:t>
      </w:r>
      <w:r>
        <w:rPr/>
      </w:r>
    </w:p>
    <w:p>
      <w:pPr>
        <w:pStyle w:val="BodyText"/>
        <w:spacing w:line="240" w:lineRule="auto" w:before="135"/>
        <w:ind w:left="137" w:right="109"/>
        <w:jc w:val="left"/>
        <w:rPr>
          <w:rFonts w:ascii="Times New Roman" w:hAnsi="Times New Roman" w:cs="Times New Roman" w:eastAsia="Times New Roman" w:hint="default"/>
        </w:rPr>
      </w:pPr>
      <w:r>
        <w:rPr/>
        <w:t>州市张掖路中段</w:t>
      </w:r>
      <w:r>
        <w:rPr>
          <w:spacing w:val="-49"/>
        </w:rPr>
        <w:t> </w:t>
      </w:r>
      <w:r>
        <w:rPr>
          <w:rFonts w:ascii="Times New Roman" w:hAnsi="Times New Roman" w:cs="Times New Roman" w:eastAsia="Times New Roman" w:hint="default"/>
        </w:rPr>
        <w:t>67</w:t>
      </w:r>
      <w:r>
        <w:rPr>
          <w:rFonts w:ascii="Times New Roman" w:hAnsi="Times New Roman" w:cs="Times New Roman" w:eastAsia="Times New Roman" w:hint="default"/>
          <w:spacing w:val="12"/>
        </w:rPr>
        <w:t> </w:t>
      </w:r>
      <w:r>
        <w:rPr/>
        <w:t>号中环大厦</w:t>
      </w:r>
      <w:r>
        <w:rPr>
          <w:spacing w:val="-48"/>
        </w:rPr>
        <w:t> </w:t>
      </w:r>
      <w:r>
        <w:rPr>
          <w:rFonts w:ascii="Times New Roman" w:hAnsi="Times New Roman" w:cs="Times New Roman" w:eastAsia="Times New Roman" w:hint="default"/>
        </w:rPr>
        <w:t>C</w:t>
      </w:r>
      <w:r>
        <w:rPr>
          <w:rFonts w:ascii="Times New Roman" w:hAnsi="Times New Roman" w:cs="Times New Roman" w:eastAsia="Times New Roman" w:hint="default"/>
          <w:spacing w:val="12"/>
        </w:rPr>
        <w:t> </w:t>
      </w:r>
      <w:r>
        <w:rPr/>
        <w:t>座</w:t>
      </w:r>
      <w:r>
        <w:rPr>
          <w:spacing w:val="-48"/>
        </w:rPr>
        <w:t> </w:t>
      </w:r>
      <w:r>
        <w:rPr>
          <w:rFonts w:ascii="Times New Roman" w:hAnsi="Times New Roman" w:cs="Times New Roman" w:eastAsia="Times New Roman" w:hint="default"/>
        </w:rPr>
        <w:t>1902</w:t>
      </w:r>
      <w:r>
        <w:rPr>
          <w:rFonts w:ascii="Times New Roman" w:hAnsi="Times New Roman" w:cs="Times New Roman" w:eastAsia="Times New Roman" w:hint="default"/>
          <w:spacing w:val="12"/>
        </w:rPr>
        <w:t> </w:t>
      </w:r>
      <w:r>
        <w:rPr/>
        <w:t>室的房屋，租赁期限为</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日至</w:t>
      </w:r>
      <w:r>
        <w:rPr>
          <w:spacing w:val="-48"/>
        </w:rPr>
        <w:t> </w:t>
      </w:r>
      <w:r>
        <w:rPr>
          <w:rFonts w:ascii="Times New Roman" w:hAnsi="Times New Roman" w:cs="Times New Roman" w:eastAsia="Times New Roman" w:hint="default"/>
        </w:rPr>
        <w:t>2015</w:t>
      </w:r>
    </w:p>
    <w:p>
      <w:pPr>
        <w:pStyle w:val="BodyText"/>
        <w:spacing w:line="240" w:lineRule="auto" w:before="135"/>
        <w:ind w:left="137" w:right="223"/>
        <w:jc w:val="left"/>
      </w:pPr>
      <w:r>
        <w:rPr/>
        <w:t>年</w:t>
      </w:r>
      <w:r>
        <w:rPr>
          <w:spacing w:val="-60"/>
        </w:rPr>
        <w:t> </w:t>
      </w:r>
      <w:r>
        <w:rPr>
          <w:rFonts w:ascii="Times New Roman" w:hAnsi="Times New Roman" w:cs="Times New Roman" w:eastAsia="Times New Roman" w:hint="default"/>
        </w:rPr>
        <w:t>3 </w:t>
      </w:r>
      <w:r>
        <w:rPr/>
        <w:t>月</w:t>
      </w:r>
      <w:r>
        <w:rPr>
          <w:spacing w:val="-61"/>
        </w:rPr>
        <w:t> </w:t>
      </w:r>
      <w:r>
        <w:rPr>
          <w:rFonts w:ascii="Times New Roman" w:hAnsi="Times New Roman" w:cs="Times New Roman" w:eastAsia="Times New Roman" w:hint="default"/>
        </w:rPr>
        <w:t>31 </w:t>
      </w:r>
      <w:r>
        <w:rPr/>
        <w:t>日，月租金为</w:t>
      </w:r>
      <w:r>
        <w:rPr>
          <w:spacing w:val="-60"/>
        </w:rPr>
        <w:t> </w:t>
      </w:r>
      <w:r>
        <w:rPr>
          <w:rFonts w:ascii="Times New Roman" w:hAnsi="Times New Roman" w:cs="Times New Roman" w:eastAsia="Times New Roman" w:hint="default"/>
        </w:rPr>
        <w:t>4633 </w:t>
      </w:r>
      <w:r>
        <w:rPr/>
        <w:t>元。</w:t>
      </w:r>
    </w:p>
    <w:p>
      <w:pPr>
        <w:pStyle w:val="BodyText"/>
        <w:tabs>
          <w:tab w:pos="977" w:val="left" w:leader="none"/>
        </w:tabs>
        <w:spacing w:line="240" w:lineRule="auto" w:before="174"/>
        <w:ind w:left="557" w:right="109"/>
        <w:jc w:val="left"/>
      </w:pPr>
      <w:r>
        <w:rPr>
          <w:rFonts w:ascii="Times New Roman" w:hAnsi="Times New Roman" w:cs="Times New Roman" w:eastAsia="Times New Roman" w:hint="default"/>
          <w:w w:val="99"/>
        </w:rPr>
        <w:t>6)</w:t>
        <w:tab/>
        <w:t>2014 </w:t>
      </w:r>
      <w:r>
        <w:rPr>
          <w:w w:val="99"/>
        </w:rPr>
        <w:t>年</w:t>
      </w:r>
      <w:r>
        <w:rPr>
          <w:spacing w:val="-60"/>
          <w:w w:val="99"/>
        </w:rPr>
        <w:t> </w:t>
      </w:r>
      <w:r>
        <w:rPr>
          <w:rFonts w:ascii="Times New Roman" w:hAnsi="Times New Roman" w:cs="Times New Roman" w:eastAsia="Times New Roman" w:hint="default"/>
          <w:w w:val="99"/>
        </w:rPr>
        <w:t>2 </w:t>
      </w:r>
      <w:r>
        <w:rPr>
          <w:w w:val="99"/>
        </w:rPr>
        <w:t>月</w:t>
      </w:r>
      <w:r>
        <w:rPr>
          <w:spacing w:val="-60"/>
          <w:w w:val="99"/>
        </w:rPr>
        <w:t> </w:t>
      </w:r>
      <w:r>
        <w:rPr>
          <w:rFonts w:ascii="Times New Roman" w:hAnsi="Times New Roman" w:cs="Times New Roman" w:eastAsia="Times New Roman" w:hint="default"/>
          <w:w w:val="99"/>
        </w:rPr>
        <w:t>25 </w:t>
      </w:r>
      <w:r>
        <w:rPr>
          <w:w w:val="99"/>
        </w:rPr>
        <w:t>日</w:t>
      </w:r>
      <w:r>
        <w:rPr>
          <w:spacing w:val="-15"/>
          <w:w w:val="99"/>
        </w:rPr>
        <w:t>，</w:t>
      </w:r>
      <w:r>
        <w:rPr>
          <w:w w:val="99"/>
        </w:rPr>
        <w:t>公司与季超签订</w:t>
      </w:r>
      <w:r>
        <w:rPr>
          <w:spacing w:val="-15"/>
          <w:w w:val="99"/>
        </w:rPr>
        <w:t>了</w:t>
      </w:r>
      <w:r>
        <w:rPr>
          <w:w w:val="99"/>
        </w:rPr>
        <w:t>《房屋租赁合同</w:t>
      </w:r>
      <w:r>
        <w:rPr>
          <w:spacing w:val="-120"/>
          <w:w w:val="99"/>
        </w:rPr>
        <w:t>》</w:t>
      </w:r>
      <w:r>
        <w:rPr>
          <w:spacing w:val="-15"/>
          <w:w w:val="99"/>
        </w:rPr>
        <w:t>，</w:t>
      </w:r>
      <w:r>
        <w:rPr>
          <w:w w:val="99"/>
        </w:rPr>
        <w:t>约定公司租赁其位于呼和</w:t>
      </w:r>
      <w:r>
        <w:rPr/>
      </w:r>
    </w:p>
    <w:p>
      <w:pPr>
        <w:pStyle w:val="BodyText"/>
        <w:spacing w:line="240" w:lineRule="auto" w:before="135"/>
        <w:ind w:left="137" w:right="109"/>
        <w:jc w:val="left"/>
        <w:rPr>
          <w:rFonts w:ascii="Times New Roman" w:hAnsi="Times New Roman" w:cs="Times New Roman" w:eastAsia="Times New Roman" w:hint="default"/>
        </w:rPr>
      </w:pPr>
      <w:r>
        <w:rPr/>
        <w:t>浩特市赛罕区嘉和国际</w:t>
      </w:r>
      <w:r>
        <w:rPr>
          <w:spacing w:val="-60"/>
        </w:rPr>
        <w:t> </w:t>
      </w:r>
      <w:r>
        <w:rPr>
          <w:rFonts w:ascii="Times New Roman" w:hAnsi="Times New Roman" w:cs="Times New Roman" w:eastAsia="Times New Roman" w:hint="default"/>
        </w:rPr>
        <w:t>1 </w:t>
      </w:r>
      <w:r>
        <w:rPr/>
        <w:t>号楼</w:t>
      </w:r>
      <w:r>
        <w:rPr>
          <w:spacing w:val="-60"/>
        </w:rPr>
        <w:t> </w:t>
      </w:r>
      <w:r>
        <w:rPr>
          <w:rFonts w:ascii="Times New Roman" w:hAnsi="Times New Roman" w:cs="Times New Roman" w:eastAsia="Times New Roman" w:hint="default"/>
        </w:rPr>
        <w:t>1 </w:t>
      </w:r>
      <w:r>
        <w:rPr/>
        <w:t>单元</w:t>
      </w:r>
      <w:r>
        <w:rPr>
          <w:spacing w:val="-60"/>
        </w:rPr>
        <w:t> </w:t>
      </w:r>
      <w:r>
        <w:rPr>
          <w:rFonts w:ascii="Times New Roman" w:hAnsi="Times New Roman" w:cs="Times New Roman" w:eastAsia="Times New Roman" w:hint="default"/>
        </w:rPr>
        <w:t>0702 </w:t>
      </w:r>
      <w:r>
        <w:rPr>
          <w:spacing w:val="-5"/>
        </w:rPr>
        <w:t>室的房屋，租赁期限为</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20 </w:t>
      </w:r>
      <w:r>
        <w:rPr/>
        <w:t>日至</w:t>
      </w:r>
      <w:r>
        <w:rPr>
          <w:spacing w:val="-60"/>
        </w:rPr>
        <w:t> </w:t>
      </w:r>
      <w:r>
        <w:rPr>
          <w:rFonts w:ascii="Times New Roman" w:hAnsi="Times New Roman" w:cs="Times New Roman" w:eastAsia="Times New Roman" w:hint="default"/>
        </w:rPr>
        <w:t>2015</w:t>
      </w:r>
    </w:p>
    <w:p>
      <w:pPr>
        <w:pStyle w:val="BodyText"/>
        <w:spacing w:line="240" w:lineRule="auto" w:before="135"/>
        <w:ind w:left="137" w:right="223"/>
        <w:jc w:val="left"/>
      </w:pPr>
      <w:r>
        <w:rPr/>
        <w:t>年</w:t>
      </w:r>
      <w:r>
        <w:rPr>
          <w:spacing w:val="-60"/>
        </w:rPr>
        <w:t> </w:t>
      </w:r>
      <w:r>
        <w:rPr>
          <w:rFonts w:ascii="Times New Roman" w:hAnsi="Times New Roman" w:cs="Times New Roman" w:eastAsia="Times New Roman" w:hint="default"/>
        </w:rPr>
        <w:t>3 </w:t>
      </w:r>
      <w:r>
        <w:rPr/>
        <w:t>月</w:t>
      </w:r>
      <w:r>
        <w:rPr>
          <w:spacing w:val="-61"/>
        </w:rPr>
        <w:t> </w:t>
      </w:r>
      <w:r>
        <w:rPr>
          <w:rFonts w:ascii="Times New Roman" w:hAnsi="Times New Roman" w:cs="Times New Roman" w:eastAsia="Times New Roman" w:hint="default"/>
        </w:rPr>
        <w:t>19 </w:t>
      </w:r>
      <w:r>
        <w:rPr/>
        <w:t>日，月租金为</w:t>
      </w:r>
      <w:r>
        <w:rPr>
          <w:spacing w:val="-60"/>
        </w:rPr>
        <w:t> </w:t>
      </w:r>
      <w:r>
        <w:rPr>
          <w:rFonts w:ascii="Times New Roman" w:hAnsi="Times New Roman" w:cs="Times New Roman" w:eastAsia="Times New Roman" w:hint="default"/>
        </w:rPr>
        <w:t>3760 </w:t>
      </w:r>
      <w:r>
        <w:rPr/>
        <w:t>元。</w:t>
      </w:r>
    </w:p>
    <w:p>
      <w:pPr>
        <w:pStyle w:val="BodyText"/>
        <w:tabs>
          <w:tab w:pos="977" w:val="left" w:leader="none"/>
        </w:tabs>
        <w:spacing w:line="240" w:lineRule="auto" w:before="176"/>
        <w:ind w:left="557" w:right="109"/>
        <w:jc w:val="left"/>
      </w:pPr>
      <w:r>
        <w:rPr>
          <w:rFonts w:ascii="Times New Roman" w:hAnsi="Times New Roman" w:cs="Times New Roman" w:eastAsia="Times New Roman" w:hint="default"/>
          <w:w w:val="99"/>
        </w:rPr>
        <w:t>7)</w:t>
        <w:tab/>
        <w:t>2014 </w:t>
      </w:r>
      <w:r>
        <w:rPr>
          <w:w w:val="99"/>
        </w:rPr>
        <w:t>年</w:t>
      </w:r>
      <w:r>
        <w:rPr>
          <w:spacing w:val="-60"/>
          <w:w w:val="99"/>
        </w:rPr>
        <w:t> </w:t>
      </w:r>
      <w:r>
        <w:rPr>
          <w:rFonts w:ascii="Times New Roman" w:hAnsi="Times New Roman" w:cs="Times New Roman" w:eastAsia="Times New Roman" w:hint="default"/>
          <w:w w:val="99"/>
        </w:rPr>
        <w:t>3 </w:t>
      </w:r>
      <w:r>
        <w:rPr>
          <w:w w:val="99"/>
        </w:rPr>
        <w:t>月</w:t>
      </w:r>
      <w:r>
        <w:rPr>
          <w:spacing w:val="-60"/>
          <w:w w:val="99"/>
        </w:rPr>
        <w:t> </w:t>
      </w:r>
      <w:r>
        <w:rPr>
          <w:rFonts w:ascii="Times New Roman" w:hAnsi="Times New Roman" w:cs="Times New Roman" w:eastAsia="Times New Roman" w:hint="default"/>
          <w:w w:val="99"/>
        </w:rPr>
        <w:t>31 </w:t>
      </w:r>
      <w:r>
        <w:rPr>
          <w:w w:val="99"/>
        </w:rPr>
        <w:t>日</w:t>
      </w:r>
      <w:r>
        <w:rPr>
          <w:spacing w:val="-15"/>
          <w:w w:val="99"/>
        </w:rPr>
        <w:t>，</w:t>
      </w:r>
      <w:r>
        <w:rPr>
          <w:w w:val="99"/>
        </w:rPr>
        <w:t>公司与张其龙签订</w:t>
      </w:r>
      <w:r>
        <w:rPr>
          <w:spacing w:val="-15"/>
          <w:w w:val="99"/>
        </w:rPr>
        <w:t>了</w:t>
      </w:r>
      <w:r>
        <w:rPr>
          <w:w w:val="99"/>
        </w:rPr>
        <w:t>《房屋租赁合同</w:t>
      </w:r>
      <w:r>
        <w:rPr>
          <w:spacing w:val="-120"/>
          <w:w w:val="99"/>
        </w:rPr>
        <w:t>》</w:t>
      </w:r>
      <w:r>
        <w:rPr>
          <w:spacing w:val="-15"/>
          <w:w w:val="99"/>
        </w:rPr>
        <w:t>，</w:t>
      </w:r>
      <w:r>
        <w:rPr>
          <w:w w:val="99"/>
        </w:rPr>
        <w:t>约定公司租赁其位于长</w:t>
      </w:r>
      <w:r>
        <w:rPr/>
      </w:r>
    </w:p>
    <w:p>
      <w:pPr>
        <w:pStyle w:val="BodyText"/>
        <w:spacing w:line="240" w:lineRule="auto" w:before="135"/>
        <w:ind w:left="137" w:right="109"/>
        <w:jc w:val="left"/>
      </w:pPr>
      <w:r>
        <w:rPr/>
        <w:t>沙市雨花区芙蓉中路二段</w:t>
      </w:r>
      <w:r>
        <w:rPr>
          <w:spacing w:val="-50"/>
        </w:rPr>
        <w:t> </w:t>
      </w:r>
      <w:r>
        <w:rPr>
          <w:rFonts w:ascii="Times New Roman" w:hAnsi="Times New Roman" w:cs="Times New Roman" w:eastAsia="Times New Roman" w:hint="default"/>
        </w:rPr>
        <w:t>359</w:t>
      </w:r>
      <w:r>
        <w:rPr>
          <w:rFonts w:ascii="Times New Roman" w:hAnsi="Times New Roman" w:cs="Times New Roman" w:eastAsia="Times New Roman" w:hint="default"/>
          <w:spacing w:val="9"/>
        </w:rPr>
        <w:t> </w:t>
      </w:r>
      <w:r>
        <w:rPr/>
        <w:t>号佳天国际新城北栋</w:t>
      </w:r>
      <w:r>
        <w:rPr>
          <w:spacing w:val="-50"/>
        </w:rPr>
        <w:t> </w:t>
      </w:r>
      <w:r>
        <w:rPr>
          <w:rFonts w:ascii="Times New Roman" w:hAnsi="Times New Roman" w:cs="Times New Roman" w:eastAsia="Times New Roman" w:hint="default"/>
        </w:rPr>
        <w:t>8H</w:t>
      </w:r>
      <w:r>
        <w:rPr>
          <w:rFonts w:ascii="Times New Roman" w:hAnsi="Times New Roman" w:cs="Times New Roman" w:eastAsia="Times New Roman" w:hint="default"/>
          <w:spacing w:val="9"/>
        </w:rPr>
        <w:t> </w:t>
      </w:r>
      <w:r>
        <w:rPr/>
        <w:t>室的房屋，租赁期限为</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w:t>
      </w:r>
    </w:p>
    <w:p>
      <w:pPr>
        <w:pStyle w:val="BodyText"/>
        <w:spacing w:line="240" w:lineRule="auto" w:before="135"/>
        <w:ind w:left="137" w:right="223"/>
        <w:jc w:val="left"/>
      </w:pP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31 </w:t>
      </w:r>
      <w:r>
        <w:rPr/>
        <w:t>日，月租金为</w:t>
      </w:r>
      <w:r>
        <w:rPr>
          <w:spacing w:val="-60"/>
        </w:rPr>
        <w:t> </w:t>
      </w:r>
      <w:r>
        <w:rPr>
          <w:rFonts w:ascii="Times New Roman" w:hAnsi="Times New Roman" w:cs="Times New Roman" w:eastAsia="Times New Roman" w:hint="default"/>
        </w:rPr>
        <w:t>5600 </w:t>
      </w:r>
      <w:r>
        <w:rPr/>
        <w:t>元。</w:t>
      </w:r>
    </w:p>
    <w:p>
      <w:pPr>
        <w:pStyle w:val="BodyText"/>
        <w:tabs>
          <w:tab w:pos="977" w:val="left" w:leader="none"/>
        </w:tabs>
        <w:spacing w:line="240" w:lineRule="auto" w:before="177"/>
        <w:ind w:left="557" w:right="109"/>
        <w:jc w:val="left"/>
      </w:pPr>
      <w:r>
        <w:rPr>
          <w:rFonts w:ascii="Times New Roman" w:hAnsi="Times New Roman" w:cs="Times New Roman" w:eastAsia="Times New Roman" w:hint="default"/>
          <w:w w:val="99"/>
        </w:rPr>
        <w:t>8)</w:t>
        <w:tab/>
        <w:t>2014 </w:t>
      </w:r>
      <w:r>
        <w:rPr>
          <w:w w:val="99"/>
        </w:rPr>
        <w:t>年</w:t>
      </w:r>
      <w:r>
        <w:rPr>
          <w:spacing w:val="-60"/>
          <w:w w:val="99"/>
        </w:rPr>
        <w:t> </w:t>
      </w:r>
      <w:r>
        <w:rPr>
          <w:rFonts w:ascii="Times New Roman" w:hAnsi="Times New Roman" w:cs="Times New Roman" w:eastAsia="Times New Roman" w:hint="default"/>
          <w:w w:val="99"/>
        </w:rPr>
        <w:t>4 </w:t>
      </w:r>
      <w:r>
        <w:rPr>
          <w:w w:val="99"/>
        </w:rPr>
        <w:t>月</w:t>
      </w:r>
      <w:r>
        <w:rPr>
          <w:spacing w:val="-60"/>
          <w:w w:val="99"/>
        </w:rPr>
        <w:t> </w:t>
      </w:r>
      <w:r>
        <w:rPr>
          <w:rFonts w:ascii="Times New Roman" w:hAnsi="Times New Roman" w:cs="Times New Roman" w:eastAsia="Times New Roman" w:hint="default"/>
          <w:w w:val="99"/>
        </w:rPr>
        <w:t>21 </w:t>
      </w:r>
      <w:r>
        <w:rPr>
          <w:w w:val="99"/>
        </w:rPr>
        <w:t>日</w:t>
      </w:r>
      <w:r>
        <w:rPr>
          <w:spacing w:val="-15"/>
          <w:w w:val="99"/>
        </w:rPr>
        <w:t>，</w:t>
      </w:r>
      <w:r>
        <w:rPr>
          <w:w w:val="99"/>
        </w:rPr>
        <w:t>公司与田候霞签订</w:t>
      </w:r>
      <w:r>
        <w:rPr>
          <w:spacing w:val="-15"/>
          <w:w w:val="99"/>
        </w:rPr>
        <w:t>了</w:t>
      </w:r>
      <w:r>
        <w:rPr>
          <w:w w:val="99"/>
        </w:rPr>
        <w:t>《房屋租赁合同</w:t>
      </w:r>
      <w:r>
        <w:rPr>
          <w:spacing w:val="-120"/>
          <w:w w:val="99"/>
        </w:rPr>
        <w:t>》</w:t>
      </w:r>
      <w:r>
        <w:rPr>
          <w:spacing w:val="-15"/>
          <w:w w:val="99"/>
        </w:rPr>
        <w:t>，</w:t>
      </w:r>
      <w:r>
        <w:rPr>
          <w:w w:val="99"/>
        </w:rPr>
        <w:t>约定公司租赁其位于西</w:t>
      </w:r>
      <w:r>
        <w:rPr/>
      </w:r>
    </w:p>
    <w:p>
      <w:pPr>
        <w:pStyle w:val="BodyText"/>
        <w:spacing w:line="240" w:lineRule="auto" w:before="135"/>
        <w:ind w:left="137" w:right="109"/>
        <w:jc w:val="left"/>
        <w:rPr>
          <w:rFonts w:ascii="Times New Roman" w:hAnsi="Times New Roman" w:cs="Times New Roman" w:eastAsia="Times New Roman" w:hint="default"/>
        </w:rPr>
      </w:pPr>
      <w:r>
        <w:rPr/>
        <w:t>安高新区唐延南都市之门</w:t>
      </w:r>
      <w:r>
        <w:rPr>
          <w:spacing w:val="-58"/>
        </w:rPr>
        <w:t> </w:t>
      </w:r>
      <w:r>
        <w:rPr>
          <w:rFonts w:ascii="Times New Roman" w:hAnsi="Times New Roman" w:cs="Times New Roman" w:eastAsia="Times New Roman" w:hint="default"/>
        </w:rPr>
        <w:t>C</w:t>
      </w:r>
      <w:r>
        <w:rPr>
          <w:rFonts w:ascii="Times New Roman" w:hAnsi="Times New Roman" w:cs="Times New Roman" w:eastAsia="Times New Roman" w:hint="default"/>
          <w:spacing w:val="3"/>
        </w:rPr>
        <w:t> </w:t>
      </w:r>
      <w:r>
        <w:rPr/>
        <w:t>座</w:t>
      </w:r>
      <w:r>
        <w:rPr>
          <w:spacing w:val="-58"/>
        </w:rPr>
        <w:t> </w:t>
      </w:r>
      <w:r>
        <w:rPr>
          <w:rFonts w:ascii="Times New Roman" w:hAnsi="Times New Roman" w:cs="Times New Roman" w:eastAsia="Times New Roman" w:hint="default"/>
        </w:rPr>
        <w:t>10708</w:t>
      </w:r>
      <w:r>
        <w:rPr>
          <w:rFonts w:ascii="Times New Roman" w:hAnsi="Times New Roman" w:cs="Times New Roman" w:eastAsia="Times New Roman" w:hint="default"/>
          <w:spacing w:val="2"/>
        </w:rPr>
        <w:t> </w:t>
      </w:r>
      <w:r>
        <w:rPr/>
        <w:t>室的房屋，租赁期限为</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日至</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p>
    <w:p>
      <w:pPr>
        <w:pStyle w:val="BodyText"/>
        <w:spacing w:line="240" w:lineRule="auto" w:before="135"/>
        <w:ind w:left="137" w:right="223"/>
        <w:jc w:val="left"/>
      </w:pPr>
      <w:r>
        <w:rPr/>
        <w:t>月</w:t>
      </w:r>
      <w:r>
        <w:rPr>
          <w:spacing w:val="-60"/>
        </w:rPr>
        <w:t> </w:t>
      </w:r>
      <w:r>
        <w:rPr>
          <w:rFonts w:ascii="Times New Roman" w:hAnsi="Times New Roman" w:cs="Times New Roman" w:eastAsia="Times New Roman" w:hint="default"/>
        </w:rPr>
        <w:t>19 </w:t>
      </w:r>
      <w:r>
        <w:rPr/>
        <w:t>日，月租金为</w:t>
      </w:r>
      <w:r>
        <w:rPr>
          <w:spacing w:val="-61"/>
        </w:rPr>
        <w:t> </w:t>
      </w:r>
      <w:r>
        <w:rPr>
          <w:rFonts w:ascii="Times New Roman" w:hAnsi="Times New Roman" w:cs="Times New Roman" w:eastAsia="Times New Roman" w:hint="default"/>
        </w:rPr>
        <w:t>45574 </w:t>
      </w:r>
      <w:r>
        <w:rPr/>
        <w:t>元。</w:t>
      </w:r>
    </w:p>
    <w:p>
      <w:pPr>
        <w:pStyle w:val="BodyText"/>
        <w:tabs>
          <w:tab w:pos="977" w:val="left" w:leader="none"/>
        </w:tabs>
        <w:spacing w:line="240" w:lineRule="auto" w:before="174"/>
        <w:ind w:left="557" w:right="109"/>
        <w:jc w:val="left"/>
      </w:pPr>
      <w:r>
        <w:rPr>
          <w:rFonts w:ascii="Times New Roman" w:hAnsi="Times New Roman" w:cs="Times New Roman" w:eastAsia="Times New Roman" w:hint="default"/>
          <w:w w:val="99"/>
        </w:rPr>
        <w:t>9)</w:t>
        <w:tab/>
        <w:t>2014 </w:t>
      </w:r>
      <w:r>
        <w:rPr>
          <w:w w:val="99"/>
        </w:rPr>
        <w:t>年</w:t>
      </w:r>
      <w:r>
        <w:rPr>
          <w:spacing w:val="-60"/>
          <w:w w:val="99"/>
        </w:rPr>
        <w:t> </w:t>
      </w:r>
      <w:r>
        <w:rPr>
          <w:rFonts w:ascii="Times New Roman" w:hAnsi="Times New Roman" w:cs="Times New Roman" w:eastAsia="Times New Roman" w:hint="default"/>
          <w:w w:val="99"/>
        </w:rPr>
        <w:t>4 </w:t>
      </w:r>
      <w:r>
        <w:rPr>
          <w:w w:val="99"/>
        </w:rPr>
        <w:t>月</w:t>
      </w:r>
      <w:r>
        <w:rPr>
          <w:spacing w:val="-60"/>
          <w:w w:val="99"/>
        </w:rPr>
        <w:t> </w:t>
      </w:r>
      <w:r>
        <w:rPr>
          <w:rFonts w:ascii="Times New Roman" w:hAnsi="Times New Roman" w:cs="Times New Roman" w:eastAsia="Times New Roman" w:hint="default"/>
          <w:w w:val="99"/>
        </w:rPr>
        <w:t>20 </w:t>
      </w:r>
      <w:r>
        <w:rPr>
          <w:w w:val="99"/>
        </w:rPr>
        <w:t>日</w:t>
      </w:r>
      <w:r>
        <w:rPr>
          <w:spacing w:val="-15"/>
          <w:w w:val="99"/>
        </w:rPr>
        <w:t>，</w:t>
      </w:r>
      <w:r>
        <w:rPr>
          <w:w w:val="99"/>
        </w:rPr>
        <w:t>公司与薛长生签订</w:t>
      </w:r>
      <w:r>
        <w:rPr>
          <w:spacing w:val="-15"/>
          <w:w w:val="99"/>
        </w:rPr>
        <w:t>了</w:t>
      </w:r>
      <w:r>
        <w:rPr>
          <w:w w:val="99"/>
        </w:rPr>
        <w:t>《房屋租赁合同</w:t>
      </w:r>
      <w:r>
        <w:rPr>
          <w:spacing w:val="-120"/>
          <w:w w:val="99"/>
        </w:rPr>
        <w:t>》</w:t>
      </w:r>
      <w:r>
        <w:rPr>
          <w:spacing w:val="-15"/>
          <w:w w:val="99"/>
        </w:rPr>
        <w:t>，</w:t>
      </w:r>
      <w:r>
        <w:rPr>
          <w:w w:val="99"/>
        </w:rPr>
        <w:t>约定公司租赁其位于杭</w:t>
      </w:r>
      <w:r>
        <w:rPr/>
      </w:r>
    </w:p>
    <w:p>
      <w:pPr>
        <w:pStyle w:val="BodyText"/>
        <w:spacing w:line="240" w:lineRule="auto" w:before="135"/>
        <w:ind w:left="137" w:right="109"/>
        <w:jc w:val="left"/>
      </w:pPr>
      <w:r>
        <w:rPr/>
        <w:t>州西湖区天目山路</w:t>
      </w:r>
      <w:r>
        <w:rPr>
          <w:spacing w:val="-49"/>
        </w:rPr>
        <w:t> </w:t>
      </w:r>
      <w:r>
        <w:rPr>
          <w:rFonts w:ascii="Times New Roman" w:hAnsi="Times New Roman" w:cs="Times New Roman" w:eastAsia="Times New Roman" w:hint="default"/>
        </w:rPr>
        <w:t>159</w:t>
      </w:r>
      <w:r>
        <w:rPr>
          <w:rFonts w:ascii="Times New Roman" w:hAnsi="Times New Roman" w:cs="Times New Roman" w:eastAsia="Times New Roman" w:hint="default"/>
          <w:spacing w:val="12"/>
        </w:rPr>
        <w:t> </w:t>
      </w:r>
      <w:r>
        <w:rPr/>
        <w:t>号现代国际大厦</w:t>
      </w:r>
      <w:r>
        <w:rPr>
          <w:spacing w:val="-48"/>
        </w:rPr>
        <w:t> </w:t>
      </w:r>
      <w:r>
        <w:rPr>
          <w:rFonts w:ascii="Times New Roman" w:hAnsi="Times New Roman" w:cs="Times New Roman" w:eastAsia="Times New Roman" w:hint="default"/>
        </w:rPr>
        <w:t>A</w:t>
      </w:r>
      <w:r>
        <w:rPr>
          <w:rFonts w:ascii="Times New Roman" w:hAnsi="Times New Roman" w:cs="Times New Roman" w:eastAsia="Times New Roman" w:hint="default"/>
          <w:spacing w:val="11"/>
        </w:rPr>
        <w:t> </w:t>
      </w:r>
      <w:r>
        <w:rPr/>
        <w:t>楼</w:t>
      </w:r>
      <w:r>
        <w:rPr>
          <w:spacing w:val="-48"/>
        </w:rPr>
        <w:t> </w:t>
      </w:r>
      <w:r>
        <w:rPr>
          <w:rFonts w:ascii="Times New Roman" w:hAnsi="Times New Roman" w:cs="Times New Roman" w:eastAsia="Times New Roman" w:hint="default"/>
        </w:rPr>
        <w:t>07A</w:t>
      </w:r>
      <w:r>
        <w:rPr>
          <w:rFonts w:ascii="Times New Roman" w:hAnsi="Times New Roman" w:cs="Times New Roman" w:eastAsia="Times New Roman" w:hint="default"/>
          <w:spacing w:val="12"/>
        </w:rPr>
        <w:t> </w:t>
      </w:r>
      <w:r>
        <w:rPr/>
        <w:t>的房屋，租赁期限为</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月</w:t>
      </w:r>
      <w:r>
        <w:rPr>
          <w:spacing w:val="-48"/>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日至</w:t>
      </w:r>
    </w:p>
    <w:p>
      <w:pPr>
        <w:pStyle w:val="BodyText"/>
        <w:spacing w:line="240" w:lineRule="auto" w:before="135"/>
        <w:ind w:left="137" w:right="223"/>
        <w:jc w:val="left"/>
      </w:pPr>
      <w:r>
        <w:rPr>
          <w:rFonts w:ascii="Times New Roman" w:hAnsi="Times New Roman" w:cs="Times New Roman" w:eastAsia="Times New Roman" w:hint="default"/>
        </w:rPr>
        <w:t>2017 </w:t>
      </w:r>
      <w:r>
        <w:rPr/>
        <w:t>年</w:t>
      </w:r>
      <w:r>
        <w:rPr>
          <w:spacing w:val="-61"/>
        </w:rPr>
        <w:t> </w:t>
      </w:r>
      <w:r>
        <w:rPr>
          <w:rFonts w:ascii="Times New Roman" w:hAnsi="Times New Roman" w:cs="Times New Roman" w:eastAsia="Times New Roman" w:hint="default"/>
        </w:rPr>
        <w:t>5 </w:t>
      </w:r>
      <w:r>
        <w:rPr/>
        <w:t>月</w:t>
      </w:r>
      <w:r>
        <w:rPr>
          <w:spacing w:val="-60"/>
        </w:rPr>
        <w:t> </w:t>
      </w:r>
      <w:r>
        <w:rPr>
          <w:rFonts w:ascii="Times New Roman" w:hAnsi="Times New Roman" w:cs="Times New Roman" w:eastAsia="Times New Roman" w:hint="default"/>
        </w:rPr>
        <w:t>31 </w:t>
      </w:r>
      <w:r>
        <w:rPr/>
        <w:t>日，月租金为</w:t>
      </w:r>
      <w:r>
        <w:rPr>
          <w:spacing w:val="-60"/>
        </w:rPr>
        <w:t> </w:t>
      </w:r>
      <w:r>
        <w:rPr>
          <w:rFonts w:ascii="Times New Roman" w:hAnsi="Times New Roman" w:cs="Times New Roman" w:eastAsia="Times New Roman" w:hint="default"/>
        </w:rPr>
        <w:t>427960 </w:t>
      </w:r>
      <w:r>
        <w:rPr/>
        <w:t>元。</w:t>
      </w:r>
    </w:p>
    <w:p>
      <w:pPr>
        <w:pStyle w:val="Heading5"/>
        <w:tabs>
          <w:tab w:pos="557" w:val="left" w:leader="none"/>
        </w:tabs>
        <w:spacing w:line="240" w:lineRule="auto" w:before="100"/>
        <w:ind w:left="137" w:right="223"/>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公司将闲置办公用房租赁给第三方的事项</w:t>
      </w:r>
      <w:r>
        <w:rPr>
          <w:b w:val="0"/>
          <w:bCs w:val="0"/>
        </w:rPr>
      </w:r>
    </w:p>
    <w:p>
      <w:pPr>
        <w:pStyle w:val="BodyText"/>
        <w:tabs>
          <w:tab w:pos="977" w:val="left" w:leader="none"/>
        </w:tabs>
        <w:spacing w:line="240" w:lineRule="auto" w:before="168"/>
        <w:ind w:left="557" w:right="109"/>
        <w:jc w:val="left"/>
      </w:pPr>
      <w:r>
        <w:rPr>
          <w:rFonts w:ascii="Times New Roman" w:hAnsi="Times New Roman" w:cs="Times New Roman" w:eastAsia="Times New Roman" w:hint="default"/>
          <w:w w:val="99"/>
        </w:rPr>
        <w:t>1)</w:t>
        <w:tab/>
        <w:t>2013 </w:t>
      </w:r>
      <w:r>
        <w:rPr>
          <w:w w:val="99"/>
        </w:rPr>
        <w:t>年</w:t>
      </w:r>
      <w:r>
        <w:rPr>
          <w:spacing w:val="-60"/>
          <w:w w:val="99"/>
        </w:rPr>
        <w:t> </w:t>
      </w:r>
      <w:r>
        <w:rPr>
          <w:rFonts w:ascii="Times New Roman" w:hAnsi="Times New Roman" w:cs="Times New Roman" w:eastAsia="Times New Roman" w:hint="default"/>
          <w:w w:val="99"/>
        </w:rPr>
        <w:t>5 </w:t>
      </w:r>
      <w:r>
        <w:rPr>
          <w:w w:val="99"/>
        </w:rPr>
        <w:t>月</w:t>
      </w:r>
      <w:r>
        <w:rPr>
          <w:spacing w:val="-60"/>
          <w:w w:val="99"/>
        </w:rPr>
        <w:t> </w:t>
      </w:r>
      <w:r>
        <w:rPr>
          <w:rFonts w:ascii="Times New Roman" w:hAnsi="Times New Roman" w:cs="Times New Roman" w:eastAsia="Times New Roman" w:hint="default"/>
          <w:w w:val="99"/>
        </w:rPr>
        <w:t>27 </w:t>
      </w:r>
      <w:r>
        <w:rPr>
          <w:w w:val="99"/>
        </w:rPr>
        <w:t>日</w:t>
      </w:r>
      <w:r>
        <w:rPr>
          <w:spacing w:val="-15"/>
          <w:w w:val="99"/>
        </w:rPr>
        <w:t>，</w:t>
      </w:r>
      <w:r>
        <w:rPr>
          <w:w w:val="99"/>
        </w:rPr>
        <w:t>公司与光威和通能源科技有限公司签订</w:t>
      </w:r>
      <w:r>
        <w:rPr>
          <w:spacing w:val="-15"/>
          <w:w w:val="99"/>
        </w:rPr>
        <w:t>了</w:t>
      </w:r>
      <w:r>
        <w:rPr>
          <w:w w:val="99"/>
        </w:rPr>
        <w:t>《房屋租赁合同</w:t>
      </w:r>
      <w:r>
        <w:rPr>
          <w:spacing w:val="-120"/>
          <w:w w:val="99"/>
        </w:rPr>
        <w:t>》</w:t>
      </w:r>
      <w:r>
        <w:rPr>
          <w:spacing w:val="-15"/>
          <w:w w:val="99"/>
        </w:rPr>
        <w:t>，</w:t>
      </w:r>
      <w:r>
        <w:rPr>
          <w:w w:val="99"/>
        </w:rPr>
        <w:t>约</w:t>
      </w:r>
      <w:r>
        <w:rPr/>
      </w:r>
    </w:p>
    <w:p>
      <w:pPr>
        <w:pStyle w:val="BodyText"/>
        <w:spacing w:line="240" w:lineRule="auto" w:before="135"/>
        <w:ind w:left="137" w:right="109"/>
        <w:jc w:val="left"/>
      </w:pPr>
      <w:r>
        <w:rPr/>
        <w:t>定公司将位于北京市朝阳区酒仙桥北路甲</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号院</w:t>
      </w:r>
      <w:r>
        <w:rPr>
          <w:spacing w:val="-56"/>
        </w:rPr>
        <w:t> </w:t>
      </w:r>
      <w:r>
        <w:rPr>
          <w:rFonts w:ascii="Times New Roman" w:hAnsi="Times New Roman" w:cs="Times New Roman" w:eastAsia="Times New Roman" w:hint="default"/>
        </w:rPr>
        <w:t>107</w:t>
      </w:r>
      <w:r>
        <w:rPr>
          <w:rFonts w:ascii="Times New Roman" w:hAnsi="Times New Roman" w:cs="Times New Roman" w:eastAsia="Times New Roman" w:hint="default"/>
          <w:spacing w:val="3"/>
        </w:rPr>
        <w:t> </w:t>
      </w:r>
      <w:r>
        <w:rPr/>
        <w:t>楼二层部分房屋出租给该公司，租赁</w:t>
      </w:r>
    </w:p>
    <w:p>
      <w:pPr>
        <w:spacing w:after="0" w:line="240" w:lineRule="auto"/>
        <w:jc w:val="left"/>
        <w:sectPr>
          <w:footerReference w:type="default" r:id="rId20"/>
          <w:pgSz w:w="11910" w:h="16840"/>
          <w:pgMar w:footer="1007" w:header="884" w:top="1100" w:bottom="1200" w:left="1140" w:right="900"/>
          <w:pgNumType w:start="52"/>
        </w:sectPr>
      </w:pPr>
    </w:p>
    <w:p>
      <w:pPr>
        <w:spacing w:line="240" w:lineRule="auto" w:before="8"/>
        <w:rPr>
          <w:rFonts w:ascii="宋体" w:hAnsi="宋体" w:cs="宋体" w:eastAsia="宋体" w:hint="default"/>
          <w:sz w:val="25"/>
          <w:szCs w:val="25"/>
        </w:rPr>
      </w:pPr>
    </w:p>
    <w:p>
      <w:pPr>
        <w:pStyle w:val="BodyText"/>
        <w:spacing w:line="338" w:lineRule="auto" w:before="26"/>
        <w:ind w:left="137" w:right="144"/>
        <w:jc w:val="left"/>
      </w:pPr>
      <w:r>
        <w:rPr/>
        <w:t>期限为</w:t>
      </w:r>
      <w:r>
        <w:rPr>
          <w:spacing w:val="-61"/>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10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30 </w:t>
      </w:r>
      <w:r>
        <w:rPr>
          <w:spacing w:val="-3"/>
        </w:rPr>
        <w:t>日，年租金为</w:t>
      </w:r>
      <w:r>
        <w:rPr>
          <w:spacing w:val="-60"/>
        </w:rPr>
        <w:t> </w:t>
      </w:r>
      <w:r>
        <w:rPr>
          <w:rFonts w:ascii="Times New Roman" w:hAnsi="Times New Roman" w:cs="Times New Roman" w:eastAsia="Times New Roman" w:hint="default"/>
        </w:rPr>
        <w:t>45.68 </w:t>
      </w:r>
      <w:r>
        <w:rPr>
          <w:spacing w:val="-3"/>
        </w:rPr>
        <w:t>万元。报告期内，该合同继</w:t>
      </w:r>
      <w:r>
        <w:rPr/>
        <w:t> 续执行；</w:t>
      </w:r>
    </w:p>
    <w:p>
      <w:pPr>
        <w:pStyle w:val="BodyText"/>
        <w:tabs>
          <w:tab w:pos="977" w:val="left" w:leader="none"/>
        </w:tabs>
        <w:spacing w:line="240" w:lineRule="auto" w:before="96"/>
        <w:ind w:left="557" w:right="0"/>
        <w:jc w:val="left"/>
      </w:pPr>
      <w:r>
        <w:rPr>
          <w:rFonts w:ascii="Times New Roman" w:hAnsi="Times New Roman" w:cs="Times New Roman" w:eastAsia="Times New Roman" w:hint="default"/>
          <w:w w:val="99"/>
        </w:rPr>
        <w:t>2)</w:t>
        <w:tab/>
        <w:t>2013</w:t>
      </w:r>
      <w:r>
        <w:rPr>
          <w:rFonts w:ascii="Times New Roman" w:hAnsi="Times New Roman" w:cs="Times New Roman" w:eastAsia="Times New Roman" w:hint="default"/>
          <w:spacing w:val="14"/>
          <w:w w:val="99"/>
        </w:rPr>
        <w:t> </w:t>
      </w:r>
      <w:r>
        <w:rPr>
          <w:w w:val="99"/>
        </w:rPr>
        <w:t>年</w:t>
      </w:r>
      <w:r>
        <w:rPr>
          <w:spacing w:val="-46"/>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4"/>
          <w:w w:val="99"/>
        </w:rPr>
        <w:t> </w:t>
      </w:r>
      <w:r>
        <w:rPr>
          <w:w w:val="99"/>
        </w:rPr>
        <w:t>月</w:t>
      </w:r>
      <w:r>
        <w:rPr>
          <w:spacing w:val="-46"/>
          <w:w w:val="99"/>
        </w:rPr>
        <w:t> </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2</w:t>
      </w:r>
      <w:r>
        <w:rPr>
          <w:rFonts w:ascii="Times New Roman" w:hAnsi="Times New Roman" w:cs="Times New Roman" w:eastAsia="Times New Roman" w:hint="default"/>
          <w:spacing w:val="15"/>
          <w:w w:val="99"/>
        </w:rPr>
        <w:t> </w:t>
      </w:r>
      <w:r>
        <w:rPr>
          <w:w w:val="99"/>
        </w:rPr>
        <w:t>日</w:t>
      </w:r>
      <w:r>
        <w:rPr>
          <w:spacing w:val="2"/>
          <w:w w:val="99"/>
        </w:rPr>
        <w:t>，</w:t>
      </w:r>
      <w:r>
        <w:rPr>
          <w:w w:val="99"/>
        </w:rPr>
        <w:t>公司与北京千贺信息技术有限公司签订了《房屋租赁合同</w:t>
      </w:r>
      <w:r>
        <w:rPr>
          <w:spacing w:val="-120"/>
          <w:w w:val="99"/>
        </w:rPr>
        <w:t>》</w:t>
      </w:r>
      <w:r>
        <w:rPr>
          <w:w w:val="99"/>
        </w:rPr>
        <w:t>，</w:t>
      </w:r>
      <w:r>
        <w:rPr/>
      </w:r>
    </w:p>
    <w:p>
      <w:pPr>
        <w:pStyle w:val="BodyText"/>
        <w:spacing w:line="240" w:lineRule="auto" w:before="135"/>
        <w:ind w:left="137" w:right="0"/>
        <w:jc w:val="left"/>
      </w:pPr>
      <w:r>
        <w:rPr/>
        <w:t>约定公司将位于北京市朝阳区酒仙桥北路甲</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号院</w:t>
      </w:r>
      <w:r>
        <w:rPr>
          <w:spacing w:val="-56"/>
        </w:rPr>
        <w:t> </w:t>
      </w:r>
      <w:r>
        <w:rPr>
          <w:rFonts w:ascii="Times New Roman" w:hAnsi="Times New Roman" w:cs="Times New Roman" w:eastAsia="Times New Roman" w:hint="default"/>
        </w:rPr>
        <w:t>201</w:t>
      </w:r>
      <w:r>
        <w:rPr>
          <w:rFonts w:ascii="Times New Roman" w:hAnsi="Times New Roman" w:cs="Times New Roman" w:eastAsia="Times New Roman" w:hint="default"/>
          <w:spacing w:val="3"/>
        </w:rPr>
        <w:t> </w:t>
      </w:r>
      <w:r>
        <w:rPr/>
        <w:t>号楼三层部分房屋出租给该公司，</w:t>
      </w:r>
    </w:p>
    <w:p>
      <w:pPr>
        <w:pStyle w:val="BodyText"/>
        <w:spacing w:line="338" w:lineRule="auto" w:before="135"/>
        <w:ind w:left="137" w:right="141"/>
        <w:jc w:val="left"/>
      </w:pPr>
      <w:r>
        <w:rPr/>
        <w:t>租赁期限为</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5"/>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日至</w:t>
      </w:r>
      <w:r>
        <w:rPr>
          <w:spacing w:val="-5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月</w:t>
      </w:r>
      <w:r>
        <w:rPr>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5"/>
        </w:rPr>
        <w:t> </w:t>
      </w:r>
      <w:r>
        <w:rPr/>
        <w:t>日，年租金为</w:t>
      </w:r>
      <w:r>
        <w:rPr>
          <w:spacing w:val="-56"/>
        </w:rPr>
        <w:t> </w:t>
      </w:r>
      <w:r>
        <w:rPr>
          <w:rFonts w:ascii="Times New Roman" w:hAnsi="Times New Roman" w:cs="Times New Roman" w:eastAsia="Times New Roman" w:hint="default"/>
        </w:rPr>
        <w:t>204.31</w:t>
      </w:r>
      <w:r>
        <w:rPr>
          <w:rFonts w:ascii="Times New Roman" w:hAnsi="Times New Roman" w:cs="Times New Roman" w:eastAsia="Times New Roman" w:hint="default"/>
          <w:spacing w:val="5"/>
        </w:rPr>
        <w:t> </w:t>
      </w:r>
      <w:r>
        <w:rPr/>
        <w:t>万元。报告期内，该 合同继续执行；</w:t>
      </w:r>
    </w:p>
    <w:p>
      <w:pPr>
        <w:pStyle w:val="BodyText"/>
        <w:tabs>
          <w:tab w:pos="977" w:val="left" w:leader="none"/>
        </w:tabs>
        <w:spacing w:line="240" w:lineRule="auto" w:before="94"/>
        <w:ind w:left="557" w:right="0"/>
        <w:jc w:val="left"/>
      </w:pPr>
      <w:r>
        <w:rPr>
          <w:rFonts w:ascii="Times New Roman" w:hAnsi="Times New Roman" w:cs="Times New Roman" w:eastAsia="Times New Roman" w:hint="default"/>
          <w:w w:val="99"/>
        </w:rPr>
        <w:t>3)</w:t>
        <w:tab/>
        <w:t>2012</w:t>
      </w:r>
      <w:r>
        <w:rPr>
          <w:rFonts w:ascii="Times New Roman" w:hAnsi="Times New Roman" w:cs="Times New Roman" w:eastAsia="Times New Roman" w:hint="default"/>
          <w:spacing w:val="14"/>
          <w:w w:val="99"/>
        </w:rPr>
        <w:t> </w:t>
      </w:r>
      <w:r>
        <w:rPr>
          <w:w w:val="99"/>
        </w:rPr>
        <w:t>年</w:t>
      </w:r>
      <w:r>
        <w:rPr>
          <w:spacing w:val="-46"/>
          <w:w w:val="99"/>
        </w:rPr>
        <w:t> </w:t>
      </w:r>
      <w:r>
        <w:rPr>
          <w:rFonts w:ascii="Times New Roman" w:hAnsi="Times New Roman" w:cs="Times New Roman" w:eastAsia="Times New Roman" w:hint="default"/>
          <w:w w:val="99"/>
        </w:rPr>
        <w:t>12</w:t>
      </w:r>
      <w:r>
        <w:rPr>
          <w:rFonts w:ascii="Times New Roman" w:hAnsi="Times New Roman" w:cs="Times New Roman" w:eastAsia="Times New Roman" w:hint="default"/>
          <w:spacing w:val="14"/>
          <w:w w:val="99"/>
        </w:rPr>
        <w:t> </w:t>
      </w:r>
      <w:r>
        <w:rPr>
          <w:w w:val="99"/>
        </w:rPr>
        <w:t>月</w:t>
      </w:r>
      <w:r>
        <w:rPr>
          <w:spacing w:val="-46"/>
          <w:w w:val="99"/>
        </w:rPr>
        <w:t> </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9</w:t>
      </w:r>
      <w:r>
        <w:rPr>
          <w:rFonts w:ascii="Times New Roman" w:hAnsi="Times New Roman" w:cs="Times New Roman" w:eastAsia="Times New Roman" w:hint="default"/>
          <w:spacing w:val="15"/>
          <w:w w:val="99"/>
        </w:rPr>
        <w:t> </w:t>
      </w:r>
      <w:r>
        <w:rPr>
          <w:w w:val="99"/>
        </w:rPr>
        <w:t>日</w:t>
      </w:r>
      <w:r>
        <w:rPr>
          <w:spacing w:val="2"/>
          <w:w w:val="99"/>
        </w:rPr>
        <w:t>，</w:t>
      </w:r>
      <w:r>
        <w:rPr>
          <w:w w:val="99"/>
        </w:rPr>
        <w:t>公司与成都助淘电子商务有限公司签订了《房屋租赁合同</w:t>
      </w:r>
      <w:r>
        <w:rPr>
          <w:spacing w:val="-120"/>
          <w:w w:val="99"/>
        </w:rPr>
        <w:t>》</w:t>
      </w:r>
      <w:r>
        <w:rPr>
          <w:w w:val="99"/>
        </w:rPr>
        <w:t>，</w:t>
      </w:r>
      <w:r>
        <w:rPr/>
      </w:r>
    </w:p>
    <w:p>
      <w:pPr>
        <w:pStyle w:val="BodyText"/>
        <w:spacing w:line="240" w:lineRule="auto" w:before="136"/>
        <w:ind w:left="137" w:right="0"/>
        <w:jc w:val="left"/>
      </w:pPr>
      <w:r>
        <w:rPr/>
        <w:t>约定公司将位于四川成都高新区天府大道中段</w:t>
      </w:r>
      <w:r>
        <w:rPr>
          <w:spacing w:val="-58"/>
        </w:rPr>
        <w:t> </w:t>
      </w:r>
      <w:r>
        <w:rPr>
          <w:rFonts w:ascii="Times New Roman" w:hAnsi="Times New Roman" w:cs="Times New Roman" w:eastAsia="Times New Roman" w:hint="default"/>
        </w:rPr>
        <w:t>1366</w:t>
      </w:r>
      <w:r>
        <w:rPr>
          <w:rFonts w:ascii="Times New Roman" w:hAnsi="Times New Roman" w:cs="Times New Roman" w:eastAsia="Times New Roman" w:hint="default"/>
          <w:spacing w:val="2"/>
        </w:rPr>
        <w:t> </w:t>
      </w:r>
      <w:r>
        <w:rPr/>
        <w:t>号</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栋</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层部分房屋出租给该公司，租</w:t>
      </w:r>
    </w:p>
    <w:p>
      <w:pPr>
        <w:pStyle w:val="BodyText"/>
        <w:spacing w:line="240" w:lineRule="auto" w:before="135"/>
        <w:ind w:left="137" w:right="0"/>
        <w:jc w:val="left"/>
      </w:pPr>
      <w:r>
        <w:rPr/>
        <w:t>赁期限为</w:t>
      </w:r>
      <w:r>
        <w:rPr>
          <w:spacing w:val="-61"/>
        </w:rPr>
        <w:t> </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15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14 </w:t>
      </w:r>
      <w:r>
        <w:rPr>
          <w:spacing w:val="-3"/>
        </w:rPr>
        <w:t>日，年租金为</w:t>
      </w:r>
      <w:r>
        <w:rPr>
          <w:spacing w:val="-60"/>
        </w:rPr>
        <w:t> </w:t>
      </w:r>
      <w:r>
        <w:rPr>
          <w:rFonts w:ascii="Times New Roman" w:hAnsi="Times New Roman" w:cs="Times New Roman" w:eastAsia="Times New Roman" w:hint="default"/>
        </w:rPr>
        <w:t>25.17 </w:t>
      </w:r>
      <w:r>
        <w:rPr>
          <w:spacing w:val="-3"/>
        </w:rPr>
        <w:t>万元。报告期内，该合同</w:t>
      </w:r>
    </w:p>
    <w:p>
      <w:pPr>
        <w:pStyle w:val="BodyText"/>
        <w:spacing w:line="240" w:lineRule="auto" w:before="135"/>
        <w:ind w:left="137" w:right="136"/>
        <w:jc w:val="left"/>
      </w:pPr>
      <w:r>
        <w:rPr/>
        <w:t>于</w:t>
      </w:r>
      <w:r>
        <w:rPr>
          <w:spacing w:val="-6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9 </w:t>
      </w:r>
      <w:r>
        <w:rPr/>
        <w:t>月提前中止。</w:t>
      </w:r>
    </w:p>
    <w:p>
      <w:pPr>
        <w:pStyle w:val="BodyText"/>
        <w:tabs>
          <w:tab w:pos="977" w:val="left" w:leader="none"/>
        </w:tabs>
        <w:spacing w:line="240" w:lineRule="auto" w:before="176"/>
        <w:ind w:left="557" w:right="0"/>
        <w:jc w:val="left"/>
      </w:pPr>
      <w:r>
        <w:rPr>
          <w:rFonts w:ascii="Times New Roman" w:hAnsi="Times New Roman" w:cs="Times New Roman" w:eastAsia="Times New Roman" w:hint="default"/>
          <w:w w:val="99"/>
        </w:rPr>
        <w:t>4)</w:t>
        <w:tab/>
        <w:t>2013</w:t>
      </w:r>
      <w:r>
        <w:rPr>
          <w:rFonts w:ascii="Times New Roman" w:hAnsi="Times New Roman" w:cs="Times New Roman" w:eastAsia="Times New Roman" w:hint="default"/>
          <w:spacing w:val="14"/>
          <w:w w:val="99"/>
        </w:rPr>
        <w:t> </w:t>
      </w:r>
      <w:r>
        <w:rPr>
          <w:w w:val="99"/>
        </w:rPr>
        <w:t>年</w:t>
      </w:r>
      <w:r>
        <w:rPr>
          <w:spacing w:val="-46"/>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4"/>
          <w:w w:val="99"/>
        </w:rPr>
        <w:t> </w:t>
      </w:r>
      <w:r>
        <w:rPr>
          <w:w w:val="99"/>
        </w:rPr>
        <w:t>月</w:t>
      </w:r>
      <w:r>
        <w:rPr>
          <w:spacing w:val="-46"/>
          <w:w w:val="99"/>
        </w:rPr>
        <w:t> </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5</w:t>
      </w:r>
      <w:r>
        <w:rPr>
          <w:rFonts w:ascii="Times New Roman" w:hAnsi="Times New Roman" w:cs="Times New Roman" w:eastAsia="Times New Roman" w:hint="default"/>
          <w:spacing w:val="15"/>
          <w:w w:val="99"/>
        </w:rPr>
        <w:t> </w:t>
      </w:r>
      <w:r>
        <w:rPr>
          <w:w w:val="99"/>
        </w:rPr>
        <w:t>日</w:t>
      </w:r>
      <w:r>
        <w:rPr>
          <w:spacing w:val="2"/>
          <w:w w:val="99"/>
        </w:rPr>
        <w:t>，</w:t>
      </w:r>
      <w:r>
        <w:rPr>
          <w:w w:val="99"/>
        </w:rPr>
        <w:t>公司与北京宇信易诚科技有限公司签订了《房屋租赁合同</w:t>
      </w:r>
      <w:r>
        <w:rPr>
          <w:spacing w:val="-120"/>
          <w:w w:val="99"/>
        </w:rPr>
        <w:t>》</w:t>
      </w:r>
      <w:r>
        <w:rPr>
          <w:w w:val="99"/>
        </w:rPr>
        <w:t>，</w:t>
      </w:r>
      <w:r>
        <w:rPr/>
      </w:r>
    </w:p>
    <w:p>
      <w:pPr>
        <w:pStyle w:val="BodyText"/>
        <w:spacing w:line="240" w:lineRule="auto" w:before="135"/>
        <w:ind w:left="137" w:right="0"/>
        <w:jc w:val="left"/>
      </w:pPr>
      <w:r>
        <w:rPr/>
        <w:t>约定公司将位于北京市朝阳区酒仙桥北路甲</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号院</w:t>
      </w:r>
      <w:r>
        <w:rPr>
          <w:spacing w:val="-56"/>
        </w:rPr>
        <w:t> </w:t>
      </w:r>
      <w:r>
        <w:rPr>
          <w:rFonts w:ascii="Times New Roman" w:hAnsi="Times New Roman" w:cs="Times New Roman" w:eastAsia="Times New Roman" w:hint="default"/>
        </w:rPr>
        <w:t>201</w:t>
      </w:r>
      <w:r>
        <w:rPr>
          <w:rFonts w:ascii="Times New Roman" w:hAnsi="Times New Roman" w:cs="Times New Roman" w:eastAsia="Times New Roman" w:hint="default"/>
          <w:spacing w:val="3"/>
        </w:rPr>
        <w:t> </w:t>
      </w:r>
      <w:r>
        <w:rPr/>
        <w:t>号楼四层部分房屋出租给该公司，</w:t>
      </w:r>
    </w:p>
    <w:p>
      <w:pPr>
        <w:pStyle w:val="BodyText"/>
        <w:spacing w:line="338" w:lineRule="auto" w:before="135"/>
        <w:ind w:left="137" w:right="138"/>
        <w:jc w:val="left"/>
      </w:pPr>
      <w:r>
        <w:rPr/>
        <w:t>租赁期限为</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10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9 </w:t>
      </w:r>
      <w:r>
        <w:rPr>
          <w:spacing w:val="-3"/>
        </w:rPr>
        <w:t>日，年租金为</w:t>
      </w:r>
      <w:r>
        <w:rPr>
          <w:spacing w:val="-60"/>
        </w:rPr>
        <w:t> </w:t>
      </w:r>
      <w:r>
        <w:rPr>
          <w:rFonts w:ascii="Times New Roman" w:hAnsi="Times New Roman" w:cs="Times New Roman" w:eastAsia="Times New Roman" w:hint="default"/>
        </w:rPr>
        <w:t>382.20 </w:t>
      </w:r>
      <w:r>
        <w:rPr>
          <w:spacing w:val="-3"/>
        </w:rPr>
        <w:t>元。报告期内，该合同</w:t>
      </w:r>
      <w:r>
        <w:rPr/>
        <w:t> 继续执行；</w:t>
      </w:r>
    </w:p>
    <w:p>
      <w:pPr>
        <w:pStyle w:val="BodyText"/>
        <w:tabs>
          <w:tab w:pos="977" w:val="left" w:leader="none"/>
        </w:tabs>
        <w:spacing w:line="240" w:lineRule="auto" w:before="96"/>
        <w:ind w:left="557" w:right="0"/>
        <w:jc w:val="left"/>
      </w:pPr>
      <w:r>
        <w:rPr>
          <w:rFonts w:ascii="Times New Roman" w:hAnsi="Times New Roman" w:cs="Times New Roman" w:eastAsia="Times New Roman" w:hint="default"/>
          <w:w w:val="99"/>
        </w:rPr>
        <w:t>5)</w:t>
        <w:tab/>
        <w:t>2013</w:t>
      </w:r>
      <w:r>
        <w:rPr>
          <w:rFonts w:ascii="Times New Roman" w:hAnsi="Times New Roman" w:cs="Times New Roman" w:eastAsia="Times New Roman" w:hint="default"/>
          <w:spacing w:val="14"/>
          <w:w w:val="99"/>
        </w:rPr>
        <w:t> </w:t>
      </w:r>
      <w:r>
        <w:rPr>
          <w:w w:val="99"/>
        </w:rPr>
        <w:t>年</w:t>
      </w:r>
      <w:r>
        <w:rPr>
          <w:spacing w:val="-46"/>
          <w:w w:val="99"/>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4"/>
          <w:w w:val="99"/>
        </w:rPr>
        <w:t> </w:t>
      </w:r>
      <w:r>
        <w:rPr>
          <w:w w:val="99"/>
        </w:rPr>
        <w:t>月</w:t>
      </w:r>
      <w:r>
        <w:rPr>
          <w:spacing w:val="-46"/>
          <w:w w:val="99"/>
        </w:rPr>
        <w:t> </w:t>
      </w:r>
      <w:r>
        <w:rPr>
          <w:rFonts w:ascii="Times New Roman" w:hAnsi="Times New Roman" w:cs="Times New Roman" w:eastAsia="Times New Roman" w:hint="default"/>
          <w:spacing w:val="2"/>
          <w:w w:val="99"/>
        </w:rPr>
        <w:t>1</w:t>
      </w:r>
      <w:r>
        <w:rPr>
          <w:rFonts w:ascii="Times New Roman" w:hAnsi="Times New Roman" w:cs="Times New Roman" w:eastAsia="Times New Roman" w:hint="default"/>
          <w:w w:val="99"/>
        </w:rPr>
        <w:t>5</w:t>
      </w:r>
      <w:r>
        <w:rPr>
          <w:rFonts w:ascii="Times New Roman" w:hAnsi="Times New Roman" w:cs="Times New Roman" w:eastAsia="Times New Roman" w:hint="default"/>
          <w:spacing w:val="15"/>
          <w:w w:val="99"/>
        </w:rPr>
        <w:t> </w:t>
      </w:r>
      <w:r>
        <w:rPr>
          <w:w w:val="99"/>
        </w:rPr>
        <w:t>日</w:t>
      </w:r>
      <w:r>
        <w:rPr>
          <w:spacing w:val="2"/>
          <w:w w:val="99"/>
        </w:rPr>
        <w:t>，</w:t>
      </w:r>
      <w:r>
        <w:rPr>
          <w:w w:val="99"/>
        </w:rPr>
        <w:t>公司与北京东方园林股份有限公司签订了《房屋租赁合同</w:t>
      </w:r>
      <w:r>
        <w:rPr>
          <w:spacing w:val="-120"/>
          <w:w w:val="99"/>
        </w:rPr>
        <w:t>》</w:t>
      </w:r>
      <w:r>
        <w:rPr>
          <w:w w:val="99"/>
        </w:rPr>
        <w:t>，</w:t>
      </w:r>
      <w:r>
        <w:rPr/>
      </w:r>
    </w:p>
    <w:p>
      <w:pPr>
        <w:pStyle w:val="BodyText"/>
        <w:spacing w:line="240" w:lineRule="auto" w:before="135"/>
        <w:ind w:left="137" w:right="0"/>
        <w:jc w:val="left"/>
      </w:pPr>
      <w:r>
        <w:rPr/>
        <w:t>约定公司将位于北京市朝阳区酒仙桥北路甲</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号院</w:t>
      </w:r>
      <w:r>
        <w:rPr>
          <w:spacing w:val="-56"/>
        </w:rPr>
        <w:t> </w:t>
      </w:r>
      <w:r>
        <w:rPr>
          <w:rFonts w:ascii="Times New Roman" w:hAnsi="Times New Roman" w:cs="Times New Roman" w:eastAsia="Times New Roman" w:hint="default"/>
        </w:rPr>
        <w:t>107</w:t>
      </w:r>
      <w:r>
        <w:rPr>
          <w:rFonts w:ascii="Times New Roman" w:hAnsi="Times New Roman" w:cs="Times New Roman" w:eastAsia="Times New Roman" w:hint="default"/>
          <w:spacing w:val="3"/>
        </w:rPr>
        <w:t> </w:t>
      </w:r>
      <w:r>
        <w:rPr/>
        <w:t>楼三层部分房屋出租给该公司，租</w:t>
      </w:r>
    </w:p>
    <w:p>
      <w:pPr>
        <w:pStyle w:val="BodyText"/>
        <w:spacing w:line="338" w:lineRule="auto" w:before="135"/>
        <w:ind w:left="137" w:right="141"/>
        <w:jc w:val="left"/>
      </w:pPr>
      <w:r>
        <w:rPr/>
        <w:t>赁期限为</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2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1 </w:t>
      </w:r>
      <w:r>
        <w:rPr/>
        <w:t>月</w:t>
      </w:r>
      <w:r>
        <w:rPr>
          <w:spacing w:val="-60"/>
        </w:rPr>
        <w:t> </w:t>
      </w:r>
      <w:r>
        <w:rPr>
          <w:rFonts w:ascii="Times New Roman" w:hAnsi="Times New Roman" w:cs="Times New Roman" w:eastAsia="Times New Roman" w:hint="default"/>
        </w:rPr>
        <w:t>31 </w:t>
      </w:r>
      <w:r>
        <w:rPr>
          <w:spacing w:val="-3"/>
        </w:rPr>
        <w:t>日，年租金为</w:t>
      </w:r>
      <w:r>
        <w:rPr>
          <w:spacing w:val="-60"/>
        </w:rPr>
        <w:t> </w:t>
      </w:r>
      <w:r>
        <w:rPr>
          <w:rFonts w:ascii="Times New Roman" w:hAnsi="Times New Roman" w:cs="Times New Roman" w:eastAsia="Times New Roman" w:hint="default"/>
        </w:rPr>
        <w:t>290.76 </w:t>
      </w:r>
      <w:r>
        <w:rPr>
          <w:spacing w:val="-3"/>
        </w:rPr>
        <w:t>万元。报告期内，该合同</w:t>
      </w:r>
      <w:r>
        <w:rPr/>
        <w:t> 继续执行；</w:t>
      </w:r>
    </w:p>
    <w:p>
      <w:pPr>
        <w:pStyle w:val="BodyText"/>
        <w:tabs>
          <w:tab w:pos="977" w:val="left" w:leader="none"/>
        </w:tabs>
        <w:spacing w:line="240" w:lineRule="auto" w:before="94"/>
        <w:ind w:left="557" w:right="0"/>
        <w:jc w:val="left"/>
      </w:pPr>
      <w:r>
        <w:rPr>
          <w:rFonts w:ascii="Times New Roman" w:hAnsi="Times New Roman" w:cs="Times New Roman" w:eastAsia="Times New Roman" w:hint="default"/>
          <w:w w:val="99"/>
        </w:rPr>
        <w:t>6)</w:t>
        <w:tab/>
        <w:t>2014 </w:t>
      </w:r>
      <w:r>
        <w:rPr>
          <w:w w:val="99"/>
        </w:rPr>
        <w:t>年</w:t>
      </w:r>
      <w:r>
        <w:rPr>
          <w:spacing w:val="-60"/>
          <w:w w:val="99"/>
        </w:rPr>
        <w:t> </w:t>
      </w:r>
      <w:r>
        <w:rPr>
          <w:rFonts w:ascii="Times New Roman" w:hAnsi="Times New Roman" w:cs="Times New Roman" w:eastAsia="Times New Roman" w:hint="default"/>
          <w:w w:val="99"/>
        </w:rPr>
        <w:t>4 </w:t>
      </w:r>
      <w:r>
        <w:rPr>
          <w:w w:val="99"/>
        </w:rPr>
        <w:t>月</w:t>
      </w:r>
      <w:r>
        <w:rPr>
          <w:spacing w:val="-60"/>
          <w:w w:val="99"/>
        </w:rPr>
        <w:t> </w:t>
      </w:r>
      <w:r>
        <w:rPr>
          <w:rFonts w:ascii="Times New Roman" w:hAnsi="Times New Roman" w:cs="Times New Roman" w:eastAsia="Times New Roman" w:hint="default"/>
          <w:w w:val="99"/>
        </w:rPr>
        <w:t>17 </w:t>
      </w:r>
      <w:r>
        <w:rPr>
          <w:w w:val="99"/>
        </w:rPr>
        <w:t>日</w:t>
      </w:r>
      <w:r>
        <w:rPr>
          <w:spacing w:val="-15"/>
          <w:w w:val="99"/>
        </w:rPr>
        <w:t>，</w:t>
      </w:r>
      <w:r>
        <w:rPr>
          <w:w w:val="99"/>
        </w:rPr>
        <w:t>公司与北京东方园林股份有限公司签订</w:t>
      </w:r>
      <w:r>
        <w:rPr>
          <w:spacing w:val="-15"/>
          <w:w w:val="99"/>
        </w:rPr>
        <w:t>了</w:t>
      </w:r>
      <w:r>
        <w:rPr>
          <w:w w:val="99"/>
        </w:rPr>
        <w:t>《房屋租赁合同</w:t>
      </w:r>
      <w:r>
        <w:rPr>
          <w:spacing w:val="-120"/>
          <w:w w:val="99"/>
        </w:rPr>
        <w:t>》</w:t>
      </w:r>
      <w:r>
        <w:rPr>
          <w:spacing w:val="-15"/>
          <w:w w:val="99"/>
        </w:rPr>
        <w:t>，</w:t>
      </w:r>
      <w:r>
        <w:rPr>
          <w:w w:val="99"/>
        </w:rPr>
        <w:t>约</w:t>
      </w:r>
      <w:r>
        <w:rPr/>
      </w:r>
    </w:p>
    <w:p>
      <w:pPr>
        <w:pStyle w:val="BodyText"/>
        <w:spacing w:line="240" w:lineRule="auto" w:before="135"/>
        <w:ind w:left="137" w:right="0"/>
        <w:jc w:val="left"/>
      </w:pPr>
      <w:r>
        <w:rPr/>
        <w:t>定公司将位于北京市朝阳区酒仙桥北路甲</w:t>
      </w:r>
      <w:r>
        <w:rPr>
          <w:spacing w:val="-5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号院</w:t>
      </w:r>
      <w:r>
        <w:rPr>
          <w:spacing w:val="-56"/>
        </w:rPr>
        <w:t> </w:t>
      </w:r>
      <w:r>
        <w:rPr>
          <w:rFonts w:ascii="Times New Roman" w:hAnsi="Times New Roman" w:cs="Times New Roman" w:eastAsia="Times New Roman" w:hint="default"/>
        </w:rPr>
        <w:t>107</w:t>
      </w:r>
      <w:r>
        <w:rPr>
          <w:rFonts w:ascii="Times New Roman" w:hAnsi="Times New Roman" w:cs="Times New Roman" w:eastAsia="Times New Roman" w:hint="default"/>
          <w:spacing w:val="3"/>
        </w:rPr>
        <w:t> </w:t>
      </w:r>
      <w:r>
        <w:rPr/>
        <w:t>楼四层部分房屋出租给该公司，租赁</w:t>
      </w:r>
    </w:p>
    <w:p>
      <w:pPr>
        <w:pStyle w:val="BodyText"/>
        <w:spacing w:line="338" w:lineRule="auto" w:before="136"/>
        <w:ind w:left="137" w:right="144"/>
        <w:jc w:val="left"/>
      </w:pPr>
      <w:r>
        <w:rPr/>
        <w:t>期限为</w:t>
      </w:r>
      <w:r>
        <w:rPr>
          <w:spacing w:val="-61"/>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7 </w:t>
      </w:r>
      <w:r>
        <w:rPr/>
        <w:t>月</w:t>
      </w:r>
      <w:r>
        <w:rPr>
          <w:spacing w:val="-60"/>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30 </w:t>
      </w:r>
      <w:r>
        <w:rPr>
          <w:spacing w:val="-3"/>
        </w:rPr>
        <w:t>日，年租金为</w:t>
      </w:r>
      <w:r>
        <w:rPr>
          <w:spacing w:val="-60"/>
        </w:rPr>
        <w:t> </w:t>
      </w:r>
      <w:r>
        <w:rPr>
          <w:rFonts w:ascii="Times New Roman" w:hAnsi="Times New Roman" w:cs="Times New Roman" w:eastAsia="Times New Roman" w:hint="default"/>
        </w:rPr>
        <w:t>290.76 </w:t>
      </w:r>
      <w:r>
        <w:rPr>
          <w:spacing w:val="-3"/>
        </w:rPr>
        <w:t>万元。报告期内，该合同继</w:t>
      </w:r>
      <w:r>
        <w:rPr/>
        <w:t> 续执行；</w:t>
      </w:r>
    </w:p>
    <w:p>
      <w:pPr>
        <w:pStyle w:val="BodyText"/>
        <w:spacing w:line="345" w:lineRule="auto" w:before="96"/>
        <w:ind w:left="137" w:right="148" w:firstLine="420"/>
        <w:jc w:val="both"/>
      </w:pPr>
      <w:r>
        <w:rPr>
          <w:rFonts w:ascii="Times New Roman" w:hAnsi="Times New Roman" w:cs="Times New Roman" w:eastAsia="Times New Roman" w:hint="default"/>
        </w:rPr>
        <w:t>7) 2014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日，公司分别与北京立思辰新技术有限公司、北京立思辰通信技术</w:t>
      </w:r>
      <w:r>
        <w:rPr>
          <w:w w:val="99"/>
        </w:rPr>
        <w:t> </w:t>
      </w:r>
      <w:r>
        <w:rPr>
          <w:spacing w:val="-3"/>
          <w:w w:val="99"/>
        </w:rPr>
        <w:t>有限公司、北京祥网瑞数字技术有限公司签订了《房屋租赁合同》，约定公司将位于北京市</w:t>
      </w:r>
      <w:r>
        <w:rPr>
          <w:spacing w:val="-107"/>
          <w:w w:val="99"/>
        </w:rPr>
        <w:t> </w:t>
      </w:r>
      <w:r>
        <w:rPr>
          <w:spacing w:val="-107"/>
          <w:w w:val="99"/>
        </w:rPr>
      </w:r>
      <w:r>
        <w:rPr/>
        <w:t>海淀区学清路</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号科技财富中心</w:t>
      </w:r>
      <w:r>
        <w:rPr>
          <w:spacing w:val="-58"/>
        </w:rPr>
        <w:t> </w:t>
      </w:r>
      <w:r>
        <w:rPr>
          <w:rFonts w:ascii="Times New Roman" w:hAnsi="Times New Roman" w:cs="Times New Roman" w:eastAsia="Times New Roman" w:hint="default"/>
        </w:rPr>
        <w:t>B </w:t>
      </w:r>
      <w:r>
        <w:rPr/>
        <w:t>座</w:t>
      </w:r>
      <w:r>
        <w:rPr>
          <w:spacing w:val="-58"/>
        </w:rPr>
        <w:t> </w:t>
      </w:r>
      <w:r>
        <w:rPr>
          <w:rFonts w:ascii="Times New Roman" w:hAnsi="Times New Roman" w:cs="Times New Roman" w:eastAsia="Times New Roman" w:hint="default"/>
          <w:spacing w:val="-13"/>
        </w:rPr>
        <w:t>702</w:t>
      </w:r>
      <w:r>
        <w:rPr>
          <w:spacing w:val="-13"/>
        </w:rPr>
        <w:t>、</w:t>
      </w:r>
      <w:r>
        <w:rPr>
          <w:rFonts w:ascii="Times New Roman" w:hAnsi="Times New Roman" w:cs="Times New Roman" w:eastAsia="Times New Roman" w:hint="default"/>
          <w:spacing w:val="-13"/>
        </w:rPr>
        <w:t>703</w:t>
      </w:r>
      <w:r>
        <w:rPr>
          <w:spacing w:val="-13"/>
        </w:rPr>
        <w:t>、</w:t>
      </w:r>
      <w:r>
        <w:rPr>
          <w:rFonts w:ascii="Times New Roman" w:hAnsi="Times New Roman" w:cs="Times New Roman" w:eastAsia="Times New Roman" w:hint="default"/>
          <w:spacing w:val="-13"/>
        </w:rPr>
        <w:t>704</w:t>
      </w:r>
      <w:r>
        <w:rPr>
          <w:rFonts w:ascii="Times New Roman" w:hAnsi="Times New Roman" w:cs="Times New Roman" w:eastAsia="Times New Roman" w:hint="default"/>
          <w:spacing w:val="2"/>
        </w:rPr>
        <w:t> </w:t>
      </w:r>
      <w:r>
        <w:rPr>
          <w:spacing w:val="-5"/>
        </w:rPr>
        <w:t>号房屋出租给该公司，租赁期限为</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w w:val="99"/>
        </w:rPr>
        <w:t> </w:t>
      </w:r>
      <w:r>
        <w:rPr/>
        <w:t>年</w:t>
      </w:r>
      <w:r>
        <w:rPr>
          <w:spacing w:val="-60"/>
        </w:rPr>
        <w:t> </w:t>
      </w:r>
      <w:r>
        <w:rPr>
          <w:rFonts w:ascii="Times New Roman" w:hAnsi="Times New Roman" w:cs="Times New Roman" w:eastAsia="Times New Roman" w:hint="default"/>
        </w:rPr>
        <w:t>4 </w:t>
      </w:r>
      <w:r>
        <w:rPr/>
        <w:t>月</w:t>
      </w:r>
      <w:r>
        <w:rPr>
          <w:spacing w:val="-61"/>
        </w:rPr>
        <w:t> </w:t>
      </w:r>
      <w:r>
        <w:rPr>
          <w:rFonts w:ascii="Times New Roman" w:hAnsi="Times New Roman" w:cs="Times New Roman" w:eastAsia="Times New Roman" w:hint="default"/>
        </w:rPr>
        <w:t>1 </w:t>
      </w:r>
      <w:r>
        <w:rPr/>
        <w:t>日至</w:t>
      </w:r>
      <w:r>
        <w:rPr>
          <w:spacing w:val="-60"/>
        </w:rPr>
        <w:t> </w:t>
      </w:r>
      <w:r>
        <w:rPr>
          <w:rFonts w:ascii="Times New Roman" w:hAnsi="Times New Roman" w:cs="Times New Roman" w:eastAsia="Times New Roman" w:hint="default"/>
        </w:rPr>
        <w:t>2015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30</w:t>
      </w:r>
      <w:r>
        <w:rPr/>
        <w:t>，年租金合计为</w:t>
      </w:r>
      <w:r>
        <w:rPr>
          <w:spacing w:val="-60"/>
        </w:rPr>
        <w:t> </w:t>
      </w:r>
      <w:r>
        <w:rPr>
          <w:rFonts w:ascii="Times New Roman" w:hAnsi="Times New Roman" w:cs="Times New Roman" w:eastAsia="Times New Roman" w:hint="default"/>
        </w:rPr>
        <w:t>233.92 </w:t>
      </w:r>
      <w:r>
        <w:rPr/>
        <w:t>万元。报告期内，该合同继续执行。</w:t>
      </w:r>
    </w:p>
    <w:p>
      <w:pPr>
        <w:spacing w:line="240" w:lineRule="auto" w:before="0"/>
        <w:rPr>
          <w:rFonts w:ascii="宋体" w:hAnsi="宋体" w:cs="宋体" w:eastAsia="宋体" w:hint="default"/>
          <w:sz w:val="24"/>
          <w:szCs w:val="24"/>
        </w:rPr>
      </w:pPr>
    </w:p>
    <w:p>
      <w:pPr>
        <w:pStyle w:val="BodyText"/>
        <w:spacing w:line="240" w:lineRule="auto" w:before="214"/>
        <w:ind w:left="497" w:right="136"/>
        <w:jc w:val="left"/>
      </w:pPr>
      <w:r>
        <w:rPr/>
        <w:t>为公司带来的损益达到公司报告期利润总额</w:t>
      </w:r>
      <w:r>
        <w:rPr>
          <w:spacing w:val="-61"/>
        </w:rPr>
        <w:t> </w:t>
      </w:r>
      <w:r>
        <w:rPr>
          <w:rFonts w:ascii="Times New Roman" w:hAnsi="Times New Roman" w:cs="Times New Roman" w:eastAsia="Times New Roman" w:hint="default"/>
        </w:rPr>
        <w:t>10%</w:t>
      </w:r>
      <w:r>
        <w:rPr/>
        <w:t>以上的项目</w:t>
      </w:r>
    </w:p>
    <w:p>
      <w:pPr>
        <w:pStyle w:val="BodyText"/>
        <w:tabs>
          <w:tab w:pos="1121" w:val="left" w:leader="none"/>
        </w:tabs>
        <w:spacing w:line="240" w:lineRule="auto" w:before="176"/>
        <w:ind w:left="137" w:right="136"/>
        <w:jc w:val="left"/>
      </w:pPr>
      <w:r>
        <w:rPr>
          <w:rFonts w:ascii="Times New Roman" w:hAnsi="Times New Roman" w:cs="Times New Roman" w:eastAsia="Times New Roman" w:hint="default"/>
          <w:spacing w:val="-1"/>
        </w:rPr>
        <w:t>□</w:t>
      </w:r>
      <w:r>
        <w:rPr>
          <w:spacing w:val="-1"/>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footerReference w:type="default" r:id="rId21"/>
          <w:pgSz w:w="11910" w:h="16840"/>
          <w:pgMar w:footer="1007" w:header="884" w:top="1100" w:bottom="1200" w:left="1140" w:right="980"/>
          <w:pgNumType w:start="53"/>
        </w:sectPr>
      </w:pPr>
    </w:p>
    <w:p>
      <w:pPr>
        <w:spacing w:line="240" w:lineRule="auto" w:before="10"/>
        <w:rPr>
          <w:rFonts w:ascii="宋体" w:hAnsi="宋体" w:cs="宋体" w:eastAsia="宋体" w:hint="default"/>
          <w:sz w:val="25"/>
          <w:szCs w:val="25"/>
        </w:rPr>
      </w:pPr>
    </w:p>
    <w:p>
      <w:pPr>
        <w:pStyle w:val="Heading5"/>
        <w:spacing w:line="367" w:lineRule="exact"/>
        <w:ind w:left="137" w:right="136"/>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7"/>
        <w:rPr>
          <w:rFonts w:ascii="Microsoft JhengHei" w:hAnsi="Microsoft JhengHei" w:cs="Microsoft JhengHei" w:eastAsia="Microsoft JhengHei" w:hint="default"/>
          <w:b/>
          <w:bCs/>
          <w:sz w:val="24"/>
          <w:szCs w:val="24"/>
        </w:rPr>
      </w:pPr>
    </w:p>
    <w:p>
      <w:pPr>
        <w:pStyle w:val="BodyText"/>
        <w:spacing w:line="357" w:lineRule="auto"/>
        <w:ind w:left="137" w:right="143" w:firstLine="480"/>
        <w:jc w:val="left"/>
      </w:pPr>
      <w:r>
        <w:rPr>
          <w:spacing w:val="-3"/>
        </w:rPr>
        <w:t>报告期内，公司及子公司不存在对外担保情况，公司不存在对子公司担保情况以及公司</w:t>
      </w:r>
      <w:r>
        <w:rPr/>
        <w:t> 为股东、实际控制人及其关联方提供担保情况。</w:t>
      </w:r>
    </w:p>
    <w:p>
      <w:pPr>
        <w:pStyle w:val="Heading5"/>
        <w:spacing w:line="240" w:lineRule="auto" w:before="183"/>
        <w:ind w:left="137" w:right="136"/>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line="439" w:lineRule="auto" w:before="0"/>
        <w:ind w:left="137" w:right="602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）委托理财情况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报告期内，公司未进行委托理财。</w:t>
      </w:r>
    </w:p>
    <w:p>
      <w:pPr>
        <w:spacing w:line="393" w:lineRule="auto" w:before="24"/>
        <w:ind w:left="137" w:right="5789" w:firstLine="0"/>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）衍生品投资情况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报告期内，公司未进行衍生品投资。</w:t>
      </w:r>
    </w:p>
    <w:p>
      <w:pPr>
        <w:spacing w:line="403" w:lineRule="auto" w:before="70"/>
        <w:ind w:left="137" w:right="5549"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）委托贷款情况</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报告期内，公司未进行委托贷款情况。 </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、其他重大合同</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报告期内，公司无其他重大合同。 </w:t>
      </w:r>
      <w:bookmarkStart w:name="_bookmark27" w:id="28"/>
      <w:bookmarkEnd w:id="28"/>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八、承诺事项履行情况</w:t>
      </w:r>
      <w:r>
        <w:rPr>
          <w:rFonts w:ascii="Microsoft JhengHei" w:hAnsi="Microsoft JhengHei" w:cs="Microsoft JhengHei" w:eastAsia="Microsoft JhengHei" w:hint="default"/>
          <w:sz w:val="24"/>
          <w:szCs w:val="24"/>
        </w:rPr>
      </w:r>
    </w:p>
    <w:p>
      <w:pPr>
        <w:spacing w:before="14"/>
        <w:ind w:left="137" w:right="13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、公司或持股</w:t>
      </w:r>
      <w:r>
        <w:rPr>
          <w:rFonts w:ascii="Microsoft JhengHei" w:hAnsi="Microsoft JhengHei" w:cs="Microsoft JhengHei" w:eastAsia="Microsoft JhengHei" w:hint="default"/>
          <w:b/>
          <w:bCs/>
          <w:spacing w:val="24"/>
          <w:sz w:val="21"/>
          <w:szCs w:val="21"/>
        </w:rPr>
        <w:t> </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以上股东在报告期内或持续到报告期内的承诺事项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37" w:type="dxa"/>
        <w:tblLayout w:type="fixed"/>
        <w:tblCellMar>
          <w:top w:w="0" w:type="dxa"/>
          <w:left w:w="0" w:type="dxa"/>
          <w:bottom w:w="0" w:type="dxa"/>
          <w:right w:w="0" w:type="dxa"/>
        </w:tblCellMar>
        <w:tblLook w:val="01E0"/>
      </w:tblPr>
      <w:tblGrid>
        <w:gridCol w:w="1723"/>
        <w:gridCol w:w="800"/>
        <w:gridCol w:w="3387"/>
        <w:gridCol w:w="1195"/>
        <w:gridCol w:w="1196"/>
        <w:gridCol w:w="1188"/>
      </w:tblGrid>
      <w:tr>
        <w:trPr>
          <w:trHeight w:val="322" w:hRule="exact"/>
        </w:trPr>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43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承诺事项</w:t>
            </w:r>
            <w:r>
              <w:rPr>
                <w:rFonts w:ascii="Microsoft JhengHei" w:hAnsi="Microsoft JhengHei" w:cs="Microsoft JhengHei" w:eastAsia="Microsoft JhengHei" w:hint="default"/>
                <w:sz w:val="21"/>
                <w:szCs w:val="21"/>
              </w:rPr>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承诺方</w:t>
            </w:r>
            <w:r>
              <w:rPr>
                <w:rFonts w:ascii="Microsoft JhengHei" w:hAnsi="Microsoft JhengHei" w:cs="Microsoft JhengHei" w:eastAsia="Microsoft JhengHei" w:hint="default"/>
                <w:sz w:val="21"/>
                <w:szCs w:val="21"/>
              </w:rPr>
            </w:r>
          </w:p>
        </w:tc>
        <w:tc>
          <w:tcPr>
            <w:tcW w:w="3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承诺内容</w:t>
            </w:r>
            <w:r>
              <w:rPr>
                <w:rFonts w:ascii="Microsoft JhengHei" w:hAnsi="Microsoft JhengHei" w:cs="Microsoft JhengHei" w:eastAsia="Microsoft JhengHei" w:hint="default"/>
                <w:sz w:val="21"/>
                <w:szCs w:val="21"/>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承诺时间</w:t>
            </w:r>
            <w:r>
              <w:rPr>
                <w:rFonts w:ascii="Microsoft JhengHei" w:hAnsi="Microsoft JhengHei" w:cs="Microsoft JhengHei" w:eastAsia="Microsoft JhengHei" w:hint="default"/>
                <w:sz w:val="21"/>
                <w:szCs w:val="21"/>
              </w:rPr>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承诺期限</w:t>
            </w:r>
            <w:r>
              <w:rPr>
                <w:rFonts w:ascii="Microsoft JhengHei" w:hAnsi="Microsoft JhengHei" w:cs="Microsoft JhengHei" w:eastAsia="Microsoft JhengHei"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履行情况</w:t>
            </w:r>
            <w:r>
              <w:rPr>
                <w:rFonts w:ascii="Microsoft JhengHei" w:hAnsi="Microsoft JhengHei" w:cs="Microsoft JhengHei" w:eastAsia="Microsoft JhengHei" w:hint="default"/>
                <w:sz w:val="21"/>
                <w:szCs w:val="21"/>
              </w:rPr>
            </w:r>
          </w:p>
        </w:tc>
      </w:tr>
      <w:tr>
        <w:trPr>
          <w:trHeight w:val="2197" w:hRule="exact"/>
        </w:trPr>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right="431"/>
              <w:jc w:val="right"/>
              <w:rPr>
                <w:rFonts w:ascii="宋体" w:hAnsi="宋体" w:cs="宋体" w:eastAsia="宋体" w:hint="default"/>
                <w:sz w:val="21"/>
                <w:szCs w:val="21"/>
              </w:rPr>
            </w:pPr>
            <w:r>
              <w:rPr>
                <w:rFonts w:ascii="宋体" w:hAnsi="宋体" w:cs="宋体" w:eastAsia="宋体" w:hint="default"/>
                <w:spacing w:val="-2"/>
                <w:sz w:val="21"/>
                <w:szCs w:val="21"/>
              </w:rPr>
              <w:t>股权激励承诺</w:t>
            </w:r>
            <w:r>
              <w:rPr>
                <w:rFonts w:ascii="宋体" w:hAnsi="宋体" w:cs="宋体" w:eastAsia="宋体" w:hint="default"/>
                <w:sz w:val="21"/>
                <w:szCs w:val="21"/>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4"/>
              <w:ind w:right="0"/>
              <w:jc w:val="left"/>
              <w:rPr>
                <w:rFonts w:ascii="Microsoft JhengHei" w:hAnsi="Microsoft JhengHei" w:cs="Microsoft JhengHei" w:eastAsia="Microsoft JhengHei" w:hint="default"/>
                <w:b/>
                <w:bCs/>
                <w:sz w:val="13"/>
                <w:szCs w:val="13"/>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1" w:right="130" w:firstLine="420"/>
              <w:jc w:val="left"/>
              <w:rPr>
                <w:rFonts w:ascii="宋体" w:hAnsi="宋体" w:cs="宋体" w:eastAsia="宋体" w:hint="default"/>
                <w:sz w:val="21"/>
                <w:szCs w:val="21"/>
              </w:rPr>
            </w:pPr>
            <w:r>
              <w:rPr>
                <w:rFonts w:ascii="宋体" w:hAnsi="宋体" w:cs="宋体" w:eastAsia="宋体" w:hint="default"/>
                <w:spacing w:val="-2"/>
                <w:sz w:val="21"/>
                <w:szCs w:val="21"/>
              </w:rPr>
              <w:t>持股</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以上的主要股东或实际</w:t>
            </w:r>
            <w:r>
              <w:rPr>
                <w:rFonts w:ascii="宋体" w:hAnsi="宋体" w:cs="宋体" w:eastAsia="宋体" w:hint="default"/>
                <w:w w:val="100"/>
                <w:sz w:val="21"/>
                <w:szCs w:val="21"/>
              </w:rPr>
              <w:t> </w:t>
            </w:r>
            <w:r>
              <w:rPr>
                <w:rFonts w:ascii="宋体" w:hAnsi="宋体" w:cs="宋体" w:eastAsia="宋体" w:hint="default"/>
                <w:sz w:val="21"/>
                <w:szCs w:val="21"/>
              </w:rPr>
              <w:t>控制人及其配偶、直系近亲属未参</w:t>
            </w:r>
            <w:r>
              <w:rPr>
                <w:rFonts w:ascii="宋体" w:hAnsi="宋体" w:cs="宋体" w:eastAsia="宋体" w:hint="default"/>
                <w:w w:val="100"/>
                <w:sz w:val="21"/>
                <w:szCs w:val="21"/>
              </w:rPr>
              <w:t> </w:t>
            </w:r>
            <w:r>
              <w:rPr>
                <w:rFonts w:ascii="宋体" w:hAnsi="宋体" w:cs="宋体" w:eastAsia="宋体" w:hint="default"/>
                <w:sz w:val="21"/>
                <w:szCs w:val="21"/>
              </w:rPr>
              <w:t>与本激励计划。</w:t>
            </w:r>
          </w:p>
          <w:p>
            <w:pPr>
              <w:pStyle w:val="TableParagraph"/>
              <w:spacing w:line="273" w:lineRule="auto" w:before="14"/>
              <w:ind w:left="21" w:right="199" w:firstLine="420"/>
              <w:jc w:val="both"/>
              <w:rPr>
                <w:rFonts w:ascii="宋体" w:hAnsi="宋体" w:cs="宋体" w:eastAsia="宋体" w:hint="default"/>
                <w:sz w:val="21"/>
                <w:szCs w:val="21"/>
              </w:rPr>
            </w:pPr>
            <w:r>
              <w:rPr>
                <w:rFonts w:ascii="宋体" w:hAnsi="宋体" w:cs="宋体" w:eastAsia="宋体" w:hint="default"/>
                <w:spacing w:val="-2"/>
                <w:sz w:val="21"/>
                <w:szCs w:val="21"/>
              </w:rPr>
              <w:t>不为激励对象依限制性股票激</w:t>
            </w:r>
            <w:r>
              <w:rPr>
                <w:rFonts w:ascii="宋体" w:hAnsi="宋体" w:cs="宋体" w:eastAsia="宋体" w:hint="default"/>
                <w:w w:val="100"/>
                <w:sz w:val="21"/>
                <w:szCs w:val="21"/>
              </w:rPr>
              <w:t> </w:t>
            </w:r>
            <w:r>
              <w:rPr>
                <w:rFonts w:ascii="宋体" w:hAnsi="宋体" w:cs="宋体" w:eastAsia="宋体" w:hint="default"/>
                <w:spacing w:val="-2"/>
                <w:sz w:val="21"/>
                <w:szCs w:val="21"/>
              </w:rPr>
              <w:t>励计划获取有关权益提供贷款以及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其他任何形式的财务资助，包括为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其贷款提供担保。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5"/>
              <w:ind w:right="0"/>
              <w:jc w:val="left"/>
              <w:rPr>
                <w:rFonts w:ascii="Microsoft JhengHei" w:hAnsi="Microsoft JhengHei" w:cs="Microsoft JhengHei" w:eastAsia="Microsoft JhengHei" w:hint="default"/>
                <w:b/>
                <w:bCs/>
                <w:sz w:val="22"/>
                <w:szCs w:val="22"/>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6"/>
                <w:szCs w:val="26"/>
              </w:rPr>
            </w:pPr>
          </w:p>
          <w:p>
            <w:pPr>
              <w:pStyle w:val="TableParagraph"/>
              <w:spacing w:line="273" w:lineRule="auto"/>
              <w:ind w:left="21" w:right="108"/>
              <w:jc w:val="both"/>
              <w:rPr>
                <w:rFonts w:ascii="宋体" w:hAnsi="宋体" w:cs="宋体" w:eastAsia="宋体" w:hint="default"/>
                <w:sz w:val="21"/>
                <w:szCs w:val="21"/>
              </w:rPr>
            </w:pPr>
            <w:r>
              <w:rPr>
                <w:rFonts w:ascii="宋体" w:hAnsi="宋体" w:cs="宋体" w:eastAsia="宋体" w:hint="default"/>
                <w:sz w:val="21"/>
                <w:szCs w:val="21"/>
              </w:rPr>
              <w:t>至本次股权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激励计划终</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止或有效期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结束。</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5"/>
              <w:ind w:right="0"/>
              <w:jc w:val="left"/>
              <w:rPr>
                <w:rFonts w:ascii="Microsoft JhengHei" w:hAnsi="Microsoft JhengHei" w:cs="Microsoft JhengHei" w:eastAsia="Microsoft JhengHei" w:hint="default"/>
                <w:b/>
                <w:bCs/>
                <w:sz w:val="24"/>
                <w:szCs w:val="24"/>
              </w:rPr>
            </w:pPr>
          </w:p>
          <w:p>
            <w:pPr>
              <w:pStyle w:val="TableParagraph"/>
              <w:spacing w:line="273" w:lineRule="auto"/>
              <w:ind w:left="21" w:right="101"/>
              <w:jc w:val="left"/>
              <w:rPr>
                <w:rFonts w:ascii="宋体" w:hAnsi="宋体" w:cs="宋体" w:eastAsia="宋体" w:hint="default"/>
                <w:sz w:val="21"/>
                <w:szCs w:val="21"/>
              </w:rPr>
            </w:pPr>
            <w:r>
              <w:rPr>
                <w:rFonts w:ascii="宋体" w:hAnsi="宋体" w:cs="宋体" w:eastAsia="宋体" w:hint="default"/>
                <w:sz w:val="21"/>
                <w:szCs w:val="21"/>
              </w:rPr>
              <w:t>严格遵守了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r>
      <w:tr>
        <w:trPr>
          <w:trHeight w:val="946" w:hRule="exact"/>
        </w:trPr>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16"/>
              <w:jc w:val="both"/>
              <w:rPr>
                <w:rFonts w:ascii="宋体" w:hAnsi="宋体" w:cs="宋体" w:eastAsia="宋体" w:hint="default"/>
                <w:sz w:val="21"/>
                <w:szCs w:val="21"/>
              </w:rPr>
            </w:pPr>
            <w:r>
              <w:rPr>
                <w:rFonts w:ascii="宋体" w:hAnsi="宋体" w:cs="宋体" w:eastAsia="宋体" w:hint="default"/>
                <w:sz w:val="21"/>
                <w:szCs w:val="21"/>
              </w:rPr>
              <w:t>收购报告书或权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益变动报告书中</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所作承诺</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38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16"/>
              <w:jc w:val="left"/>
              <w:rPr>
                <w:rFonts w:ascii="宋体" w:hAnsi="宋体" w:cs="宋体" w:eastAsia="宋体" w:hint="default"/>
                <w:sz w:val="21"/>
                <w:szCs w:val="21"/>
              </w:rPr>
            </w:pPr>
            <w:r>
              <w:rPr>
                <w:rFonts w:ascii="宋体" w:hAnsi="宋体" w:cs="宋体" w:eastAsia="宋体" w:hint="default"/>
                <w:sz w:val="21"/>
                <w:szCs w:val="21"/>
              </w:rPr>
              <w:t>资产重组时所作</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38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23" w:type="dxa"/>
            <w:tcBorders>
              <w:top w:val="single" w:sz="4" w:space="0" w:color="000000"/>
              <w:left w:val="single" w:sz="4" w:space="0" w:color="000000"/>
              <w:bottom w:val="nil" w:sz="6" w:space="0" w:color="auto"/>
              <w:right w:val="single" w:sz="4" w:space="0" w:color="000000"/>
            </w:tcBorders>
            <w:shd w:val="clear" w:color="auto" w:fill="D9D9D9"/>
          </w:tcPr>
          <w:p>
            <w:pPr>
              <w:pStyle w:val="TableParagraph"/>
              <w:spacing w:line="273" w:lineRule="auto"/>
              <w:ind w:left="21" w:right="216"/>
              <w:jc w:val="both"/>
              <w:rPr>
                <w:rFonts w:ascii="宋体" w:hAnsi="宋体" w:cs="宋体" w:eastAsia="宋体" w:hint="default"/>
                <w:sz w:val="21"/>
                <w:szCs w:val="21"/>
              </w:rPr>
            </w:pPr>
            <w:r>
              <w:rPr>
                <w:rFonts w:ascii="宋体" w:hAnsi="宋体" w:cs="宋体" w:eastAsia="宋体" w:hint="default"/>
                <w:sz w:val="21"/>
                <w:szCs w:val="21"/>
              </w:rPr>
              <w:t>首次公开发行或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再融资时所作承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诺</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1" w:right="7"/>
              <w:jc w:val="both"/>
              <w:rPr>
                <w:rFonts w:ascii="宋体" w:hAnsi="宋体" w:cs="宋体" w:eastAsia="宋体" w:hint="default"/>
                <w:sz w:val="21"/>
                <w:szCs w:val="21"/>
              </w:rPr>
            </w:pPr>
            <w:r>
              <w:rPr>
                <w:rFonts w:ascii="宋体" w:hAnsi="宋体" w:cs="宋体" w:eastAsia="宋体" w:hint="default"/>
                <w:spacing w:val="10"/>
                <w:sz w:val="21"/>
                <w:szCs w:val="21"/>
              </w:rPr>
              <w:t>控股股东钟耳顺的避免同业竞争承</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9"/>
                <w:sz w:val="21"/>
                <w:szCs w:val="21"/>
              </w:rPr>
              <w:t>诺函：</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将来不以任何方式从事，包括</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0"/>
                <w:sz w:val="21"/>
                <w:szCs w:val="21"/>
              </w:rPr>
              <w:t>与他人合作直接或间接从事与超图</w:t>
            </w:r>
            <w:r>
              <w:rPr>
                <w:rFonts w:ascii="宋体" w:hAnsi="宋体" w:cs="宋体" w:eastAsia="宋体" w:hint="default"/>
                <w:sz w:val="21"/>
                <w:szCs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0"/>
              <w:jc w:val="both"/>
              <w:rPr>
                <w:rFonts w:ascii="宋体" w:hAnsi="宋体" w:cs="宋体" w:eastAsia="宋体" w:hint="default"/>
                <w:sz w:val="21"/>
                <w:szCs w:val="21"/>
              </w:rPr>
            </w:pPr>
            <w:r>
              <w:rPr>
                <w:rFonts w:ascii="宋体" w:hAnsi="宋体" w:cs="宋体" w:eastAsia="宋体" w:hint="default"/>
                <w:spacing w:val="16"/>
                <w:sz w:val="21"/>
                <w:szCs w:val="21"/>
              </w:rPr>
              <w:t>控股股东的</w:t>
            </w:r>
            <w:r>
              <w:rPr>
                <w:rFonts w:ascii="宋体" w:hAnsi="宋体" w:cs="宋体" w:eastAsia="宋体" w:hint="default"/>
                <w:spacing w:val="-95"/>
                <w:sz w:val="21"/>
                <w:szCs w:val="21"/>
              </w:rPr>
              <w:t> </w:t>
            </w:r>
            <w:r>
              <w:rPr>
                <w:rFonts w:ascii="宋体" w:hAnsi="宋体" w:cs="宋体" w:eastAsia="宋体" w:hint="default"/>
                <w:spacing w:val="16"/>
                <w:sz w:val="21"/>
                <w:szCs w:val="21"/>
              </w:rPr>
              <w:t>避免同业竞</w:t>
            </w:r>
            <w:r>
              <w:rPr>
                <w:rFonts w:ascii="宋体" w:hAnsi="宋体" w:cs="宋体" w:eastAsia="宋体" w:hint="default"/>
                <w:spacing w:val="-95"/>
                <w:sz w:val="21"/>
                <w:szCs w:val="21"/>
              </w:rPr>
              <w:t> </w:t>
            </w:r>
            <w:r>
              <w:rPr>
                <w:rFonts w:ascii="宋体" w:hAnsi="宋体" w:cs="宋体" w:eastAsia="宋体" w:hint="default"/>
                <w:spacing w:val="16"/>
                <w:sz w:val="21"/>
                <w:szCs w:val="21"/>
              </w:rPr>
              <w:t>争的承诺期</w:t>
            </w:r>
            <w:r>
              <w:rPr>
                <w:rFonts w:ascii="宋体" w:hAnsi="宋体" w:cs="宋体" w:eastAsia="宋体" w:hint="default"/>
                <w:spacing w:val="-84"/>
                <w:sz w:val="21"/>
                <w:szCs w:val="21"/>
              </w:rPr>
              <w:t> </w:t>
            </w:r>
            <w:r>
              <w:rPr>
                <w:rFonts w:ascii="宋体" w:hAnsi="宋体" w:cs="宋体" w:eastAsia="宋体" w:hint="default"/>
                <w:sz w:val="21"/>
                <w:szCs w:val="21"/>
              </w:rPr>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0"/>
              <w:jc w:val="left"/>
              <w:rPr>
                <w:rFonts w:ascii="宋体" w:hAnsi="宋体" w:cs="宋体" w:eastAsia="宋体" w:hint="default"/>
                <w:sz w:val="21"/>
                <w:szCs w:val="21"/>
              </w:rPr>
            </w:pPr>
            <w:r>
              <w:rPr>
                <w:rFonts w:ascii="宋体" w:hAnsi="宋体" w:cs="宋体" w:eastAsia="宋体" w:hint="default"/>
                <w:spacing w:val="14"/>
                <w:sz w:val="21"/>
                <w:szCs w:val="21"/>
              </w:rPr>
              <w:t>严格遵守了</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承诺。</w:t>
            </w:r>
          </w:p>
        </w:tc>
      </w:tr>
    </w:tbl>
    <w:p>
      <w:pPr>
        <w:spacing w:after="0" w:line="273" w:lineRule="auto"/>
        <w:jc w:val="left"/>
        <w:rPr>
          <w:rFonts w:ascii="宋体" w:hAnsi="宋体" w:cs="宋体" w:eastAsia="宋体" w:hint="default"/>
          <w:sz w:val="21"/>
          <w:szCs w:val="21"/>
        </w:rPr>
        <w:sectPr>
          <w:pgSz w:w="11910" w:h="16840"/>
          <w:pgMar w:header="884" w:footer="1007" w:top="1100" w:bottom="1200" w:left="114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37" w:type="dxa"/>
        <w:tblLayout w:type="fixed"/>
        <w:tblCellMar>
          <w:top w:w="0" w:type="dxa"/>
          <w:left w:w="0" w:type="dxa"/>
          <w:bottom w:w="0" w:type="dxa"/>
          <w:right w:w="0" w:type="dxa"/>
        </w:tblCellMar>
        <w:tblLook w:val="01E0"/>
      </w:tblPr>
      <w:tblGrid>
        <w:gridCol w:w="1723"/>
        <w:gridCol w:w="800"/>
        <w:gridCol w:w="3387"/>
        <w:gridCol w:w="1195"/>
        <w:gridCol w:w="1196"/>
        <w:gridCol w:w="1188"/>
      </w:tblGrid>
      <w:tr>
        <w:trPr>
          <w:trHeight w:val="2818" w:hRule="exact"/>
        </w:trPr>
        <w:tc>
          <w:tcPr>
            <w:tcW w:w="1723" w:type="dxa"/>
            <w:vMerge w:val="restart"/>
            <w:tcBorders>
              <w:top w:val="single" w:sz="4" w:space="0" w:color="000000"/>
              <w:left w:val="single" w:sz="4" w:space="0" w:color="000000"/>
              <w:right w:val="single" w:sz="4" w:space="0" w:color="000000"/>
            </w:tcBorders>
            <w:shd w:val="clear" w:color="auto" w:fill="D9D9D9"/>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8"/>
              <w:jc w:val="both"/>
              <w:rPr>
                <w:rFonts w:ascii="宋体" w:hAnsi="宋体" w:cs="宋体" w:eastAsia="宋体" w:hint="default"/>
                <w:sz w:val="21"/>
                <w:szCs w:val="21"/>
              </w:rPr>
            </w:pPr>
            <w:r>
              <w:rPr>
                <w:rFonts w:ascii="宋体" w:hAnsi="宋体" w:cs="宋体" w:eastAsia="宋体" w:hint="default"/>
                <w:spacing w:val="-4"/>
                <w:sz w:val="21"/>
                <w:szCs w:val="21"/>
              </w:rPr>
              <w:t>股份相同、相似或在任何方面构成竞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争的业务；不投资控股于业务与超图</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股份相同、类似或在任何方面构成竞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争的公司、企业或其他机构、组织；</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4"/>
                <w:sz w:val="21"/>
                <w:szCs w:val="21"/>
              </w:rPr>
              <w:t>不向其他业务与超图股份相同、类似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或在任何方面构成竞争的公司、企业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或其他机构、组织或个人提供专有技</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4"/>
                <w:sz w:val="21"/>
                <w:szCs w:val="21"/>
              </w:rPr>
              <w:t>术或提供销售渠道、客户信息等商业</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秘密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0"/>
              <w:jc w:val="both"/>
              <w:rPr>
                <w:rFonts w:ascii="宋体" w:hAnsi="宋体" w:cs="宋体" w:eastAsia="宋体" w:hint="default"/>
                <w:sz w:val="21"/>
                <w:szCs w:val="21"/>
              </w:rPr>
            </w:pPr>
            <w:r>
              <w:rPr>
                <w:rFonts w:ascii="宋体" w:hAnsi="宋体" w:cs="宋体" w:eastAsia="宋体" w:hint="default"/>
                <w:spacing w:val="16"/>
                <w:sz w:val="21"/>
                <w:szCs w:val="21"/>
              </w:rPr>
              <w:t>限为：作为</w:t>
            </w:r>
            <w:r>
              <w:rPr>
                <w:rFonts w:ascii="宋体" w:hAnsi="宋体" w:cs="宋体" w:eastAsia="宋体" w:hint="default"/>
                <w:spacing w:val="-96"/>
                <w:sz w:val="21"/>
                <w:szCs w:val="21"/>
              </w:rPr>
              <w:t> </w:t>
            </w:r>
            <w:r>
              <w:rPr>
                <w:rFonts w:ascii="宋体" w:hAnsi="宋体" w:cs="宋体" w:eastAsia="宋体" w:hint="default"/>
                <w:spacing w:val="16"/>
                <w:sz w:val="21"/>
                <w:szCs w:val="21"/>
              </w:rPr>
              <w:t>超图股份股</w:t>
            </w:r>
            <w:r>
              <w:rPr>
                <w:rFonts w:ascii="宋体" w:hAnsi="宋体" w:cs="宋体" w:eastAsia="宋体" w:hint="default"/>
                <w:spacing w:val="-95"/>
                <w:sz w:val="21"/>
                <w:szCs w:val="21"/>
              </w:rPr>
              <w:t> </w:t>
            </w:r>
            <w:r>
              <w:rPr>
                <w:rFonts w:ascii="宋体" w:hAnsi="宋体" w:cs="宋体" w:eastAsia="宋体" w:hint="default"/>
                <w:spacing w:val="16"/>
                <w:sz w:val="21"/>
                <w:szCs w:val="21"/>
              </w:rPr>
              <w:t>东或关联方</w:t>
            </w:r>
            <w:r>
              <w:rPr>
                <w:rFonts w:ascii="宋体" w:hAnsi="宋体" w:cs="宋体" w:eastAsia="宋体" w:hint="default"/>
                <w:spacing w:val="-96"/>
                <w:sz w:val="21"/>
                <w:szCs w:val="21"/>
              </w:rPr>
              <w:t> </w:t>
            </w:r>
            <w:r>
              <w:rPr>
                <w:rFonts w:ascii="宋体" w:hAnsi="宋体" w:cs="宋体" w:eastAsia="宋体" w:hint="default"/>
                <w:sz w:val="21"/>
                <w:szCs w:val="21"/>
              </w:rPr>
              <w:t>的 整 个</w:t>
            </w:r>
            <w:r>
              <w:rPr>
                <w:rFonts w:ascii="宋体" w:hAnsi="宋体" w:cs="宋体" w:eastAsia="宋体" w:hint="default"/>
                <w:spacing w:val="-15"/>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间。</w:t>
            </w:r>
          </w:p>
        </w:tc>
        <w:tc>
          <w:tcPr>
            <w:tcW w:w="1188" w:type="dxa"/>
            <w:tcBorders>
              <w:top w:val="single" w:sz="4" w:space="0" w:color="000000"/>
              <w:left w:val="single" w:sz="4" w:space="0" w:color="000000"/>
              <w:bottom w:val="single" w:sz="4" w:space="0" w:color="000000"/>
              <w:right w:val="single" w:sz="4" w:space="0" w:color="000000"/>
            </w:tcBorders>
          </w:tcPr>
          <w:p>
            <w:pPr/>
          </w:p>
        </w:tc>
      </w:tr>
      <w:tr>
        <w:trPr>
          <w:trHeight w:val="5003" w:hRule="exact"/>
        </w:trPr>
        <w:tc>
          <w:tcPr>
            <w:tcW w:w="1723" w:type="dxa"/>
            <w:vMerge/>
            <w:tcBorders>
              <w:left w:val="single" w:sz="4" w:space="0" w:color="000000"/>
              <w:bottom w:val="single" w:sz="4" w:space="0" w:color="000000"/>
              <w:right w:val="single" w:sz="4" w:space="0" w:color="000000"/>
            </w:tcBorders>
            <w:shd w:val="clear" w:color="auto" w:fill="D9D9D9"/>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5"/>
              <w:ind w:right="0"/>
              <w:jc w:val="left"/>
              <w:rPr>
                <w:rFonts w:ascii="Microsoft JhengHei" w:hAnsi="Microsoft JhengHei" w:cs="Microsoft JhengHei" w:eastAsia="Microsoft JhengHei" w:hint="default"/>
                <w:b/>
                <w:bCs/>
                <w:sz w:val="15"/>
                <w:szCs w:val="15"/>
              </w:rPr>
            </w:pPr>
          </w:p>
          <w:p>
            <w:pPr>
              <w:pStyle w:val="TableParagraph"/>
              <w:spacing w:line="273" w:lineRule="auto"/>
              <w:ind w:left="23" w:right="130"/>
              <w:jc w:val="left"/>
              <w:rPr>
                <w:rFonts w:ascii="宋体" w:hAnsi="宋体" w:cs="宋体" w:eastAsia="宋体" w:hint="default"/>
                <w:sz w:val="21"/>
                <w:szCs w:val="21"/>
              </w:rPr>
            </w:pPr>
            <w:r>
              <w:rPr>
                <w:rFonts w:ascii="宋体" w:hAnsi="宋体" w:cs="宋体" w:eastAsia="宋体" w:hint="default"/>
                <w:sz w:val="21"/>
                <w:szCs w:val="21"/>
              </w:rPr>
              <w:t>钟耳</w:t>
            </w:r>
            <w:r>
              <w:rPr>
                <w:rFonts w:ascii="宋体" w:hAnsi="宋体" w:cs="宋体" w:eastAsia="宋体" w:hint="default"/>
                <w:spacing w:val="-103"/>
                <w:sz w:val="21"/>
                <w:szCs w:val="21"/>
              </w:rPr>
              <w:t> </w:t>
            </w:r>
            <w:r>
              <w:rPr>
                <w:rFonts w:ascii="宋体" w:hAnsi="宋体" w:cs="宋体" w:eastAsia="宋体" w:hint="default"/>
                <w:sz w:val="21"/>
                <w:szCs w:val="21"/>
              </w:rPr>
              <w:t>顺、宋</w:t>
            </w:r>
            <w:r>
              <w:rPr>
                <w:rFonts w:ascii="宋体" w:hAnsi="宋体" w:cs="宋体" w:eastAsia="宋体" w:hint="default"/>
                <w:spacing w:val="-102"/>
                <w:sz w:val="21"/>
                <w:szCs w:val="21"/>
              </w:rPr>
              <w:t> </w:t>
            </w:r>
            <w:r>
              <w:rPr>
                <w:rFonts w:ascii="宋体" w:hAnsi="宋体" w:cs="宋体" w:eastAsia="宋体" w:hint="default"/>
                <w:sz w:val="21"/>
                <w:szCs w:val="21"/>
              </w:rPr>
              <w:t>关福</w:t>
            </w:r>
          </w:p>
        </w:tc>
        <w:tc>
          <w:tcPr>
            <w:tcW w:w="33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9"/>
              <w:jc w:val="both"/>
              <w:rPr>
                <w:rFonts w:ascii="宋体" w:hAnsi="宋体" w:cs="宋体" w:eastAsia="宋体" w:hint="default"/>
                <w:sz w:val="21"/>
                <w:szCs w:val="21"/>
              </w:rPr>
            </w:pPr>
            <w:r>
              <w:rPr>
                <w:rFonts w:ascii="宋体" w:hAnsi="宋体" w:cs="宋体" w:eastAsia="宋体" w:hint="default"/>
                <w:spacing w:val="-2"/>
                <w:sz w:val="21"/>
                <w:szCs w:val="21"/>
              </w:rPr>
              <w:t>自股票上市之起三十六个月内，不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转让或者委托他人管理其持有的发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行人股份，也不由发行人回购其持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有的股份。在担任公司董事或高级</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管理人员期间，每年转让的股份不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超过本人所持发行人股份总数的百</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分之二十五，离职后半年内，不转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让所持有的发行人股份，如在公司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首次公开发行股票上市之日起六个</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月内申报离职的，自申报离职之日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起十八个月内不得转让其直接持有</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的本公司股份，在首次公开发行股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票上市之日起第七个月至第十二个</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月之内申报离职的，自申报离职之</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日起十二个月内不得转让其直接持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有的本公司股份。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4"/>
              <w:ind w:right="0"/>
              <w:jc w:val="left"/>
              <w:rPr>
                <w:rFonts w:ascii="Microsoft JhengHei" w:hAnsi="Microsoft JhengHei" w:cs="Microsoft JhengHei" w:eastAsia="Microsoft JhengHei" w:hint="default"/>
                <w:b/>
                <w:bCs/>
                <w:sz w:val="14"/>
                <w:szCs w:val="14"/>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6"/>
              <w:ind w:right="0"/>
              <w:jc w:val="left"/>
              <w:rPr>
                <w:rFonts w:ascii="Microsoft JhengHei" w:hAnsi="Microsoft JhengHei" w:cs="Microsoft JhengHei" w:eastAsia="Microsoft JhengHei" w:hint="default"/>
                <w:b/>
                <w:bCs/>
                <w:sz w:val="28"/>
                <w:szCs w:val="28"/>
              </w:rPr>
            </w:pPr>
          </w:p>
          <w:p>
            <w:pPr>
              <w:pStyle w:val="TableParagraph"/>
              <w:spacing w:line="273" w:lineRule="auto"/>
              <w:ind w:left="21" w:right="108"/>
              <w:jc w:val="both"/>
              <w:rPr>
                <w:rFonts w:ascii="宋体" w:hAnsi="宋体" w:cs="宋体" w:eastAsia="宋体" w:hint="default"/>
                <w:sz w:val="21"/>
                <w:szCs w:val="21"/>
              </w:rPr>
            </w:pPr>
            <w:r>
              <w:rPr>
                <w:rFonts w:ascii="宋体" w:hAnsi="宋体" w:cs="宋体" w:eastAsia="宋体" w:hint="default"/>
                <w:sz w:val="21"/>
                <w:szCs w:val="21"/>
              </w:rPr>
              <w:t>股票上市之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日起三十六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个月内以及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担任公司董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事、高管人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员期间</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4"/>
                <w:szCs w:val="24"/>
              </w:rPr>
            </w:pPr>
          </w:p>
          <w:p>
            <w:pPr>
              <w:pStyle w:val="TableParagraph"/>
              <w:spacing w:line="273" w:lineRule="auto"/>
              <w:ind w:left="21" w:right="101"/>
              <w:jc w:val="left"/>
              <w:rPr>
                <w:rFonts w:ascii="宋体" w:hAnsi="宋体" w:cs="宋体" w:eastAsia="宋体" w:hint="default"/>
                <w:sz w:val="21"/>
                <w:szCs w:val="21"/>
              </w:rPr>
            </w:pPr>
            <w:r>
              <w:rPr>
                <w:rFonts w:ascii="宋体" w:hAnsi="宋体" w:cs="宋体" w:eastAsia="宋体" w:hint="default"/>
                <w:sz w:val="21"/>
                <w:szCs w:val="21"/>
              </w:rPr>
              <w:t>严格遵守了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r>
      <w:tr>
        <w:trPr>
          <w:trHeight w:val="634" w:hRule="exact"/>
        </w:trPr>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16"/>
              <w:jc w:val="left"/>
              <w:rPr>
                <w:rFonts w:ascii="宋体" w:hAnsi="宋体" w:cs="宋体" w:eastAsia="宋体" w:hint="default"/>
                <w:sz w:val="21"/>
                <w:szCs w:val="21"/>
              </w:rPr>
            </w:pPr>
            <w:r>
              <w:rPr>
                <w:rFonts w:ascii="宋体" w:hAnsi="宋体" w:cs="宋体" w:eastAsia="宋体" w:hint="default"/>
                <w:sz w:val="21"/>
                <w:szCs w:val="21"/>
              </w:rPr>
              <w:t>其他对公司中小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股东所作承诺</w:t>
            </w:r>
          </w:p>
        </w:tc>
        <w:tc>
          <w:tcPr>
            <w:tcW w:w="77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6" w:hRule="exact"/>
        </w:trPr>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16"/>
              <w:jc w:val="left"/>
              <w:rPr>
                <w:rFonts w:ascii="宋体" w:hAnsi="宋体" w:cs="宋体" w:eastAsia="宋体" w:hint="default"/>
                <w:sz w:val="21"/>
                <w:szCs w:val="21"/>
              </w:rPr>
            </w:pPr>
            <w:r>
              <w:rPr>
                <w:rFonts w:ascii="宋体" w:hAnsi="宋体" w:cs="宋体" w:eastAsia="宋体" w:hint="default"/>
                <w:sz w:val="21"/>
                <w:szCs w:val="21"/>
              </w:rPr>
              <w:t>承诺是否及时履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行</w:t>
            </w:r>
          </w:p>
        </w:tc>
        <w:tc>
          <w:tcPr>
            <w:tcW w:w="77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6" w:hRule="exact"/>
        </w:trPr>
        <w:tc>
          <w:tcPr>
            <w:tcW w:w="17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3" w:lineRule="auto"/>
              <w:ind w:left="21" w:right="216"/>
              <w:jc w:val="both"/>
              <w:rPr>
                <w:rFonts w:ascii="宋体" w:hAnsi="宋体" w:cs="宋体" w:eastAsia="宋体" w:hint="default"/>
                <w:sz w:val="21"/>
                <w:szCs w:val="21"/>
              </w:rPr>
            </w:pPr>
            <w:r>
              <w:rPr>
                <w:rFonts w:ascii="宋体" w:hAnsi="宋体" w:cs="宋体" w:eastAsia="宋体" w:hint="default"/>
                <w:sz w:val="21"/>
                <w:szCs w:val="21"/>
              </w:rPr>
              <w:t>未完成履行的具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体原因及下一步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计划（如有）</w:t>
            </w:r>
          </w:p>
        </w:tc>
        <w:tc>
          <w:tcPr>
            <w:tcW w:w="77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无此情况</w:t>
            </w:r>
          </w:p>
        </w:tc>
      </w:tr>
    </w:tbl>
    <w:p>
      <w:pPr>
        <w:spacing w:line="240" w:lineRule="auto" w:before="17"/>
        <w:rPr>
          <w:rFonts w:ascii="Microsoft JhengHei" w:hAnsi="Microsoft JhengHei" w:cs="Microsoft JhengHei" w:eastAsia="Microsoft JhengHei" w:hint="default"/>
          <w:b/>
          <w:bCs/>
          <w:sz w:val="17"/>
          <w:szCs w:val="17"/>
        </w:rPr>
      </w:pPr>
    </w:p>
    <w:p>
      <w:pPr>
        <w:pStyle w:val="Heading5"/>
        <w:spacing w:line="367" w:lineRule="exact"/>
        <w:ind w:left="137"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w:t>
      </w:r>
      <w:r>
        <w:rPr>
          <w:b w:val="0"/>
          <w:bCs w:val="0"/>
        </w:rPr>
      </w:r>
    </w:p>
    <w:p>
      <w:pPr>
        <w:spacing w:before="50"/>
        <w:ind w:left="137" w:right="136"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原盈利预测及其原因做出说明</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24"/>
          <w:szCs w:val="24"/>
        </w:rPr>
      </w:pPr>
    </w:p>
    <w:p>
      <w:pPr>
        <w:pStyle w:val="BodyText"/>
        <w:spacing w:line="240" w:lineRule="auto"/>
        <w:ind w:left="137" w:right="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8"/>
        <w:rPr>
          <w:rFonts w:ascii="宋体" w:hAnsi="宋体" w:cs="宋体" w:eastAsia="宋体" w:hint="default"/>
          <w:sz w:val="21"/>
          <w:szCs w:val="21"/>
        </w:rPr>
      </w:pPr>
    </w:p>
    <w:p>
      <w:pPr>
        <w:spacing w:line="393" w:lineRule="auto" w:before="0"/>
        <w:ind w:left="137" w:right="6029" w:firstLine="0"/>
        <w:jc w:val="left"/>
        <w:rPr>
          <w:rFonts w:ascii="宋体" w:hAnsi="宋体" w:cs="宋体" w:eastAsia="宋体" w:hint="default"/>
          <w:sz w:val="24"/>
          <w:szCs w:val="24"/>
        </w:rPr>
      </w:pPr>
      <w:r>
        <w:rPr/>
        <w:pict>
          <v:shape style="position:absolute;margin-left:63.863998pt;margin-top:51.93367pt;width:475.2pt;height:32.8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12"/>
                    <w:gridCol w:w="4777"/>
                  </w:tblGrid>
                  <w:tr>
                    <w:trPr>
                      <w:trHeight w:val="324"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322"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40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w:t>
                        </w:r>
                      </w:p>
                    </w:tc>
                  </w:tr>
                </w:tbl>
                <w:p>
                  <w:pPr/>
                </w:p>
              </w:txbxContent>
            </v:textbox>
            <w10:wrap type="none"/>
          </v:shape>
        </w:pict>
      </w:r>
      <w:bookmarkStart w:name="_bookmark28" w:id="29"/>
      <w:bookmarkEnd w:id="29"/>
      <w:r>
        <w:rPr/>
      </w:r>
      <w:r>
        <w:rPr>
          <w:rFonts w:ascii="Microsoft JhengHei" w:hAnsi="Microsoft JhengHei" w:cs="Microsoft JhengHei" w:eastAsia="Microsoft JhengHei" w:hint="default"/>
          <w:b/>
          <w:bCs/>
          <w:sz w:val="24"/>
          <w:szCs w:val="24"/>
        </w:rPr>
        <w:t>九、聘任、解聘会计师事务所情况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现聘任的会计事务所</w:t>
      </w:r>
    </w:p>
    <w:p>
      <w:pPr>
        <w:spacing w:after="0" w:line="393" w:lineRule="auto"/>
        <w:jc w:val="left"/>
        <w:rPr>
          <w:rFonts w:ascii="宋体" w:hAnsi="宋体" w:cs="宋体" w:eastAsia="宋体" w:hint="default"/>
          <w:sz w:val="24"/>
          <w:szCs w:val="24"/>
        </w:rPr>
        <w:sectPr>
          <w:pgSz w:w="11910" w:h="16840"/>
          <w:pgMar w:header="884" w:footer="1007" w:top="1100" w:bottom="1200" w:left="1140" w:right="980"/>
        </w:sectPr>
      </w:pPr>
    </w:p>
    <w:p>
      <w:pPr>
        <w:spacing w:line="240" w:lineRule="auto" w:before="8"/>
        <w:rPr>
          <w:rFonts w:ascii="宋体" w:hAnsi="宋体" w:cs="宋体" w:eastAsia="宋体" w:hint="default"/>
          <w:sz w:val="24"/>
          <w:szCs w:val="24"/>
        </w:rPr>
      </w:pPr>
    </w:p>
    <w:tbl>
      <w:tblPr>
        <w:tblW w:w="0" w:type="auto"/>
        <w:jc w:val="left"/>
        <w:tblInd w:w="137" w:type="dxa"/>
        <w:tblLayout w:type="fixed"/>
        <w:tblCellMar>
          <w:top w:w="0" w:type="dxa"/>
          <w:left w:w="0" w:type="dxa"/>
          <w:bottom w:w="0" w:type="dxa"/>
          <w:right w:w="0" w:type="dxa"/>
        </w:tblCellMar>
        <w:tblLook w:val="01E0"/>
      </w:tblPr>
      <w:tblGrid>
        <w:gridCol w:w="4712"/>
        <w:gridCol w:w="4777"/>
      </w:tblGrid>
      <w:tr>
        <w:trPr>
          <w:trHeight w:val="322"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50"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hAnsi="宋体" w:cs="宋体" w:eastAsia="宋体" w:hint="default"/>
                <w:sz w:val="21"/>
                <w:szCs w:val="21"/>
              </w:rPr>
              <w:t>王涛、郑宏</w:t>
            </w:r>
          </w:p>
        </w:tc>
      </w:tr>
      <w:tr>
        <w:trPr>
          <w:trHeight w:val="350"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50"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348"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r>
      <w:tr>
        <w:trPr>
          <w:trHeight w:val="350" w:hRule="exact"/>
        </w:trPr>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center"/>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0" w:lineRule="auto" w:before="39"/>
        <w:ind w:left="137" w:right="136"/>
        <w:jc w:val="left"/>
      </w:pPr>
      <w:r>
        <w:rPr/>
        <w:t>是否改聘会计师事务所</w:t>
      </w:r>
    </w:p>
    <w:p>
      <w:pPr>
        <w:pStyle w:val="BodyText"/>
        <w:spacing w:line="240" w:lineRule="auto" w:before="154"/>
        <w:ind w:left="137" w:right="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7"/>
        <w:rPr>
          <w:rFonts w:ascii="宋体" w:hAnsi="宋体" w:cs="宋体" w:eastAsia="宋体" w:hint="default"/>
          <w:sz w:val="27"/>
          <w:szCs w:val="27"/>
        </w:rPr>
      </w:pPr>
    </w:p>
    <w:p>
      <w:pPr>
        <w:pStyle w:val="Heading5"/>
        <w:spacing w:line="268" w:lineRule="auto"/>
        <w:ind w:left="137" w:right="149"/>
        <w:jc w:val="left"/>
        <w:rPr>
          <w:b w:val="0"/>
          <w:bCs w:val="0"/>
        </w:rPr>
      </w:pPr>
      <w:bookmarkStart w:name="_bookmark29" w:id="30"/>
      <w:bookmarkEnd w:id="30"/>
      <w:r>
        <w:rPr>
          <w:b w:val="0"/>
          <w:bCs w:val="0"/>
        </w:rPr>
      </w:r>
      <w:r>
        <w:rPr>
          <w:spacing w:val="-3"/>
        </w:rPr>
        <w:t>十、上市公司及其董事、监事、高级管理人员、公司股东、实际控制人和收购人处罚及整改</w:t>
      </w:r>
      <w:r>
        <w:rPr>
          <w:spacing w:val="-54"/>
        </w:rPr>
        <w:t> </w:t>
      </w:r>
      <w:r>
        <w:rPr>
          <w:spacing w:val="-54"/>
        </w:rPr>
      </w:r>
      <w:r>
        <w:rPr/>
        <w:t>情况</w:t>
      </w:r>
      <w:r>
        <w:rPr>
          <w:b w:val="0"/>
          <w:bCs w:val="0"/>
        </w:rPr>
      </w:r>
    </w:p>
    <w:p>
      <w:pPr>
        <w:spacing w:line="240" w:lineRule="auto" w:before="5"/>
        <w:rPr>
          <w:rFonts w:ascii="Microsoft JhengHei" w:hAnsi="Microsoft JhengHei" w:cs="Microsoft JhengHei" w:eastAsia="Microsoft JhengHei" w:hint="default"/>
          <w:b/>
          <w:bCs/>
          <w:sz w:val="22"/>
          <w:szCs w:val="22"/>
        </w:rPr>
      </w:pPr>
    </w:p>
    <w:p>
      <w:pPr>
        <w:pStyle w:val="BodyText"/>
        <w:spacing w:line="338" w:lineRule="auto"/>
        <w:ind w:left="137" w:right="26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上市公司及其子公司是否被列入环保部门公布的污染严重企业名单</w:t>
      </w:r>
    </w:p>
    <w:p>
      <w:pPr>
        <w:pStyle w:val="BodyText"/>
        <w:spacing w:line="338" w:lineRule="auto" w:before="55"/>
        <w:ind w:left="137" w:right="4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上市公司及其子公司是否存在其他重大社会安全问题</w:t>
      </w:r>
    </w:p>
    <w:p>
      <w:pPr>
        <w:pStyle w:val="BodyText"/>
        <w:spacing w:line="338" w:lineRule="auto" w:before="56"/>
        <w:ind w:left="137" w:right="6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报告期内是否被行政处罚</w:t>
      </w:r>
    </w:p>
    <w:p>
      <w:pPr>
        <w:pStyle w:val="BodyText"/>
        <w:spacing w:line="240" w:lineRule="auto" w:before="55"/>
        <w:ind w:left="137" w:right="13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8"/>
        <w:rPr>
          <w:rFonts w:ascii="宋体" w:hAnsi="宋体" w:cs="宋体" w:eastAsia="宋体" w:hint="default"/>
          <w:sz w:val="21"/>
          <w:szCs w:val="21"/>
        </w:rPr>
      </w:pPr>
    </w:p>
    <w:p>
      <w:pPr>
        <w:spacing w:line="400" w:lineRule="auto" w:before="0"/>
        <w:ind w:left="137" w:right="1266" w:firstLine="0"/>
        <w:jc w:val="left"/>
        <w:rPr>
          <w:rFonts w:ascii="宋体" w:hAnsi="宋体" w:cs="宋体" w:eastAsia="宋体" w:hint="default"/>
          <w:sz w:val="24"/>
          <w:szCs w:val="24"/>
        </w:rPr>
      </w:pPr>
      <w:bookmarkStart w:name="_bookmark30" w:id="31"/>
      <w:bookmarkEnd w:id="31"/>
      <w:r>
        <w:rPr/>
      </w:r>
      <w:r>
        <w:rPr>
          <w:rFonts w:ascii="Microsoft JhengHei" w:hAnsi="Microsoft JhengHei" w:cs="Microsoft JhengHei" w:eastAsia="Microsoft JhengHei" w:hint="default"/>
          <w:b/>
          <w:bCs/>
          <w:sz w:val="24"/>
          <w:szCs w:val="24"/>
        </w:rPr>
        <w:t>十一、公司股东及其一致行动人在报告期提出或实施股份增持计划的情况</w:t>
      </w:r>
      <w:r>
        <w:rPr>
          <w:rFonts w:ascii="Microsoft JhengHei" w:hAnsi="Microsoft JhengHei" w:cs="Microsoft JhengHei" w:eastAsia="Microsoft JhengHei" w:hint="default"/>
          <w:b/>
          <w:bCs/>
          <w:spacing w:val="-35"/>
          <w:sz w:val="24"/>
          <w:szCs w:val="24"/>
        </w:rPr>
        <w:t> </w:t>
      </w:r>
      <w:r>
        <w:rPr>
          <w:rFonts w:ascii="Microsoft JhengHei" w:hAnsi="Microsoft JhengHei" w:cs="Microsoft JhengHei" w:eastAsia="Microsoft JhengHei" w:hint="default"/>
          <w:b/>
          <w:bCs/>
          <w:spacing w:val="-35"/>
          <w:sz w:val="24"/>
          <w:szCs w:val="24"/>
        </w:rPr>
      </w:r>
      <w:r>
        <w:rPr>
          <w:rFonts w:ascii="宋体" w:hAnsi="宋体" w:cs="宋体" w:eastAsia="宋体" w:hint="default"/>
          <w:sz w:val="24"/>
          <w:szCs w:val="24"/>
        </w:rPr>
        <w:t>公司股东及其一致行动人在报告期内未提出或实施股份增持计划。 </w:t>
      </w:r>
      <w:bookmarkStart w:name="_bookmark31" w:id="32"/>
      <w:bookmarkEnd w:id="32"/>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十二、董事、监事、高级管理人员、持股</w:t>
      </w:r>
      <w:r>
        <w:rPr>
          <w:rFonts w:ascii="Microsoft JhengHei" w:hAnsi="Microsoft JhengHei" w:cs="Microsoft JhengHei" w:eastAsia="Microsoft JhengHei" w:hint="default"/>
          <w:b/>
          <w:bCs/>
          <w:spacing w:val="23"/>
          <w:sz w:val="24"/>
          <w:szCs w:val="24"/>
        </w:rPr>
        <w:t> </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以上的股东违规买卖公司股票情况</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宋体" w:hAnsi="宋体" w:cs="宋体" w:eastAsia="宋体" w:hint="default"/>
          <w:sz w:val="24"/>
          <w:szCs w:val="24"/>
        </w:rPr>
        <w:t>报告期内不存在此情况。</w:t>
      </w:r>
    </w:p>
    <w:p>
      <w:pPr>
        <w:spacing w:line="393" w:lineRule="auto" w:before="63"/>
        <w:ind w:left="137" w:right="3389" w:firstLine="0"/>
        <w:jc w:val="left"/>
        <w:rPr>
          <w:rFonts w:ascii="宋体" w:hAnsi="宋体" w:cs="宋体" w:eastAsia="宋体" w:hint="default"/>
          <w:sz w:val="24"/>
          <w:szCs w:val="24"/>
        </w:rPr>
      </w:pPr>
      <w:bookmarkStart w:name="_bookmark32" w:id="33"/>
      <w:bookmarkEnd w:id="33"/>
      <w:r>
        <w:rPr/>
      </w:r>
      <w:r>
        <w:rPr>
          <w:rFonts w:ascii="Microsoft JhengHei" w:hAnsi="Microsoft JhengHei" w:cs="Microsoft JhengHei" w:eastAsia="Microsoft JhengHei" w:hint="default"/>
          <w:b/>
          <w:bCs/>
          <w:sz w:val="24"/>
          <w:szCs w:val="24"/>
        </w:rPr>
        <w:t>十三、年度报告披露后面临暂停上市和终止上市情况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报告期内不存在此情况。</w:t>
      </w:r>
    </w:p>
    <w:p>
      <w:pPr>
        <w:spacing w:line="400" w:lineRule="auto" w:before="70"/>
        <w:ind w:left="137" w:right="5309" w:firstLine="0"/>
        <w:jc w:val="left"/>
        <w:rPr>
          <w:rFonts w:ascii="宋体" w:hAnsi="宋体" w:cs="宋体" w:eastAsia="宋体" w:hint="default"/>
          <w:sz w:val="24"/>
          <w:szCs w:val="24"/>
        </w:rPr>
      </w:pPr>
      <w:bookmarkStart w:name="_bookmark33" w:id="34"/>
      <w:bookmarkEnd w:id="34"/>
      <w:r>
        <w:rPr/>
      </w:r>
      <w:r>
        <w:rPr>
          <w:rFonts w:ascii="Microsoft JhengHei" w:hAnsi="Microsoft JhengHei" w:cs="Microsoft JhengHei" w:eastAsia="Microsoft JhengHei" w:hint="default"/>
          <w:b/>
          <w:bCs/>
          <w:sz w:val="24"/>
          <w:szCs w:val="24"/>
        </w:rPr>
        <w:t>十四、其他重大事项的说明</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报告期内，公司无其他重大事项。 </w:t>
      </w:r>
      <w:bookmarkStart w:name="_bookmark34" w:id="35"/>
      <w:bookmarkEnd w:id="35"/>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十五、控股子公司重要事项</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报告期内，控股子公司未发生重要事项。</w:t>
      </w:r>
    </w:p>
    <w:p>
      <w:pPr>
        <w:spacing w:after="0" w:line="400" w:lineRule="auto"/>
        <w:jc w:val="left"/>
        <w:rPr>
          <w:rFonts w:ascii="宋体" w:hAnsi="宋体" w:cs="宋体" w:eastAsia="宋体" w:hint="default"/>
          <w:sz w:val="24"/>
          <w:szCs w:val="24"/>
        </w:rPr>
        <w:sectPr>
          <w:pgSz w:w="11910" w:h="16840"/>
          <w:pgMar w:header="884" w:footer="1007" w:top="1100" w:bottom="1200" w:left="1140" w:right="9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884" w:footer="1007" w:top="1100" w:bottom="1200" w:left="1140" w:right="98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2"/>
        <w:spacing w:line="456" w:lineRule="exact"/>
        <w:ind w:left="2878" w:right="136"/>
        <w:jc w:val="left"/>
        <w:rPr>
          <w:b w:val="0"/>
          <w:bCs w:val="0"/>
        </w:rPr>
      </w:pPr>
      <w:bookmarkStart w:name="_bookmark35" w:id="36"/>
      <w:bookmarkEnd w:id="3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5"/>
        <w:spacing w:line="367" w:lineRule="exact"/>
        <w:ind w:left="137" w:right="136"/>
        <w:jc w:val="left"/>
        <w:rPr>
          <w:b w:val="0"/>
          <w:bCs w:val="0"/>
        </w:rPr>
      </w:pPr>
      <w:bookmarkStart w:name="_bookmark36" w:id="37"/>
      <w:bookmarkEnd w:id="37"/>
      <w:r>
        <w:rPr>
          <w:b w:val="0"/>
          <w:bCs w:val="0"/>
        </w:rPr>
      </w:r>
      <w:r>
        <w:rPr/>
        <w:t>一、股份变动情况</w:t>
      </w:r>
      <w:r>
        <w:rPr>
          <w:b w:val="0"/>
          <w:bCs w:val="0"/>
        </w:rPr>
      </w:r>
    </w:p>
    <w:p>
      <w:pPr>
        <w:spacing w:before="194"/>
        <w:ind w:left="137" w:right="13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、股份变动情况</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37" w:type="dxa"/>
        <w:tblLayout w:type="fixed"/>
        <w:tblCellMar>
          <w:top w:w="0" w:type="dxa"/>
          <w:left w:w="0" w:type="dxa"/>
          <w:bottom w:w="0" w:type="dxa"/>
          <w:right w:w="0" w:type="dxa"/>
        </w:tblCellMar>
        <w:tblLook w:val="01E0"/>
      </w:tblPr>
      <w:tblGrid>
        <w:gridCol w:w="2011"/>
        <w:gridCol w:w="1220"/>
        <w:gridCol w:w="698"/>
        <w:gridCol w:w="420"/>
        <w:gridCol w:w="418"/>
        <w:gridCol w:w="560"/>
        <w:gridCol w:w="1123"/>
        <w:gridCol w:w="1126"/>
        <w:gridCol w:w="1106"/>
        <w:gridCol w:w="806"/>
      </w:tblGrid>
      <w:tr>
        <w:trPr>
          <w:trHeight w:val="322" w:hRule="exact"/>
        </w:trPr>
        <w:tc>
          <w:tcPr>
            <w:tcW w:w="2011" w:type="dxa"/>
            <w:vMerge w:val="restart"/>
            <w:tcBorders>
              <w:top w:val="single" w:sz="4" w:space="0" w:color="000000"/>
              <w:left w:val="single" w:sz="4" w:space="0" w:color="000000"/>
              <w:right w:val="single" w:sz="4" w:space="0" w:color="000000"/>
            </w:tcBorders>
            <w:shd w:val="clear" w:color="auto" w:fill="D2D2D2"/>
          </w:tcPr>
          <w:p>
            <w:pP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本次变动前</w:t>
            </w:r>
            <w:r>
              <w:rPr>
                <w:rFonts w:ascii="Microsoft JhengHei" w:hAnsi="Microsoft JhengHei" w:cs="Microsoft JhengHei" w:eastAsia="Microsoft JhengHei" w:hint="default"/>
                <w:sz w:val="21"/>
                <w:szCs w:val="21"/>
              </w:rPr>
            </w:r>
          </w:p>
        </w:tc>
        <w:tc>
          <w:tcPr>
            <w:tcW w:w="364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本次变动增减（＋，－）</w:t>
            </w:r>
            <w:r>
              <w:rPr>
                <w:rFonts w:ascii="Microsoft JhengHei" w:hAnsi="Microsoft JhengHei" w:cs="Microsoft JhengHei" w:eastAsia="Microsoft JhengHei" w:hint="default"/>
                <w:sz w:val="21"/>
                <w:szCs w:val="21"/>
              </w:rPr>
            </w:r>
          </w:p>
        </w:tc>
        <w:tc>
          <w:tcPr>
            <w:tcW w:w="19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本次变动后</w:t>
            </w:r>
            <w:r>
              <w:rPr>
                <w:rFonts w:ascii="Microsoft JhengHei" w:hAnsi="Microsoft JhengHei" w:cs="Microsoft JhengHei" w:eastAsia="Microsoft JhengHei" w:hint="default"/>
                <w:sz w:val="21"/>
                <w:szCs w:val="21"/>
              </w:rPr>
            </w:r>
          </w:p>
        </w:tc>
      </w:tr>
      <w:tr>
        <w:trPr>
          <w:trHeight w:val="1258" w:hRule="exact"/>
        </w:trPr>
        <w:tc>
          <w:tcPr>
            <w:tcW w:w="2011" w:type="dxa"/>
            <w:vMerge/>
            <w:tcBorders>
              <w:left w:val="single" w:sz="4" w:space="0" w:color="000000"/>
              <w:bottom w:val="single" w:sz="4" w:space="0" w:color="000000"/>
              <w:right w:val="single" w:sz="4" w:space="0" w:color="000000"/>
            </w:tcBorders>
            <w:shd w:val="clear" w:color="auto" w:fill="D2D2D2"/>
          </w:tcPr>
          <w:p>
            <w:pP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left="3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数量</w:t>
            </w:r>
            <w:r>
              <w:rPr>
                <w:rFonts w:ascii="Microsoft JhengHei" w:hAnsi="Microsoft JhengHei" w:cs="Microsoft JhengHei" w:eastAsia="Microsoft JhengHei" w:hint="default"/>
                <w:sz w:val="21"/>
                <w:szCs w:val="21"/>
              </w:rPr>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left="1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p>
            <w:pPr>
              <w:pStyle w:val="TableParagraph"/>
              <w:spacing w:line="240" w:lineRule="auto" w:before="63"/>
              <w:ind w:left="168"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98"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发</w:t>
            </w:r>
            <w:r>
              <w:rPr>
                <w:rFonts w:ascii="Microsoft JhengHei" w:hAnsi="Microsoft JhengHei" w:cs="Microsoft JhengHei" w:eastAsia="Microsoft JhengHei" w:hint="default"/>
                <w:w w:val="100"/>
                <w:sz w:val="21"/>
                <w:szCs w:val="21"/>
              </w:rPr>
            </w:r>
          </w:p>
          <w:p>
            <w:pPr>
              <w:pStyle w:val="TableParagraph"/>
              <w:spacing w:line="204" w:lineRule="auto" w:before="20"/>
              <w:ind w:left="98" w:right="98"/>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行</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新</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
              <w:ind w:right="0"/>
              <w:jc w:val="left"/>
              <w:rPr>
                <w:rFonts w:ascii="Microsoft JhengHei" w:hAnsi="Microsoft JhengHei" w:cs="Microsoft JhengHei" w:eastAsia="Microsoft JhengHei" w:hint="default"/>
                <w:b/>
                <w:bCs/>
                <w:sz w:val="16"/>
                <w:szCs w:val="16"/>
              </w:rPr>
            </w:pPr>
          </w:p>
          <w:p>
            <w:pPr>
              <w:pStyle w:val="TableParagraph"/>
              <w:spacing w:line="312" w:lineRule="exact"/>
              <w:ind w:left="95" w:right="9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送</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123"/>
              <w:ind w:left="62" w:right="63"/>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公积</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金转</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left="3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left="3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小计</w:t>
            </w:r>
            <w:r>
              <w:rPr>
                <w:rFonts w:ascii="Microsoft JhengHei" w:hAnsi="Microsoft JhengHei" w:cs="Microsoft JhengHei" w:eastAsia="Microsoft JhengHei" w:hint="default"/>
                <w:sz w:val="21"/>
                <w:szCs w:val="21"/>
              </w:rPr>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22"/>
                <w:szCs w:val="22"/>
              </w:rPr>
            </w:pPr>
          </w:p>
          <w:p>
            <w:pPr>
              <w:pStyle w:val="TableParagraph"/>
              <w:spacing w:line="240" w:lineRule="auto"/>
              <w:ind w:left="3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数量</w:t>
            </w:r>
            <w:r>
              <w:rPr>
                <w:rFonts w:ascii="Microsoft JhengHei" w:hAnsi="Microsoft JhengHei" w:cs="Microsoft JhengHei" w:eastAsia="Microsoft JhengHei" w:hint="default"/>
                <w:sz w:val="21"/>
                <w:szCs w:val="21"/>
              </w:rPr>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Microsoft JhengHei" w:hAnsi="Microsoft JhengHei" w:cs="Microsoft JhengHei" w:eastAsia="Microsoft JhengHei" w:hint="default"/>
                <w:b/>
                <w:bCs/>
                <w:sz w:val="13"/>
                <w:szCs w:val="13"/>
              </w:rPr>
            </w:pPr>
          </w:p>
          <w:p>
            <w:pPr>
              <w:pStyle w:val="TableParagraph"/>
              <w:spacing w:line="240" w:lineRule="auto"/>
              <w:ind w:left="18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p>
            <w:pPr>
              <w:pStyle w:val="TableParagraph"/>
              <w:spacing w:line="240" w:lineRule="auto" w:before="63"/>
              <w:ind w:left="220"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34,800,880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28.46</w:t>
            </w: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-1,892,936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-1,892,936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32,907,944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26.88</w:t>
            </w: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34,800,880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28.46</w:t>
            </w: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-1,892,936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spacing w:val="-1"/>
                <w:sz w:val="21"/>
              </w:rPr>
              <w:t>-1,892,936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32,907,944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26.88</w:t>
            </w: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2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84"/>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34,800,880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28.46</w:t>
            </w: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-1,892,936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-1,892,936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32,907,944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26.88</w:t>
            </w: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84"/>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2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87,508,800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71.54</w:t>
            </w: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2,017,936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spacing w:val="-1"/>
                <w:sz w:val="21"/>
              </w:rPr>
              <w:t>2,017,936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89,526,736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73.12</w:t>
            </w: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87,508,800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71.54</w:t>
            </w: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2,017,936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2,017,936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89,526,736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73.12</w:t>
            </w:r>
          </w:p>
        </w:tc>
      </w:tr>
      <w:tr>
        <w:trPr>
          <w:trHeight w:val="634"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1" w:right="189"/>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auto"/>
              <w:ind w:left="21" w:right="189"/>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w:t>
            </w:r>
            <w:r>
              <w:rPr>
                <w:rFonts w:ascii="宋体" w:hAnsi="宋体" w:cs="宋体" w:eastAsia="宋体" w:hint="default"/>
                <w:w w:val="100"/>
                <w:sz w:val="21"/>
                <w:szCs w:val="21"/>
              </w:rPr>
              <w:t> </w:t>
            </w:r>
            <w:r>
              <w:rPr>
                <w:rFonts w:ascii="宋体" w:hAnsi="宋体" w:cs="宋体" w:eastAsia="宋体" w:hint="default"/>
                <w:sz w:val="21"/>
                <w:szCs w:val="21"/>
              </w:rPr>
              <w:t>股</w:t>
            </w:r>
          </w:p>
        </w:tc>
        <w:tc>
          <w:tcPr>
            <w:tcW w:w="12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20"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122,309,680</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w:t>
            </w:r>
          </w:p>
        </w:tc>
        <w:tc>
          <w:tcPr>
            <w:tcW w:w="420" w:type="dxa"/>
            <w:tcBorders>
              <w:top w:val="single" w:sz="4" w:space="0" w:color="000000"/>
              <w:left w:val="single" w:sz="4" w:space="0" w:color="000000"/>
              <w:bottom w:val="single" w:sz="4" w:space="0" w:color="000000"/>
              <w:right w:val="single" w:sz="4" w:space="0" w:color="000000"/>
            </w:tcBorders>
          </w:tcPr>
          <w:p>
            <w:pPr/>
          </w:p>
        </w:tc>
        <w:tc>
          <w:tcPr>
            <w:tcW w:w="418"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125,000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122,434,680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39"/>
        <w:ind w:left="137" w:right="136"/>
        <w:jc w:val="left"/>
      </w:pPr>
      <w:r>
        <w:rPr/>
        <w:t>股份变动的原因</w:t>
      </w:r>
    </w:p>
    <w:p>
      <w:pPr>
        <w:pStyle w:val="BodyText"/>
        <w:tabs>
          <w:tab w:pos="1109" w:val="left" w:leader="none"/>
        </w:tabs>
        <w:spacing w:line="240" w:lineRule="auto" w:before="154"/>
        <w:ind w:left="137" w:right="136"/>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t>不适用</w:t>
      </w:r>
    </w:p>
    <w:p>
      <w:pPr>
        <w:pStyle w:val="BodyText"/>
        <w:spacing w:line="240" w:lineRule="auto" w:before="135"/>
        <w:ind w:left="617" w:right="136"/>
        <w:jc w:val="left"/>
      </w:pPr>
      <w:r>
        <w:rPr>
          <w:rFonts w:ascii="Times New Roman" w:hAnsi="Times New Roman" w:cs="Times New Roman" w:eastAsia="Times New Roman" w:hint="default"/>
        </w:rPr>
        <w:t>1</w:t>
      </w:r>
      <w:r>
        <w:rPr/>
        <w:t>、报告期内公司实施了限制性股票预留部分的授予，共计授予</w:t>
      </w:r>
      <w:r>
        <w:rPr>
          <w:spacing w:val="-60"/>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万股，并按照限制</w:t>
      </w:r>
    </w:p>
    <w:p>
      <w:pPr>
        <w:pStyle w:val="BodyText"/>
        <w:spacing w:line="240" w:lineRule="auto" w:before="135"/>
        <w:ind w:left="137" w:right="0"/>
        <w:jc w:val="left"/>
      </w:pPr>
      <w:r>
        <w:rPr/>
        <w:t>性股票激励计划的规定，锁定</w:t>
      </w:r>
      <w:r>
        <w:rPr>
          <w:spacing w:val="-60"/>
        </w:rPr>
        <w:t> </w:t>
      </w:r>
      <w:r>
        <w:rPr>
          <w:rFonts w:ascii="Times New Roman" w:hAnsi="Times New Roman" w:cs="Times New Roman" w:eastAsia="Times New Roman" w:hint="default"/>
        </w:rPr>
        <w:t>12 </w:t>
      </w:r>
      <w:r>
        <w:rPr/>
        <w:t>个月，因此全部计入限售股股份。公司股份总数也因此增</w:t>
      </w:r>
    </w:p>
    <w:p>
      <w:pPr>
        <w:pStyle w:val="BodyText"/>
        <w:spacing w:line="240" w:lineRule="auto" w:before="135"/>
        <w:ind w:left="137" w:right="136"/>
        <w:jc w:val="left"/>
      </w:pPr>
      <w:r>
        <w:rPr/>
        <w:t>加了</w:t>
      </w:r>
      <w:r>
        <w:rPr>
          <w:spacing w:val="-60"/>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万股。</w:t>
      </w:r>
    </w:p>
    <w:p>
      <w:pPr>
        <w:pStyle w:val="BodyText"/>
        <w:spacing w:line="338" w:lineRule="auto" w:before="135"/>
        <w:ind w:left="137" w:right="149" w:firstLine="480"/>
        <w:jc w:val="left"/>
      </w:pPr>
      <w:r>
        <w:rPr>
          <w:rFonts w:ascii="Times New Roman" w:hAnsi="Times New Roman" w:cs="Times New Roman" w:eastAsia="Times New Roman" w:hint="default"/>
        </w:rPr>
        <w:t>2</w:t>
      </w:r>
      <w:r>
        <w:rPr/>
        <w:t>、报告期内，公司股权激励计划首次授予的第一期解锁的限制性股票上市流通，实际 可上市流通数量为</w:t>
      </w:r>
      <w:r>
        <w:rPr>
          <w:spacing w:val="-61"/>
        </w:rPr>
        <w:t> </w:t>
      </w:r>
      <w:r>
        <w:rPr>
          <w:rFonts w:ascii="Times New Roman" w:hAnsi="Times New Roman" w:cs="Times New Roman" w:eastAsia="Times New Roman" w:hint="default"/>
        </w:rPr>
        <w:t>432,936 </w:t>
      </w:r>
      <w:r>
        <w:rPr/>
        <w:t>股，因此无限售股份数相应增加。</w:t>
      </w:r>
    </w:p>
    <w:p>
      <w:pPr>
        <w:pStyle w:val="BodyText"/>
        <w:spacing w:line="338" w:lineRule="auto" w:before="27"/>
        <w:ind w:left="137" w:right="149" w:firstLine="480"/>
        <w:jc w:val="left"/>
      </w:pPr>
      <w:r>
        <w:rPr>
          <w:rFonts w:ascii="Times New Roman" w:hAnsi="Times New Roman" w:cs="Times New Roman" w:eastAsia="Times New Roman" w:hint="default"/>
        </w:rPr>
        <w:t>3</w:t>
      </w:r>
      <w:r>
        <w:rPr/>
        <w:t>、报告期内，公司在中国证券登记结算有限责任公司深圳分公司完成了部分激励对象 已获授但尚未解锁的限制性股票回购注销手续，回购注销限制性股票的数量为</w:t>
      </w:r>
      <w:r>
        <w:rPr>
          <w:spacing w:val="-59"/>
        </w:rPr>
        <w:t> </w:t>
      </w:r>
      <w:r>
        <w:rPr>
          <w:rFonts w:ascii="Times New Roman" w:hAnsi="Times New Roman" w:cs="Times New Roman" w:eastAsia="Times New Roman" w:hint="default"/>
        </w:rPr>
        <w:t>145,000 </w:t>
      </w:r>
      <w:r>
        <w:rPr/>
        <w:t>股。因此公司限售股以及公司股本总数相应发生变动。</w:t>
      </w:r>
    </w:p>
    <w:p>
      <w:pPr>
        <w:spacing w:after="0" w:line="338" w:lineRule="auto"/>
        <w:jc w:val="left"/>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338" w:lineRule="auto" w:before="26"/>
        <w:ind w:left="137" w:right="310" w:firstLine="48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 </w:t>
      </w:r>
      <w:r>
        <w:rPr/>
        <w:t>年初公司董事、监事和高级管理人员按照法律规定自动解锁</w:t>
      </w:r>
      <w:r>
        <w:rPr>
          <w:spacing w:val="-61"/>
        </w:rPr>
        <w:t> </w:t>
      </w:r>
      <w:r>
        <w:rPr>
          <w:rFonts w:ascii="Times New Roman" w:hAnsi="Times New Roman" w:cs="Times New Roman" w:eastAsia="Times New Roman" w:hint="default"/>
        </w:rPr>
        <w:t>25%</w:t>
      </w:r>
      <w:r>
        <w:rPr/>
        <w:t>，该部分股 份进入了无限售流通股。</w:t>
      </w:r>
    </w:p>
    <w:p>
      <w:pPr>
        <w:pStyle w:val="BodyText"/>
        <w:spacing w:line="240" w:lineRule="auto" w:before="55"/>
        <w:ind w:left="137" w:right="136"/>
        <w:jc w:val="left"/>
      </w:pPr>
      <w:r>
        <w:rPr/>
        <w:t>股份变动的批准情况</w:t>
      </w:r>
    </w:p>
    <w:p>
      <w:pPr>
        <w:pStyle w:val="BodyText"/>
        <w:spacing w:line="338" w:lineRule="auto" w:before="154"/>
        <w:ind w:left="137" w:right="5069"/>
        <w:jc w:val="left"/>
      </w:pPr>
      <w:r>
        <w:rPr>
          <w:rFonts w:ascii="Times New Roman" w:hAnsi="Times New Roman" w:cs="Times New Roman" w:eastAsia="Times New Roman" w:hint="default"/>
        </w:rPr>
        <w:t>√</w:t>
      </w:r>
      <w:r>
        <w:rPr/>
        <w:t>适用</w:t>
      </w:r>
      <w:r>
        <w:rPr>
          <w:spacing w:val="-2"/>
        </w:rPr>
        <w:t> </w:t>
      </w:r>
      <w:r>
        <w:rPr>
          <w:rFonts w:ascii="Times New Roman" w:hAnsi="Times New Roman" w:cs="Times New Roman" w:eastAsia="Times New Roman" w:hint="default"/>
        </w:rPr>
        <w:t>□</w:t>
      </w:r>
      <w:r>
        <w:rPr/>
        <w:t>不适用 相关股份变动已经董事会及股东大会批准。</w:t>
      </w:r>
    </w:p>
    <w:p>
      <w:pPr>
        <w:spacing w:line="240" w:lineRule="auto" w:before="0"/>
        <w:rPr>
          <w:rFonts w:ascii="宋体" w:hAnsi="宋体" w:cs="宋体" w:eastAsia="宋体" w:hint="default"/>
          <w:sz w:val="24"/>
          <w:szCs w:val="24"/>
        </w:rPr>
      </w:pPr>
    </w:p>
    <w:p>
      <w:pPr>
        <w:pStyle w:val="BodyText"/>
        <w:spacing w:line="240" w:lineRule="auto" w:before="209"/>
        <w:ind w:left="137" w:right="136"/>
        <w:jc w:val="left"/>
      </w:pPr>
      <w:r>
        <w:rPr/>
        <w:t>股份变动的过户情况</w:t>
      </w:r>
    </w:p>
    <w:p>
      <w:pPr>
        <w:pStyle w:val="BodyText"/>
        <w:tabs>
          <w:tab w:pos="989" w:val="left" w:leader="none"/>
        </w:tabs>
        <w:spacing w:line="338" w:lineRule="auto" w:before="154"/>
        <w:ind w:left="137" w:right="6527"/>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r>
        <w:rPr>
          <w:spacing w:val="-117"/>
        </w:rPr>
        <w:t> </w:t>
      </w:r>
      <w:r>
        <w:rPr/>
        <w:t>以上股份变动均已办理登记。</w:t>
      </w:r>
    </w:p>
    <w:p>
      <w:pPr>
        <w:spacing w:line="240" w:lineRule="auto" w:before="0"/>
        <w:rPr>
          <w:rFonts w:ascii="宋体" w:hAnsi="宋体" w:cs="宋体" w:eastAsia="宋体" w:hint="default"/>
          <w:sz w:val="24"/>
          <w:szCs w:val="24"/>
        </w:rPr>
      </w:pPr>
    </w:p>
    <w:p>
      <w:pPr>
        <w:pStyle w:val="BodyText"/>
        <w:spacing w:line="357" w:lineRule="auto" w:before="209"/>
        <w:ind w:left="137" w:right="269"/>
        <w:jc w:val="left"/>
      </w:pPr>
      <w:r>
        <w:rPr/>
        <w:t>股份变动对最近一年和最近一期基本每股收益和稀释每股收益、归属于公司普通股股东的 每股净资产等财务指标的影响</w:t>
      </w:r>
    </w:p>
    <w:p>
      <w:pPr>
        <w:pStyle w:val="BodyText"/>
        <w:tabs>
          <w:tab w:pos="989" w:val="left" w:leader="none"/>
        </w:tabs>
        <w:spacing w:line="345" w:lineRule="auto" w:before="36"/>
        <w:ind w:left="137" w:right="286"/>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r>
        <w:rPr>
          <w:spacing w:val="-117"/>
        </w:rPr>
        <w:t> </w:t>
      </w:r>
      <w:r>
        <w:rPr/>
        <w:t>报告期内，公司实施预留限制性股票激励计划以及回购注销了部分已离职人员的未解锁限</w:t>
      </w:r>
      <w:r>
        <w:rPr/>
        <w:t> 制性股票，公司的总股本从期初</w:t>
      </w:r>
      <w:r>
        <w:rPr>
          <w:spacing w:val="-61"/>
        </w:rPr>
        <w:t> </w:t>
      </w:r>
      <w:r>
        <w:rPr>
          <w:rFonts w:ascii="Times New Roman" w:hAnsi="Times New Roman" w:cs="Times New Roman" w:eastAsia="Times New Roman" w:hint="default"/>
        </w:rPr>
        <w:t>122,309,680</w:t>
      </w:r>
      <w:r>
        <w:rPr>
          <w:rFonts w:ascii="Times New Roman" w:hAnsi="Times New Roman" w:cs="Times New Roman" w:eastAsia="Times New Roman" w:hint="default"/>
          <w:spacing w:val="-1"/>
        </w:rPr>
        <w:t> </w:t>
      </w:r>
      <w:r>
        <w:rPr/>
        <w:t>股变动为</w:t>
      </w:r>
      <w:r>
        <w:rPr>
          <w:spacing w:val="-61"/>
        </w:rPr>
        <w:t> </w:t>
      </w:r>
      <w:r>
        <w:rPr>
          <w:rFonts w:ascii="Times New Roman" w:hAnsi="Times New Roman" w:cs="Times New Roman" w:eastAsia="Times New Roman" w:hint="default"/>
        </w:rPr>
        <w:t>122,434,680</w:t>
      </w:r>
      <w:r>
        <w:rPr>
          <w:rFonts w:ascii="Times New Roman" w:hAnsi="Times New Roman" w:cs="Times New Roman" w:eastAsia="Times New Roman" w:hint="default"/>
          <w:spacing w:val="-1"/>
        </w:rPr>
        <w:t> </w:t>
      </w:r>
      <w:r>
        <w:rPr/>
        <w:t>股，公司基本每股收 益、稀释每股收益、归属于公司普通股股东的每股净资产等财务指标相应产生变动。</w:t>
      </w:r>
    </w:p>
    <w:p>
      <w:pPr>
        <w:spacing w:line="240" w:lineRule="auto" w:before="0"/>
        <w:rPr>
          <w:rFonts w:ascii="宋体" w:hAnsi="宋体" w:cs="宋体" w:eastAsia="宋体" w:hint="default"/>
          <w:sz w:val="24"/>
          <w:szCs w:val="24"/>
        </w:rPr>
      </w:pPr>
    </w:p>
    <w:p>
      <w:pPr>
        <w:pStyle w:val="BodyText"/>
        <w:spacing w:line="240" w:lineRule="auto" w:before="202"/>
        <w:ind w:left="137" w:right="136"/>
        <w:jc w:val="left"/>
      </w:pPr>
      <w:r>
        <w:rPr/>
        <w:t>公司认为必要或证券监管机构要求披露的其他内容</w:t>
      </w:r>
    </w:p>
    <w:p>
      <w:pPr>
        <w:pStyle w:val="BodyText"/>
        <w:spacing w:line="240" w:lineRule="auto" w:before="154"/>
        <w:ind w:left="137" w:right="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4"/>
        <w:rPr>
          <w:rFonts w:ascii="宋体" w:hAnsi="宋体" w:cs="宋体" w:eastAsia="宋体" w:hint="default"/>
          <w:sz w:val="24"/>
          <w:szCs w:val="24"/>
        </w:rPr>
      </w:pPr>
    </w:p>
    <w:p>
      <w:pPr>
        <w:spacing w:before="0"/>
        <w:ind w:left="137" w:right="136"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、限售股份变动情况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37" w:type="dxa"/>
        <w:tblLayout w:type="fixed"/>
        <w:tblCellMar>
          <w:top w:w="0" w:type="dxa"/>
          <w:left w:w="0" w:type="dxa"/>
          <w:bottom w:w="0" w:type="dxa"/>
          <w:right w:w="0" w:type="dxa"/>
        </w:tblCellMar>
        <w:tblLook w:val="01E0"/>
      </w:tblPr>
      <w:tblGrid>
        <w:gridCol w:w="1114"/>
        <w:gridCol w:w="1253"/>
        <w:gridCol w:w="1253"/>
        <w:gridCol w:w="1111"/>
        <w:gridCol w:w="1114"/>
        <w:gridCol w:w="1253"/>
        <w:gridCol w:w="2391"/>
      </w:tblGrid>
      <w:tr>
        <w:trPr>
          <w:trHeight w:val="635"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期初限售</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股数</w:t>
            </w:r>
            <w:r>
              <w:rPr>
                <w:rFonts w:ascii="Microsoft JhengHei" w:hAnsi="Microsoft JhengHei" w:cs="Microsoft JhengHei" w:eastAsia="Microsoft JhengHei"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本期解除限</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售股数</w:t>
            </w:r>
            <w:r>
              <w:rPr>
                <w:rFonts w:ascii="Microsoft JhengHei" w:hAnsi="Microsoft JhengHei" w:cs="Microsoft JhengHei" w:eastAsia="Microsoft JhengHei" w:hint="default"/>
                <w:sz w:val="21"/>
                <w:szCs w:val="21"/>
              </w:rPr>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本期增加限</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售股数</w:t>
            </w:r>
            <w:r>
              <w:rPr>
                <w:rFonts w:ascii="Microsoft JhengHei" w:hAnsi="Microsoft JhengHei" w:cs="Microsoft JhengHei" w:eastAsia="Microsoft JhengHei" w:hint="default"/>
                <w:sz w:val="21"/>
                <w:szCs w:val="21"/>
              </w:rPr>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期末限售股</w:t>
            </w:r>
            <w:r>
              <w:rPr>
                <w:rFonts w:ascii="Microsoft JhengHei" w:hAnsi="Microsoft JhengHei" w:cs="Microsoft JhengHei" w:eastAsia="Microsoft JhengHei" w:hint="default"/>
                <w:sz w:val="21"/>
                <w:szCs w:val="21"/>
              </w:rPr>
            </w:r>
          </w:p>
          <w:p>
            <w:pPr>
              <w:pStyle w:val="TableParagraph"/>
              <w:spacing w:line="339"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数</w:t>
            </w:r>
            <w:r>
              <w:rPr>
                <w:rFonts w:ascii="Microsoft JhengHei" w:hAnsi="Microsoft JhengHei" w:cs="Microsoft JhengHei" w:eastAsia="Microsoft JhengHei" w:hint="default"/>
                <w:w w:val="100"/>
                <w:sz w:val="21"/>
                <w:szCs w:val="21"/>
              </w:rPr>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9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限售原因</w:t>
            </w:r>
            <w:r>
              <w:rPr>
                <w:rFonts w:ascii="Microsoft JhengHei" w:hAnsi="Microsoft JhengHei" w:cs="Microsoft JhengHei" w:eastAsia="Microsoft JhengHei"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5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解除限售日期</w:t>
            </w:r>
            <w:r>
              <w:rPr>
                <w:rFonts w:ascii="Microsoft JhengHei" w:hAnsi="Microsoft JhengHei" w:cs="Microsoft JhengHei" w:eastAsia="Microsoft JhengHei" w:hint="default"/>
                <w:sz w:val="21"/>
                <w:szCs w:val="21"/>
              </w:rPr>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15,220,800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13,720,800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股总数的</w:t>
            </w:r>
            <w:r>
              <w:rPr>
                <w:rFonts w:ascii="Times New Roman" w:hAnsi="Times New Roman" w:cs="Times New Roman" w:eastAsia="Times New Roman" w:hint="default"/>
                <w:sz w:val="21"/>
                <w:szCs w:val="21"/>
              </w:rPr>
              <w:t>25%</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宋关福</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6,134,400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6,134,400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股总数的</w:t>
            </w:r>
            <w:r>
              <w:rPr>
                <w:rFonts w:ascii="Times New Roman" w:hAnsi="Times New Roman" w:cs="Times New Roman" w:eastAsia="Times New Roman" w:hint="default"/>
                <w:sz w:val="21"/>
                <w:szCs w:val="21"/>
              </w:rPr>
              <w:t>25%</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2,918,400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2,618,400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股总数的</w:t>
            </w:r>
            <w:r>
              <w:rPr>
                <w:rFonts w:ascii="Times New Roman" w:hAnsi="Times New Roman" w:cs="Times New Roman" w:eastAsia="Times New Roman" w:hint="default"/>
                <w:sz w:val="21"/>
                <w:szCs w:val="21"/>
              </w:rPr>
              <w:t>25%</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王康弘</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2,880,000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45,750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2,834,250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股总数的</w:t>
            </w:r>
            <w:r>
              <w:rPr>
                <w:rFonts w:ascii="Times New Roman" w:hAnsi="Times New Roman" w:cs="Times New Roman" w:eastAsia="Times New Roman" w:hint="default"/>
                <w:sz w:val="21"/>
                <w:szCs w:val="21"/>
              </w:rPr>
              <w:t>25%</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2,880,000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560,000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3,440,000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7"/>
              <w:jc w:val="left"/>
              <w:rPr>
                <w:rFonts w:ascii="宋体" w:hAnsi="宋体" w:cs="宋体" w:eastAsia="宋体" w:hint="default"/>
                <w:sz w:val="21"/>
                <w:szCs w:val="21"/>
              </w:rPr>
            </w:pPr>
            <w:r>
              <w:rPr>
                <w:rFonts w:ascii="宋体" w:hAnsi="宋体" w:cs="宋体" w:eastAsia="宋体" w:hint="default"/>
                <w:sz w:val="21"/>
                <w:szCs w:val="21"/>
              </w:rPr>
              <w:t>高管离任锁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离任半年后</w:t>
            </w:r>
          </w:p>
        </w:tc>
      </w:tr>
      <w:tr>
        <w:trPr>
          <w:trHeight w:val="32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1,680,000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142,500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1,537,500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每年第一个交易日解锁持</w:t>
            </w:r>
          </w:p>
        </w:tc>
      </w:tr>
    </w:tbl>
    <w:p>
      <w:pPr>
        <w:spacing w:after="0" w:line="265" w:lineRule="exact"/>
        <w:jc w:val="left"/>
        <w:rPr>
          <w:rFonts w:ascii="宋体" w:hAnsi="宋体" w:cs="宋体" w:eastAsia="宋体" w:hint="default"/>
          <w:sz w:val="21"/>
          <w:szCs w:val="21"/>
        </w:rPr>
        <w:sectPr>
          <w:pgSz w:w="11910" w:h="16840"/>
          <w:pgMar w:header="884" w:footer="1007" w:top="1100" w:bottom="1200" w:left="1140" w:right="98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37" w:type="dxa"/>
        <w:tblLayout w:type="fixed"/>
        <w:tblCellMar>
          <w:top w:w="0" w:type="dxa"/>
          <w:left w:w="0" w:type="dxa"/>
          <w:bottom w:w="0" w:type="dxa"/>
          <w:right w:w="0" w:type="dxa"/>
        </w:tblCellMar>
        <w:tblLook w:val="01E0"/>
      </w:tblPr>
      <w:tblGrid>
        <w:gridCol w:w="1114"/>
        <w:gridCol w:w="1253"/>
        <w:gridCol w:w="1253"/>
        <w:gridCol w:w="1111"/>
        <w:gridCol w:w="1114"/>
        <w:gridCol w:w="1253"/>
        <w:gridCol w:w="2391"/>
      </w:tblGrid>
      <w:tr>
        <w:trPr>
          <w:trHeight w:val="322" w:hRule="exact"/>
        </w:trPr>
        <w:tc>
          <w:tcPr>
            <w:tcW w:w="111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股总数的</w:t>
            </w:r>
            <w:r>
              <w:rPr>
                <w:rFonts w:ascii="Times New Roman" w:hAnsi="Times New Roman" w:cs="Times New Roman" w:eastAsia="Times New Roman" w:hint="default"/>
                <w:sz w:val="21"/>
                <w:szCs w:val="21"/>
              </w:rPr>
              <w:t>25%</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王继晖</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288,000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72,000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216,000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股总数的</w:t>
            </w:r>
            <w:r>
              <w:rPr>
                <w:rFonts w:ascii="Times New Roman" w:hAnsi="Times New Roman" w:cs="Times New Roman" w:eastAsia="Times New Roman" w:hint="default"/>
                <w:sz w:val="21"/>
                <w:szCs w:val="21"/>
              </w:rPr>
              <w:t>25%</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滕寿威</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96,000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4"/>
              <w:jc w:val="right"/>
              <w:rPr>
                <w:rFonts w:ascii="Times New Roman" w:hAnsi="Times New Roman" w:cs="Times New Roman" w:eastAsia="Times New Roman" w:hint="default"/>
                <w:sz w:val="21"/>
                <w:szCs w:val="21"/>
              </w:rPr>
            </w:pPr>
            <w:r>
              <w:rPr>
                <w:rFonts w:ascii="Times New Roman"/>
                <w:w w:val="100"/>
                <w:sz w:val="21"/>
              </w:rPr>
              <w:t>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3,750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99,750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67"/>
              <w:jc w:val="left"/>
              <w:rPr>
                <w:rFonts w:ascii="宋体" w:hAnsi="宋体" w:cs="宋体" w:eastAsia="宋体" w:hint="default"/>
                <w:sz w:val="21"/>
                <w:szCs w:val="21"/>
              </w:rPr>
            </w:pPr>
            <w:r>
              <w:rPr>
                <w:rFonts w:ascii="宋体" w:hAnsi="宋体" w:cs="宋体" w:eastAsia="宋体" w:hint="default"/>
                <w:sz w:val="21"/>
                <w:szCs w:val="21"/>
              </w:rPr>
              <w:t>监事离任锁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离任半年后</w:t>
            </w:r>
          </w:p>
        </w:tc>
      </w:tr>
      <w:tr>
        <w:trPr>
          <w:trHeight w:val="636"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235,200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58,800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176,400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股总数的</w:t>
            </w:r>
            <w:r>
              <w:rPr>
                <w:rFonts w:ascii="Times New Roman" w:hAnsi="Times New Roman" w:cs="Times New Roman" w:eastAsia="Times New Roman" w:hint="default"/>
                <w:sz w:val="21"/>
                <w:szCs w:val="21"/>
              </w:rPr>
              <w:t>25%</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龚娅杰</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158,400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29,700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128,700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4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每年第一个交易日解锁持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股总数的</w:t>
            </w:r>
            <w:r>
              <w:rPr>
                <w:rFonts w:ascii="Times New Roman" w:hAnsi="Times New Roman" w:cs="Times New Roman" w:eastAsia="Times New Roman" w:hint="default"/>
                <w:sz w:val="21"/>
                <w:szCs w:val="21"/>
              </w:rPr>
              <w:t>25%</w:t>
            </w:r>
          </w:p>
        </w:tc>
      </w:tr>
      <w:tr>
        <w:trPr>
          <w:trHeight w:val="634"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9" w:right="24" w:hanging="106"/>
              <w:jc w:val="left"/>
              <w:rPr>
                <w:rFonts w:ascii="宋体" w:hAnsi="宋体" w:cs="宋体" w:eastAsia="宋体" w:hint="default"/>
                <w:sz w:val="21"/>
                <w:szCs w:val="21"/>
              </w:rPr>
            </w:pPr>
            <w:r>
              <w:rPr>
                <w:rFonts w:ascii="宋体" w:hAnsi="宋体" w:cs="宋体" w:eastAsia="宋体" w:hint="default"/>
                <w:sz w:val="21"/>
                <w:szCs w:val="21"/>
              </w:rPr>
              <w:t>限制性股票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激励对象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2,309,680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307,936</w:t>
            </w:r>
          </w:p>
        </w:tc>
        <w:tc>
          <w:tcPr>
            <w:tcW w:w="1111"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10"/>
                <w:szCs w:val="10"/>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2,001,744</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日以后</w:t>
            </w:r>
          </w:p>
        </w:tc>
      </w:tr>
      <w:tr>
        <w:trPr>
          <w:trHeight w:val="322" w:hRule="exact"/>
        </w:trPr>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34,800,880</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2,456,686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563,750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32,907,944</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0"/>
        <w:rPr>
          <w:rFonts w:ascii="Microsoft JhengHei" w:hAnsi="Microsoft JhengHei" w:cs="Microsoft JhengHei" w:eastAsia="Microsoft JhengHei" w:hint="default"/>
          <w:b/>
          <w:bCs/>
          <w:sz w:val="13"/>
          <w:szCs w:val="13"/>
        </w:rPr>
      </w:pPr>
    </w:p>
    <w:p>
      <w:pPr>
        <w:pStyle w:val="Heading5"/>
        <w:spacing w:line="367" w:lineRule="exact"/>
        <w:ind w:left="137" w:right="136"/>
        <w:jc w:val="left"/>
        <w:rPr>
          <w:b w:val="0"/>
          <w:bCs w:val="0"/>
        </w:rPr>
      </w:pPr>
      <w:bookmarkStart w:name="_bookmark37" w:id="38"/>
      <w:bookmarkEnd w:id="38"/>
      <w:r>
        <w:rPr>
          <w:b w:val="0"/>
          <w:bCs w:val="0"/>
        </w:rPr>
      </w:r>
      <w:r>
        <w:rPr/>
        <w:t>二、证券发行与上市情况</w:t>
      </w:r>
      <w:r>
        <w:rPr>
          <w:b w:val="0"/>
          <w:bCs w:val="0"/>
        </w:rPr>
      </w:r>
    </w:p>
    <w:p>
      <w:pPr>
        <w:spacing w:line="240" w:lineRule="auto" w:before="12"/>
        <w:rPr>
          <w:rFonts w:ascii="Microsoft JhengHei" w:hAnsi="Microsoft JhengHei" w:cs="Microsoft JhengHei" w:eastAsia="Microsoft JhengHei" w:hint="default"/>
          <w:b/>
          <w:bCs/>
          <w:sz w:val="15"/>
          <w:szCs w:val="15"/>
        </w:rPr>
      </w:pPr>
    </w:p>
    <w:p>
      <w:pPr>
        <w:spacing w:before="0"/>
        <w:ind w:left="137" w:right="136"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、报告期内证券发行情况</w:t>
      </w:r>
      <w:r>
        <w:rPr>
          <w:rFonts w:ascii="Microsoft JhengHei" w:hAnsi="Microsoft JhengHei" w:cs="Microsoft JhengHei" w:eastAsia="Microsoft JhengHei" w:hint="default"/>
          <w:sz w:val="24"/>
          <w:szCs w:val="24"/>
        </w:rPr>
      </w:r>
    </w:p>
    <w:p>
      <w:pPr>
        <w:spacing w:line="240" w:lineRule="auto" w:before="5"/>
        <w:rPr>
          <w:rFonts w:ascii="Microsoft JhengHei" w:hAnsi="Microsoft JhengHei" w:cs="Microsoft JhengHei" w:eastAsia="Microsoft JhengHei" w:hint="default"/>
          <w:b/>
          <w:bCs/>
          <w:sz w:val="22"/>
          <w:szCs w:val="22"/>
        </w:rPr>
      </w:pPr>
    </w:p>
    <w:tbl>
      <w:tblPr>
        <w:tblW w:w="0" w:type="auto"/>
        <w:jc w:val="left"/>
        <w:tblInd w:w="137" w:type="dxa"/>
        <w:tblLayout w:type="fixed"/>
        <w:tblCellMar>
          <w:top w:w="0" w:type="dxa"/>
          <w:left w:w="0" w:type="dxa"/>
          <w:bottom w:w="0" w:type="dxa"/>
          <w:right w:w="0" w:type="dxa"/>
        </w:tblCellMar>
        <w:tblLook w:val="01E0"/>
      </w:tblPr>
      <w:tblGrid>
        <w:gridCol w:w="1356"/>
        <w:gridCol w:w="1354"/>
        <w:gridCol w:w="1356"/>
        <w:gridCol w:w="1354"/>
        <w:gridCol w:w="1356"/>
        <w:gridCol w:w="1357"/>
        <w:gridCol w:w="1356"/>
      </w:tblGrid>
      <w:tr>
        <w:trPr>
          <w:trHeight w:val="63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9" w:right="40" w:hanging="209"/>
              <w:jc w:val="left"/>
              <w:rPr>
                <w:rFonts w:ascii="宋体" w:hAnsi="宋体" w:cs="宋体" w:eastAsia="宋体" w:hint="default"/>
                <w:sz w:val="21"/>
                <w:szCs w:val="21"/>
              </w:rPr>
            </w:pPr>
            <w:r>
              <w:rPr>
                <w:rFonts w:ascii="宋体" w:hAnsi="宋体" w:cs="宋体" w:eastAsia="宋体" w:hint="default"/>
                <w:sz w:val="21"/>
                <w:szCs w:val="21"/>
              </w:rPr>
              <w:t>股票及其衍生</w:t>
            </w:r>
            <w:r>
              <w:rPr>
                <w:rFonts w:ascii="宋体" w:hAnsi="宋体" w:cs="宋体" w:eastAsia="宋体" w:hint="default"/>
                <w:w w:val="100"/>
                <w:sz w:val="21"/>
                <w:szCs w:val="21"/>
              </w:rPr>
              <w:t> </w:t>
            </w:r>
            <w:r>
              <w:rPr>
                <w:rFonts w:ascii="宋体" w:hAnsi="宋体" w:cs="宋体" w:eastAsia="宋体" w:hint="default"/>
                <w:sz w:val="21"/>
                <w:szCs w:val="21"/>
              </w:rPr>
              <w:t>证券名称</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9"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57" w:right="38" w:hanging="315"/>
              <w:jc w:val="left"/>
              <w:rPr>
                <w:rFonts w:ascii="宋体" w:hAnsi="宋体" w:cs="宋体" w:eastAsia="宋体" w:hint="default"/>
                <w:sz w:val="21"/>
                <w:szCs w:val="21"/>
              </w:rPr>
            </w:pPr>
            <w:r>
              <w:rPr>
                <w:rFonts w:ascii="宋体" w:hAnsi="宋体" w:cs="宋体" w:eastAsia="宋体" w:hint="default"/>
                <w:sz w:val="21"/>
                <w:szCs w:val="21"/>
              </w:rPr>
              <w:t>发行价格（或</w:t>
            </w:r>
            <w:r>
              <w:rPr>
                <w:rFonts w:ascii="宋体" w:hAnsi="宋体" w:cs="宋体" w:eastAsia="宋体" w:hint="default"/>
                <w:w w:val="100"/>
                <w:sz w:val="21"/>
                <w:szCs w:val="21"/>
              </w:rPr>
              <w:t> </w:t>
            </w:r>
            <w:r>
              <w:rPr>
                <w:rFonts w:ascii="宋体" w:hAnsi="宋体" w:cs="宋体" w:eastAsia="宋体" w:hint="default"/>
                <w:sz w:val="21"/>
                <w:szCs w:val="21"/>
              </w:rPr>
              <w:t>利率）</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9"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54"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63" w:right="39" w:hanging="420"/>
              <w:jc w:val="left"/>
              <w:rPr>
                <w:rFonts w:ascii="宋体" w:hAnsi="宋体" w:cs="宋体" w:eastAsia="宋体" w:hint="default"/>
                <w:sz w:val="21"/>
                <w:szCs w:val="21"/>
              </w:rPr>
            </w:pPr>
            <w:r>
              <w:rPr>
                <w:rFonts w:ascii="宋体" w:hAnsi="宋体" w:cs="宋体" w:eastAsia="宋体" w:hint="default"/>
                <w:sz w:val="21"/>
                <w:szCs w:val="21"/>
              </w:rPr>
              <w:t>获准上市交易</w:t>
            </w:r>
            <w:r>
              <w:rPr>
                <w:rFonts w:ascii="宋体" w:hAnsi="宋体" w:cs="宋体" w:eastAsia="宋体" w:hint="default"/>
                <w:w w:val="100"/>
                <w:sz w:val="21"/>
                <w:szCs w:val="21"/>
              </w:rPr>
              <w:t> </w:t>
            </w:r>
            <w:r>
              <w:rPr>
                <w:rFonts w:ascii="宋体" w:hAnsi="宋体" w:cs="宋体" w:eastAsia="宋体" w:hint="default"/>
                <w:sz w:val="21"/>
                <w:szCs w:val="21"/>
              </w:rPr>
              <w:t>数量</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322" w:hRule="exact"/>
        </w:trPr>
        <w:tc>
          <w:tcPr>
            <w:tcW w:w="948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636" w:hRule="exact"/>
        </w:trPr>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限制性股票</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5.99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万股</w:t>
            </w:r>
            <w:r>
              <w:rPr>
                <w:rFonts w:ascii="宋体" w:hAnsi="宋体" w:cs="宋体" w:eastAsia="宋体" w:hint="default"/>
                <w:sz w:val="21"/>
                <w:szCs w:val="21"/>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0"/>
                <w:szCs w:val="1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48" w:lineRule="auto" w:before="39"/>
        <w:ind w:left="137" w:right="149" w:firstLine="480"/>
        <w:jc w:val="both"/>
      </w:pPr>
      <w:r>
        <w:rPr/>
        <w:t>证券发行情况的说明：</w:t>
      </w: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w:t>
      </w:r>
      <w:r>
        <w:rPr>
          <w:spacing w:val="-69"/>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69"/>
        </w:rPr>
        <w:t> </w:t>
      </w:r>
      <w:r>
        <w:rPr>
          <w:rFonts w:ascii="Times New Roman" w:hAnsi="Times New Roman" w:cs="Times New Roman" w:eastAsia="Times New Roman" w:hint="default"/>
        </w:rPr>
        <w:t>22</w:t>
      </w:r>
      <w:r>
        <w:rPr>
          <w:rFonts w:ascii="Times New Roman" w:hAnsi="Times New Roman" w:cs="Times New Roman" w:eastAsia="Times New Roman" w:hint="default"/>
          <w:spacing w:val="-9"/>
        </w:rPr>
        <w:t> </w:t>
      </w:r>
      <w:r>
        <w:rPr/>
        <w:t>日，公司第二届董事会第二十六次会议审议通过 </w:t>
      </w:r>
      <w:r>
        <w:rPr>
          <w:spacing w:val="-3"/>
        </w:rPr>
        <w:t>了《关于公司限制性股票激励计划预留限制性股票授予相关事项的议案》，公司计划将预留</w:t>
      </w:r>
      <w:r>
        <w:rPr>
          <w:spacing w:val="-107"/>
        </w:rPr>
        <w:t> </w:t>
      </w:r>
      <w:r>
        <w:rPr>
          <w:spacing w:val="-107"/>
        </w:rPr>
      </w:r>
      <w:r>
        <w:rPr>
          <w:spacing w:val="-3"/>
        </w:rPr>
        <w:t>限制性股票授出，同意预留限制性股票的授予日为</w:t>
      </w:r>
      <w:r>
        <w:rPr>
          <w:spacing w:val="-5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spacing w:val="-5"/>
        </w:rPr>
        <w:t>日，并同意向符合授权条</w:t>
      </w:r>
    </w:p>
    <w:p>
      <w:pPr>
        <w:pStyle w:val="BodyText"/>
        <w:spacing w:line="352" w:lineRule="auto" w:before="16"/>
        <w:ind w:left="137" w:right="150"/>
        <w:jc w:val="both"/>
      </w:pPr>
      <w:r>
        <w:rPr/>
        <w:t>件的</w:t>
      </w:r>
      <w:r>
        <w:rPr>
          <w:spacing w:val="-58"/>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名激励对象授予</w:t>
      </w:r>
      <w:r>
        <w:rPr>
          <w:spacing w:val="-57"/>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万份限制性股票。公司独立董事对预留限制性股票授予发表了独 </w:t>
      </w:r>
      <w:r>
        <w:rPr>
          <w:spacing w:val="2"/>
        </w:rPr>
        <w:t>立意见，北京市天元律师事务所对预留限制性股票授予所涉及的相关事项进行了核查和验</w:t>
      </w:r>
      <w:r>
        <w:rPr>
          <w:spacing w:val="-83"/>
        </w:rPr>
        <w:t> </w:t>
      </w:r>
      <w:r>
        <w:rPr>
          <w:spacing w:val="-83"/>
        </w:rPr>
      </w:r>
      <w:r>
        <w:rPr>
          <w:spacing w:val="-3"/>
        </w:rPr>
        <w:t>证，并出具了法律意见书。同日，公司第二届监事会第二十二次会议审议确认本次获授预留</w:t>
      </w:r>
      <w:r>
        <w:rPr>
          <w:spacing w:val="-105"/>
        </w:rPr>
        <w:t> </w:t>
      </w:r>
      <w:r>
        <w:rPr>
          <w:spacing w:val="-105"/>
        </w:rPr>
      </w:r>
      <w:r>
        <w:rPr>
          <w:spacing w:val="-3"/>
        </w:rPr>
        <w:t>限制性股票的激励对象主体资格合法、有效，且满足《限制性股票激励计划》规定的获授条</w:t>
      </w:r>
      <w:r>
        <w:rPr>
          <w:spacing w:val="-108"/>
        </w:rPr>
        <w:t> </w:t>
      </w:r>
      <w:r>
        <w:rPr>
          <w:spacing w:val="-108"/>
        </w:rPr>
      </w:r>
      <w:r>
        <w:rPr/>
        <w:t>件，同意公司向</w:t>
      </w:r>
      <w:r>
        <w:rPr>
          <w:spacing w:val="-61"/>
        </w:rPr>
        <w:t> </w:t>
      </w:r>
      <w:r>
        <w:rPr>
          <w:rFonts w:ascii="Times New Roman" w:hAnsi="Times New Roman" w:cs="Times New Roman" w:eastAsia="Times New Roman" w:hint="default"/>
        </w:rPr>
        <w:t>9 </w:t>
      </w:r>
      <w:r>
        <w:rPr/>
        <w:t>名激励对象授予预留限制性股票。</w:t>
      </w:r>
    </w:p>
    <w:p>
      <w:pPr>
        <w:spacing w:line="240" w:lineRule="auto" w:before="12"/>
        <w:rPr>
          <w:rFonts w:ascii="宋体" w:hAnsi="宋体" w:cs="宋体" w:eastAsia="宋体" w:hint="default"/>
          <w:sz w:val="17"/>
          <w:szCs w:val="17"/>
        </w:rPr>
      </w:pPr>
    </w:p>
    <w:p>
      <w:pPr>
        <w:pStyle w:val="Heading5"/>
        <w:spacing w:line="240" w:lineRule="auto"/>
        <w:ind w:left="137"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Microsoft JhengHei" w:hAnsi="Microsoft JhengHei" w:cs="Microsoft JhengHei" w:eastAsia="Microsoft JhengHei" w:hint="default"/>
          <w:b/>
          <w:bCs/>
          <w:sz w:val="24"/>
          <w:szCs w:val="24"/>
        </w:rPr>
      </w:pPr>
    </w:p>
    <w:p>
      <w:pPr>
        <w:pStyle w:val="BodyText"/>
        <w:spacing w:line="357" w:lineRule="auto"/>
        <w:ind w:left="137" w:right="269"/>
        <w:jc w:val="left"/>
      </w:pPr>
      <w:r>
        <w:rPr/>
        <w:t>报告期内，公司实施预留限制性股票激励计划以及回购注销了部分已离职人员的未解锁限 制性股票，公司的总股本从期初</w:t>
      </w:r>
      <w:r>
        <w:rPr>
          <w:spacing w:val="-61"/>
        </w:rPr>
        <w:t> </w:t>
      </w:r>
      <w:r>
        <w:rPr>
          <w:rFonts w:ascii="Times New Roman" w:hAnsi="Times New Roman" w:cs="Times New Roman" w:eastAsia="Times New Roman" w:hint="default"/>
        </w:rPr>
        <w:t>122,309,680</w:t>
      </w:r>
      <w:r>
        <w:rPr>
          <w:rFonts w:ascii="Times New Roman" w:hAnsi="Times New Roman" w:cs="Times New Roman" w:eastAsia="Times New Roman" w:hint="default"/>
          <w:spacing w:val="-1"/>
        </w:rPr>
        <w:t> </w:t>
      </w:r>
      <w:r>
        <w:rPr/>
        <w:t>股变动为</w:t>
      </w:r>
      <w:r>
        <w:rPr>
          <w:spacing w:val="-61"/>
        </w:rPr>
        <w:t> </w:t>
      </w:r>
      <w:r>
        <w:rPr>
          <w:rFonts w:ascii="Times New Roman" w:hAnsi="Times New Roman" w:cs="Times New Roman" w:eastAsia="Times New Roman" w:hint="default"/>
        </w:rPr>
        <w:t>122,434,680</w:t>
      </w:r>
      <w:r>
        <w:rPr>
          <w:rFonts w:ascii="Times New Roman" w:hAnsi="Times New Roman" w:cs="Times New Roman" w:eastAsia="Times New Roman" w:hint="default"/>
          <w:spacing w:val="-1"/>
        </w:rPr>
        <w:t> </w:t>
      </w:r>
      <w:r>
        <w:rPr/>
        <w:t>股。</w:t>
      </w:r>
    </w:p>
    <w:p>
      <w:pPr>
        <w:spacing w:after="0" w:line="357" w:lineRule="auto"/>
        <w:jc w:val="left"/>
        <w:sectPr>
          <w:footerReference w:type="default" r:id="rId22"/>
          <w:pgSz w:w="11910" w:h="16840"/>
          <w:pgMar w:footer="1007" w:header="884" w:top="1100" w:bottom="1200" w:left="1140" w:right="980"/>
        </w:sectPr>
      </w:pPr>
    </w:p>
    <w:p>
      <w:pPr>
        <w:spacing w:line="240" w:lineRule="auto" w:before="10"/>
        <w:rPr>
          <w:rFonts w:ascii="宋体" w:hAnsi="宋体" w:cs="宋体" w:eastAsia="宋体" w:hint="default"/>
          <w:sz w:val="19"/>
          <w:szCs w:val="19"/>
        </w:rPr>
      </w:pPr>
    </w:p>
    <w:p>
      <w:pPr>
        <w:pStyle w:val="Heading5"/>
        <w:spacing w:line="367" w:lineRule="exact"/>
        <w:ind w:left="237" w:right="5607"/>
        <w:jc w:val="left"/>
        <w:rPr>
          <w:b w:val="0"/>
          <w:bCs w:val="0"/>
        </w:rPr>
      </w:pPr>
      <w:bookmarkStart w:name="_bookmark38" w:id="39"/>
      <w:bookmarkEnd w:id="39"/>
      <w:r>
        <w:rPr>
          <w:b w:val="0"/>
          <w:bCs w:val="0"/>
        </w:rPr>
      </w:r>
      <w:r>
        <w:rPr/>
        <w:t>三、股东和实际控制人情况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237" w:right="5607"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、公司股东数量及持股情况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1563"/>
        <w:gridCol w:w="590"/>
        <w:gridCol w:w="240"/>
        <w:gridCol w:w="531"/>
        <w:gridCol w:w="178"/>
        <w:gridCol w:w="1003"/>
        <w:gridCol w:w="1100"/>
        <w:gridCol w:w="134"/>
        <w:gridCol w:w="660"/>
        <w:gridCol w:w="480"/>
        <w:gridCol w:w="1337"/>
        <w:gridCol w:w="1036"/>
        <w:gridCol w:w="879"/>
      </w:tblGrid>
      <w:tr>
        <w:trPr>
          <w:trHeight w:val="166" w:hRule="exact"/>
        </w:trPr>
        <w:tc>
          <w:tcPr>
            <w:tcW w:w="2153" w:type="dxa"/>
            <w:gridSpan w:val="2"/>
            <w:tcBorders>
              <w:top w:val="single" w:sz="8" w:space="0" w:color="000000"/>
              <w:left w:val="single" w:sz="8" w:space="0" w:color="000000"/>
              <w:bottom w:val="nil" w:sz="6" w:space="0" w:color="auto"/>
              <w:right w:val="single" w:sz="8" w:space="0" w:color="000000"/>
            </w:tcBorders>
            <w:shd w:val="clear" w:color="auto" w:fill="D2D2D2"/>
          </w:tcPr>
          <w:p>
            <w:pPr/>
          </w:p>
        </w:tc>
        <w:tc>
          <w:tcPr>
            <w:tcW w:w="3846" w:type="dxa"/>
            <w:gridSpan w:val="7"/>
            <w:vMerge w:val="restart"/>
            <w:tcBorders>
              <w:top w:val="single" w:sz="8" w:space="0" w:color="000000"/>
              <w:left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10,039</w:t>
            </w:r>
          </w:p>
        </w:tc>
        <w:tc>
          <w:tcPr>
            <w:tcW w:w="2854" w:type="dxa"/>
            <w:gridSpan w:val="3"/>
            <w:vMerge w:val="restart"/>
            <w:tcBorders>
              <w:top w:val="single" w:sz="8" w:space="0" w:color="000000"/>
              <w:left w:val="single" w:sz="8" w:space="0" w:color="000000"/>
              <w:right w:val="single" w:sz="8" w:space="0" w:color="000000"/>
            </w:tcBorders>
            <w:shd w:val="clear" w:color="auto" w:fill="D2D2D2"/>
          </w:tcPr>
          <w:p>
            <w:pPr>
              <w:pStyle w:val="TableParagraph"/>
              <w:spacing w:line="300" w:lineRule="auto" w:before="8"/>
              <w:ind w:left="9" w:right="122"/>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 的股东总数</w:t>
            </w:r>
          </w:p>
        </w:tc>
        <w:tc>
          <w:tcPr>
            <w:tcW w:w="879" w:type="dxa"/>
            <w:vMerge w:val="restart"/>
            <w:tcBorders>
              <w:top w:val="single" w:sz="8" w:space="0" w:color="000000"/>
              <w:left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8,474</w:t>
            </w:r>
          </w:p>
        </w:tc>
      </w:tr>
      <w:tr>
        <w:trPr>
          <w:trHeight w:val="312" w:hRule="exact"/>
        </w:trPr>
        <w:tc>
          <w:tcPr>
            <w:tcW w:w="2153" w:type="dxa"/>
            <w:gridSpan w:val="2"/>
            <w:tcBorders>
              <w:top w:val="nil" w:sz="6" w:space="0" w:color="auto"/>
              <w:left w:val="single" w:sz="8" w:space="0" w:color="000000"/>
              <w:bottom w:val="nil" w:sz="6" w:space="0" w:color="auto"/>
              <w:right w:val="single" w:sz="8" w:space="0" w:color="000000"/>
            </w:tcBorders>
          </w:tcPr>
          <w:p>
            <w:pPr>
              <w:pStyle w:val="TableParagraph"/>
              <w:tabs>
                <w:tab w:pos="2114" w:val="left" w:leader="none"/>
              </w:tabs>
              <w:spacing w:line="240" w:lineRule="auto" w:before="8"/>
              <w:ind w:left="1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2D2D2" w:color="auto" w:val="clear"/>
              </w:rPr>
              <w:t>报告期股东总数</w:t>
              <w:tab/>
            </w:r>
            <w:r>
              <w:rPr>
                <w:rFonts w:ascii="宋体" w:hAnsi="宋体" w:cs="宋体" w:eastAsia="宋体" w:hint="default"/>
                <w:sz w:val="18"/>
                <w:szCs w:val="18"/>
              </w:rPr>
            </w:r>
          </w:p>
        </w:tc>
        <w:tc>
          <w:tcPr>
            <w:tcW w:w="3846" w:type="dxa"/>
            <w:gridSpan w:val="7"/>
            <w:vMerge/>
            <w:tcBorders>
              <w:left w:val="single" w:sz="8" w:space="0" w:color="000000"/>
              <w:right w:val="single" w:sz="8" w:space="0" w:color="000000"/>
            </w:tcBorders>
          </w:tcPr>
          <w:p>
            <w:pPr/>
          </w:p>
        </w:tc>
        <w:tc>
          <w:tcPr>
            <w:tcW w:w="2854" w:type="dxa"/>
            <w:gridSpan w:val="3"/>
            <w:vMerge/>
            <w:tcBorders>
              <w:left w:val="single" w:sz="8" w:space="0" w:color="000000"/>
              <w:right w:val="single" w:sz="8" w:space="0" w:color="000000"/>
            </w:tcBorders>
            <w:shd w:val="clear" w:color="auto" w:fill="D2D2D2"/>
          </w:tcPr>
          <w:p>
            <w:pPr/>
          </w:p>
        </w:tc>
        <w:tc>
          <w:tcPr>
            <w:tcW w:w="879" w:type="dxa"/>
            <w:vMerge/>
            <w:tcBorders>
              <w:left w:val="single" w:sz="8" w:space="0" w:color="000000"/>
              <w:right w:val="single" w:sz="8" w:space="0" w:color="000000"/>
            </w:tcBorders>
          </w:tcPr>
          <w:p>
            <w:pPr/>
          </w:p>
        </w:tc>
      </w:tr>
      <w:tr>
        <w:trPr>
          <w:trHeight w:val="167" w:hRule="exact"/>
        </w:trPr>
        <w:tc>
          <w:tcPr>
            <w:tcW w:w="2153" w:type="dxa"/>
            <w:gridSpan w:val="2"/>
            <w:tcBorders>
              <w:top w:val="nil" w:sz="6" w:space="0" w:color="auto"/>
              <w:left w:val="single" w:sz="8" w:space="0" w:color="000000"/>
              <w:bottom w:val="single" w:sz="8" w:space="0" w:color="000000"/>
              <w:right w:val="single" w:sz="8" w:space="0" w:color="000000"/>
            </w:tcBorders>
            <w:shd w:val="clear" w:color="auto" w:fill="D2D2D2"/>
          </w:tcPr>
          <w:p>
            <w:pPr/>
          </w:p>
        </w:tc>
        <w:tc>
          <w:tcPr>
            <w:tcW w:w="3846" w:type="dxa"/>
            <w:gridSpan w:val="7"/>
            <w:vMerge/>
            <w:tcBorders>
              <w:left w:val="single" w:sz="8" w:space="0" w:color="000000"/>
              <w:bottom w:val="single" w:sz="8" w:space="0" w:color="000000"/>
              <w:right w:val="single" w:sz="8" w:space="0" w:color="000000"/>
            </w:tcBorders>
          </w:tcPr>
          <w:p>
            <w:pPr/>
          </w:p>
        </w:tc>
        <w:tc>
          <w:tcPr>
            <w:tcW w:w="2854" w:type="dxa"/>
            <w:gridSpan w:val="3"/>
            <w:vMerge/>
            <w:tcBorders>
              <w:left w:val="single" w:sz="8" w:space="0" w:color="000000"/>
              <w:bottom w:val="single" w:sz="8" w:space="0" w:color="000000"/>
              <w:right w:val="single" w:sz="8" w:space="0" w:color="000000"/>
            </w:tcBorders>
            <w:shd w:val="clear" w:color="auto" w:fill="D2D2D2"/>
          </w:tcPr>
          <w:p>
            <w:pPr/>
          </w:p>
        </w:tc>
        <w:tc>
          <w:tcPr>
            <w:tcW w:w="879" w:type="dxa"/>
            <w:vMerge/>
            <w:tcBorders>
              <w:left w:val="single" w:sz="8" w:space="0" w:color="000000"/>
              <w:bottom w:val="single" w:sz="8" w:space="0" w:color="000000"/>
              <w:right w:val="single" w:sz="8" w:space="0" w:color="000000"/>
            </w:tcBorders>
          </w:tcPr>
          <w:p>
            <w:pPr/>
          </w:p>
        </w:tc>
      </w:tr>
      <w:tr>
        <w:trPr>
          <w:trHeight w:val="332" w:hRule="exact"/>
        </w:trPr>
        <w:tc>
          <w:tcPr>
            <w:tcW w:w="9732" w:type="dxa"/>
            <w:gridSpan w:val="13"/>
            <w:tcBorders>
              <w:top w:val="single" w:sz="8" w:space="0" w:color="000000"/>
              <w:left w:val="single" w:sz="8" w:space="0" w:color="000000"/>
              <w:bottom w:val="single" w:sz="8" w:space="0" w:color="FFFFFF"/>
              <w:right w:val="single" w:sz="8" w:space="0" w:color="000000"/>
            </w:tcBorders>
            <w:shd w:val="clear" w:color="auto" w:fill="D2D2D2"/>
          </w:tcPr>
          <w:p>
            <w:pPr>
              <w:pStyle w:val="TableParagraph"/>
              <w:spacing w:line="265"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前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4"/>
                <w:sz w:val="18"/>
                <w:szCs w:val="18"/>
              </w:rPr>
              <w:t> </w:t>
            </w:r>
            <w:r>
              <w:rPr>
                <w:rFonts w:ascii="Microsoft JhengHei" w:hAnsi="Microsoft JhengHei" w:cs="Microsoft JhengHei" w:eastAsia="Microsoft JhengHei" w:hint="default"/>
                <w:b/>
                <w:bCs/>
                <w:sz w:val="18"/>
                <w:szCs w:val="18"/>
              </w:rPr>
              <w:t>名股东持股情况</w:t>
            </w:r>
            <w:r>
              <w:rPr>
                <w:rFonts w:ascii="Microsoft JhengHei" w:hAnsi="Microsoft JhengHei" w:cs="Microsoft JhengHei" w:eastAsia="Microsoft JhengHei" w:hint="default"/>
                <w:sz w:val="18"/>
                <w:szCs w:val="18"/>
              </w:rPr>
            </w:r>
          </w:p>
        </w:tc>
      </w:tr>
      <w:tr>
        <w:trPr>
          <w:trHeight w:val="322" w:hRule="exact"/>
        </w:trPr>
        <w:tc>
          <w:tcPr>
            <w:tcW w:w="1563" w:type="dxa"/>
            <w:vMerge w:val="restart"/>
            <w:tcBorders>
              <w:top w:val="single" w:sz="8" w:space="0" w:color="FFFFFF"/>
              <w:left w:val="single" w:sz="8" w:space="0" w:color="000000"/>
              <w:right w:val="single" w:sz="8"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830" w:type="dxa"/>
            <w:gridSpan w:val="2"/>
            <w:vMerge w:val="restart"/>
            <w:tcBorders>
              <w:top w:val="single" w:sz="8" w:space="0" w:color="FFFFFF"/>
              <w:left w:val="single" w:sz="8" w:space="0" w:color="000000"/>
              <w:right w:val="single" w:sz="8"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gridSpan w:val="2"/>
            <w:vMerge w:val="restart"/>
            <w:tcBorders>
              <w:top w:val="single" w:sz="8" w:space="0" w:color="FFFFFF"/>
              <w:left w:val="single" w:sz="8" w:space="0" w:color="000000"/>
              <w:right w:val="single" w:sz="8" w:space="0" w:color="000000"/>
            </w:tcBorders>
            <w:shd w:val="clear" w:color="auto" w:fill="D2D2D2"/>
          </w:tcPr>
          <w:p>
            <w:pPr>
              <w:pStyle w:val="TableParagraph"/>
              <w:spacing w:line="316" w:lineRule="auto" w:before="8"/>
              <w:ind w:left="252" w:right="75" w:hanging="181"/>
              <w:jc w:val="left"/>
              <w:rPr>
                <w:rFonts w:ascii="宋体" w:hAnsi="宋体" w:cs="宋体" w:eastAsia="宋体" w:hint="default"/>
                <w:sz w:val="18"/>
                <w:szCs w:val="18"/>
              </w:rPr>
            </w:pPr>
            <w:r>
              <w:rPr>
                <w:rFonts w:ascii="宋体" w:hAnsi="宋体" w:cs="宋体" w:eastAsia="宋体" w:hint="default"/>
                <w:sz w:val="18"/>
                <w:szCs w:val="18"/>
              </w:rPr>
              <w:t>持股比 例</w:t>
            </w:r>
          </w:p>
          <w:p>
            <w:pPr>
              <w:pStyle w:val="TableParagraph"/>
              <w:spacing w:line="240" w:lineRule="auto" w:before="19"/>
              <w:ind w:left="8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03" w:type="dxa"/>
            <w:vMerge w:val="restart"/>
            <w:tcBorders>
              <w:top w:val="single" w:sz="8" w:space="0" w:color="FFFFFF"/>
              <w:left w:val="single" w:sz="8" w:space="0" w:color="000000"/>
              <w:right w:val="single" w:sz="8"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100" w:type="dxa"/>
            <w:vMerge w:val="restart"/>
            <w:tcBorders>
              <w:top w:val="single" w:sz="8" w:space="0" w:color="FFFFFF"/>
              <w:left w:val="single" w:sz="8" w:space="0" w:color="000000"/>
              <w:right w:val="single" w:sz="8" w:space="0" w:color="000000"/>
            </w:tcBorders>
            <w:shd w:val="clear" w:color="auto" w:fill="D2D2D2"/>
          </w:tcPr>
          <w:p>
            <w:pPr>
              <w:pStyle w:val="TableParagraph"/>
              <w:spacing w:line="316" w:lineRule="auto" w:before="8"/>
              <w:ind w:left="88" w:right="8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274" w:type="dxa"/>
            <w:gridSpan w:val="3"/>
            <w:vMerge w:val="restart"/>
            <w:tcBorders>
              <w:top w:val="single" w:sz="8" w:space="0" w:color="FFFFFF"/>
              <w:left w:val="single" w:sz="8" w:space="0" w:color="000000"/>
              <w:right w:val="single" w:sz="8"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16" w:lineRule="auto"/>
              <w:ind w:left="84" w:right="89"/>
              <w:jc w:val="left"/>
              <w:rPr>
                <w:rFonts w:ascii="宋体" w:hAnsi="宋体" w:cs="宋体" w:eastAsia="宋体" w:hint="default"/>
                <w:sz w:val="18"/>
                <w:szCs w:val="18"/>
              </w:rPr>
            </w:pPr>
            <w:r>
              <w:rPr>
                <w:rFonts w:ascii="宋体" w:hAnsi="宋体" w:cs="宋体" w:eastAsia="宋体" w:hint="default"/>
                <w:sz w:val="18"/>
                <w:szCs w:val="18"/>
              </w:rPr>
              <w:t>持有有限售条 件的股份数量</w:t>
            </w:r>
          </w:p>
        </w:tc>
        <w:tc>
          <w:tcPr>
            <w:tcW w:w="1337" w:type="dxa"/>
            <w:vMerge w:val="restart"/>
            <w:tcBorders>
              <w:top w:val="single" w:sz="8" w:space="0" w:color="FFFFFF"/>
              <w:left w:val="single" w:sz="8" w:space="0" w:color="000000"/>
              <w:right w:val="single" w:sz="8" w:space="0" w:color="000000"/>
            </w:tcBorders>
            <w:shd w:val="clear" w:color="auto" w:fill="D2D2D2"/>
          </w:tcPr>
          <w:p>
            <w:pPr>
              <w:pStyle w:val="TableParagraph"/>
              <w:spacing w:line="316" w:lineRule="auto" w:before="8"/>
              <w:ind w:left="206" w:right="29" w:hanging="180"/>
              <w:jc w:val="left"/>
              <w:rPr>
                <w:rFonts w:ascii="宋体" w:hAnsi="宋体" w:cs="宋体" w:eastAsia="宋体" w:hint="default"/>
                <w:sz w:val="18"/>
                <w:szCs w:val="18"/>
              </w:rPr>
            </w:pPr>
            <w:r>
              <w:rPr>
                <w:rFonts w:ascii="宋体" w:hAnsi="宋体" w:cs="宋体" w:eastAsia="宋体" w:hint="default"/>
                <w:sz w:val="18"/>
                <w:szCs w:val="18"/>
              </w:rPr>
              <w:t>持有无限售条件 的股份数量</w:t>
            </w:r>
          </w:p>
        </w:tc>
        <w:tc>
          <w:tcPr>
            <w:tcW w:w="1915" w:type="dxa"/>
            <w:gridSpan w:val="2"/>
            <w:tcBorders>
              <w:top w:val="single" w:sz="8" w:space="0" w:color="FFFFFF"/>
              <w:left w:val="single" w:sz="8" w:space="0" w:color="000000"/>
              <w:bottom w:val="single" w:sz="8" w:space="0" w:color="000000"/>
              <w:right w:val="single" w:sz="8" w:space="0" w:color="000000"/>
            </w:tcBorders>
            <w:shd w:val="clear" w:color="auto" w:fill="D2D2D2"/>
          </w:tcPr>
          <w:p>
            <w:pPr>
              <w:pStyle w:val="TableParagraph"/>
              <w:spacing w:line="240" w:lineRule="auto" w:before="8"/>
              <w:ind w:left="31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34" w:hRule="exact"/>
        </w:trPr>
        <w:tc>
          <w:tcPr>
            <w:tcW w:w="1563" w:type="dxa"/>
            <w:vMerge/>
            <w:tcBorders>
              <w:left w:val="single" w:sz="8" w:space="0" w:color="000000"/>
              <w:bottom w:val="single" w:sz="8" w:space="0" w:color="000000"/>
              <w:right w:val="single" w:sz="8" w:space="0" w:color="000000"/>
            </w:tcBorders>
            <w:shd w:val="clear" w:color="auto" w:fill="D2D2D2"/>
          </w:tcPr>
          <w:p>
            <w:pPr/>
          </w:p>
        </w:tc>
        <w:tc>
          <w:tcPr>
            <w:tcW w:w="830" w:type="dxa"/>
            <w:gridSpan w:val="2"/>
            <w:vMerge/>
            <w:tcBorders>
              <w:left w:val="single" w:sz="8" w:space="0" w:color="000000"/>
              <w:bottom w:val="single" w:sz="8" w:space="0" w:color="000000"/>
              <w:right w:val="single" w:sz="8" w:space="0" w:color="000000"/>
            </w:tcBorders>
            <w:shd w:val="clear" w:color="auto" w:fill="D2D2D2"/>
          </w:tcPr>
          <w:p>
            <w:pPr/>
          </w:p>
        </w:tc>
        <w:tc>
          <w:tcPr>
            <w:tcW w:w="709" w:type="dxa"/>
            <w:gridSpan w:val="2"/>
            <w:vMerge/>
            <w:tcBorders>
              <w:left w:val="single" w:sz="8" w:space="0" w:color="000000"/>
              <w:bottom w:val="single" w:sz="8" w:space="0" w:color="000000"/>
              <w:right w:val="single" w:sz="8" w:space="0" w:color="000000"/>
            </w:tcBorders>
            <w:shd w:val="clear" w:color="auto" w:fill="D2D2D2"/>
          </w:tcPr>
          <w:p>
            <w:pPr/>
          </w:p>
        </w:tc>
        <w:tc>
          <w:tcPr>
            <w:tcW w:w="1003" w:type="dxa"/>
            <w:vMerge/>
            <w:tcBorders>
              <w:left w:val="single" w:sz="8" w:space="0" w:color="000000"/>
              <w:bottom w:val="single" w:sz="8" w:space="0" w:color="000000"/>
              <w:right w:val="single" w:sz="8" w:space="0" w:color="000000"/>
            </w:tcBorders>
            <w:shd w:val="clear" w:color="auto" w:fill="D2D2D2"/>
          </w:tcPr>
          <w:p>
            <w:pPr/>
          </w:p>
        </w:tc>
        <w:tc>
          <w:tcPr>
            <w:tcW w:w="1100" w:type="dxa"/>
            <w:vMerge/>
            <w:tcBorders>
              <w:left w:val="single" w:sz="8" w:space="0" w:color="000000"/>
              <w:bottom w:val="single" w:sz="8" w:space="0" w:color="000000"/>
              <w:right w:val="single" w:sz="8" w:space="0" w:color="000000"/>
            </w:tcBorders>
            <w:shd w:val="clear" w:color="auto" w:fill="D2D2D2"/>
          </w:tcPr>
          <w:p>
            <w:pPr/>
          </w:p>
        </w:tc>
        <w:tc>
          <w:tcPr>
            <w:tcW w:w="1274" w:type="dxa"/>
            <w:gridSpan w:val="3"/>
            <w:vMerge/>
            <w:tcBorders>
              <w:left w:val="single" w:sz="8" w:space="0" w:color="000000"/>
              <w:bottom w:val="single" w:sz="8" w:space="0" w:color="000000"/>
              <w:right w:val="single" w:sz="8" w:space="0" w:color="000000"/>
            </w:tcBorders>
            <w:shd w:val="clear" w:color="auto" w:fill="D2D2D2"/>
          </w:tcPr>
          <w:p>
            <w:pPr/>
          </w:p>
        </w:tc>
        <w:tc>
          <w:tcPr>
            <w:tcW w:w="1337" w:type="dxa"/>
            <w:vMerge/>
            <w:tcBorders>
              <w:left w:val="single" w:sz="8" w:space="0" w:color="000000"/>
              <w:bottom w:val="single" w:sz="8" w:space="0" w:color="000000"/>
              <w:right w:val="single" w:sz="8" w:space="0" w:color="000000"/>
            </w:tcBorders>
            <w:shd w:val="clear" w:color="auto" w:fill="D2D2D2"/>
          </w:tcPr>
          <w:p>
            <w:pPr/>
          </w:p>
        </w:tc>
        <w:tc>
          <w:tcPr>
            <w:tcW w:w="103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股份状态</w:t>
            </w:r>
          </w:p>
        </w:tc>
        <w:tc>
          <w:tcPr>
            <w:tcW w:w="879"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58" w:hRule="exact"/>
        </w:trPr>
        <w:tc>
          <w:tcPr>
            <w:tcW w:w="1563" w:type="dxa"/>
            <w:vMerge w:val="restart"/>
            <w:tcBorders>
              <w:top w:val="single" w:sz="8" w:space="0" w:color="000000"/>
              <w:left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10"/>
                <w:szCs w:val="10"/>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钟耳顺</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316" w:lineRule="auto" w:before="32"/>
              <w:ind w:left="314" w:right="43"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14.94</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18,294,400</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13,720,800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4,573,600</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3"/>
              <w:jc w:val="center"/>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1563"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宋关福</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316" w:lineRule="auto" w:before="20"/>
              <w:ind w:left="314" w:right="43"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5.78</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7,079,200</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-1,100,000</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6,134,400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944,800</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r>
      <w:tr>
        <w:trPr>
          <w:trHeight w:val="334"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1563" w:type="dxa"/>
            <w:vMerge w:val="restart"/>
            <w:tcBorders>
              <w:top w:val="single" w:sz="8" w:space="0" w:color="000000"/>
              <w:left w:val="single" w:sz="8" w:space="0" w:color="000000"/>
              <w:right w:val="single" w:sz="8" w:space="0" w:color="000000"/>
            </w:tcBorders>
          </w:tcPr>
          <w:p>
            <w:pPr>
              <w:pStyle w:val="TableParagraph"/>
              <w:spacing w:line="316" w:lineRule="auto" w:before="63"/>
              <w:ind w:left="142" w:right="48" w:hanging="89"/>
              <w:jc w:val="left"/>
              <w:rPr>
                <w:rFonts w:ascii="宋体" w:hAnsi="宋体" w:cs="宋体" w:eastAsia="宋体" w:hint="default"/>
                <w:sz w:val="18"/>
                <w:szCs w:val="18"/>
              </w:rPr>
            </w:pPr>
            <w:r>
              <w:rPr>
                <w:rFonts w:ascii="宋体" w:hAnsi="宋体" w:cs="宋体" w:eastAsia="宋体" w:hint="default"/>
                <w:sz w:val="18"/>
                <w:szCs w:val="18"/>
              </w:rPr>
              <w:t>中国科学院地理科 学与资源研究所</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2"/>
                <w:szCs w:val="12"/>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5.29</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6,481,469</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before="0"/>
              <w:ind w:right="0"/>
              <w:jc w:val="left"/>
              <w:rPr>
                <w:rFonts w:ascii="Microsoft JhengHei" w:hAnsi="Microsoft JhengHei" w:cs="Microsoft JhengHei" w:eastAsia="Microsoft JhengHei" w:hint="default"/>
                <w:b/>
                <w:bCs/>
                <w:sz w:val="15"/>
                <w:szCs w:val="15"/>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6,481,469</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r>
      <w:tr>
        <w:trPr>
          <w:trHeight w:val="422"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z w:val="18"/>
              </w:rPr>
              <w:t>0</w:t>
            </w:r>
          </w:p>
        </w:tc>
      </w:tr>
      <w:tr>
        <w:trPr>
          <w:trHeight w:val="334" w:hRule="exact"/>
        </w:trPr>
        <w:tc>
          <w:tcPr>
            <w:tcW w:w="1563"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王尔琪</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316" w:lineRule="auto" w:before="20"/>
              <w:ind w:left="314" w:right="43"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2.85</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3,491,200</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2,618,400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872,800</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3,200,000</w:t>
            </w:r>
          </w:p>
        </w:tc>
      </w:tr>
      <w:tr>
        <w:trPr>
          <w:trHeight w:val="331"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1563" w:type="dxa"/>
            <w:vMerge w:val="restart"/>
            <w:tcBorders>
              <w:top w:val="single" w:sz="8" w:space="0" w:color="000000"/>
              <w:left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梁军</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316" w:lineRule="auto" w:before="20"/>
              <w:ind w:left="314" w:right="43"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2.81</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3,440,000</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-340,000</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3,440,000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r>
      <w:tr>
        <w:trPr>
          <w:trHeight w:val="334"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1563" w:type="dxa"/>
            <w:vMerge w:val="restart"/>
            <w:tcBorders>
              <w:top w:val="single" w:sz="8" w:space="0" w:color="000000"/>
              <w:left w:val="single" w:sz="8" w:space="0" w:color="000000"/>
              <w:right w:val="single" w:sz="8"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9"/>
                <w:szCs w:val="9"/>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吴秋华</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316" w:lineRule="auto" w:before="17"/>
              <w:ind w:left="314" w:right="43"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2.80</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3,433,758</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-1,382,176</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3,433,758</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r>
      <w:tr>
        <w:trPr>
          <w:trHeight w:val="334" w:hRule="exact"/>
        </w:trPr>
        <w:tc>
          <w:tcPr>
            <w:tcW w:w="1563"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1"/>
                <w:szCs w:val="11"/>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王康弘</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316" w:lineRule="auto" w:before="39"/>
              <w:ind w:left="314" w:right="43"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2.31</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2,834,250</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-944,750</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2,834,250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w:t>
            </w:r>
          </w:p>
        </w:tc>
      </w:tr>
      <w:tr>
        <w:trPr>
          <w:trHeight w:val="370"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9"/>
              <w:ind w:right="3"/>
              <w:jc w:val="center"/>
              <w:rPr>
                <w:rFonts w:ascii="Times New Roman" w:hAnsi="Times New Roman" w:cs="Times New Roman" w:eastAsia="Times New Roman" w:hint="default"/>
                <w:sz w:val="18"/>
                <w:szCs w:val="18"/>
              </w:rPr>
            </w:pPr>
            <w:r>
              <w:rPr>
                <w:rFonts w:ascii="Times New Roman"/>
                <w:sz w:val="18"/>
              </w:rPr>
              <w:t>0</w:t>
            </w:r>
          </w:p>
        </w:tc>
      </w:tr>
      <w:tr>
        <w:trPr>
          <w:trHeight w:val="653" w:hRule="exact"/>
        </w:trPr>
        <w:tc>
          <w:tcPr>
            <w:tcW w:w="156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张能斌</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9"/>
                <w:szCs w:val="19"/>
              </w:rPr>
            </w:pPr>
          </w:p>
          <w:p>
            <w:pPr>
              <w:pStyle w:val="TableParagraph"/>
              <w:spacing w:line="316" w:lineRule="auto"/>
              <w:ind w:left="314" w:right="43"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2.15</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2,627,500</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2,627,500</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0"/>
              <w:ind w:right="0"/>
              <w:jc w:val="left"/>
              <w:rPr>
                <w:rFonts w:ascii="Microsoft JhengHei" w:hAnsi="Microsoft JhengHei" w:cs="Microsoft JhengHei" w:eastAsia="Microsoft JhengHei" w:hint="default"/>
                <w:b/>
                <w:bCs/>
                <w:sz w:val="13"/>
                <w:szCs w:val="13"/>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2,627,500</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r>
      <w:tr>
        <w:trPr>
          <w:trHeight w:val="655"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right="0"/>
              <w:jc w:val="left"/>
              <w:rPr>
                <w:rFonts w:ascii="Microsoft JhengHei" w:hAnsi="Microsoft JhengHei" w:cs="Microsoft JhengHei" w:eastAsia="Microsoft JhengHei" w:hint="default"/>
                <w:b/>
                <w:bCs/>
                <w:sz w:val="9"/>
                <w:szCs w:val="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Microsoft JhengHei" w:hAnsi="Microsoft JhengHei" w:cs="Microsoft JhengHei" w:eastAsia="Microsoft JhengHei" w:hint="default"/>
                <w:b/>
                <w:bCs/>
                <w:sz w:val="12"/>
                <w:szCs w:val="1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1563" w:type="dxa"/>
            <w:vMerge w:val="restart"/>
            <w:tcBorders>
              <w:top w:val="single" w:sz="8" w:space="0" w:color="000000"/>
              <w:left w:val="single" w:sz="8" w:space="0" w:color="000000"/>
              <w:right w:val="single" w:sz="8" w:space="0" w:color="000000"/>
            </w:tcBorders>
          </w:tcPr>
          <w:p>
            <w:pPr>
              <w:pStyle w:val="TableParagraph"/>
              <w:spacing w:line="319" w:lineRule="auto" w:before="8"/>
              <w:ind w:left="53" w:right="48" w:hanging="1"/>
              <w:jc w:val="center"/>
              <w:rPr>
                <w:rFonts w:ascii="宋体" w:hAnsi="宋体" w:cs="宋体" w:eastAsia="宋体" w:hint="default"/>
                <w:sz w:val="18"/>
                <w:szCs w:val="18"/>
              </w:rPr>
            </w:pPr>
            <w:r>
              <w:rPr>
                <w:rFonts w:ascii="宋体" w:hAnsi="宋体" w:cs="宋体" w:eastAsia="宋体" w:hint="default"/>
                <w:sz w:val="18"/>
                <w:szCs w:val="18"/>
              </w:rPr>
              <w:t>中国农业银行－大 成积极成长股票型 证券投资基金</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1.95</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2,389,983</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2,389,983</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2,389,983</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8"/>
              <w:ind w:right="3"/>
              <w:jc w:val="center"/>
              <w:rPr>
                <w:rFonts w:ascii="Times New Roman" w:hAnsi="Times New Roman" w:cs="Times New Roman" w:eastAsia="Times New Roman" w:hint="default"/>
                <w:sz w:val="18"/>
                <w:szCs w:val="18"/>
              </w:rPr>
            </w:pPr>
            <w:r>
              <w:rPr>
                <w:rFonts w:ascii="Times New Roman"/>
                <w:sz w:val="18"/>
              </w:rPr>
              <w:t>0</w:t>
            </w:r>
          </w:p>
        </w:tc>
      </w:tr>
      <w:tr>
        <w:trPr>
          <w:trHeight w:val="548"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6"/>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9"/>
              <w:ind w:right="3"/>
              <w:jc w:val="center"/>
              <w:rPr>
                <w:rFonts w:ascii="Times New Roman" w:hAnsi="Times New Roman" w:cs="Times New Roman" w:eastAsia="Times New Roman" w:hint="default"/>
                <w:sz w:val="18"/>
                <w:szCs w:val="18"/>
              </w:rPr>
            </w:pPr>
            <w:r>
              <w:rPr>
                <w:rFonts w:ascii="Times New Roman"/>
                <w:sz w:val="18"/>
              </w:rPr>
              <w:t>0</w:t>
            </w:r>
          </w:p>
        </w:tc>
      </w:tr>
      <w:tr>
        <w:trPr>
          <w:trHeight w:val="334" w:hRule="exact"/>
        </w:trPr>
        <w:tc>
          <w:tcPr>
            <w:tcW w:w="1563" w:type="dxa"/>
            <w:vMerge w:val="restart"/>
            <w:tcBorders>
              <w:top w:val="single" w:sz="8" w:space="0" w:color="000000"/>
              <w:left w:val="single" w:sz="8" w:space="0" w:color="000000"/>
              <w:right w:val="single" w:sz="8"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9"/>
                <w:szCs w:val="19"/>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杜庆娥</w:t>
            </w:r>
          </w:p>
        </w:tc>
        <w:tc>
          <w:tcPr>
            <w:tcW w:w="830" w:type="dxa"/>
            <w:gridSpan w:val="2"/>
            <w:vMerge w:val="restart"/>
            <w:tcBorders>
              <w:top w:val="single" w:sz="8" w:space="0" w:color="000000"/>
              <w:left w:val="single" w:sz="8" w:space="0" w:color="000000"/>
              <w:right w:val="single" w:sz="8" w:space="0" w:color="000000"/>
            </w:tcBorders>
          </w:tcPr>
          <w:p>
            <w:pPr>
              <w:pStyle w:val="TableParagraph"/>
              <w:spacing w:line="240" w:lineRule="auto" w:before="12"/>
              <w:ind w:right="0"/>
              <w:jc w:val="left"/>
              <w:rPr>
                <w:rFonts w:ascii="Microsoft JhengHei" w:hAnsi="Microsoft JhengHei" w:cs="Microsoft JhengHei" w:eastAsia="Microsoft JhengHei" w:hint="default"/>
                <w:b/>
                <w:bCs/>
                <w:sz w:val="10"/>
                <w:szCs w:val="10"/>
              </w:rPr>
            </w:pPr>
          </w:p>
          <w:p>
            <w:pPr>
              <w:pStyle w:val="TableParagraph"/>
              <w:spacing w:line="316" w:lineRule="auto"/>
              <w:ind w:left="314" w:right="43" w:hanging="269"/>
              <w:jc w:val="left"/>
              <w:rPr>
                <w:rFonts w:ascii="宋体" w:hAnsi="宋体" w:cs="宋体" w:eastAsia="宋体" w:hint="default"/>
                <w:sz w:val="18"/>
                <w:szCs w:val="18"/>
              </w:rPr>
            </w:pPr>
            <w:r>
              <w:rPr>
                <w:rFonts w:ascii="宋体" w:hAnsi="宋体" w:cs="宋体" w:eastAsia="宋体" w:hint="default"/>
                <w:sz w:val="18"/>
                <w:szCs w:val="18"/>
              </w:rPr>
              <w:t>境内自然 人</w:t>
            </w:r>
          </w:p>
        </w:tc>
        <w:tc>
          <w:tcPr>
            <w:tcW w:w="709" w:type="dxa"/>
            <w:gridSpan w:val="2"/>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1.56</w:t>
            </w:r>
          </w:p>
        </w:tc>
        <w:tc>
          <w:tcPr>
            <w:tcW w:w="1003"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1,915,000</w:t>
            </w:r>
          </w:p>
        </w:tc>
        <w:tc>
          <w:tcPr>
            <w:tcW w:w="1100"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-135,000</w:t>
            </w:r>
          </w:p>
        </w:tc>
        <w:tc>
          <w:tcPr>
            <w:tcW w:w="1274" w:type="dxa"/>
            <w:gridSpan w:val="3"/>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1,537,500</w:t>
            </w:r>
          </w:p>
        </w:tc>
        <w:tc>
          <w:tcPr>
            <w:tcW w:w="1337" w:type="dxa"/>
            <w:vMerge w:val="restart"/>
            <w:tcBorders>
              <w:top w:val="single" w:sz="8" w:space="0" w:color="000000"/>
              <w:left w:val="single" w:sz="8" w:space="0" w:color="000000"/>
              <w:right w:val="single" w:sz="8"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2"/>
                <w:szCs w:val="22"/>
              </w:rPr>
            </w:pPr>
          </w:p>
          <w:p>
            <w:pPr>
              <w:pStyle w:val="TableParagraph"/>
              <w:spacing w:line="240" w:lineRule="auto"/>
              <w:ind w:left="364" w:right="0"/>
              <w:jc w:val="left"/>
              <w:rPr>
                <w:rFonts w:ascii="Times New Roman" w:hAnsi="Times New Roman" w:cs="Times New Roman" w:eastAsia="Times New Roman" w:hint="default"/>
                <w:sz w:val="18"/>
                <w:szCs w:val="18"/>
              </w:rPr>
            </w:pPr>
            <w:r>
              <w:rPr>
                <w:rFonts w:ascii="Times New Roman"/>
                <w:sz w:val="18"/>
              </w:rPr>
              <w:t>377,500</w:t>
            </w: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质押</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1563" w:type="dxa"/>
            <w:vMerge/>
            <w:tcBorders>
              <w:left w:val="single" w:sz="8" w:space="0" w:color="000000"/>
              <w:right w:val="single" w:sz="8" w:space="0" w:color="000000"/>
            </w:tcBorders>
          </w:tcPr>
          <w:p>
            <w:pPr/>
          </w:p>
        </w:tc>
        <w:tc>
          <w:tcPr>
            <w:tcW w:w="830" w:type="dxa"/>
            <w:gridSpan w:val="2"/>
            <w:vMerge/>
            <w:tcBorders>
              <w:left w:val="single" w:sz="8" w:space="0" w:color="000000"/>
              <w:right w:val="single" w:sz="8" w:space="0" w:color="000000"/>
            </w:tcBorders>
          </w:tcPr>
          <w:p>
            <w:pPr/>
          </w:p>
        </w:tc>
        <w:tc>
          <w:tcPr>
            <w:tcW w:w="709" w:type="dxa"/>
            <w:gridSpan w:val="2"/>
            <w:vMerge/>
            <w:tcBorders>
              <w:left w:val="single" w:sz="8" w:space="0" w:color="000000"/>
              <w:right w:val="single" w:sz="8" w:space="0" w:color="000000"/>
            </w:tcBorders>
          </w:tcPr>
          <w:p>
            <w:pPr/>
          </w:p>
        </w:tc>
        <w:tc>
          <w:tcPr>
            <w:tcW w:w="1003" w:type="dxa"/>
            <w:vMerge/>
            <w:tcBorders>
              <w:left w:val="single" w:sz="8" w:space="0" w:color="000000"/>
              <w:right w:val="single" w:sz="8" w:space="0" w:color="000000"/>
            </w:tcBorders>
          </w:tcPr>
          <w:p>
            <w:pPr/>
          </w:p>
        </w:tc>
        <w:tc>
          <w:tcPr>
            <w:tcW w:w="1100" w:type="dxa"/>
            <w:vMerge/>
            <w:tcBorders>
              <w:left w:val="single" w:sz="8" w:space="0" w:color="000000"/>
              <w:right w:val="single" w:sz="8" w:space="0" w:color="000000"/>
            </w:tcBorders>
          </w:tcPr>
          <w:p>
            <w:pPr/>
          </w:p>
        </w:tc>
        <w:tc>
          <w:tcPr>
            <w:tcW w:w="1274" w:type="dxa"/>
            <w:gridSpan w:val="3"/>
            <w:vMerge/>
            <w:tcBorders>
              <w:left w:val="single" w:sz="8" w:space="0" w:color="000000"/>
              <w:right w:val="single" w:sz="8" w:space="0" w:color="000000"/>
            </w:tcBorders>
          </w:tcPr>
          <w:p>
            <w:pPr/>
          </w:p>
        </w:tc>
        <w:tc>
          <w:tcPr>
            <w:tcW w:w="1337" w:type="dxa"/>
            <w:vMerge/>
            <w:tcBorders>
              <w:left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r>
      <w:tr>
        <w:trPr>
          <w:trHeight w:val="331" w:hRule="exact"/>
        </w:trPr>
        <w:tc>
          <w:tcPr>
            <w:tcW w:w="1563" w:type="dxa"/>
            <w:vMerge/>
            <w:tcBorders>
              <w:left w:val="single" w:sz="8" w:space="0" w:color="000000"/>
              <w:bottom w:val="single" w:sz="8" w:space="0" w:color="000000"/>
              <w:right w:val="single" w:sz="8" w:space="0" w:color="000000"/>
            </w:tcBorders>
          </w:tcPr>
          <w:p>
            <w:pPr/>
          </w:p>
        </w:tc>
        <w:tc>
          <w:tcPr>
            <w:tcW w:w="830" w:type="dxa"/>
            <w:gridSpan w:val="2"/>
            <w:vMerge/>
            <w:tcBorders>
              <w:left w:val="single" w:sz="8" w:space="0" w:color="000000"/>
              <w:bottom w:val="single" w:sz="8" w:space="0" w:color="000000"/>
              <w:right w:val="single" w:sz="8" w:space="0" w:color="000000"/>
            </w:tcBorders>
          </w:tcPr>
          <w:p>
            <w:pPr/>
          </w:p>
        </w:tc>
        <w:tc>
          <w:tcPr>
            <w:tcW w:w="709" w:type="dxa"/>
            <w:gridSpan w:val="2"/>
            <w:vMerge/>
            <w:tcBorders>
              <w:left w:val="single" w:sz="8" w:space="0" w:color="000000"/>
              <w:bottom w:val="single" w:sz="8" w:space="0" w:color="000000"/>
              <w:right w:val="single" w:sz="8" w:space="0" w:color="000000"/>
            </w:tcBorders>
          </w:tcPr>
          <w:p>
            <w:pPr/>
          </w:p>
        </w:tc>
        <w:tc>
          <w:tcPr>
            <w:tcW w:w="1003" w:type="dxa"/>
            <w:vMerge/>
            <w:tcBorders>
              <w:left w:val="single" w:sz="8" w:space="0" w:color="000000"/>
              <w:bottom w:val="single" w:sz="8" w:space="0" w:color="000000"/>
              <w:right w:val="single" w:sz="8" w:space="0" w:color="000000"/>
            </w:tcBorders>
          </w:tcPr>
          <w:p>
            <w:pPr/>
          </w:p>
        </w:tc>
        <w:tc>
          <w:tcPr>
            <w:tcW w:w="1100" w:type="dxa"/>
            <w:vMerge/>
            <w:tcBorders>
              <w:left w:val="single" w:sz="8" w:space="0" w:color="000000"/>
              <w:bottom w:val="single" w:sz="8" w:space="0" w:color="000000"/>
              <w:right w:val="single" w:sz="8" w:space="0" w:color="000000"/>
            </w:tcBorders>
          </w:tcPr>
          <w:p>
            <w:pPr/>
          </w:p>
        </w:tc>
        <w:tc>
          <w:tcPr>
            <w:tcW w:w="1274" w:type="dxa"/>
            <w:gridSpan w:val="3"/>
            <w:vMerge/>
            <w:tcBorders>
              <w:left w:val="single" w:sz="8" w:space="0" w:color="000000"/>
              <w:bottom w:val="single" w:sz="8" w:space="0" w:color="000000"/>
              <w:right w:val="single" w:sz="8" w:space="0" w:color="000000"/>
            </w:tcBorders>
          </w:tcPr>
          <w:p>
            <w:pPr/>
          </w:p>
        </w:tc>
        <w:tc>
          <w:tcPr>
            <w:tcW w:w="1337" w:type="dxa"/>
            <w:vMerge/>
            <w:tcBorders>
              <w:left w:val="single" w:sz="8" w:space="0" w:color="000000"/>
              <w:bottom w:val="single" w:sz="8" w:space="0" w:color="000000"/>
              <w:right w:val="single" w:sz="8" w:space="0" w:color="000000"/>
            </w:tcBorders>
          </w:tcPr>
          <w:p>
            <w:pPr/>
          </w:p>
        </w:tc>
        <w:tc>
          <w:tcPr>
            <w:tcW w:w="10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冻结</w:t>
            </w:r>
          </w:p>
        </w:tc>
        <w:tc>
          <w:tcPr>
            <w:tcW w:w="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center"/>
              <w:rPr>
                <w:rFonts w:ascii="Times New Roman" w:hAnsi="Times New Roman" w:cs="Times New Roman" w:eastAsia="Times New Roman" w:hint="default"/>
                <w:sz w:val="18"/>
                <w:szCs w:val="18"/>
              </w:rPr>
            </w:pPr>
            <w:r>
              <w:rPr>
                <w:rFonts w:ascii="Times New Roman"/>
                <w:sz w:val="18"/>
              </w:rPr>
              <w:t>0</w:t>
            </w:r>
          </w:p>
        </w:tc>
      </w:tr>
      <w:tr>
        <w:trPr>
          <w:trHeight w:val="1270" w:hRule="exact"/>
        </w:trPr>
        <w:tc>
          <w:tcPr>
            <w:tcW w:w="156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2" w:lineRule="auto" w:before="10"/>
              <w:ind w:left="53" w:right="48"/>
              <w:jc w:val="center"/>
              <w:rPr>
                <w:rFonts w:ascii="宋体" w:hAnsi="宋体" w:cs="宋体" w:eastAsia="宋体" w:hint="default"/>
                <w:sz w:val="18"/>
                <w:szCs w:val="18"/>
              </w:rPr>
            </w:pPr>
            <w:r>
              <w:rPr>
                <w:rFonts w:ascii="宋体" w:hAnsi="宋体" w:cs="宋体" w:eastAsia="宋体" w:hint="default"/>
                <w:sz w:val="18"/>
                <w:szCs w:val="18"/>
              </w:rPr>
              <w:t>战略投资者或一般 法人因配售新股成 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 情况（如有）</w:t>
            </w:r>
          </w:p>
        </w:tc>
        <w:tc>
          <w:tcPr>
            <w:tcW w:w="8169" w:type="dxa"/>
            <w:gridSpan w:val="1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9"/>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44" w:hRule="exact"/>
        </w:trPr>
        <w:tc>
          <w:tcPr>
            <w:tcW w:w="156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8"/>
              <w:ind w:left="53" w:right="48"/>
              <w:jc w:val="left"/>
              <w:rPr>
                <w:rFonts w:ascii="宋体" w:hAnsi="宋体" w:cs="宋体" w:eastAsia="宋体" w:hint="default"/>
                <w:sz w:val="18"/>
                <w:szCs w:val="18"/>
              </w:rPr>
            </w:pPr>
            <w:r>
              <w:rPr>
                <w:rFonts w:ascii="宋体" w:hAnsi="宋体" w:cs="宋体" w:eastAsia="宋体" w:hint="default"/>
                <w:sz w:val="18"/>
                <w:szCs w:val="18"/>
              </w:rPr>
              <w:t>上述股东关联关系 或一致行动的说明</w:t>
            </w:r>
          </w:p>
        </w:tc>
        <w:tc>
          <w:tcPr>
            <w:tcW w:w="8169" w:type="dxa"/>
            <w:gridSpan w:val="12"/>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left="2364" w:right="0"/>
              <w:jc w:val="left"/>
              <w:rPr>
                <w:rFonts w:ascii="宋体" w:hAnsi="宋体" w:cs="宋体" w:eastAsia="宋体" w:hint="default"/>
                <w:sz w:val="18"/>
                <w:szCs w:val="18"/>
              </w:rPr>
            </w:pPr>
            <w:r>
              <w:rPr>
                <w:rFonts w:ascii="宋体" w:hAnsi="宋体" w:cs="宋体" w:eastAsia="宋体" w:hint="default"/>
                <w:sz w:val="18"/>
                <w:szCs w:val="18"/>
              </w:rPr>
              <w:t>上述股东不存在关联关系也不是一致行动人</w:t>
            </w:r>
          </w:p>
        </w:tc>
      </w:tr>
      <w:tr>
        <w:trPr>
          <w:trHeight w:val="332" w:hRule="exact"/>
        </w:trPr>
        <w:tc>
          <w:tcPr>
            <w:tcW w:w="9732" w:type="dxa"/>
            <w:gridSpan w:val="13"/>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64" w:lineRule="exact"/>
              <w:ind w:left="1"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前 </w:t>
            </w:r>
            <w:r>
              <w:rPr>
                <w:rFonts w:ascii="Times New Roman" w:hAnsi="Times New Roman" w:cs="Times New Roman" w:eastAsia="Times New Roman" w:hint="default"/>
                <w:b/>
                <w:bCs/>
                <w:sz w:val="18"/>
                <w:szCs w:val="18"/>
              </w:rPr>
              <w:t>10</w:t>
            </w:r>
            <w:r>
              <w:rPr>
                <w:rFonts w:ascii="Times New Roman" w:hAnsi="Times New Roman" w:cs="Times New Roman" w:eastAsia="Times New Roman" w:hint="default"/>
                <w:b/>
                <w:bCs/>
                <w:spacing w:val="5"/>
                <w:sz w:val="18"/>
                <w:szCs w:val="18"/>
              </w:rPr>
              <w:t> </w:t>
            </w:r>
            <w:r>
              <w:rPr>
                <w:rFonts w:ascii="Microsoft JhengHei" w:hAnsi="Microsoft JhengHei" w:cs="Microsoft JhengHei" w:eastAsia="Microsoft JhengHei" w:hint="default"/>
                <w:b/>
                <w:bCs/>
                <w:sz w:val="18"/>
                <w:szCs w:val="18"/>
              </w:rPr>
              <w:t>名无限售条件股东持股情况</w:t>
            </w:r>
            <w:r>
              <w:rPr>
                <w:rFonts w:ascii="Microsoft JhengHei" w:hAnsi="Microsoft JhengHei" w:cs="Microsoft JhengHei" w:eastAsia="Microsoft JhengHei" w:hint="default"/>
                <w:sz w:val="18"/>
                <w:szCs w:val="18"/>
              </w:rPr>
            </w:r>
          </w:p>
        </w:tc>
      </w:tr>
      <w:tr>
        <w:trPr>
          <w:trHeight w:val="332" w:hRule="exact"/>
        </w:trPr>
        <w:tc>
          <w:tcPr>
            <w:tcW w:w="2924" w:type="dxa"/>
            <w:gridSpan w:val="4"/>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415" w:type="dxa"/>
            <w:gridSpan w:val="4"/>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
              <w:ind w:left="20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4393"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9"/>
              <w:ind w:right="3"/>
              <w:jc w:val="center"/>
              <w:rPr>
                <w:rFonts w:ascii="宋体" w:hAnsi="宋体" w:cs="宋体" w:eastAsia="宋体" w:hint="default"/>
                <w:sz w:val="18"/>
                <w:szCs w:val="18"/>
              </w:rPr>
            </w:pPr>
            <w:r>
              <w:rPr>
                <w:rFonts w:ascii="宋体" w:hAnsi="宋体" w:cs="宋体" w:eastAsia="宋体" w:hint="default"/>
                <w:sz w:val="18"/>
                <w:szCs w:val="18"/>
              </w:rPr>
              <w:t>股份种类</w:t>
            </w:r>
          </w:p>
        </w:tc>
      </w:tr>
    </w:tbl>
    <w:p>
      <w:pPr>
        <w:spacing w:after="0" w:line="240" w:lineRule="auto"/>
        <w:jc w:val="center"/>
        <w:rPr>
          <w:rFonts w:ascii="宋体" w:hAnsi="宋体" w:cs="宋体" w:eastAsia="宋体" w:hint="default"/>
          <w:sz w:val="18"/>
          <w:szCs w:val="18"/>
        </w:rPr>
        <w:sectPr>
          <w:footerReference w:type="default" r:id="rId23"/>
          <w:pgSz w:w="11910" w:h="16840"/>
          <w:pgMar w:footer="1007" w:header="884" w:top="1100" w:bottom="1200" w:left="1040" w:right="880"/>
          <w:pgNumType w:start="61"/>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09" w:type="dxa"/>
        <w:tblLayout w:type="fixed"/>
        <w:tblCellMar>
          <w:top w:w="0" w:type="dxa"/>
          <w:left w:w="0" w:type="dxa"/>
          <w:bottom w:w="0" w:type="dxa"/>
          <w:right w:w="0" w:type="dxa"/>
        </w:tblCellMar>
        <w:tblLook w:val="01E0"/>
      </w:tblPr>
      <w:tblGrid>
        <w:gridCol w:w="2924"/>
        <w:gridCol w:w="2415"/>
        <w:gridCol w:w="2391"/>
        <w:gridCol w:w="2002"/>
      </w:tblGrid>
      <w:tr>
        <w:trPr>
          <w:trHeight w:val="332" w:hRule="exact"/>
        </w:trPr>
        <w:tc>
          <w:tcPr>
            <w:tcW w:w="2924"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2415" w:type="dxa"/>
            <w:tcBorders>
              <w:top w:val="single" w:sz="8" w:space="0" w:color="000000"/>
              <w:left w:val="single" w:sz="8" w:space="0" w:color="000000"/>
              <w:bottom w:val="single" w:sz="8" w:space="0" w:color="000000"/>
              <w:right w:val="single" w:sz="8" w:space="0" w:color="000000"/>
            </w:tcBorders>
            <w:shd w:val="clear" w:color="auto" w:fill="D2D2D2"/>
          </w:tcPr>
          <w:p>
            <w:pPr/>
          </w:p>
        </w:tc>
        <w:tc>
          <w:tcPr>
            <w:tcW w:w="2391"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2002"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34"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中国科学院地理科学与资源研究所</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837" w:right="0"/>
              <w:jc w:val="left"/>
              <w:rPr>
                <w:rFonts w:ascii="Times New Roman" w:hAnsi="Times New Roman" w:cs="Times New Roman" w:eastAsia="Times New Roman" w:hint="default"/>
                <w:sz w:val="18"/>
                <w:szCs w:val="18"/>
              </w:rPr>
            </w:pPr>
            <w:r>
              <w:rPr>
                <w:rFonts w:ascii="Times New Roman"/>
                <w:sz w:val="18"/>
              </w:rPr>
              <w:t>6,481,469</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6,481,469</w:t>
            </w:r>
          </w:p>
        </w:tc>
      </w:tr>
      <w:tr>
        <w:trPr>
          <w:trHeight w:val="331"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钟耳顺</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837" w:right="0"/>
              <w:jc w:val="left"/>
              <w:rPr>
                <w:rFonts w:ascii="Times New Roman" w:hAnsi="Times New Roman" w:cs="Times New Roman" w:eastAsia="Times New Roman" w:hint="default"/>
                <w:sz w:val="18"/>
                <w:szCs w:val="18"/>
              </w:rPr>
            </w:pPr>
            <w:r>
              <w:rPr>
                <w:rFonts w:ascii="Times New Roman"/>
                <w:sz w:val="18"/>
              </w:rPr>
              <w:t>4,573,600</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4,573,600</w:t>
            </w:r>
          </w:p>
        </w:tc>
      </w:tr>
      <w:tr>
        <w:trPr>
          <w:trHeight w:val="331"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吴秋华</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837" w:right="0"/>
              <w:jc w:val="left"/>
              <w:rPr>
                <w:rFonts w:ascii="Times New Roman" w:hAnsi="Times New Roman" w:cs="Times New Roman" w:eastAsia="Times New Roman" w:hint="default"/>
                <w:sz w:val="18"/>
                <w:szCs w:val="18"/>
              </w:rPr>
            </w:pPr>
            <w:r>
              <w:rPr>
                <w:rFonts w:ascii="Times New Roman"/>
                <w:sz w:val="18"/>
              </w:rPr>
              <w:t>3,433,758</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3,433,758</w:t>
            </w:r>
          </w:p>
        </w:tc>
      </w:tr>
      <w:tr>
        <w:trPr>
          <w:trHeight w:val="334"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张能斌</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837" w:right="0"/>
              <w:jc w:val="left"/>
              <w:rPr>
                <w:rFonts w:ascii="Times New Roman" w:hAnsi="Times New Roman" w:cs="Times New Roman" w:eastAsia="Times New Roman" w:hint="default"/>
                <w:sz w:val="18"/>
                <w:szCs w:val="18"/>
              </w:rPr>
            </w:pPr>
            <w:r>
              <w:rPr>
                <w:rFonts w:ascii="Times New Roman"/>
                <w:sz w:val="18"/>
              </w:rPr>
              <w:t>2,627,500</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2,627,500</w:t>
            </w:r>
          </w:p>
        </w:tc>
      </w:tr>
      <w:tr>
        <w:trPr>
          <w:trHeight w:val="643"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823" w:right="99" w:hanging="720"/>
              <w:jc w:val="left"/>
              <w:rPr>
                <w:rFonts w:ascii="宋体" w:hAnsi="宋体" w:cs="宋体" w:eastAsia="宋体" w:hint="default"/>
                <w:sz w:val="18"/>
                <w:szCs w:val="18"/>
              </w:rPr>
            </w:pPr>
            <w:r>
              <w:rPr>
                <w:rFonts w:ascii="宋体" w:hAnsi="宋体" w:cs="宋体" w:eastAsia="宋体" w:hint="default"/>
                <w:sz w:val="18"/>
                <w:szCs w:val="18"/>
              </w:rPr>
              <w:t>中国农业银行－大成积极成长股票 型证券投资基金</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837" w:right="0"/>
              <w:jc w:val="left"/>
              <w:rPr>
                <w:rFonts w:ascii="Times New Roman" w:hAnsi="Times New Roman" w:cs="Times New Roman" w:eastAsia="Times New Roman" w:hint="default"/>
                <w:sz w:val="18"/>
                <w:szCs w:val="18"/>
              </w:rPr>
            </w:pPr>
            <w:r>
              <w:rPr>
                <w:rFonts w:ascii="Times New Roman"/>
                <w:sz w:val="18"/>
              </w:rPr>
              <w:t>2,389,983</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2,389,983</w:t>
            </w:r>
          </w:p>
        </w:tc>
      </w:tr>
      <w:tr>
        <w:trPr>
          <w:trHeight w:val="643"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泰康人寿保险股份有限公司－分红</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-019L-FH002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837" w:right="0"/>
              <w:jc w:val="left"/>
              <w:rPr>
                <w:rFonts w:ascii="Times New Roman" w:hAnsi="Times New Roman" w:cs="Times New Roman" w:eastAsia="Times New Roman" w:hint="default"/>
                <w:sz w:val="18"/>
                <w:szCs w:val="18"/>
              </w:rPr>
            </w:pPr>
            <w:r>
              <w:rPr>
                <w:rFonts w:ascii="Times New Roman"/>
                <w:sz w:val="18"/>
              </w:rPr>
              <w:t>1,347,697</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1,347,697</w:t>
            </w:r>
          </w:p>
        </w:tc>
      </w:tr>
      <w:tr>
        <w:trPr>
          <w:trHeight w:val="334"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崔杰</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837" w:right="0"/>
              <w:jc w:val="left"/>
              <w:rPr>
                <w:rFonts w:ascii="Times New Roman" w:hAnsi="Times New Roman" w:cs="Times New Roman" w:eastAsia="Times New Roman" w:hint="default"/>
                <w:sz w:val="18"/>
                <w:szCs w:val="18"/>
              </w:rPr>
            </w:pPr>
            <w:r>
              <w:rPr>
                <w:rFonts w:ascii="Times New Roman"/>
                <w:sz w:val="18"/>
              </w:rPr>
              <w:t>1,313,200</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1,313,200</w:t>
            </w:r>
          </w:p>
        </w:tc>
      </w:tr>
      <w:tr>
        <w:trPr>
          <w:trHeight w:val="644"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643" w:right="99" w:hanging="540"/>
              <w:jc w:val="left"/>
              <w:rPr>
                <w:rFonts w:ascii="宋体" w:hAnsi="宋体" w:cs="宋体" w:eastAsia="宋体" w:hint="default"/>
                <w:sz w:val="18"/>
                <w:szCs w:val="18"/>
              </w:rPr>
            </w:pPr>
            <w:r>
              <w:rPr>
                <w:rFonts w:ascii="宋体" w:hAnsi="宋体" w:cs="宋体" w:eastAsia="宋体" w:hint="default"/>
                <w:sz w:val="18"/>
                <w:szCs w:val="18"/>
              </w:rPr>
              <w:t>国泰君安证券股份有限公司客户信 用交易担保证券账户</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837" w:right="0"/>
              <w:jc w:val="left"/>
              <w:rPr>
                <w:rFonts w:ascii="Times New Roman" w:hAnsi="Times New Roman" w:cs="Times New Roman" w:eastAsia="Times New Roman" w:hint="default"/>
                <w:sz w:val="18"/>
                <w:szCs w:val="18"/>
              </w:rPr>
            </w:pPr>
            <w:r>
              <w:rPr>
                <w:rFonts w:ascii="Times New Roman"/>
                <w:sz w:val="18"/>
              </w:rPr>
              <w:t>1,243,032</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1,243,032</w:t>
            </w:r>
          </w:p>
        </w:tc>
      </w:tr>
      <w:tr>
        <w:trPr>
          <w:trHeight w:val="643"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8"/>
              <w:ind w:left="823" w:right="99" w:hanging="720"/>
              <w:jc w:val="left"/>
              <w:rPr>
                <w:rFonts w:ascii="宋体" w:hAnsi="宋体" w:cs="宋体" w:eastAsia="宋体" w:hint="default"/>
                <w:sz w:val="18"/>
                <w:szCs w:val="18"/>
              </w:rPr>
            </w:pPr>
            <w:r>
              <w:rPr>
                <w:rFonts w:ascii="宋体" w:hAnsi="宋体" w:cs="宋体" w:eastAsia="宋体" w:hint="default"/>
                <w:sz w:val="18"/>
                <w:szCs w:val="18"/>
              </w:rPr>
              <w:t>招商证券股份有限公司客户信用交 易担保证券账户</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left="904" w:right="0"/>
              <w:jc w:val="left"/>
              <w:rPr>
                <w:rFonts w:ascii="Times New Roman" w:hAnsi="Times New Roman" w:cs="Times New Roman" w:eastAsia="Times New Roman" w:hint="default"/>
                <w:sz w:val="18"/>
                <w:szCs w:val="18"/>
              </w:rPr>
            </w:pPr>
            <w:r>
              <w:rPr>
                <w:rFonts w:ascii="Times New Roman"/>
                <w:sz w:val="18"/>
              </w:rPr>
              <w:t>960,294</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960,294</w:t>
            </w:r>
          </w:p>
        </w:tc>
      </w:tr>
      <w:tr>
        <w:trPr>
          <w:trHeight w:val="958" w:hRule="exact"/>
        </w:trPr>
        <w:tc>
          <w:tcPr>
            <w:tcW w:w="2924"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0"/>
              <w:ind w:left="103" w:right="99"/>
              <w:jc w:val="center"/>
              <w:rPr>
                <w:rFonts w:ascii="宋体" w:hAnsi="宋体" w:cs="宋体" w:eastAsia="宋体" w:hint="default"/>
                <w:sz w:val="18"/>
                <w:szCs w:val="18"/>
              </w:rPr>
            </w:pPr>
            <w:r>
              <w:rPr>
                <w:rFonts w:ascii="宋体" w:hAnsi="宋体" w:cs="宋体" w:eastAsia="宋体" w:hint="default"/>
                <w:sz w:val="18"/>
                <w:szCs w:val="18"/>
              </w:rPr>
              <w:t>兴业银行股份有限公司－广发中证 百度百发策略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指数型证券投资 基金</w:t>
            </w:r>
          </w:p>
        </w:tc>
        <w:tc>
          <w:tcPr>
            <w:tcW w:w="24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04" w:right="0"/>
              <w:jc w:val="left"/>
              <w:rPr>
                <w:rFonts w:ascii="Times New Roman" w:hAnsi="Times New Roman" w:cs="Times New Roman" w:eastAsia="Times New Roman" w:hint="default"/>
                <w:sz w:val="18"/>
                <w:szCs w:val="18"/>
              </w:rPr>
            </w:pPr>
            <w:r>
              <w:rPr>
                <w:rFonts w:ascii="Times New Roman"/>
                <w:sz w:val="18"/>
              </w:rPr>
              <w:t>956,975</w:t>
            </w:r>
          </w:p>
        </w:tc>
        <w:tc>
          <w:tcPr>
            <w:tcW w:w="23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Microsoft JhengHei" w:hAnsi="Microsoft JhengHei" w:cs="Microsoft JhengHei" w:eastAsia="Microsoft JhengHei" w:hint="default"/>
                <w:b/>
                <w:bCs/>
                <w:sz w:val="18"/>
                <w:szCs w:val="18"/>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956,975</w:t>
            </w:r>
          </w:p>
        </w:tc>
      </w:tr>
      <w:tr>
        <w:trPr>
          <w:trHeight w:val="1268" w:hRule="exact"/>
        </w:trPr>
        <w:tc>
          <w:tcPr>
            <w:tcW w:w="292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34" w:right="29"/>
              <w:jc w:val="center"/>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80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309" w:lineRule="auto"/>
              <w:ind w:left="64" w:right="6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大股东之间不存在关联关系</w:t>
            </w:r>
            <w:r>
              <w:rPr>
                <w:rFonts w:ascii="Times New Roman" w:hAnsi="Times New Roman" w:cs="Times New Roman" w:eastAsia="Times New Roman" w:hint="default"/>
                <w:sz w:val="18"/>
                <w:szCs w:val="18"/>
              </w:rPr>
              <w:t>,</w:t>
            </w:r>
            <w:r>
              <w:rPr>
                <w:rFonts w:ascii="宋体" w:hAnsi="宋体" w:cs="宋体" w:eastAsia="宋体" w:hint="default"/>
                <w:sz w:val="18"/>
                <w:szCs w:val="18"/>
              </w:rPr>
              <w:t>不属于一致行动人。公司未知前十名无限售条件股 东之间是否存在关联关系，也未知是否属于《上市公司信息披露管理办法》中规定的 一致行动人。</w:t>
            </w:r>
          </w:p>
        </w:tc>
      </w:tr>
      <w:tr>
        <w:trPr>
          <w:trHeight w:val="646" w:hRule="exact"/>
        </w:trPr>
        <w:tc>
          <w:tcPr>
            <w:tcW w:w="2924"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（如有）</w:t>
            </w:r>
          </w:p>
        </w:tc>
        <w:tc>
          <w:tcPr>
            <w:tcW w:w="6807"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9"/>
                <w:szCs w:val="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无此情况</w:t>
            </w:r>
          </w:p>
        </w:tc>
      </w:tr>
    </w:tbl>
    <w:p>
      <w:pPr>
        <w:spacing w:line="273" w:lineRule="auto" w:before="0"/>
        <w:ind w:left="237" w:right="5607" w:firstLine="0"/>
        <w:jc w:val="left"/>
        <w:rPr>
          <w:rFonts w:ascii="宋体" w:hAnsi="宋体" w:cs="宋体" w:eastAsia="宋体" w:hint="default"/>
          <w:sz w:val="21"/>
          <w:szCs w:val="21"/>
        </w:rPr>
      </w:pPr>
      <w:r>
        <w:rPr>
          <w:rFonts w:ascii="宋体" w:hAnsi="宋体" w:cs="宋体" w:eastAsia="宋体" w:hint="default"/>
          <w:spacing w:val="-2"/>
          <w:sz w:val="21"/>
          <w:szCs w:val="21"/>
        </w:rPr>
        <w:t>公司股东在报告期内是否进行约定购回交易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否</w:t>
      </w:r>
    </w:p>
    <w:p>
      <w:pPr>
        <w:pStyle w:val="Heading5"/>
        <w:spacing w:line="401" w:lineRule="exact"/>
        <w:ind w:left="237" w:right="5607"/>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Microsoft JhengHei" w:hAnsi="Microsoft JhengHei" w:cs="Microsoft JhengHei" w:eastAsia="Microsoft JhengHei" w:hint="default"/>
          <w:b/>
          <w:bCs/>
          <w:sz w:val="5"/>
          <w:szCs w:val="5"/>
        </w:rPr>
      </w:pPr>
    </w:p>
    <w:tbl>
      <w:tblPr>
        <w:tblW w:w="0" w:type="auto"/>
        <w:jc w:val="left"/>
        <w:tblInd w:w="237" w:type="dxa"/>
        <w:tblLayout w:type="fixed"/>
        <w:tblCellMar>
          <w:top w:w="0" w:type="dxa"/>
          <w:left w:w="0" w:type="dxa"/>
          <w:bottom w:w="0" w:type="dxa"/>
          <w:right w:w="0" w:type="dxa"/>
        </w:tblCellMar>
        <w:tblLook w:val="01E0"/>
      </w:tblPr>
      <w:tblGrid>
        <w:gridCol w:w="2516"/>
        <w:gridCol w:w="1476"/>
        <w:gridCol w:w="5497"/>
      </w:tblGrid>
      <w:tr>
        <w:trPr>
          <w:trHeight w:val="478"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4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7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Times New Roman" w:hAnsi="Times New Roman" w:cs="Times New Roman" w:eastAsia="Times New Roman" w:hint="default"/>
                <w:sz w:val="21"/>
                <w:szCs w:val="21"/>
              </w:rPr>
              <w:t>5</w:t>
            </w:r>
            <w:r>
              <w:rPr>
                <w:rFonts w:ascii="宋体" w:hAnsi="宋体" w:cs="宋体" w:eastAsia="宋体" w:hint="default"/>
                <w:sz w:val="21"/>
                <w:szCs w:val="21"/>
              </w:rPr>
              <w:t>年的职业及职务</w:t>
            </w:r>
          </w:p>
        </w:tc>
        <w:tc>
          <w:tcPr>
            <w:tcW w:w="6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Times New Roman" w:hAnsi="Times New Roman" w:cs="Times New Roman" w:eastAsia="Times New Roman" w:hint="default"/>
                <w:sz w:val="21"/>
                <w:szCs w:val="21"/>
              </w:rPr>
              <w:t>5</w:t>
            </w:r>
            <w:r>
              <w:rPr>
                <w:rFonts w:ascii="宋体" w:hAnsi="宋体" w:cs="宋体" w:eastAsia="宋体" w:hint="default"/>
                <w:sz w:val="21"/>
                <w:szCs w:val="21"/>
              </w:rPr>
              <w:t>年一直工作于北京超图软件股份有限公司，任董事长职务</w:t>
            </w:r>
          </w:p>
        </w:tc>
      </w:tr>
      <w:tr>
        <w:trPr>
          <w:trHeight w:val="634"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6" w:lineRule="auto"/>
              <w:ind w:left="103" w:right="100"/>
              <w:jc w:val="left"/>
              <w:rPr>
                <w:rFonts w:ascii="宋体" w:hAnsi="宋体" w:cs="宋体" w:eastAsia="宋体" w:hint="default"/>
                <w:sz w:val="21"/>
                <w:szCs w:val="21"/>
              </w:rPr>
            </w:pPr>
            <w:r>
              <w:rPr>
                <w:rFonts w:ascii="宋体" w:hAnsi="宋体" w:cs="宋体" w:eastAsia="宋体" w:hint="default"/>
                <w:spacing w:val="10"/>
                <w:sz w:val="21"/>
                <w:szCs w:val="21"/>
              </w:rPr>
              <w:t>过去</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pacing w:val="16"/>
                <w:sz w:val="21"/>
                <w:szCs w:val="21"/>
              </w:rPr>
              <w:t>年曾控股的境内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外上市公司情况</w:t>
            </w:r>
          </w:p>
        </w:tc>
        <w:tc>
          <w:tcPr>
            <w:tcW w:w="6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日上市</w:t>
            </w:r>
          </w:p>
        </w:tc>
      </w:tr>
    </w:tbl>
    <w:p>
      <w:pPr>
        <w:pStyle w:val="BodyText"/>
        <w:spacing w:line="240" w:lineRule="auto" w:before="39"/>
        <w:ind w:left="717" w:right="194"/>
        <w:jc w:val="left"/>
      </w:pPr>
      <w:r>
        <w:rPr/>
        <w:t>报告期内，公司控股股东未发生变化。</w:t>
      </w:r>
    </w:p>
    <w:p>
      <w:pPr>
        <w:pStyle w:val="Heading5"/>
        <w:spacing w:line="240" w:lineRule="auto" w:before="77"/>
        <w:ind w:left="237" w:right="5607"/>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2"/>
        <w:rPr>
          <w:rFonts w:ascii="Microsoft JhengHei" w:hAnsi="Microsoft JhengHei" w:cs="Microsoft JhengHei" w:eastAsia="Microsoft JhengHei" w:hint="default"/>
          <w:b/>
          <w:bCs/>
          <w:sz w:val="5"/>
          <w:szCs w:val="5"/>
        </w:rPr>
      </w:pPr>
    </w:p>
    <w:tbl>
      <w:tblPr>
        <w:tblW w:w="0" w:type="auto"/>
        <w:jc w:val="left"/>
        <w:tblInd w:w="237" w:type="dxa"/>
        <w:tblLayout w:type="fixed"/>
        <w:tblCellMar>
          <w:top w:w="0" w:type="dxa"/>
          <w:left w:w="0" w:type="dxa"/>
          <w:bottom w:w="0" w:type="dxa"/>
          <w:right w:w="0" w:type="dxa"/>
        </w:tblCellMar>
        <w:tblLook w:val="01E0"/>
      </w:tblPr>
      <w:tblGrid>
        <w:gridCol w:w="2516"/>
        <w:gridCol w:w="1476"/>
        <w:gridCol w:w="5497"/>
      </w:tblGrid>
      <w:tr>
        <w:trPr>
          <w:trHeight w:val="479"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控股股东姓名</w:t>
            </w:r>
          </w:p>
        </w:tc>
        <w:tc>
          <w:tcPr>
            <w:tcW w:w="147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49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478"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478"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Times New Roman" w:hAnsi="Times New Roman" w:cs="Times New Roman" w:eastAsia="Times New Roman" w:hint="default"/>
                <w:sz w:val="21"/>
                <w:szCs w:val="21"/>
              </w:rPr>
              <w:t>5</w:t>
            </w:r>
            <w:r>
              <w:rPr>
                <w:rFonts w:ascii="宋体" w:hAnsi="宋体" w:cs="宋体" w:eastAsia="宋体" w:hint="default"/>
                <w:sz w:val="21"/>
                <w:szCs w:val="21"/>
              </w:rPr>
              <w:t>年的职业及职务</w:t>
            </w:r>
          </w:p>
        </w:tc>
        <w:tc>
          <w:tcPr>
            <w:tcW w:w="6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Times New Roman" w:hAnsi="Times New Roman" w:cs="Times New Roman" w:eastAsia="Times New Roman" w:hint="default"/>
                <w:sz w:val="21"/>
                <w:szCs w:val="21"/>
              </w:rPr>
              <w:t>5</w:t>
            </w:r>
            <w:r>
              <w:rPr>
                <w:rFonts w:ascii="宋体" w:hAnsi="宋体" w:cs="宋体" w:eastAsia="宋体" w:hint="default"/>
                <w:sz w:val="21"/>
                <w:szCs w:val="21"/>
              </w:rPr>
              <w:t>年一直工作于北京超图软件股份有限公司，任董事长职务</w:t>
            </w:r>
          </w:p>
        </w:tc>
      </w:tr>
      <w:tr>
        <w:trPr>
          <w:trHeight w:val="634" w:hRule="exact"/>
        </w:trPr>
        <w:tc>
          <w:tcPr>
            <w:tcW w:w="2516"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56" w:lineRule="auto"/>
              <w:ind w:left="103" w:right="100"/>
              <w:jc w:val="left"/>
              <w:rPr>
                <w:rFonts w:ascii="宋体" w:hAnsi="宋体" w:cs="宋体" w:eastAsia="宋体" w:hint="default"/>
                <w:sz w:val="21"/>
                <w:szCs w:val="21"/>
              </w:rPr>
            </w:pPr>
            <w:r>
              <w:rPr>
                <w:rFonts w:ascii="宋体" w:hAnsi="宋体" w:cs="宋体" w:eastAsia="宋体" w:hint="default"/>
                <w:spacing w:val="10"/>
                <w:sz w:val="21"/>
                <w:szCs w:val="21"/>
              </w:rPr>
              <w:t>过去</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3"/>
                <w:sz w:val="21"/>
                <w:szCs w:val="21"/>
              </w:rPr>
              <w:t> </w:t>
            </w:r>
            <w:r>
              <w:rPr>
                <w:rFonts w:ascii="宋体" w:hAnsi="宋体" w:cs="宋体" w:eastAsia="宋体" w:hint="default"/>
                <w:spacing w:val="16"/>
                <w:sz w:val="21"/>
                <w:szCs w:val="21"/>
              </w:rPr>
              <w:t>年曾控股的境内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外上市公司情况</w:t>
            </w:r>
          </w:p>
        </w:tc>
        <w:tc>
          <w:tcPr>
            <w:tcW w:w="6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r>
              <w:rPr>
                <w:rFonts w:ascii="Times New Roman" w:hAnsi="Times New Roman" w:cs="Times New Roman" w:eastAsia="Times New Roman" w:hint="default"/>
                <w:sz w:val="21"/>
                <w:szCs w:val="21"/>
              </w:rPr>
              <w:t>2009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25</w:t>
            </w:r>
            <w:r>
              <w:rPr>
                <w:rFonts w:ascii="宋体" w:hAnsi="宋体" w:cs="宋体" w:eastAsia="宋体" w:hint="default"/>
                <w:sz w:val="21"/>
                <w:szCs w:val="21"/>
              </w:rPr>
              <w:t>日上市</w:t>
            </w:r>
          </w:p>
        </w:tc>
      </w:tr>
    </w:tbl>
    <w:p>
      <w:pPr>
        <w:spacing w:after="0" w:line="240" w:lineRule="auto"/>
        <w:jc w:val="left"/>
        <w:rPr>
          <w:rFonts w:ascii="宋体" w:hAnsi="宋体" w:cs="宋体" w:eastAsia="宋体" w:hint="default"/>
          <w:sz w:val="21"/>
          <w:szCs w:val="21"/>
        </w:rPr>
        <w:sectPr>
          <w:pgSz w:w="11910" w:h="16840"/>
          <w:pgMar w:header="884" w:footer="1007" w:top="1100" w:bottom="1200" w:left="1040" w:right="880"/>
        </w:sectPr>
      </w:pPr>
    </w:p>
    <w:p>
      <w:pPr>
        <w:spacing w:line="240" w:lineRule="auto" w:before="4"/>
        <w:rPr>
          <w:rFonts w:ascii="Microsoft JhengHei" w:hAnsi="Microsoft JhengHei" w:cs="Microsoft JhengHei" w:eastAsia="Microsoft JhengHei" w:hint="default"/>
          <w:b/>
          <w:bCs/>
          <w:sz w:val="19"/>
          <w:szCs w:val="19"/>
        </w:rPr>
      </w:pPr>
    </w:p>
    <w:p>
      <w:pPr>
        <w:pStyle w:val="BodyText"/>
        <w:spacing w:line="357" w:lineRule="auto" w:before="26"/>
        <w:ind w:left="137" w:right="4349" w:firstLine="480"/>
        <w:jc w:val="left"/>
      </w:pPr>
      <w:r>
        <w:rPr/>
        <w:t>报告期内，公司实际控制人未发生变化。 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line="420" w:lineRule="exact"/>
        <w:ind w:left="4147"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51.450pt;height:21pt;mso-position-horizontal-relative:char;mso-position-vertical-relative:line" type="#_x0000_t202" filled="true" fillcolor="#fad3b4" stroked="true" strokeweight=".72pt" strokecolor="#000000">
            <w10:anchorlock/>
            <v:textbox inset="0,0,0,0">
              <w:txbxContent>
                <w:p>
                  <w:pPr>
                    <w:spacing w:line="373" w:lineRule="exact" w:before="0"/>
                    <w:ind w:left="423"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实际控制人：钟耳顺</w:t>
                  </w:r>
                  <w:r>
                    <w:rPr>
                      <w:rFonts w:ascii="Microsoft JhengHei" w:hAnsi="Microsoft JhengHei" w:cs="Microsoft JhengHei" w:eastAsia="Microsoft JhengHei" w:hint="default"/>
                      <w:sz w:val="24"/>
                      <w:szCs w:val="24"/>
                    </w:rPr>
                  </w:r>
                </w:p>
              </w:txbxContent>
            </v:textbox>
            <v:fill type="solid"/>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line="335" w:lineRule="exact" w:before="0"/>
        <w:ind w:left="5725" w:right="136" w:firstLine="0"/>
        <w:jc w:val="left"/>
        <w:rPr>
          <w:rFonts w:ascii="Microsoft JhengHei" w:hAnsi="Microsoft JhengHei" w:cs="Microsoft JhengHei" w:eastAsia="Microsoft JhengHei" w:hint="default"/>
          <w:sz w:val="21"/>
          <w:szCs w:val="21"/>
        </w:rPr>
      </w:pPr>
      <w:r>
        <w:rPr/>
        <w:pict>
          <v:group style="position:absolute;margin-left:327.359985pt;margin-top:-24.584999pt;width:8.65pt;height:64.2pt;mso-position-horizontal-relative:page;mso-position-vertical-relative:paragraph;z-index:-849448" coordorigin="6547,-492" coordsize="173,1284">
            <v:shape style="position:absolute;left:6547;top:-492;width:173;height:1284" coordorigin="6547,-492" coordsize="173,1284" path="m6720,470l6677,470,6677,-492,6590,-492,6590,470,6547,470,6634,792,6720,470xe" filled="false" stroked="true" strokeweight=".72pt" strokecolor="#000000">
              <v:path arrowok="t"/>
            </v:shape>
            <w10:wrap type="none"/>
          </v:group>
        </w:pict>
      </w:r>
      <w:r>
        <w:rPr>
          <w:rFonts w:ascii="Microsoft JhengHei" w:hAnsi="Microsoft JhengHei" w:cs="Microsoft JhengHei" w:eastAsia="Microsoft JhengHei" w:hint="default"/>
          <w:b/>
          <w:bCs/>
          <w:sz w:val="21"/>
          <w:szCs w:val="21"/>
        </w:rPr>
        <w:t>股份占比</w:t>
      </w:r>
      <w:r>
        <w:rPr>
          <w:rFonts w:ascii="Times New Roman" w:hAnsi="Times New Roman" w:cs="Times New Roman" w:eastAsia="Times New Roman" w:hint="default"/>
          <w:b/>
          <w:bCs/>
          <w:sz w:val="21"/>
          <w:szCs w:val="21"/>
        </w:rPr>
        <w:t>14.94</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26"/>
          <w:szCs w:val="26"/>
        </w:rPr>
      </w:pPr>
    </w:p>
    <w:p>
      <w:pPr>
        <w:spacing w:line="511" w:lineRule="exact"/>
        <w:ind w:left="4068" w:right="0" w:firstLine="0"/>
        <w:rPr>
          <w:rFonts w:ascii="Microsoft JhengHei" w:hAnsi="Microsoft JhengHei" w:cs="Microsoft JhengHei" w:eastAsia="Microsoft JhengHei" w:hint="default"/>
          <w:sz w:val="20"/>
          <w:szCs w:val="20"/>
        </w:rPr>
      </w:pPr>
      <w:r>
        <w:rPr>
          <w:rFonts w:ascii="Microsoft JhengHei" w:hAnsi="Microsoft JhengHei" w:cs="Microsoft JhengHei" w:eastAsia="Microsoft JhengHei" w:hint="default"/>
          <w:position w:val="-9"/>
          <w:sz w:val="20"/>
          <w:szCs w:val="20"/>
        </w:rPr>
        <w:pict>
          <v:shape style="width:160.6pt;height:25.6pt;mso-position-horizontal-relative:char;mso-position-vertical-relative:line" type="#_x0000_t202" filled="true" fillcolor="#fad3b4" stroked="true" strokeweight=".72pt" strokecolor="#000000">
            <w10:anchorlock/>
            <v:textbox inset="0,0,0,0">
              <w:txbxContent>
                <w:p>
                  <w:pPr>
                    <w:spacing w:line="374" w:lineRule="exact" w:before="0"/>
                    <w:ind w:left="152" w:right="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北京超图软件股份有限公司</w:t>
                  </w:r>
                  <w:r>
                    <w:rPr>
                      <w:rFonts w:ascii="Microsoft JhengHei" w:hAnsi="Microsoft JhengHei" w:cs="Microsoft JhengHei" w:eastAsia="Microsoft JhengHei" w:hint="default"/>
                      <w:sz w:val="24"/>
                      <w:szCs w:val="24"/>
                    </w:rPr>
                  </w:r>
                </w:p>
              </w:txbxContent>
            </v:textbox>
            <v:fill type="solid"/>
          </v:shape>
        </w:pict>
      </w:r>
      <w:r>
        <w:rPr>
          <w:rFonts w:ascii="Microsoft JhengHei" w:hAnsi="Microsoft JhengHei" w:cs="Microsoft JhengHei" w:eastAsia="Microsoft JhengHei" w:hint="default"/>
          <w:position w:val="-9"/>
          <w:sz w:val="20"/>
          <w:szCs w:val="20"/>
        </w:rPr>
      </w:r>
    </w:p>
    <w:p>
      <w:pPr>
        <w:spacing w:line="240" w:lineRule="auto" w:before="16"/>
        <w:rPr>
          <w:rFonts w:ascii="Microsoft JhengHei" w:hAnsi="Microsoft JhengHei" w:cs="Microsoft JhengHei" w:eastAsia="Microsoft JhengHei" w:hint="default"/>
          <w:b/>
          <w:bCs/>
          <w:sz w:val="25"/>
          <w:szCs w:val="25"/>
        </w:rPr>
      </w:pPr>
    </w:p>
    <w:p>
      <w:pPr>
        <w:pStyle w:val="BodyText"/>
        <w:spacing w:line="240" w:lineRule="auto" w:before="26"/>
        <w:ind w:left="137" w:right="136"/>
        <w:jc w:val="left"/>
      </w:pPr>
      <w:r>
        <w:rPr/>
        <w:t>实际控制人通过信托或其他资产管理方式控制公司</w:t>
      </w:r>
    </w:p>
    <w:p>
      <w:pPr>
        <w:pStyle w:val="BodyText"/>
        <w:spacing w:line="240" w:lineRule="auto" w:before="154"/>
        <w:ind w:left="137" w:right="13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8"/>
        <w:rPr>
          <w:rFonts w:ascii="宋体" w:hAnsi="宋体" w:cs="宋体" w:eastAsia="宋体" w:hint="default"/>
          <w:sz w:val="21"/>
          <w:szCs w:val="21"/>
        </w:rPr>
      </w:pPr>
    </w:p>
    <w:p>
      <w:pPr>
        <w:spacing w:line="396" w:lineRule="auto" w:before="0"/>
        <w:ind w:left="137" w:right="529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、其他持股在 </w:t>
      </w:r>
      <w:r>
        <w:rPr>
          <w:rFonts w:ascii="Times New Roman" w:hAnsi="Times New Roman" w:cs="Times New Roman" w:eastAsia="Times New Roman" w:hint="default"/>
          <w:b/>
          <w:bCs/>
          <w:sz w:val="24"/>
          <w:szCs w:val="24"/>
        </w:rPr>
        <w:t>10%</w:t>
      </w:r>
      <w:r>
        <w:rPr>
          <w:rFonts w:ascii="Microsoft JhengHei" w:hAnsi="Microsoft JhengHei" w:cs="Microsoft JhengHei" w:eastAsia="Microsoft JhengHei" w:hint="default"/>
          <w:b/>
          <w:bCs/>
          <w:sz w:val="24"/>
          <w:szCs w:val="24"/>
        </w:rPr>
        <w:t>以上的法人股东</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公司不存在持股在</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以上的法人股东。</w:t>
      </w:r>
    </w:p>
    <w:p>
      <w:pPr>
        <w:pStyle w:val="Heading5"/>
        <w:spacing w:line="240" w:lineRule="auto" w:before="33"/>
        <w:ind w:left="137" w:right="136"/>
        <w:jc w:val="left"/>
        <w:rPr>
          <w:b w:val="0"/>
          <w:bCs w:val="0"/>
        </w:rPr>
      </w:pPr>
      <w:r>
        <w:rPr>
          <w:rFonts w:ascii="Times New Roman" w:hAnsi="Times New Roman" w:cs="Times New Roman" w:eastAsia="Times New Roman" w:hint="default"/>
        </w:rPr>
        <w:t>5</w:t>
      </w:r>
      <w:r>
        <w:rPr/>
        <w:t>、前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名有限售条件股东持股数量及限售条件</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66" w:type="dxa"/>
        <w:tblLayout w:type="fixed"/>
        <w:tblCellMar>
          <w:top w:w="0" w:type="dxa"/>
          <w:left w:w="0" w:type="dxa"/>
          <w:bottom w:w="0" w:type="dxa"/>
          <w:right w:w="0" w:type="dxa"/>
        </w:tblCellMar>
        <w:tblLook w:val="01E0"/>
      </w:tblPr>
      <w:tblGrid>
        <w:gridCol w:w="1133"/>
        <w:gridCol w:w="1844"/>
        <w:gridCol w:w="1985"/>
        <w:gridCol w:w="1560"/>
        <w:gridCol w:w="2693"/>
      </w:tblGrid>
      <w:tr>
        <w:trPr>
          <w:trHeight w:val="634" w:hRule="exact"/>
        </w:trPr>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有限售条件</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持有的有限售条件</w:t>
            </w:r>
            <w:r>
              <w:rPr>
                <w:rFonts w:ascii="Microsoft JhengHei" w:hAnsi="Microsoft JhengHei" w:cs="Microsoft JhengHei" w:eastAsia="Microsoft JhengHei" w:hint="default"/>
                <w:sz w:val="21"/>
                <w:szCs w:val="21"/>
              </w:rPr>
            </w:r>
          </w:p>
          <w:p>
            <w:pPr>
              <w:pStyle w:val="TableParagraph"/>
              <w:spacing w:line="33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股份数量（股）</w:t>
            </w:r>
            <w:r>
              <w:rPr>
                <w:rFonts w:ascii="Microsoft JhengHei" w:hAnsi="Microsoft JhengHei" w:cs="Microsoft JhengHei" w:eastAsia="Microsoft JhengHei"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2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可上市交易时间</w:t>
            </w:r>
            <w:r>
              <w:rPr>
                <w:rFonts w:ascii="Microsoft JhengHei" w:hAnsi="Microsoft JhengHei" w:cs="Microsoft JhengHei" w:eastAsia="Microsoft JhengHei"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新增可上市交易</w:t>
            </w:r>
            <w:r>
              <w:rPr>
                <w:rFonts w:ascii="Microsoft JhengHei" w:hAnsi="Microsoft JhengHei" w:cs="Microsoft JhengHei" w:eastAsia="Microsoft JhengHei" w:hint="default"/>
                <w:sz w:val="21"/>
                <w:szCs w:val="21"/>
              </w:rPr>
            </w:r>
          </w:p>
          <w:p>
            <w:pPr>
              <w:pStyle w:val="TableParagraph"/>
              <w:spacing w:line="339" w:lineRule="exact"/>
              <w:ind w:left="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股份数量（股）</w:t>
            </w:r>
            <w:r>
              <w:rPr>
                <w:rFonts w:ascii="Microsoft JhengHei" w:hAnsi="Microsoft JhengHei" w:cs="Microsoft JhengHei" w:eastAsia="Microsoft JhengHei"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限售条件</w:t>
            </w:r>
            <w:r>
              <w:rPr>
                <w:rFonts w:ascii="Microsoft JhengHei" w:hAnsi="Microsoft JhengHei" w:cs="Microsoft JhengHei" w:eastAsia="Microsoft JhengHei" w:hint="default"/>
                <w:sz w:val="21"/>
                <w:szCs w:val="21"/>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3" w:right="0"/>
              <w:jc w:val="left"/>
              <w:rPr>
                <w:rFonts w:ascii="Times New Roman" w:hAnsi="Times New Roman" w:cs="Times New Roman" w:eastAsia="Times New Roman" w:hint="default"/>
                <w:sz w:val="21"/>
                <w:szCs w:val="21"/>
              </w:rPr>
            </w:pPr>
            <w:r>
              <w:rPr>
                <w:rFonts w:ascii="Times New Roman"/>
                <w:sz w:val="21"/>
              </w:rPr>
              <w:t>13,720,800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宋关福</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96" w:right="0"/>
              <w:jc w:val="left"/>
              <w:rPr>
                <w:rFonts w:ascii="Times New Roman" w:hAnsi="Times New Roman" w:cs="Times New Roman" w:eastAsia="Times New Roman" w:hint="default"/>
                <w:sz w:val="21"/>
                <w:szCs w:val="21"/>
              </w:rPr>
            </w:pPr>
            <w:r>
              <w:rPr>
                <w:rFonts w:ascii="Times New Roman"/>
                <w:sz w:val="21"/>
              </w:rPr>
              <w:t>6,134,400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6" w:right="0"/>
              <w:jc w:val="left"/>
              <w:rPr>
                <w:rFonts w:ascii="Times New Roman" w:hAnsi="Times New Roman" w:cs="Times New Roman" w:eastAsia="Times New Roman" w:hint="default"/>
                <w:sz w:val="21"/>
                <w:szCs w:val="21"/>
              </w:rPr>
            </w:pPr>
            <w:r>
              <w:rPr>
                <w:rFonts w:ascii="Times New Roman"/>
                <w:sz w:val="21"/>
              </w:rPr>
              <w:t>3,440,000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6" w:right="0"/>
              <w:jc w:val="left"/>
              <w:rPr>
                <w:rFonts w:ascii="Times New Roman" w:hAnsi="Times New Roman" w:cs="Times New Roman" w:eastAsia="Times New Roman" w:hint="default"/>
                <w:sz w:val="21"/>
                <w:szCs w:val="21"/>
              </w:rPr>
            </w:pPr>
            <w:r>
              <w:rPr>
                <w:rFonts w:ascii="Times New Roman"/>
                <w:sz w:val="21"/>
              </w:rPr>
              <w:t>2,618,400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王康弘</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6" w:right="0"/>
              <w:jc w:val="left"/>
              <w:rPr>
                <w:rFonts w:ascii="Times New Roman" w:hAnsi="Times New Roman" w:cs="Times New Roman" w:eastAsia="Times New Roman" w:hint="default"/>
                <w:sz w:val="21"/>
                <w:szCs w:val="21"/>
              </w:rPr>
            </w:pPr>
            <w:r>
              <w:rPr>
                <w:rFonts w:ascii="Times New Roman"/>
                <w:sz w:val="21"/>
              </w:rPr>
              <w:t>2,834,250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6" w:right="0"/>
              <w:jc w:val="left"/>
              <w:rPr>
                <w:rFonts w:ascii="Times New Roman" w:hAnsi="Times New Roman" w:cs="Times New Roman" w:eastAsia="Times New Roman" w:hint="default"/>
                <w:sz w:val="21"/>
                <w:szCs w:val="21"/>
              </w:rPr>
            </w:pPr>
            <w:r>
              <w:rPr>
                <w:rFonts w:ascii="Times New Roman"/>
                <w:sz w:val="21"/>
              </w:rPr>
              <w:t>1,537,500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王继晖</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575" w:right="0"/>
              <w:jc w:val="left"/>
              <w:rPr>
                <w:rFonts w:ascii="Times New Roman" w:hAnsi="Times New Roman" w:cs="Times New Roman" w:eastAsia="Times New Roman" w:hint="default"/>
                <w:sz w:val="21"/>
                <w:szCs w:val="21"/>
              </w:rPr>
            </w:pPr>
            <w:r>
              <w:rPr>
                <w:rFonts w:ascii="Times New Roman"/>
                <w:sz w:val="21"/>
              </w:rPr>
              <w:t>216,000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4"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75" w:right="0"/>
              <w:jc w:val="left"/>
              <w:rPr>
                <w:rFonts w:ascii="Times New Roman" w:hAnsi="Times New Roman" w:cs="Times New Roman" w:eastAsia="Times New Roman" w:hint="default"/>
                <w:sz w:val="21"/>
                <w:szCs w:val="21"/>
              </w:rPr>
            </w:pPr>
            <w:r>
              <w:rPr>
                <w:rFonts w:ascii="Times New Roman"/>
                <w:sz w:val="21"/>
              </w:rPr>
              <w:t>176,400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龚娅杰</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5" w:right="0"/>
              <w:jc w:val="left"/>
              <w:rPr>
                <w:rFonts w:ascii="Times New Roman" w:hAnsi="Times New Roman" w:cs="Times New Roman" w:eastAsia="Times New Roman" w:hint="default"/>
                <w:sz w:val="21"/>
                <w:szCs w:val="21"/>
              </w:rPr>
            </w:pPr>
            <w:r>
              <w:rPr>
                <w:rFonts w:ascii="Times New Roman"/>
                <w:sz w:val="21"/>
              </w:rPr>
              <w:t>128,700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滕寿威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99,750</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bl>
    <w:p>
      <w:pPr>
        <w:spacing w:after="0" w:line="278" w:lineRule="exact"/>
        <w:jc w:val="center"/>
        <w:rPr>
          <w:rFonts w:ascii="Times New Roman" w:hAnsi="Times New Roman" w:cs="Times New Roman" w:eastAsia="Times New Roman" w:hint="default"/>
          <w:sz w:val="21"/>
          <w:szCs w:val="21"/>
        </w:rPr>
        <w:sectPr>
          <w:pgSz w:w="11910" w:h="16840"/>
          <w:pgMar w:header="884" w:footer="1007" w:top="1100" w:bottom="1200" w:left="1140" w:right="980"/>
        </w:sectPr>
      </w:pPr>
    </w:p>
    <w:p>
      <w:pPr>
        <w:pStyle w:val="Heading1"/>
        <w:tabs>
          <w:tab w:pos="5370" w:val="left" w:leader="none"/>
        </w:tabs>
        <w:spacing w:line="493" w:lineRule="exact"/>
        <w:ind w:left="3923" w:right="0"/>
        <w:jc w:val="left"/>
        <w:rPr>
          <w:b w:val="0"/>
          <w:bCs w:val="0"/>
        </w:rPr>
      </w:pPr>
      <w:r>
        <w:rPr/>
        <w:pict>
          <v:group style="position:absolute;margin-left:70.559998pt;margin-top:1.68pt;width:700.95pt;height:.1pt;mso-position-horizontal-relative:page;mso-position-vertical-relative:paragraph;z-index:-849424" coordorigin="1411,34" coordsize="14019,2">
            <v:shape style="position:absolute;left:1411;top:34;width:14019;height:2" coordorigin="1411,34" coordsize="14019,0" path="m1411,34l15430,34e" filled="false" stroked="true" strokeweight=".72pt" strokecolor="#000000">
              <v:path arrowok="t"/>
            </v:shape>
            <w10:wrap type="none"/>
          </v:group>
        </w:pict>
      </w:r>
      <w:bookmarkStart w:name="_bookmark39" w:id="40"/>
      <w:bookmarkEnd w:id="40"/>
      <w:r>
        <w:rPr>
          <w:b w:val="0"/>
          <w:bCs w:val="0"/>
        </w:rPr>
      </w:r>
      <w:r>
        <w:rPr/>
        <w:t>第七节</w:t>
        <w:tab/>
        <w:t>董事、监事和高级管理人员的情况</w:t>
      </w:r>
      <w:r>
        <w:rPr>
          <w:b w:val="0"/>
          <w:bCs w:val="0"/>
        </w:rPr>
      </w:r>
    </w:p>
    <w:p>
      <w:pPr>
        <w:pStyle w:val="Heading3"/>
        <w:spacing w:line="240" w:lineRule="auto" w:before="127"/>
        <w:ind w:left="380" w:right="0"/>
        <w:jc w:val="left"/>
        <w:rPr>
          <w:b w:val="0"/>
          <w:bCs w:val="0"/>
        </w:rPr>
      </w:pPr>
      <w:bookmarkStart w:name="_bookmark40" w:id="41"/>
      <w:bookmarkEnd w:id="41"/>
      <w:r>
        <w:rPr>
          <w:b w:val="0"/>
          <w:bCs w:val="0"/>
        </w:rPr>
      </w:r>
      <w:r>
        <w:rPr/>
        <w:t>一、董事、监事和高级管理人员持股变动</w:t>
      </w:r>
      <w:r>
        <w:rPr>
          <w:b w:val="0"/>
          <w:bCs w:val="0"/>
        </w:rPr>
      </w:r>
    </w:p>
    <w:p>
      <w:pPr>
        <w:pStyle w:val="Heading5"/>
        <w:spacing w:line="240" w:lineRule="auto" w:before="198"/>
        <w:ind w:left="380"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11" w:type="dxa"/>
        <w:tblLayout w:type="fixed"/>
        <w:tblCellMar>
          <w:top w:w="0" w:type="dxa"/>
          <w:left w:w="0" w:type="dxa"/>
          <w:bottom w:w="0" w:type="dxa"/>
          <w:right w:w="0" w:type="dxa"/>
        </w:tblCellMar>
        <w:tblLook w:val="01E0"/>
      </w:tblPr>
      <w:tblGrid>
        <w:gridCol w:w="886"/>
        <w:gridCol w:w="1138"/>
        <w:gridCol w:w="442"/>
        <w:gridCol w:w="559"/>
        <w:gridCol w:w="694"/>
        <w:gridCol w:w="1253"/>
        <w:gridCol w:w="974"/>
        <w:gridCol w:w="1119"/>
        <w:gridCol w:w="1114"/>
        <w:gridCol w:w="1392"/>
        <w:gridCol w:w="1184"/>
        <w:gridCol w:w="1116"/>
        <w:gridCol w:w="1322"/>
        <w:gridCol w:w="1277"/>
      </w:tblGrid>
      <w:tr>
        <w:trPr>
          <w:trHeight w:val="1191" w:hRule="exact"/>
        </w:trPr>
        <w:tc>
          <w:tcPr>
            <w:tcW w:w="88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姓名</w:t>
            </w:r>
            <w:r>
              <w:rPr>
                <w:rFonts w:ascii="Microsoft JhengHei" w:hAnsi="Microsoft JhengHei" w:cs="Microsoft JhengHei" w:eastAsia="Microsoft JhengHei" w:hint="default"/>
                <w:sz w:val="18"/>
                <w:szCs w:val="18"/>
              </w:rPr>
            </w:r>
          </w:p>
        </w:tc>
        <w:tc>
          <w:tcPr>
            <w:tcW w:w="113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职务</w:t>
            </w:r>
            <w:r>
              <w:rPr>
                <w:rFonts w:ascii="Microsoft JhengHei" w:hAnsi="Microsoft JhengHei" w:cs="Microsoft JhengHei" w:eastAsia="Microsoft JhengHei" w:hint="default"/>
                <w:sz w:val="18"/>
                <w:szCs w:val="18"/>
              </w:rPr>
            </w:r>
          </w:p>
        </w:tc>
        <w:tc>
          <w:tcPr>
            <w:tcW w:w="4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8"/>
                <w:szCs w:val="18"/>
              </w:rPr>
            </w:pPr>
          </w:p>
          <w:p>
            <w:pPr>
              <w:pStyle w:val="TableParagraph"/>
              <w:spacing w:line="180" w:lineRule="auto"/>
              <w:ind w:left="124" w:right="12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性 别</w:t>
            </w:r>
            <w:r>
              <w:rPr>
                <w:rFonts w:ascii="Microsoft JhengHei" w:hAnsi="Microsoft JhengHei" w:cs="Microsoft JhengHei" w:eastAsia="Microsoft JhengHei" w:hint="default"/>
                <w:sz w:val="18"/>
                <w:szCs w:val="18"/>
              </w:rPr>
            </w:r>
          </w:p>
        </w:tc>
        <w:tc>
          <w:tcPr>
            <w:tcW w:w="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8"/>
                <w:szCs w:val="18"/>
              </w:rPr>
            </w:pPr>
          </w:p>
          <w:p>
            <w:pPr>
              <w:pStyle w:val="TableParagraph"/>
              <w:spacing w:line="180" w:lineRule="auto"/>
              <w:ind w:left="182" w:right="18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年 龄</w:t>
            </w:r>
            <w:r>
              <w:rPr>
                <w:rFonts w:ascii="Microsoft JhengHei" w:hAnsi="Microsoft JhengHei" w:cs="Microsoft JhengHei" w:eastAsia="Microsoft JhengHei" w:hint="default"/>
                <w:sz w:val="18"/>
                <w:szCs w:val="18"/>
              </w:rPr>
            </w:r>
          </w:p>
        </w:tc>
        <w:tc>
          <w:tcPr>
            <w:tcW w:w="69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8"/>
                <w:szCs w:val="18"/>
              </w:rPr>
            </w:pPr>
          </w:p>
          <w:p>
            <w:pPr>
              <w:pStyle w:val="TableParagraph"/>
              <w:spacing w:line="180" w:lineRule="auto"/>
              <w:ind w:left="158" w:right="154"/>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任期</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状态</w:t>
            </w:r>
            <w:r>
              <w:rPr>
                <w:rFonts w:ascii="Microsoft JhengHei" w:hAnsi="Microsoft JhengHei" w:cs="Microsoft JhengHei" w:eastAsia="Microsoft JhengHei" w:hint="default"/>
                <w:sz w:val="18"/>
                <w:szCs w:val="18"/>
              </w:rPr>
            </w:r>
          </w:p>
        </w:tc>
        <w:tc>
          <w:tcPr>
            <w:tcW w:w="125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5"/>
                <w:szCs w:val="15"/>
              </w:rPr>
            </w:pPr>
          </w:p>
          <w:p>
            <w:pPr>
              <w:pStyle w:val="TableParagraph"/>
              <w:spacing w:line="274" w:lineRule="exact"/>
              <w:ind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期初持股数</w:t>
            </w:r>
            <w:r>
              <w:rPr>
                <w:rFonts w:ascii="Microsoft JhengHei" w:hAnsi="Microsoft JhengHei" w:cs="Microsoft JhengHei" w:eastAsia="Microsoft JhengHei" w:hint="default"/>
                <w:sz w:val="18"/>
                <w:szCs w:val="18"/>
              </w:rPr>
            </w:r>
          </w:p>
          <w:p>
            <w:pPr>
              <w:pStyle w:val="TableParagraph"/>
              <w:spacing w:line="274"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177" w:lineRule="auto"/>
              <w:ind w:left="117" w:right="118"/>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本期增持 股份数量</w:t>
            </w:r>
            <w:r>
              <w:rPr>
                <w:rFonts w:ascii="Microsoft JhengHei" w:hAnsi="Microsoft JhengHei" w:cs="Microsoft JhengHei" w:eastAsia="Microsoft JhengHei" w:hint="default"/>
                <w:sz w:val="18"/>
                <w:szCs w:val="18"/>
              </w:rPr>
            </w:r>
          </w:p>
          <w:p>
            <w:pPr>
              <w:pStyle w:val="TableParagraph"/>
              <w:spacing w:line="245" w:lineRule="exact"/>
              <w:ind w:left="2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11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177" w:lineRule="auto"/>
              <w:ind w:left="189" w:right="19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本期减持 股份数量</w:t>
            </w:r>
            <w:r>
              <w:rPr>
                <w:rFonts w:ascii="Microsoft JhengHei" w:hAnsi="Microsoft JhengHei" w:cs="Microsoft JhengHei" w:eastAsia="Microsoft JhengHei" w:hint="default"/>
                <w:sz w:val="18"/>
                <w:szCs w:val="18"/>
              </w:rPr>
            </w:r>
          </w:p>
          <w:p>
            <w:pPr>
              <w:pStyle w:val="TableParagraph"/>
              <w:spacing w:line="245" w:lineRule="exact"/>
              <w:ind w:left="27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（股）</w:t>
            </w:r>
            <w:r>
              <w:rPr>
                <w:rFonts w:ascii="Microsoft JhengHei" w:hAnsi="Microsoft JhengHei" w:cs="Microsoft JhengHei" w:eastAsia="Microsoft JhengHei" w:hint="default"/>
                <w:sz w:val="18"/>
                <w:szCs w:val="18"/>
              </w:rPr>
            </w:r>
          </w:p>
        </w:tc>
        <w:tc>
          <w:tcPr>
            <w:tcW w:w="11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12"/>
                <w:szCs w:val="12"/>
              </w:rPr>
            </w:pPr>
          </w:p>
          <w:p>
            <w:pPr>
              <w:pStyle w:val="TableParagraph"/>
              <w:spacing w:line="177" w:lineRule="auto"/>
              <w:ind w:left="187" w:right="187"/>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期末持股 数</w:t>
            </w:r>
            <w:r>
              <w:rPr>
                <w:rFonts w:ascii="Microsoft JhengHei" w:hAnsi="Microsoft JhengHei" w:cs="Microsoft JhengHei" w:eastAsia="Microsoft JhengHei" w:hint="default"/>
                <w:sz w:val="18"/>
                <w:szCs w:val="18"/>
              </w:rPr>
            </w:r>
          </w:p>
          <w:p>
            <w:pPr>
              <w:pStyle w:val="TableParagraph"/>
              <w:spacing w:line="245"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Microsoft JhengHei" w:hAnsi="Microsoft JhengHei" w:cs="Microsoft JhengHei" w:eastAsia="Microsoft JhengHei"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392" w:type="dxa"/>
            <w:tcBorders>
              <w:top w:val="single" w:sz="12" w:space="0" w:color="000000"/>
              <w:left w:val="single" w:sz="6" w:space="0" w:color="000000"/>
              <w:bottom w:val="single" w:sz="6" w:space="0" w:color="000000"/>
              <w:right w:val="single" w:sz="6" w:space="0" w:color="000000"/>
            </w:tcBorders>
          </w:tcPr>
          <w:p>
            <w:pPr>
              <w:pStyle w:val="TableParagraph"/>
              <w:spacing w:line="180" w:lineRule="auto" w:before="97"/>
              <w:ind w:left="146" w:right="144"/>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期初持有的股 权激励获授予 限制性股票数 量（股）</w:t>
            </w:r>
            <w:r>
              <w:rPr>
                <w:rFonts w:ascii="Microsoft JhengHei" w:hAnsi="Microsoft JhengHei" w:cs="Microsoft JhengHei" w:eastAsia="Microsoft JhengHei" w:hint="default"/>
                <w:sz w:val="18"/>
                <w:szCs w:val="18"/>
              </w:rPr>
            </w:r>
          </w:p>
        </w:tc>
        <w:tc>
          <w:tcPr>
            <w:tcW w:w="1184" w:type="dxa"/>
            <w:tcBorders>
              <w:top w:val="single" w:sz="12" w:space="0" w:color="000000"/>
              <w:left w:val="single" w:sz="6" w:space="0" w:color="000000"/>
              <w:bottom w:val="single" w:sz="6" w:space="0" w:color="000000"/>
              <w:right w:val="single" w:sz="6" w:space="0" w:color="000000"/>
            </w:tcBorders>
          </w:tcPr>
          <w:p>
            <w:pPr>
              <w:pStyle w:val="TableParagraph"/>
              <w:spacing w:line="180" w:lineRule="auto" w:before="97"/>
              <w:ind w:left="132" w:right="133"/>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本期获授予 的股权激励 限制性股票 数量（股）</w:t>
            </w:r>
            <w:r>
              <w:rPr>
                <w:rFonts w:ascii="Microsoft JhengHei" w:hAnsi="Microsoft JhengHei" w:cs="Microsoft JhengHei" w:eastAsia="Microsoft JhengHei" w:hint="default"/>
                <w:sz w:val="18"/>
                <w:szCs w:val="18"/>
              </w:rPr>
            </w:r>
          </w:p>
        </w:tc>
        <w:tc>
          <w:tcPr>
            <w:tcW w:w="1116" w:type="dxa"/>
            <w:tcBorders>
              <w:top w:val="single" w:sz="12" w:space="0" w:color="000000"/>
              <w:left w:val="single" w:sz="6" w:space="0" w:color="000000"/>
              <w:bottom w:val="single" w:sz="6" w:space="0" w:color="000000"/>
              <w:right w:val="single" w:sz="6" w:space="0" w:color="000000"/>
            </w:tcBorders>
          </w:tcPr>
          <w:p>
            <w:pPr>
              <w:pStyle w:val="TableParagraph"/>
              <w:spacing w:line="187" w:lineRule="exact"/>
              <w:ind w:left="100"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5"/>
                <w:sz w:val="18"/>
                <w:szCs w:val="18"/>
              </w:rPr>
              <w:t>本</w:t>
            </w:r>
            <w:r>
              <w:rPr>
                <w:rFonts w:ascii="Microsoft JhengHei" w:hAnsi="Microsoft JhengHei" w:cs="Microsoft JhengHei" w:eastAsia="Microsoft JhengHei" w:hint="default"/>
                <w:b/>
                <w:bCs/>
                <w:sz w:val="18"/>
                <w:szCs w:val="18"/>
              </w:rPr>
              <w:t> </w:t>
            </w:r>
            <w:r>
              <w:rPr>
                <w:rFonts w:ascii="Microsoft JhengHei" w:hAnsi="Microsoft JhengHei" w:cs="Microsoft JhengHei" w:eastAsia="Microsoft JhengHei" w:hint="default"/>
                <w:b/>
                <w:bCs/>
                <w:spacing w:val="15"/>
                <w:sz w:val="18"/>
                <w:szCs w:val="18"/>
              </w:rPr>
              <w:t>期</w:t>
            </w:r>
            <w:r>
              <w:rPr>
                <w:rFonts w:ascii="Microsoft JhengHei" w:hAnsi="Microsoft JhengHei" w:cs="Microsoft JhengHei" w:eastAsia="Microsoft JhengHei" w:hint="default"/>
                <w:b/>
                <w:bCs/>
                <w:sz w:val="18"/>
                <w:szCs w:val="18"/>
              </w:rPr>
              <w:t> </w:t>
            </w:r>
            <w:r>
              <w:rPr>
                <w:rFonts w:ascii="Microsoft JhengHei" w:hAnsi="Microsoft JhengHei" w:cs="Microsoft JhengHei" w:eastAsia="Microsoft JhengHei" w:hint="default"/>
                <w:b/>
                <w:bCs/>
                <w:spacing w:val="15"/>
                <w:sz w:val="18"/>
                <w:szCs w:val="18"/>
              </w:rPr>
              <w:t>被</w:t>
            </w:r>
            <w:r>
              <w:rPr>
                <w:rFonts w:ascii="Microsoft JhengHei" w:hAnsi="Microsoft JhengHei" w:cs="Microsoft JhengHei" w:eastAsia="Microsoft JhengHei" w:hint="default"/>
                <w:b/>
                <w:bCs/>
                <w:sz w:val="18"/>
                <w:szCs w:val="18"/>
              </w:rPr>
              <w:t> 注</w:t>
            </w:r>
            <w:r>
              <w:rPr>
                <w:rFonts w:ascii="Microsoft JhengHei" w:hAnsi="Microsoft JhengHei" w:cs="Microsoft JhengHei" w:eastAsia="Microsoft JhengHei" w:hint="default"/>
                <w:b/>
                <w:bCs/>
                <w:spacing w:val="15"/>
                <w:sz w:val="18"/>
                <w:szCs w:val="18"/>
              </w:rPr>
              <w:t> </w:t>
            </w:r>
            <w:r>
              <w:rPr>
                <w:rFonts w:ascii="Microsoft JhengHei" w:hAnsi="Microsoft JhengHei" w:cs="Microsoft JhengHei" w:eastAsia="Microsoft JhengHei" w:hint="default"/>
                <w:sz w:val="18"/>
                <w:szCs w:val="18"/>
              </w:rPr>
            </w:r>
          </w:p>
          <w:p>
            <w:pPr>
              <w:pStyle w:val="TableParagraph"/>
              <w:spacing w:line="177" w:lineRule="auto" w:before="30"/>
              <w:ind w:left="100" w:right="38"/>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15"/>
                <w:sz w:val="18"/>
                <w:szCs w:val="18"/>
              </w:rPr>
              <w:t>销</w:t>
            </w:r>
            <w:r>
              <w:rPr>
                <w:rFonts w:ascii="Microsoft JhengHei" w:hAnsi="Microsoft JhengHei" w:cs="Microsoft JhengHei" w:eastAsia="Microsoft JhengHei" w:hint="default"/>
                <w:b/>
                <w:bCs/>
                <w:sz w:val="18"/>
                <w:szCs w:val="18"/>
              </w:rPr>
              <w:t> </w:t>
            </w:r>
            <w:r>
              <w:rPr>
                <w:rFonts w:ascii="Microsoft JhengHei" w:hAnsi="Microsoft JhengHei" w:cs="Microsoft JhengHei" w:eastAsia="Microsoft JhengHei" w:hint="default"/>
                <w:b/>
                <w:bCs/>
                <w:spacing w:val="15"/>
                <w:sz w:val="18"/>
                <w:szCs w:val="18"/>
              </w:rPr>
              <w:t>的</w:t>
            </w:r>
            <w:r>
              <w:rPr>
                <w:rFonts w:ascii="Microsoft JhengHei" w:hAnsi="Microsoft JhengHei" w:cs="Microsoft JhengHei" w:eastAsia="Microsoft JhengHei" w:hint="default"/>
                <w:b/>
                <w:bCs/>
                <w:sz w:val="18"/>
                <w:szCs w:val="18"/>
              </w:rPr>
              <w:t> </w:t>
            </w:r>
            <w:r>
              <w:rPr>
                <w:rFonts w:ascii="Microsoft JhengHei" w:hAnsi="Microsoft JhengHei" w:cs="Microsoft JhengHei" w:eastAsia="Microsoft JhengHei" w:hint="default"/>
                <w:b/>
                <w:bCs/>
                <w:spacing w:val="15"/>
                <w:sz w:val="18"/>
                <w:szCs w:val="18"/>
              </w:rPr>
              <w:t>股</w:t>
            </w:r>
            <w:r>
              <w:rPr>
                <w:rFonts w:ascii="Microsoft JhengHei" w:hAnsi="Microsoft JhengHei" w:cs="Microsoft JhengHei" w:eastAsia="Microsoft JhengHei" w:hint="default"/>
                <w:b/>
                <w:bCs/>
                <w:sz w:val="18"/>
                <w:szCs w:val="18"/>
              </w:rPr>
              <w:t> 权</w:t>
            </w:r>
            <w:r>
              <w:rPr>
                <w:rFonts w:ascii="Microsoft JhengHei" w:hAnsi="Microsoft JhengHei" w:cs="Microsoft JhengHei" w:eastAsia="Microsoft JhengHei" w:hint="default"/>
                <w:b/>
                <w:bCs/>
                <w:spacing w:val="15"/>
                <w:sz w:val="18"/>
                <w:szCs w:val="18"/>
              </w:rPr>
              <w:t> 激</w:t>
            </w:r>
            <w:r>
              <w:rPr>
                <w:rFonts w:ascii="Microsoft JhengHei" w:hAnsi="Microsoft JhengHei" w:cs="Microsoft JhengHei" w:eastAsia="Microsoft JhengHei" w:hint="default"/>
                <w:b/>
                <w:bCs/>
                <w:sz w:val="18"/>
                <w:szCs w:val="18"/>
              </w:rPr>
              <w:t> </w:t>
            </w:r>
            <w:r>
              <w:rPr>
                <w:rFonts w:ascii="Microsoft JhengHei" w:hAnsi="Microsoft JhengHei" w:cs="Microsoft JhengHei" w:eastAsia="Microsoft JhengHei" w:hint="default"/>
                <w:b/>
                <w:bCs/>
                <w:spacing w:val="15"/>
                <w:sz w:val="18"/>
                <w:szCs w:val="18"/>
              </w:rPr>
              <w:t>励</w:t>
            </w:r>
            <w:r>
              <w:rPr>
                <w:rFonts w:ascii="Microsoft JhengHei" w:hAnsi="Microsoft JhengHei" w:cs="Microsoft JhengHei" w:eastAsia="Microsoft JhengHei" w:hint="default"/>
                <w:b/>
                <w:bCs/>
                <w:sz w:val="18"/>
                <w:szCs w:val="18"/>
              </w:rPr>
              <w:t> </w:t>
            </w:r>
            <w:r>
              <w:rPr>
                <w:rFonts w:ascii="Microsoft JhengHei" w:hAnsi="Microsoft JhengHei" w:cs="Microsoft JhengHei" w:eastAsia="Microsoft JhengHei" w:hint="default"/>
                <w:b/>
                <w:bCs/>
                <w:spacing w:val="15"/>
                <w:sz w:val="18"/>
                <w:szCs w:val="18"/>
              </w:rPr>
              <w:t>限</w:t>
            </w:r>
            <w:r>
              <w:rPr>
                <w:rFonts w:ascii="Microsoft JhengHei" w:hAnsi="Microsoft JhengHei" w:cs="Microsoft JhengHei" w:eastAsia="Microsoft JhengHei" w:hint="default"/>
                <w:b/>
                <w:bCs/>
                <w:sz w:val="18"/>
                <w:szCs w:val="18"/>
              </w:rPr>
              <w:t> 制</w:t>
            </w:r>
            <w:r>
              <w:rPr>
                <w:rFonts w:ascii="Microsoft JhengHei" w:hAnsi="Microsoft JhengHei" w:cs="Microsoft JhengHei" w:eastAsia="Microsoft JhengHei" w:hint="default"/>
                <w:b/>
                <w:bCs/>
                <w:spacing w:val="15"/>
                <w:sz w:val="18"/>
                <w:szCs w:val="18"/>
              </w:rPr>
              <w:t> 性</w:t>
            </w:r>
            <w:r>
              <w:rPr>
                <w:rFonts w:ascii="Microsoft JhengHei" w:hAnsi="Microsoft JhengHei" w:cs="Microsoft JhengHei" w:eastAsia="Microsoft JhengHei" w:hint="default"/>
                <w:b/>
                <w:bCs/>
                <w:sz w:val="18"/>
                <w:szCs w:val="18"/>
              </w:rPr>
              <w:t> </w:t>
            </w:r>
            <w:r>
              <w:rPr>
                <w:rFonts w:ascii="Microsoft JhengHei" w:hAnsi="Microsoft JhengHei" w:cs="Microsoft JhengHei" w:eastAsia="Microsoft JhengHei" w:hint="default"/>
                <w:b/>
                <w:bCs/>
                <w:spacing w:val="15"/>
                <w:sz w:val="18"/>
                <w:szCs w:val="18"/>
              </w:rPr>
              <w:t>股</w:t>
            </w:r>
            <w:r>
              <w:rPr>
                <w:rFonts w:ascii="Microsoft JhengHei" w:hAnsi="Microsoft JhengHei" w:cs="Microsoft JhengHei" w:eastAsia="Microsoft JhengHei" w:hint="default"/>
                <w:b/>
                <w:bCs/>
                <w:sz w:val="18"/>
                <w:szCs w:val="18"/>
              </w:rPr>
              <w:t> </w:t>
            </w:r>
            <w:r>
              <w:rPr>
                <w:rFonts w:ascii="Microsoft JhengHei" w:hAnsi="Microsoft JhengHei" w:cs="Microsoft JhengHei" w:eastAsia="Microsoft JhengHei" w:hint="default"/>
                <w:b/>
                <w:bCs/>
                <w:spacing w:val="15"/>
                <w:sz w:val="18"/>
                <w:szCs w:val="18"/>
              </w:rPr>
              <w:t>票</w:t>
            </w:r>
            <w:r>
              <w:rPr>
                <w:rFonts w:ascii="Microsoft JhengHei" w:hAnsi="Microsoft JhengHei" w:cs="Microsoft JhengHei" w:eastAsia="Microsoft JhengHei" w:hint="default"/>
                <w:b/>
                <w:bCs/>
                <w:sz w:val="18"/>
                <w:szCs w:val="18"/>
              </w:rPr>
              <w:t> 数</w:t>
            </w:r>
            <w:r>
              <w:rPr>
                <w:rFonts w:ascii="Microsoft JhengHei" w:hAnsi="Microsoft JhengHei" w:cs="Microsoft JhengHei" w:eastAsia="Microsoft JhengHei" w:hint="default"/>
                <w:b/>
                <w:bCs/>
                <w:spacing w:val="15"/>
                <w:sz w:val="18"/>
                <w:szCs w:val="18"/>
              </w:rPr>
              <w:t> </w:t>
            </w:r>
            <w:r>
              <w:rPr>
                <w:rFonts w:ascii="Microsoft JhengHei" w:hAnsi="Microsoft JhengHei" w:cs="Microsoft JhengHei" w:eastAsia="Microsoft JhengHei" w:hint="default"/>
                <w:b/>
                <w:bCs/>
                <w:sz w:val="18"/>
                <w:szCs w:val="18"/>
              </w:rPr>
              <w:t>量（股）</w:t>
            </w:r>
            <w:r>
              <w:rPr>
                <w:rFonts w:ascii="Microsoft JhengHei" w:hAnsi="Microsoft JhengHei" w:cs="Microsoft JhengHei" w:eastAsia="Microsoft JhengHei" w:hint="default"/>
                <w:sz w:val="18"/>
                <w:szCs w:val="18"/>
              </w:rPr>
            </w:r>
          </w:p>
        </w:tc>
        <w:tc>
          <w:tcPr>
            <w:tcW w:w="1322" w:type="dxa"/>
            <w:tcBorders>
              <w:top w:val="single" w:sz="12" w:space="0" w:color="000000"/>
              <w:left w:val="single" w:sz="6" w:space="0" w:color="000000"/>
              <w:bottom w:val="single" w:sz="6" w:space="0" w:color="000000"/>
              <w:right w:val="single" w:sz="6" w:space="0" w:color="000000"/>
            </w:tcBorders>
          </w:tcPr>
          <w:p>
            <w:pPr>
              <w:pStyle w:val="TableParagraph"/>
              <w:spacing w:line="180" w:lineRule="auto" w:before="97"/>
              <w:ind w:left="100" w:right="99"/>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pacing w:val="3"/>
                <w:sz w:val="18"/>
                <w:szCs w:val="18"/>
              </w:rPr>
              <w:t>期末持有的股</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pacing w:val="3"/>
                <w:sz w:val="18"/>
                <w:szCs w:val="18"/>
              </w:rPr>
              <w:t>权激励获授予</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pacing w:val="3"/>
                <w:sz w:val="18"/>
                <w:szCs w:val="18"/>
              </w:rPr>
              <w:t>限制性股票数</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pacing w:val="-41"/>
                <w:sz w:val="18"/>
                <w:szCs w:val="18"/>
              </w:rPr>
            </w:r>
            <w:r>
              <w:rPr>
                <w:rFonts w:ascii="Microsoft JhengHei" w:hAnsi="Microsoft JhengHei" w:cs="Microsoft JhengHei" w:eastAsia="Microsoft JhengHei" w:hint="default"/>
                <w:b/>
                <w:bCs/>
                <w:sz w:val="18"/>
                <w:szCs w:val="18"/>
              </w:rPr>
              <w:t>量（股）</w:t>
            </w:r>
            <w:r>
              <w:rPr>
                <w:rFonts w:ascii="Microsoft JhengHei" w:hAnsi="Microsoft JhengHei" w:cs="Microsoft JhengHei" w:eastAsia="Microsoft JhengHei" w:hint="default"/>
                <w:sz w:val="18"/>
                <w:szCs w:val="18"/>
              </w:rPr>
            </w:r>
          </w:p>
        </w:tc>
        <w:tc>
          <w:tcPr>
            <w:tcW w:w="127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7"/>
              <w:ind w:right="0"/>
              <w:jc w:val="left"/>
              <w:rPr>
                <w:rFonts w:ascii="Microsoft JhengHei" w:hAnsi="Microsoft JhengHei" w:cs="Microsoft JhengHei" w:eastAsia="Microsoft JhengHei" w:hint="default"/>
                <w:b/>
                <w:bCs/>
                <w:sz w:val="18"/>
                <w:szCs w:val="18"/>
              </w:rPr>
            </w:pPr>
          </w:p>
          <w:p>
            <w:pPr>
              <w:pStyle w:val="TableParagraph"/>
              <w:spacing w:line="180" w:lineRule="auto"/>
              <w:ind w:left="540" w:right="170" w:hanging="36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增减变动原 因</w:t>
            </w:r>
            <w:r>
              <w:rPr>
                <w:rFonts w:ascii="Microsoft JhengHei" w:hAnsi="Microsoft JhengHei" w:cs="Microsoft JhengHei" w:eastAsia="Microsoft JhengHei" w:hint="default"/>
                <w:sz w:val="18"/>
                <w:szCs w:val="18"/>
              </w:rPr>
            </w:r>
          </w:p>
        </w:tc>
      </w:tr>
      <w:tr>
        <w:trPr>
          <w:trHeight w:val="247"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钟耳顺</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9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82" w:right="0"/>
              <w:jc w:val="left"/>
              <w:rPr>
                <w:rFonts w:ascii="Times New Roman" w:hAnsi="Times New Roman" w:cs="Times New Roman" w:eastAsia="Times New Roman" w:hint="default"/>
                <w:sz w:val="18"/>
                <w:szCs w:val="18"/>
              </w:rPr>
            </w:pPr>
            <w:r>
              <w:rPr>
                <w:rFonts w:ascii="Times New Roman"/>
                <w:sz w:val="18"/>
              </w:rPr>
              <w:t>59</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18,294,400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18,294,400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886" w:type="dxa"/>
            <w:vMerge w:val="restart"/>
            <w:tcBorders>
              <w:top w:val="single" w:sz="6" w:space="0" w:color="000000"/>
              <w:left w:val="single" w:sz="12"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宋关福</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4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45</w:t>
            </w:r>
          </w:p>
        </w:tc>
        <w:tc>
          <w:tcPr>
            <w:tcW w:w="6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68" w:right="0"/>
              <w:jc w:val="left"/>
              <w:rPr>
                <w:rFonts w:ascii="Times New Roman" w:hAnsi="Times New Roman" w:cs="Times New Roman" w:eastAsia="Times New Roman" w:hint="default"/>
                <w:sz w:val="18"/>
                <w:szCs w:val="18"/>
              </w:rPr>
            </w:pPr>
            <w:r>
              <w:rPr>
                <w:rFonts w:ascii="Times New Roman"/>
                <w:sz w:val="18"/>
              </w:rPr>
              <w:t>8,179,200</w:t>
            </w:r>
          </w:p>
        </w:tc>
        <w:tc>
          <w:tcPr>
            <w:tcW w:w="97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1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1,100,000</w:t>
            </w:r>
          </w:p>
        </w:tc>
        <w:tc>
          <w:tcPr>
            <w:tcW w:w="1114" w:type="dxa"/>
            <w:vMerge w:val="restart"/>
            <w:tcBorders>
              <w:top w:val="single" w:sz="6" w:space="0" w:color="000000"/>
              <w:left w:val="single" w:sz="6" w:space="0" w:color="000000"/>
              <w:right w:val="single" w:sz="6" w:space="0" w:color="000000"/>
            </w:tcBorders>
          </w:tcPr>
          <w:p>
            <w:pPr>
              <w:pStyle w:val="TableParagraph"/>
              <w:spacing w:line="207" w:lineRule="exact" w:before="112"/>
              <w:ind w:right="177"/>
              <w:jc w:val="center"/>
              <w:rPr>
                <w:rFonts w:ascii="Times New Roman" w:hAnsi="Times New Roman" w:cs="Times New Roman" w:eastAsia="Times New Roman" w:hint="default"/>
                <w:sz w:val="18"/>
                <w:szCs w:val="18"/>
              </w:rPr>
            </w:pPr>
            <w:r>
              <w:rPr>
                <w:rFonts w:ascii="Times New Roman"/>
                <w:sz w:val="18"/>
              </w:rPr>
              <w:t>7,079,20</w:t>
            </w:r>
          </w:p>
          <w:p>
            <w:pPr>
              <w:pStyle w:val="TableParagraph"/>
              <w:spacing w:line="207" w:lineRule="exact"/>
              <w:ind w:right="181"/>
              <w:jc w:val="center"/>
              <w:rPr>
                <w:rFonts w:ascii="Times New Roman" w:hAnsi="Times New Roman" w:cs="Times New Roman" w:eastAsia="Times New Roman" w:hint="default"/>
                <w:sz w:val="18"/>
                <w:szCs w:val="18"/>
              </w:rPr>
            </w:pPr>
            <w:r>
              <w:rPr>
                <w:rFonts w:ascii="Times New Roman"/>
                <w:sz w:val="18"/>
              </w:rPr>
              <w:t>0</w:t>
            </w:r>
          </w:p>
        </w:tc>
        <w:tc>
          <w:tcPr>
            <w:tcW w:w="139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8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7" w:type="dxa"/>
            <w:vMerge w:val="restart"/>
            <w:tcBorders>
              <w:top w:val="single" w:sz="6" w:space="0" w:color="000000"/>
              <w:left w:val="single" w:sz="6" w:space="0" w:color="000000"/>
              <w:right w:val="single" w:sz="12" w:space="0" w:color="000000"/>
            </w:tcBorders>
          </w:tcPr>
          <w:p>
            <w:pPr>
              <w:pStyle w:val="TableParagraph"/>
              <w:spacing w:line="232" w:lineRule="exact" w:before="85"/>
              <w:ind w:left="540" w:right="173" w:hanging="360"/>
              <w:jc w:val="left"/>
              <w:rPr>
                <w:rFonts w:ascii="宋体" w:hAnsi="宋体" w:cs="宋体" w:eastAsia="宋体" w:hint="default"/>
                <w:sz w:val="18"/>
                <w:szCs w:val="18"/>
              </w:rPr>
            </w:pPr>
            <w:r>
              <w:rPr>
                <w:rFonts w:ascii="宋体" w:hAnsi="宋体" w:cs="宋体" w:eastAsia="宋体" w:hint="default"/>
                <w:sz w:val="18"/>
                <w:szCs w:val="18"/>
              </w:rPr>
              <w:t>大宗交易减 持</w:t>
            </w:r>
          </w:p>
        </w:tc>
      </w:tr>
      <w:tr>
        <w:trPr>
          <w:trHeight w:val="329" w:hRule="exact"/>
        </w:trPr>
        <w:tc>
          <w:tcPr>
            <w:tcW w:w="886" w:type="dxa"/>
            <w:vMerge/>
            <w:tcBorders>
              <w:left w:val="single" w:sz="12"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442" w:type="dxa"/>
            <w:vMerge/>
            <w:tcBorders>
              <w:left w:val="single" w:sz="6" w:space="0" w:color="000000"/>
              <w:bottom w:val="single" w:sz="6" w:space="0" w:color="000000"/>
              <w:right w:val="single" w:sz="6" w:space="0" w:color="000000"/>
            </w:tcBorders>
          </w:tcPr>
          <w:p>
            <w:pPr/>
          </w:p>
        </w:tc>
        <w:tc>
          <w:tcPr>
            <w:tcW w:w="559"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1253" w:type="dxa"/>
            <w:vMerge/>
            <w:tcBorders>
              <w:left w:val="single" w:sz="6" w:space="0" w:color="000000"/>
              <w:bottom w:val="single" w:sz="6" w:space="0" w:color="000000"/>
              <w:right w:val="single" w:sz="6" w:space="0" w:color="000000"/>
            </w:tcBorders>
          </w:tcPr>
          <w:p>
            <w:pPr/>
          </w:p>
        </w:tc>
        <w:tc>
          <w:tcPr>
            <w:tcW w:w="974" w:type="dxa"/>
            <w:vMerge/>
            <w:tcBorders>
              <w:left w:val="single" w:sz="6" w:space="0" w:color="000000"/>
              <w:bottom w:val="single" w:sz="6" w:space="0" w:color="000000"/>
              <w:right w:val="single" w:sz="6" w:space="0" w:color="000000"/>
            </w:tcBorders>
          </w:tcPr>
          <w:p>
            <w:pPr/>
          </w:p>
        </w:tc>
        <w:tc>
          <w:tcPr>
            <w:tcW w:w="1119" w:type="dxa"/>
            <w:vMerge/>
            <w:tcBorders>
              <w:left w:val="single" w:sz="6" w:space="0" w:color="000000"/>
              <w:bottom w:val="single" w:sz="6" w:space="0" w:color="000000"/>
              <w:right w:val="single" w:sz="6" w:space="0" w:color="000000"/>
            </w:tcBorders>
          </w:tcPr>
          <w:p>
            <w:pPr/>
          </w:p>
        </w:tc>
        <w:tc>
          <w:tcPr>
            <w:tcW w:w="1114" w:type="dxa"/>
            <w:vMerge/>
            <w:tcBorders>
              <w:left w:val="single" w:sz="6" w:space="0" w:color="000000"/>
              <w:bottom w:val="single" w:sz="6" w:space="0" w:color="000000"/>
              <w:right w:val="single" w:sz="6" w:space="0" w:color="000000"/>
            </w:tcBorders>
          </w:tcPr>
          <w:p>
            <w:pPr/>
          </w:p>
        </w:tc>
        <w:tc>
          <w:tcPr>
            <w:tcW w:w="1392" w:type="dxa"/>
            <w:vMerge/>
            <w:tcBorders>
              <w:left w:val="single" w:sz="6" w:space="0" w:color="000000"/>
              <w:bottom w:val="single" w:sz="6" w:space="0" w:color="000000"/>
              <w:right w:val="single" w:sz="6" w:space="0" w:color="000000"/>
            </w:tcBorders>
          </w:tcPr>
          <w:p>
            <w:pPr/>
          </w:p>
        </w:tc>
        <w:tc>
          <w:tcPr>
            <w:tcW w:w="1184"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322"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12" w:space="0" w:color="000000"/>
            </w:tcBorders>
          </w:tcPr>
          <w:p>
            <w:pPr/>
          </w:p>
        </w:tc>
      </w:tr>
      <w:tr>
        <w:trPr>
          <w:trHeight w:val="250"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9"/>
              <w:jc w:val="center"/>
              <w:rPr>
                <w:rFonts w:ascii="宋体" w:hAnsi="宋体" w:cs="宋体" w:eastAsia="宋体" w:hint="default"/>
                <w:sz w:val="18"/>
                <w:szCs w:val="18"/>
              </w:rPr>
            </w:pPr>
            <w:r>
              <w:rPr>
                <w:rFonts w:ascii="宋体" w:hAnsi="宋体" w:cs="宋体" w:eastAsia="宋体" w:hint="default"/>
                <w:sz w:val="18"/>
                <w:szCs w:val="18"/>
              </w:rPr>
              <w:t>高星</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48</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历任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陆锋</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82" w:right="0"/>
              <w:jc w:val="left"/>
              <w:rPr>
                <w:rFonts w:ascii="Times New Roman" w:hAnsi="Times New Roman" w:cs="Times New Roman" w:eastAsia="Times New Roman" w:hint="default"/>
                <w:sz w:val="18"/>
                <w:szCs w:val="18"/>
              </w:rPr>
            </w:pPr>
            <w:r>
              <w:rPr>
                <w:rFonts w:ascii="Times New Roman"/>
                <w:sz w:val="18"/>
              </w:rPr>
              <w:t>45</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历任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left="45" w:right="0"/>
              <w:jc w:val="center"/>
              <w:rPr>
                <w:rFonts w:ascii="宋体" w:hAnsi="宋体" w:cs="宋体" w:eastAsia="宋体" w:hint="default"/>
                <w:sz w:val="18"/>
                <w:szCs w:val="18"/>
              </w:rPr>
            </w:pPr>
            <w:r>
              <w:rPr>
                <w:rFonts w:ascii="宋体" w:hAnsi="宋体" w:cs="宋体" w:eastAsia="宋体" w:hint="default"/>
                <w:sz w:val="18"/>
                <w:szCs w:val="18"/>
              </w:rPr>
              <w:t>程邦波</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33</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
        </w:tc>
        <w:tc>
          <w:tcPr>
            <w:tcW w:w="1114" w:type="dxa"/>
            <w:tcBorders>
              <w:top w:val="single" w:sz="6" w:space="0" w:color="000000"/>
              <w:left w:val="single" w:sz="6" w:space="0" w:color="000000"/>
              <w:bottom w:val="single" w:sz="6" w:space="0" w:color="000000"/>
              <w:right w:val="single" w:sz="6" w:space="0" w:color="000000"/>
            </w:tcBorders>
          </w:tcPr>
          <w:p>
            <w:pPr/>
          </w:p>
        </w:tc>
        <w:tc>
          <w:tcPr>
            <w:tcW w:w="1392"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12" w:space="0" w:color="000000"/>
            </w:tcBorders>
          </w:tcPr>
          <w:p>
            <w:pPr/>
          </w:p>
        </w:tc>
      </w:tr>
      <w:tr>
        <w:trPr>
          <w:trHeight w:val="248"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徐立新</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82" w:right="0"/>
              <w:jc w:val="left"/>
              <w:rPr>
                <w:rFonts w:ascii="Times New Roman" w:hAnsi="Times New Roman" w:cs="Times New Roman" w:eastAsia="Times New Roman" w:hint="default"/>
                <w:sz w:val="18"/>
                <w:szCs w:val="18"/>
              </w:rPr>
            </w:pPr>
            <w:r>
              <w:rPr>
                <w:rFonts w:ascii="Times New Roman"/>
                <w:sz w:val="18"/>
              </w:rPr>
              <w:t>47</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历任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886" w:type="dxa"/>
            <w:vMerge w:val="restart"/>
            <w:tcBorders>
              <w:top w:val="single" w:sz="6" w:space="0" w:color="000000"/>
              <w:left w:val="single" w:sz="12"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王尔琪</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4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43</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3,491,200</w:t>
            </w:r>
          </w:p>
        </w:tc>
        <w:tc>
          <w:tcPr>
            <w:tcW w:w="97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1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w:t>
            </w:r>
          </w:p>
        </w:tc>
        <w:tc>
          <w:tcPr>
            <w:tcW w:w="111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3,491,200</w:t>
            </w:r>
          </w:p>
        </w:tc>
        <w:tc>
          <w:tcPr>
            <w:tcW w:w="139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8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7" w:type="dxa"/>
            <w:vMerge w:val="restart"/>
            <w:tcBorders>
              <w:top w:val="single" w:sz="6" w:space="0" w:color="000000"/>
              <w:left w:val="single" w:sz="6" w:space="0" w:color="000000"/>
              <w:right w:val="single" w:sz="12"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886" w:type="dxa"/>
            <w:vMerge/>
            <w:tcBorders>
              <w:left w:val="single" w:sz="12"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2" w:type="dxa"/>
            <w:vMerge/>
            <w:tcBorders>
              <w:left w:val="single" w:sz="6" w:space="0" w:color="000000"/>
              <w:bottom w:val="single" w:sz="6" w:space="0" w:color="000000"/>
              <w:right w:val="single" w:sz="6" w:space="0" w:color="000000"/>
            </w:tcBorders>
          </w:tcPr>
          <w:p>
            <w:pPr/>
          </w:p>
        </w:tc>
        <w:tc>
          <w:tcPr>
            <w:tcW w:w="559" w:type="dxa"/>
            <w:vMerge/>
            <w:tcBorders>
              <w:left w:val="single" w:sz="6" w:space="0" w:color="000000"/>
              <w:bottom w:val="single" w:sz="6" w:space="0" w:color="000000"/>
              <w:right w:val="single" w:sz="6" w:space="0" w:color="000000"/>
            </w:tcBorders>
          </w:tcPr>
          <w:p>
            <w:pP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历任</w:t>
            </w:r>
          </w:p>
        </w:tc>
        <w:tc>
          <w:tcPr>
            <w:tcW w:w="1253" w:type="dxa"/>
            <w:vMerge/>
            <w:tcBorders>
              <w:left w:val="single" w:sz="6" w:space="0" w:color="000000"/>
              <w:bottom w:val="single" w:sz="6" w:space="0" w:color="000000"/>
              <w:right w:val="single" w:sz="6" w:space="0" w:color="000000"/>
            </w:tcBorders>
          </w:tcPr>
          <w:p>
            <w:pPr/>
          </w:p>
        </w:tc>
        <w:tc>
          <w:tcPr>
            <w:tcW w:w="974" w:type="dxa"/>
            <w:vMerge/>
            <w:tcBorders>
              <w:left w:val="single" w:sz="6" w:space="0" w:color="000000"/>
              <w:bottom w:val="single" w:sz="6" w:space="0" w:color="000000"/>
              <w:right w:val="single" w:sz="6" w:space="0" w:color="000000"/>
            </w:tcBorders>
          </w:tcPr>
          <w:p>
            <w:pPr/>
          </w:p>
        </w:tc>
        <w:tc>
          <w:tcPr>
            <w:tcW w:w="1119" w:type="dxa"/>
            <w:vMerge/>
            <w:tcBorders>
              <w:left w:val="single" w:sz="6" w:space="0" w:color="000000"/>
              <w:bottom w:val="single" w:sz="6" w:space="0" w:color="000000"/>
              <w:right w:val="single" w:sz="6" w:space="0" w:color="000000"/>
            </w:tcBorders>
          </w:tcPr>
          <w:p>
            <w:pPr/>
          </w:p>
        </w:tc>
        <w:tc>
          <w:tcPr>
            <w:tcW w:w="1114" w:type="dxa"/>
            <w:vMerge/>
            <w:tcBorders>
              <w:left w:val="single" w:sz="6" w:space="0" w:color="000000"/>
              <w:bottom w:val="single" w:sz="6" w:space="0" w:color="000000"/>
              <w:right w:val="single" w:sz="6" w:space="0" w:color="000000"/>
            </w:tcBorders>
          </w:tcPr>
          <w:p>
            <w:pPr/>
          </w:p>
        </w:tc>
        <w:tc>
          <w:tcPr>
            <w:tcW w:w="1392" w:type="dxa"/>
            <w:vMerge/>
            <w:tcBorders>
              <w:left w:val="single" w:sz="6" w:space="0" w:color="000000"/>
              <w:bottom w:val="single" w:sz="6" w:space="0" w:color="000000"/>
              <w:right w:val="single" w:sz="6" w:space="0" w:color="000000"/>
            </w:tcBorders>
          </w:tcPr>
          <w:p>
            <w:pPr/>
          </w:p>
        </w:tc>
        <w:tc>
          <w:tcPr>
            <w:tcW w:w="1184"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322"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12" w:space="0" w:color="000000"/>
            </w:tcBorders>
          </w:tcPr>
          <w:p>
            <w:pPr/>
          </w:p>
        </w:tc>
      </w:tr>
      <w:tr>
        <w:trPr>
          <w:trHeight w:val="331" w:hRule="exact"/>
        </w:trPr>
        <w:tc>
          <w:tcPr>
            <w:tcW w:w="886" w:type="dxa"/>
            <w:vMerge w:val="restart"/>
            <w:tcBorders>
              <w:top w:val="single" w:sz="6" w:space="0" w:color="000000"/>
              <w:left w:val="single" w:sz="12"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王康弘</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4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5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42</w:t>
            </w:r>
          </w:p>
        </w:tc>
        <w:tc>
          <w:tcPr>
            <w:tcW w:w="694"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Microsoft JhengHei" w:hAnsi="Microsoft JhengHei" w:cs="Microsoft JhengHei" w:eastAsia="Microsoft JhengHei" w:hint="default"/>
                <w:b/>
                <w:bCs/>
                <w:sz w:val="10"/>
                <w:szCs w:val="10"/>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3,779,000</w:t>
            </w:r>
          </w:p>
        </w:tc>
        <w:tc>
          <w:tcPr>
            <w:tcW w:w="97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19"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944,750</w:t>
            </w:r>
          </w:p>
        </w:tc>
        <w:tc>
          <w:tcPr>
            <w:tcW w:w="111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2,834,250</w:t>
            </w:r>
          </w:p>
        </w:tc>
        <w:tc>
          <w:tcPr>
            <w:tcW w:w="139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84"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0</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3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Microsoft JhengHei" w:hAnsi="Microsoft JhengHei" w:cs="Microsoft JhengHei" w:eastAsia="Microsoft JhengHei"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7" w:type="dxa"/>
            <w:vMerge w:val="restart"/>
            <w:tcBorders>
              <w:top w:val="single" w:sz="6" w:space="0" w:color="000000"/>
              <w:left w:val="single" w:sz="6" w:space="0" w:color="000000"/>
              <w:right w:val="single" w:sz="12" w:space="0" w:color="000000"/>
            </w:tcBorders>
          </w:tcPr>
          <w:p>
            <w:pPr>
              <w:pStyle w:val="TableParagraph"/>
              <w:spacing w:line="232" w:lineRule="exact" w:before="85"/>
              <w:ind w:left="540" w:right="173" w:hanging="360"/>
              <w:jc w:val="left"/>
              <w:rPr>
                <w:rFonts w:ascii="宋体" w:hAnsi="宋体" w:cs="宋体" w:eastAsia="宋体" w:hint="default"/>
                <w:sz w:val="18"/>
                <w:szCs w:val="18"/>
              </w:rPr>
            </w:pPr>
            <w:r>
              <w:rPr>
                <w:rFonts w:ascii="宋体" w:hAnsi="宋体" w:cs="宋体" w:eastAsia="宋体" w:hint="default"/>
                <w:sz w:val="18"/>
                <w:szCs w:val="18"/>
              </w:rPr>
              <w:t>竞价交易减 持</w:t>
            </w:r>
          </w:p>
        </w:tc>
      </w:tr>
      <w:tr>
        <w:trPr>
          <w:trHeight w:val="329" w:hRule="exact"/>
        </w:trPr>
        <w:tc>
          <w:tcPr>
            <w:tcW w:w="886" w:type="dxa"/>
            <w:vMerge/>
            <w:tcBorders>
              <w:left w:val="single" w:sz="12"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2" w:type="dxa"/>
            <w:vMerge/>
            <w:tcBorders>
              <w:left w:val="single" w:sz="6" w:space="0" w:color="000000"/>
              <w:bottom w:val="single" w:sz="6" w:space="0" w:color="000000"/>
              <w:right w:val="single" w:sz="6" w:space="0" w:color="000000"/>
            </w:tcBorders>
          </w:tcPr>
          <w:p>
            <w:pPr/>
          </w:p>
        </w:tc>
        <w:tc>
          <w:tcPr>
            <w:tcW w:w="559"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1253" w:type="dxa"/>
            <w:vMerge/>
            <w:tcBorders>
              <w:left w:val="single" w:sz="6" w:space="0" w:color="000000"/>
              <w:bottom w:val="single" w:sz="6" w:space="0" w:color="000000"/>
              <w:right w:val="single" w:sz="6" w:space="0" w:color="000000"/>
            </w:tcBorders>
          </w:tcPr>
          <w:p>
            <w:pPr/>
          </w:p>
        </w:tc>
        <w:tc>
          <w:tcPr>
            <w:tcW w:w="974" w:type="dxa"/>
            <w:vMerge/>
            <w:tcBorders>
              <w:left w:val="single" w:sz="6" w:space="0" w:color="000000"/>
              <w:bottom w:val="single" w:sz="6" w:space="0" w:color="000000"/>
              <w:right w:val="single" w:sz="6" w:space="0" w:color="000000"/>
            </w:tcBorders>
          </w:tcPr>
          <w:p>
            <w:pPr/>
          </w:p>
        </w:tc>
        <w:tc>
          <w:tcPr>
            <w:tcW w:w="1119" w:type="dxa"/>
            <w:vMerge/>
            <w:tcBorders>
              <w:left w:val="single" w:sz="6" w:space="0" w:color="000000"/>
              <w:bottom w:val="single" w:sz="6" w:space="0" w:color="000000"/>
              <w:right w:val="single" w:sz="6" w:space="0" w:color="000000"/>
            </w:tcBorders>
          </w:tcPr>
          <w:p>
            <w:pPr/>
          </w:p>
        </w:tc>
        <w:tc>
          <w:tcPr>
            <w:tcW w:w="1114" w:type="dxa"/>
            <w:vMerge/>
            <w:tcBorders>
              <w:left w:val="single" w:sz="6" w:space="0" w:color="000000"/>
              <w:bottom w:val="single" w:sz="6" w:space="0" w:color="000000"/>
              <w:right w:val="single" w:sz="6" w:space="0" w:color="000000"/>
            </w:tcBorders>
          </w:tcPr>
          <w:p>
            <w:pPr/>
          </w:p>
        </w:tc>
        <w:tc>
          <w:tcPr>
            <w:tcW w:w="1392" w:type="dxa"/>
            <w:vMerge/>
            <w:tcBorders>
              <w:left w:val="single" w:sz="6" w:space="0" w:color="000000"/>
              <w:bottom w:val="single" w:sz="6" w:space="0" w:color="000000"/>
              <w:right w:val="single" w:sz="6" w:space="0" w:color="000000"/>
            </w:tcBorders>
          </w:tcPr>
          <w:p>
            <w:pPr/>
          </w:p>
        </w:tc>
        <w:tc>
          <w:tcPr>
            <w:tcW w:w="1184"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322"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12" w:space="0" w:color="000000"/>
            </w:tcBorders>
          </w:tcPr>
          <w:p>
            <w:pPr/>
          </w:p>
        </w:tc>
      </w:tr>
      <w:tr>
        <w:trPr>
          <w:trHeight w:val="250"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9"/>
              <w:jc w:val="center"/>
              <w:rPr>
                <w:rFonts w:ascii="宋体" w:hAnsi="宋体" w:cs="宋体" w:eastAsia="宋体" w:hint="default"/>
                <w:sz w:val="18"/>
                <w:szCs w:val="18"/>
              </w:rPr>
            </w:pPr>
            <w:r>
              <w:rPr>
                <w:rFonts w:ascii="宋体" w:hAnsi="宋体" w:cs="宋体" w:eastAsia="宋体" w:hint="default"/>
                <w:sz w:val="18"/>
                <w:szCs w:val="18"/>
              </w:rPr>
              <w:t>王浩</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51</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董云庭</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69</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历任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谢德仁</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01"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43</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历任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庄行方</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66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5"/>
              <w:jc w:val="center"/>
              <w:rPr>
                <w:rFonts w:ascii="宋体" w:hAnsi="宋体" w:cs="宋体" w:eastAsia="宋体" w:hint="default"/>
                <w:sz w:val="18"/>
                <w:szCs w:val="18"/>
              </w:rPr>
            </w:pPr>
            <w:r>
              <w:rPr>
                <w:rFonts w:ascii="宋体" w:hAnsi="宋体" w:cs="宋体" w:eastAsia="宋体" w:hint="default"/>
                <w:sz w:val="18"/>
                <w:szCs w:val="18"/>
              </w:rPr>
              <w:t>王惠芳</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43</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曾志明</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36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235,200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235,200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82"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滕寿威</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82" w:right="0"/>
              <w:jc w:val="left"/>
              <w:rPr>
                <w:rFonts w:ascii="Times New Roman" w:hAnsi="Times New Roman" w:cs="Times New Roman" w:eastAsia="Times New Roman" w:hint="default"/>
                <w:sz w:val="18"/>
                <w:szCs w:val="18"/>
              </w:rPr>
            </w:pPr>
            <w:r>
              <w:rPr>
                <w:rFonts w:ascii="Times New Roman"/>
                <w:sz w:val="18"/>
              </w:rPr>
              <w:t>41</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历任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113,000</w:t>
            </w:r>
          </w:p>
        </w:tc>
        <w:tc>
          <w:tcPr>
            <w:tcW w:w="974" w:type="dxa"/>
            <w:tcBorders>
              <w:top w:val="single" w:sz="6" w:space="0" w:color="000000"/>
              <w:left w:val="single" w:sz="6" w:space="0" w:color="000000"/>
              <w:bottom w:val="single" w:sz="6" w:space="0" w:color="000000"/>
              <w:right w:val="single" w:sz="6" w:space="0" w:color="000000"/>
            </w:tcBorders>
          </w:tcPr>
          <w:p>
            <w:pP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13,250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99,750</w:t>
            </w:r>
          </w:p>
        </w:tc>
        <w:tc>
          <w:tcPr>
            <w:tcW w:w="1392" w:type="dxa"/>
            <w:tcBorders>
              <w:top w:val="single" w:sz="6" w:space="0" w:color="000000"/>
              <w:left w:val="single" w:sz="6" w:space="0" w:color="000000"/>
              <w:bottom w:val="single" w:sz="6" w:space="0" w:color="000000"/>
              <w:right w:val="single" w:sz="6" w:space="0" w:color="000000"/>
            </w:tcBorders>
          </w:tcPr>
          <w:p>
            <w:pPr/>
          </w:p>
        </w:tc>
        <w:tc>
          <w:tcPr>
            <w:tcW w:w="1184" w:type="dxa"/>
            <w:tcBorders>
              <w:top w:val="single" w:sz="6" w:space="0" w:color="000000"/>
              <w:left w:val="single" w:sz="6" w:space="0" w:color="000000"/>
              <w:bottom w:val="single" w:sz="6" w:space="0" w:color="000000"/>
              <w:right w:val="single" w:sz="6" w:space="0" w:color="000000"/>
            </w:tcBorders>
          </w:tcPr>
          <w:p>
            <w:pP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2"/>
                <w:sz w:val="18"/>
                <w:szCs w:val="18"/>
              </w:rPr>
              <w:t>竞价交易减</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持</w:t>
            </w:r>
          </w:p>
        </w:tc>
      </w:tr>
      <w:tr>
        <w:trPr>
          <w:trHeight w:val="250"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占车生</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39</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历任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官丽莉</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82" w:right="0"/>
              <w:jc w:val="left"/>
              <w:rPr>
                <w:rFonts w:ascii="Times New Roman" w:hAnsi="Times New Roman" w:cs="Times New Roman" w:eastAsia="Times New Roman" w:hint="default"/>
                <w:sz w:val="18"/>
                <w:szCs w:val="18"/>
              </w:rPr>
            </w:pPr>
            <w:r>
              <w:rPr>
                <w:rFonts w:ascii="Times New Roman"/>
                <w:sz w:val="18"/>
              </w:rPr>
              <w:t>36</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刘英利</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2" w:right="0"/>
              <w:jc w:val="left"/>
              <w:rPr>
                <w:rFonts w:ascii="Times New Roman" w:hAnsi="Times New Roman" w:cs="Times New Roman" w:eastAsia="Times New Roman" w:hint="default"/>
                <w:sz w:val="18"/>
                <w:szCs w:val="18"/>
              </w:rPr>
            </w:pPr>
            <w:r>
              <w:rPr>
                <w:rFonts w:ascii="Times New Roman"/>
                <w:sz w:val="18"/>
              </w:rPr>
              <w:t>38</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81" w:hRule="exact"/>
        </w:trPr>
        <w:tc>
          <w:tcPr>
            <w:tcW w:w="886" w:type="dxa"/>
            <w:tcBorders>
              <w:top w:val="single" w:sz="6" w:space="0" w:color="000000"/>
              <w:left w:val="single" w:sz="12" w:space="0" w:color="000000"/>
              <w:bottom w:val="single" w:sz="12" w:space="0" w:color="000000"/>
              <w:right w:val="single" w:sz="6" w:space="0" w:color="000000"/>
            </w:tcBorders>
          </w:tcPr>
          <w:p>
            <w:pPr>
              <w:pStyle w:val="TableParagraph"/>
              <w:spacing w:line="217" w:lineRule="exact"/>
              <w:ind w:right="5"/>
              <w:jc w:val="center"/>
              <w:rPr>
                <w:rFonts w:ascii="宋体" w:hAnsi="宋体" w:cs="宋体" w:eastAsia="宋体" w:hint="default"/>
                <w:sz w:val="18"/>
                <w:szCs w:val="18"/>
              </w:rPr>
            </w:pPr>
            <w:r>
              <w:rPr>
                <w:rFonts w:ascii="宋体" w:hAnsi="宋体" w:cs="宋体" w:eastAsia="宋体" w:hint="default"/>
                <w:sz w:val="18"/>
                <w:szCs w:val="18"/>
              </w:rPr>
              <w:t>龚娅杰</w:t>
            </w:r>
          </w:p>
        </w:tc>
        <w:tc>
          <w:tcPr>
            <w:tcW w:w="1138"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110"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442"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82" w:right="0"/>
              <w:jc w:val="left"/>
              <w:rPr>
                <w:rFonts w:ascii="Times New Roman" w:hAnsi="Times New Roman" w:cs="Times New Roman" w:eastAsia="Times New Roman" w:hint="default"/>
                <w:sz w:val="18"/>
                <w:szCs w:val="18"/>
              </w:rPr>
            </w:pPr>
            <w:r>
              <w:rPr>
                <w:rFonts w:ascii="Times New Roman"/>
                <w:sz w:val="18"/>
              </w:rPr>
              <w:t>39</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17"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171,600</w:t>
            </w:r>
          </w:p>
        </w:tc>
        <w:tc>
          <w:tcPr>
            <w:tcW w:w="9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Times New Roman" w:hAnsi="Times New Roman" w:cs="Times New Roman" w:eastAsia="Times New Roman" w:hint="default"/>
                <w:sz w:val="18"/>
                <w:szCs w:val="18"/>
              </w:rPr>
            </w:pPr>
            <w:r>
              <w:rPr>
                <w:rFonts w:ascii="Times New Roman"/>
                <w:sz w:val="18"/>
              </w:rPr>
              <w:t>171,600</w:t>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1"/>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headerReference w:type="default" r:id="rId24"/>
          <w:footerReference w:type="default" r:id="rId25"/>
          <w:pgSz w:w="16840" w:h="11910" w:orient="landscape"/>
          <w:pgMar w:header="884" w:footer="1008" w:top="1100" w:bottom="1200" w:left="1060" w:right="1040"/>
          <w:pgNumType w:start="64"/>
        </w:sectPr>
      </w:pPr>
    </w:p>
    <w:p>
      <w:pPr>
        <w:spacing w:line="240" w:lineRule="auto" w:before="3"/>
        <w:rPr>
          <w:rFonts w:ascii="Times New Roman" w:hAnsi="Times New Roman" w:cs="Times New Roman" w:eastAsia="Times New Roman"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886"/>
        <w:gridCol w:w="1138"/>
        <w:gridCol w:w="442"/>
        <w:gridCol w:w="559"/>
        <w:gridCol w:w="694"/>
        <w:gridCol w:w="1253"/>
        <w:gridCol w:w="974"/>
        <w:gridCol w:w="1119"/>
        <w:gridCol w:w="1114"/>
        <w:gridCol w:w="1392"/>
        <w:gridCol w:w="1184"/>
        <w:gridCol w:w="1116"/>
        <w:gridCol w:w="1322"/>
        <w:gridCol w:w="1277"/>
      </w:tblGrid>
      <w:tr>
        <w:trPr>
          <w:trHeight w:val="305" w:hRule="exact"/>
        </w:trPr>
        <w:tc>
          <w:tcPr>
            <w:tcW w:w="886" w:type="dxa"/>
            <w:tcBorders>
              <w:top w:val="single" w:sz="17" w:space="0" w:color="000000"/>
              <w:left w:val="single" w:sz="12" w:space="0" w:color="000000"/>
              <w:bottom w:val="single" w:sz="6" w:space="0" w:color="000000"/>
              <w:right w:val="single" w:sz="6" w:space="0" w:color="000000"/>
            </w:tcBorders>
          </w:tcPr>
          <w:p>
            <w:pPr/>
          </w:p>
        </w:tc>
        <w:tc>
          <w:tcPr>
            <w:tcW w:w="1138" w:type="dxa"/>
            <w:tcBorders>
              <w:top w:val="single" w:sz="17" w:space="0" w:color="000000"/>
              <w:left w:val="single" w:sz="6" w:space="0" w:color="000000"/>
              <w:bottom w:val="single" w:sz="6" w:space="0" w:color="000000"/>
              <w:right w:val="single" w:sz="6" w:space="0" w:color="000000"/>
            </w:tcBorders>
          </w:tcPr>
          <w:p>
            <w:pPr>
              <w:pStyle w:val="TableParagraph"/>
              <w:spacing w:line="227" w:lineRule="exact"/>
              <w:ind w:right="1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442" w:type="dxa"/>
            <w:tcBorders>
              <w:top w:val="single" w:sz="17" w:space="0" w:color="000000"/>
              <w:left w:val="single" w:sz="6" w:space="0" w:color="000000"/>
              <w:bottom w:val="single" w:sz="6" w:space="0" w:color="000000"/>
              <w:right w:val="single" w:sz="6" w:space="0" w:color="000000"/>
            </w:tcBorders>
          </w:tcPr>
          <w:p>
            <w:pPr/>
          </w:p>
        </w:tc>
        <w:tc>
          <w:tcPr>
            <w:tcW w:w="559" w:type="dxa"/>
            <w:tcBorders>
              <w:top w:val="single" w:sz="17" w:space="0" w:color="000000"/>
              <w:left w:val="single" w:sz="6" w:space="0" w:color="000000"/>
              <w:bottom w:val="single" w:sz="6" w:space="0" w:color="000000"/>
              <w:right w:val="single" w:sz="6" w:space="0" w:color="000000"/>
            </w:tcBorders>
          </w:tcPr>
          <w:p>
            <w:pPr/>
          </w:p>
        </w:tc>
        <w:tc>
          <w:tcPr>
            <w:tcW w:w="694" w:type="dxa"/>
            <w:tcBorders>
              <w:top w:val="single" w:sz="17" w:space="0" w:color="000000"/>
              <w:left w:val="single" w:sz="6" w:space="0" w:color="000000"/>
              <w:bottom w:val="single" w:sz="6" w:space="0" w:color="000000"/>
              <w:right w:val="single" w:sz="6" w:space="0" w:color="000000"/>
            </w:tcBorders>
          </w:tcPr>
          <w:p>
            <w:pPr/>
          </w:p>
        </w:tc>
        <w:tc>
          <w:tcPr>
            <w:tcW w:w="1253" w:type="dxa"/>
            <w:tcBorders>
              <w:top w:val="single" w:sz="17" w:space="0" w:color="000000"/>
              <w:left w:val="single" w:sz="6" w:space="0" w:color="000000"/>
              <w:bottom w:val="single" w:sz="6" w:space="0" w:color="000000"/>
              <w:right w:val="single" w:sz="6" w:space="0" w:color="000000"/>
            </w:tcBorders>
          </w:tcPr>
          <w:p>
            <w:pPr/>
          </w:p>
        </w:tc>
        <w:tc>
          <w:tcPr>
            <w:tcW w:w="974" w:type="dxa"/>
            <w:tcBorders>
              <w:top w:val="single" w:sz="17" w:space="0" w:color="000000"/>
              <w:left w:val="single" w:sz="6" w:space="0" w:color="000000"/>
              <w:bottom w:val="single" w:sz="6" w:space="0" w:color="000000"/>
              <w:right w:val="single" w:sz="6" w:space="0" w:color="000000"/>
            </w:tcBorders>
          </w:tcPr>
          <w:p>
            <w:pPr/>
          </w:p>
        </w:tc>
        <w:tc>
          <w:tcPr>
            <w:tcW w:w="1119" w:type="dxa"/>
            <w:tcBorders>
              <w:top w:val="single" w:sz="17" w:space="0" w:color="000000"/>
              <w:left w:val="single" w:sz="6" w:space="0" w:color="000000"/>
              <w:bottom w:val="single" w:sz="6" w:space="0" w:color="000000"/>
              <w:right w:val="single" w:sz="6" w:space="0" w:color="000000"/>
            </w:tcBorders>
          </w:tcPr>
          <w:p>
            <w:pPr/>
          </w:p>
        </w:tc>
        <w:tc>
          <w:tcPr>
            <w:tcW w:w="1114" w:type="dxa"/>
            <w:tcBorders>
              <w:top w:val="single" w:sz="17" w:space="0" w:color="000000"/>
              <w:left w:val="single" w:sz="6" w:space="0" w:color="000000"/>
              <w:bottom w:val="single" w:sz="6" w:space="0" w:color="000000"/>
              <w:right w:val="single" w:sz="6" w:space="0" w:color="000000"/>
            </w:tcBorders>
          </w:tcPr>
          <w:p>
            <w:pPr/>
          </w:p>
        </w:tc>
        <w:tc>
          <w:tcPr>
            <w:tcW w:w="1392" w:type="dxa"/>
            <w:tcBorders>
              <w:top w:val="single" w:sz="17" w:space="0" w:color="000000"/>
              <w:left w:val="single" w:sz="6" w:space="0" w:color="000000"/>
              <w:bottom w:val="single" w:sz="6" w:space="0" w:color="000000"/>
              <w:right w:val="single" w:sz="6" w:space="0" w:color="000000"/>
            </w:tcBorders>
          </w:tcPr>
          <w:p>
            <w:pPr/>
          </w:p>
        </w:tc>
        <w:tc>
          <w:tcPr>
            <w:tcW w:w="1184" w:type="dxa"/>
            <w:tcBorders>
              <w:top w:val="single" w:sz="17" w:space="0" w:color="000000"/>
              <w:left w:val="single" w:sz="6" w:space="0" w:color="000000"/>
              <w:bottom w:val="single" w:sz="6" w:space="0" w:color="000000"/>
              <w:right w:val="single" w:sz="6" w:space="0" w:color="000000"/>
            </w:tcBorders>
          </w:tcPr>
          <w:p>
            <w:pPr/>
          </w:p>
        </w:tc>
        <w:tc>
          <w:tcPr>
            <w:tcW w:w="1116" w:type="dxa"/>
            <w:tcBorders>
              <w:top w:val="single" w:sz="17" w:space="0" w:color="000000"/>
              <w:left w:val="single" w:sz="6" w:space="0" w:color="000000"/>
              <w:bottom w:val="single" w:sz="6" w:space="0" w:color="000000"/>
              <w:right w:val="single" w:sz="6" w:space="0" w:color="000000"/>
            </w:tcBorders>
          </w:tcPr>
          <w:p>
            <w:pPr/>
          </w:p>
        </w:tc>
        <w:tc>
          <w:tcPr>
            <w:tcW w:w="1322" w:type="dxa"/>
            <w:tcBorders>
              <w:top w:val="single" w:sz="17" w:space="0" w:color="000000"/>
              <w:left w:val="single" w:sz="6" w:space="0" w:color="000000"/>
              <w:bottom w:val="single" w:sz="6" w:space="0" w:color="000000"/>
              <w:right w:val="single" w:sz="6" w:space="0" w:color="000000"/>
            </w:tcBorders>
          </w:tcPr>
          <w:p>
            <w:pPr/>
          </w:p>
        </w:tc>
        <w:tc>
          <w:tcPr>
            <w:tcW w:w="1277" w:type="dxa"/>
            <w:tcBorders>
              <w:top w:val="single" w:sz="17" w:space="0" w:color="000000"/>
              <w:left w:val="single" w:sz="6" w:space="0" w:color="000000"/>
              <w:bottom w:val="single" w:sz="6" w:space="0" w:color="000000"/>
              <w:right w:val="single" w:sz="12" w:space="0" w:color="000000"/>
            </w:tcBorders>
          </w:tcPr>
          <w:p>
            <w:pPr/>
          </w:p>
        </w:tc>
      </w:tr>
      <w:tr>
        <w:trPr>
          <w:trHeight w:val="250" w:hRule="exact"/>
        </w:trPr>
        <w:tc>
          <w:tcPr>
            <w:tcW w:w="886" w:type="dxa"/>
            <w:vMerge w:val="restart"/>
            <w:tcBorders>
              <w:top w:val="single" w:sz="6" w:space="0" w:color="000000"/>
              <w:left w:val="single" w:sz="12" w:space="0" w:color="000000"/>
              <w:right w:val="single" w:sz="6" w:space="0" w:color="000000"/>
            </w:tcBorders>
          </w:tcPr>
          <w:p>
            <w:pPr>
              <w:pStyle w:val="TableParagraph"/>
              <w:spacing w:line="240" w:lineRule="auto" w:before="94"/>
              <w:ind w:left="158" w:right="0"/>
              <w:jc w:val="left"/>
              <w:rPr>
                <w:rFonts w:ascii="宋体" w:hAnsi="宋体" w:cs="宋体" w:eastAsia="宋体" w:hint="default"/>
                <w:sz w:val="18"/>
                <w:szCs w:val="18"/>
              </w:rPr>
            </w:pPr>
            <w:r>
              <w:rPr>
                <w:rFonts w:ascii="宋体" w:hAnsi="宋体" w:cs="宋体" w:eastAsia="宋体" w:hint="default"/>
                <w:sz w:val="18"/>
                <w:szCs w:val="18"/>
              </w:rPr>
              <w:t>杜庆娥</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42" w:type="dxa"/>
            <w:vMerge w:val="restart"/>
            <w:tcBorders>
              <w:top w:val="single" w:sz="6" w:space="0" w:color="000000"/>
              <w:left w:val="single" w:sz="6" w:space="0" w:color="000000"/>
              <w:right w:val="single" w:sz="6" w:space="0" w:color="000000"/>
            </w:tcBorders>
          </w:tcPr>
          <w:p>
            <w:pPr>
              <w:pStyle w:val="TableParagraph"/>
              <w:spacing w:line="240" w:lineRule="auto" w:before="94"/>
              <w:ind w:left="124"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59" w:type="dxa"/>
            <w:vMerge w:val="restart"/>
            <w:tcBorders>
              <w:top w:val="single" w:sz="6" w:space="0" w:color="000000"/>
              <w:left w:val="single" w:sz="6" w:space="0" w:color="000000"/>
              <w:right w:val="single" w:sz="6" w:space="0" w:color="000000"/>
            </w:tcBorders>
          </w:tcPr>
          <w:p>
            <w:pPr>
              <w:pStyle w:val="TableParagraph"/>
              <w:spacing w:line="240" w:lineRule="auto" w:before="134"/>
              <w:ind w:left="182" w:right="0"/>
              <w:jc w:val="left"/>
              <w:rPr>
                <w:rFonts w:ascii="Times New Roman" w:hAnsi="Times New Roman" w:cs="Times New Roman" w:eastAsia="Times New Roman" w:hint="default"/>
                <w:sz w:val="18"/>
                <w:szCs w:val="18"/>
              </w:rPr>
            </w:pPr>
            <w:r>
              <w:rPr>
                <w:rFonts w:ascii="Times New Roman"/>
                <w:sz w:val="18"/>
              </w:rPr>
              <w:t>40</w:t>
            </w:r>
          </w:p>
        </w:tc>
        <w:tc>
          <w:tcPr>
            <w:tcW w:w="694" w:type="dxa"/>
            <w:vMerge w:val="restart"/>
            <w:tcBorders>
              <w:top w:val="single" w:sz="6" w:space="0" w:color="000000"/>
              <w:left w:val="single" w:sz="6" w:space="0" w:color="000000"/>
              <w:right w:val="single" w:sz="6" w:space="0" w:color="000000"/>
            </w:tcBorders>
          </w:tcPr>
          <w:p>
            <w:pPr>
              <w:pStyle w:val="TableParagraph"/>
              <w:spacing w:line="240" w:lineRule="auto" w:before="94"/>
              <w:ind w:left="158"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253" w:type="dxa"/>
            <w:vMerge w:val="restart"/>
            <w:tcBorders>
              <w:top w:val="single" w:sz="6" w:space="0" w:color="000000"/>
              <w:left w:val="single" w:sz="6" w:space="0" w:color="000000"/>
              <w:right w:val="single" w:sz="6" w:space="0" w:color="000000"/>
            </w:tcBorders>
          </w:tcPr>
          <w:p>
            <w:pPr>
              <w:pStyle w:val="TableParagraph"/>
              <w:spacing w:line="240" w:lineRule="auto" w:before="134"/>
              <w:ind w:left="259" w:right="0"/>
              <w:jc w:val="left"/>
              <w:rPr>
                <w:rFonts w:ascii="Times New Roman" w:hAnsi="Times New Roman" w:cs="Times New Roman" w:eastAsia="Times New Roman" w:hint="default"/>
                <w:sz w:val="18"/>
                <w:szCs w:val="18"/>
              </w:rPr>
            </w:pPr>
            <w:r>
              <w:rPr>
                <w:rFonts w:ascii="Times New Roman"/>
                <w:sz w:val="18"/>
              </w:rPr>
              <w:t>2,050,000</w:t>
            </w:r>
          </w:p>
        </w:tc>
        <w:tc>
          <w:tcPr>
            <w:tcW w:w="974" w:type="dxa"/>
            <w:vMerge w:val="restart"/>
            <w:tcBorders>
              <w:top w:val="single" w:sz="6" w:space="0" w:color="000000"/>
              <w:left w:val="single" w:sz="6" w:space="0" w:color="000000"/>
              <w:right w:val="single" w:sz="6"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0</w:t>
            </w:r>
          </w:p>
        </w:tc>
        <w:tc>
          <w:tcPr>
            <w:tcW w:w="1119" w:type="dxa"/>
            <w:vMerge w:val="restart"/>
            <w:tcBorders>
              <w:top w:val="single" w:sz="6" w:space="0" w:color="000000"/>
              <w:left w:val="single" w:sz="6" w:space="0" w:color="000000"/>
              <w:right w:val="single" w:sz="6" w:space="0" w:color="000000"/>
            </w:tcBorders>
          </w:tcPr>
          <w:p>
            <w:pPr>
              <w:pStyle w:val="TableParagraph"/>
              <w:spacing w:line="240" w:lineRule="auto" w:before="134"/>
              <w:ind w:left="256" w:right="0"/>
              <w:jc w:val="left"/>
              <w:rPr>
                <w:rFonts w:ascii="Times New Roman" w:hAnsi="Times New Roman" w:cs="Times New Roman" w:eastAsia="Times New Roman" w:hint="default"/>
                <w:sz w:val="18"/>
                <w:szCs w:val="18"/>
              </w:rPr>
            </w:pPr>
            <w:r>
              <w:rPr>
                <w:rFonts w:ascii="Times New Roman"/>
                <w:sz w:val="18"/>
              </w:rPr>
              <w:t>135,000</w:t>
            </w:r>
          </w:p>
        </w:tc>
        <w:tc>
          <w:tcPr>
            <w:tcW w:w="1114" w:type="dxa"/>
            <w:vMerge w:val="restart"/>
            <w:tcBorders>
              <w:top w:val="single" w:sz="6" w:space="0" w:color="000000"/>
              <w:left w:val="single" w:sz="6" w:space="0" w:color="000000"/>
              <w:right w:val="single" w:sz="6" w:space="0" w:color="000000"/>
            </w:tcBorders>
          </w:tcPr>
          <w:p>
            <w:pPr>
              <w:pStyle w:val="TableParagraph"/>
              <w:spacing w:line="240" w:lineRule="auto" w:before="134"/>
              <w:ind w:left="189" w:right="0"/>
              <w:jc w:val="left"/>
              <w:rPr>
                <w:rFonts w:ascii="Times New Roman" w:hAnsi="Times New Roman" w:cs="Times New Roman" w:eastAsia="Times New Roman" w:hint="default"/>
                <w:sz w:val="18"/>
                <w:szCs w:val="18"/>
              </w:rPr>
            </w:pPr>
            <w:r>
              <w:rPr>
                <w:rFonts w:ascii="Times New Roman"/>
                <w:sz w:val="18"/>
              </w:rPr>
              <w:t>1,915,000</w:t>
            </w:r>
          </w:p>
        </w:tc>
        <w:tc>
          <w:tcPr>
            <w:tcW w:w="1392" w:type="dxa"/>
            <w:vMerge w:val="restart"/>
            <w:tcBorders>
              <w:top w:val="single" w:sz="6" w:space="0" w:color="000000"/>
              <w:left w:val="single" w:sz="6" w:space="0" w:color="000000"/>
              <w:right w:val="single" w:sz="6"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0</w:t>
            </w:r>
          </w:p>
        </w:tc>
        <w:tc>
          <w:tcPr>
            <w:tcW w:w="1184" w:type="dxa"/>
            <w:vMerge w:val="restart"/>
            <w:tcBorders>
              <w:top w:val="single" w:sz="6" w:space="0" w:color="000000"/>
              <w:left w:val="single" w:sz="6" w:space="0" w:color="000000"/>
              <w:right w:val="single" w:sz="6" w:space="0" w:color="000000"/>
            </w:tcBorders>
          </w:tcPr>
          <w:p>
            <w:pPr>
              <w:pStyle w:val="TableParagraph"/>
              <w:spacing w:line="240" w:lineRule="auto" w:before="134"/>
              <w:ind w:right="2"/>
              <w:jc w:val="center"/>
              <w:rPr>
                <w:rFonts w:ascii="Times New Roman" w:hAnsi="Times New Roman" w:cs="Times New Roman" w:eastAsia="Times New Roman" w:hint="default"/>
                <w:sz w:val="18"/>
                <w:szCs w:val="18"/>
              </w:rPr>
            </w:pPr>
            <w:r>
              <w:rPr>
                <w:rFonts w:ascii="Times New Roman"/>
                <w:sz w:val="18"/>
              </w:rPr>
              <w:t>0</w:t>
            </w:r>
          </w:p>
        </w:tc>
        <w:tc>
          <w:tcPr>
            <w:tcW w:w="1116" w:type="dxa"/>
            <w:vMerge w:val="restart"/>
            <w:tcBorders>
              <w:top w:val="single" w:sz="6" w:space="0" w:color="000000"/>
              <w:left w:val="single" w:sz="6" w:space="0" w:color="000000"/>
              <w:right w:val="single" w:sz="6"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0</w:t>
            </w:r>
          </w:p>
        </w:tc>
        <w:tc>
          <w:tcPr>
            <w:tcW w:w="1322" w:type="dxa"/>
            <w:vMerge w:val="restart"/>
            <w:tcBorders>
              <w:top w:val="single" w:sz="6" w:space="0" w:color="000000"/>
              <w:left w:val="single" w:sz="6" w:space="0" w:color="000000"/>
              <w:right w:val="single" w:sz="6" w:space="0" w:color="000000"/>
            </w:tcBorders>
          </w:tcPr>
          <w:p>
            <w:pPr>
              <w:pStyle w:val="TableParagraph"/>
              <w:spacing w:line="240" w:lineRule="auto" w:before="134"/>
              <w:ind w:right="1"/>
              <w:jc w:val="center"/>
              <w:rPr>
                <w:rFonts w:ascii="Times New Roman" w:hAnsi="Times New Roman" w:cs="Times New Roman" w:eastAsia="Times New Roman" w:hint="default"/>
                <w:sz w:val="18"/>
                <w:szCs w:val="18"/>
              </w:rPr>
            </w:pPr>
            <w:r>
              <w:rPr>
                <w:rFonts w:ascii="Times New Roman"/>
                <w:sz w:val="18"/>
              </w:rPr>
              <w:t>0</w:t>
            </w:r>
          </w:p>
        </w:tc>
        <w:tc>
          <w:tcPr>
            <w:tcW w:w="1277" w:type="dxa"/>
            <w:vMerge w:val="restart"/>
            <w:tcBorders>
              <w:top w:val="single" w:sz="6" w:space="0" w:color="000000"/>
              <w:left w:val="single" w:sz="6" w:space="0" w:color="000000"/>
              <w:right w:val="single" w:sz="12" w:space="0" w:color="000000"/>
            </w:tcBorders>
          </w:tcPr>
          <w:p>
            <w:pPr>
              <w:pStyle w:val="TableParagraph"/>
              <w:spacing w:line="232" w:lineRule="exact" w:before="4"/>
              <w:ind w:left="540" w:right="173" w:hanging="360"/>
              <w:jc w:val="left"/>
              <w:rPr>
                <w:rFonts w:ascii="宋体" w:hAnsi="宋体" w:cs="宋体" w:eastAsia="宋体" w:hint="default"/>
                <w:sz w:val="18"/>
                <w:szCs w:val="18"/>
              </w:rPr>
            </w:pPr>
            <w:r>
              <w:rPr>
                <w:rFonts w:ascii="宋体" w:hAnsi="宋体" w:cs="宋体" w:eastAsia="宋体" w:hint="default"/>
                <w:sz w:val="18"/>
                <w:szCs w:val="18"/>
              </w:rPr>
              <w:t>竞价交易减 持</w:t>
            </w:r>
          </w:p>
        </w:tc>
      </w:tr>
      <w:tr>
        <w:trPr>
          <w:trHeight w:val="247" w:hRule="exact"/>
        </w:trPr>
        <w:tc>
          <w:tcPr>
            <w:tcW w:w="886" w:type="dxa"/>
            <w:vMerge/>
            <w:tcBorders>
              <w:left w:val="single" w:sz="12" w:space="0" w:color="000000"/>
              <w:bottom w:val="single" w:sz="6" w:space="0" w:color="000000"/>
              <w:right w:val="single" w:sz="6" w:space="0" w:color="000000"/>
            </w:tcBorders>
          </w:tcPr>
          <w:p>
            <w:pP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442" w:type="dxa"/>
            <w:vMerge/>
            <w:tcBorders>
              <w:left w:val="single" w:sz="6" w:space="0" w:color="000000"/>
              <w:bottom w:val="single" w:sz="6" w:space="0" w:color="000000"/>
              <w:right w:val="single" w:sz="6" w:space="0" w:color="000000"/>
            </w:tcBorders>
          </w:tcPr>
          <w:p>
            <w:pPr/>
          </w:p>
        </w:tc>
        <w:tc>
          <w:tcPr>
            <w:tcW w:w="559" w:type="dxa"/>
            <w:vMerge/>
            <w:tcBorders>
              <w:left w:val="single" w:sz="6" w:space="0" w:color="000000"/>
              <w:bottom w:val="single" w:sz="6" w:space="0" w:color="000000"/>
              <w:right w:val="single" w:sz="6" w:space="0" w:color="000000"/>
            </w:tcBorders>
          </w:tcPr>
          <w:p>
            <w:pPr/>
          </w:p>
        </w:tc>
        <w:tc>
          <w:tcPr>
            <w:tcW w:w="694" w:type="dxa"/>
            <w:vMerge/>
            <w:tcBorders>
              <w:left w:val="single" w:sz="6" w:space="0" w:color="000000"/>
              <w:bottom w:val="single" w:sz="6" w:space="0" w:color="000000"/>
              <w:right w:val="single" w:sz="6" w:space="0" w:color="000000"/>
            </w:tcBorders>
          </w:tcPr>
          <w:p>
            <w:pPr/>
          </w:p>
        </w:tc>
        <w:tc>
          <w:tcPr>
            <w:tcW w:w="1253" w:type="dxa"/>
            <w:vMerge/>
            <w:tcBorders>
              <w:left w:val="single" w:sz="6" w:space="0" w:color="000000"/>
              <w:bottom w:val="single" w:sz="6" w:space="0" w:color="000000"/>
              <w:right w:val="single" w:sz="6" w:space="0" w:color="000000"/>
            </w:tcBorders>
          </w:tcPr>
          <w:p>
            <w:pPr/>
          </w:p>
        </w:tc>
        <w:tc>
          <w:tcPr>
            <w:tcW w:w="974" w:type="dxa"/>
            <w:vMerge/>
            <w:tcBorders>
              <w:left w:val="single" w:sz="6" w:space="0" w:color="000000"/>
              <w:bottom w:val="single" w:sz="6" w:space="0" w:color="000000"/>
              <w:right w:val="single" w:sz="6" w:space="0" w:color="000000"/>
            </w:tcBorders>
          </w:tcPr>
          <w:p>
            <w:pPr/>
          </w:p>
        </w:tc>
        <w:tc>
          <w:tcPr>
            <w:tcW w:w="1119" w:type="dxa"/>
            <w:vMerge/>
            <w:tcBorders>
              <w:left w:val="single" w:sz="6" w:space="0" w:color="000000"/>
              <w:bottom w:val="single" w:sz="6" w:space="0" w:color="000000"/>
              <w:right w:val="single" w:sz="6" w:space="0" w:color="000000"/>
            </w:tcBorders>
          </w:tcPr>
          <w:p>
            <w:pPr/>
          </w:p>
        </w:tc>
        <w:tc>
          <w:tcPr>
            <w:tcW w:w="1114" w:type="dxa"/>
            <w:vMerge/>
            <w:tcBorders>
              <w:left w:val="single" w:sz="6" w:space="0" w:color="000000"/>
              <w:bottom w:val="single" w:sz="6" w:space="0" w:color="000000"/>
              <w:right w:val="single" w:sz="6" w:space="0" w:color="000000"/>
            </w:tcBorders>
          </w:tcPr>
          <w:p>
            <w:pPr/>
          </w:p>
        </w:tc>
        <w:tc>
          <w:tcPr>
            <w:tcW w:w="1392" w:type="dxa"/>
            <w:vMerge/>
            <w:tcBorders>
              <w:left w:val="single" w:sz="6" w:space="0" w:color="000000"/>
              <w:bottom w:val="single" w:sz="6" w:space="0" w:color="000000"/>
              <w:right w:val="single" w:sz="6" w:space="0" w:color="000000"/>
            </w:tcBorders>
          </w:tcPr>
          <w:p>
            <w:pPr/>
          </w:p>
        </w:tc>
        <w:tc>
          <w:tcPr>
            <w:tcW w:w="1184" w:type="dxa"/>
            <w:vMerge/>
            <w:tcBorders>
              <w:left w:val="single" w:sz="6" w:space="0" w:color="000000"/>
              <w:bottom w:val="single" w:sz="6" w:space="0" w:color="000000"/>
              <w:right w:val="single" w:sz="6" w:space="0" w:color="000000"/>
            </w:tcBorders>
          </w:tcPr>
          <w:p>
            <w:pPr/>
          </w:p>
        </w:tc>
        <w:tc>
          <w:tcPr>
            <w:tcW w:w="1116" w:type="dxa"/>
            <w:vMerge/>
            <w:tcBorders>
              <w:left w:val="single" w:sz="6" w:space="0" w:color="000000"/>
              <w:bottom w:val="single" w:sz="6" w:space="0" w:color="000000"/>
              <w:right w:val="single" w:sz="6" w:space="0" w:color="000000"/>
            </w:tcBorders>
          </w:tcPr>
          <w:p>
            <w:pPr/>
          </w:p>
        </w:tc>
        <w:tc>
          <w:tcPr>
            <w:tcW w:w="1322" w:type="dxa"/>
            <w:vMerge/>
            <w:tcBorders>
              <w:left w:val="single" w:sz="6" w:space="0" w:color="000000"/>
              <w:bottom w:val="single" w:sz="6" w:space="0" w:color="000000"/>
              <w:right w:val="single" w:sz="6" w:space="0" w:color="000000"/>
            </w:tcBorders>
          </w:tcPr>
          <w:p>
            <w:pPr/>
          </w:p>
        </w:tc>
        <w:tc>
          <w:tcPr>
            <w:tcW w:w="1277" w:type="dxa"/>
            <w:vMerge/>
            <w:tcBorders>
              <w:left w:val="single" w:sz="6" w:space="0" w:color="000000"/>
              <w:bottom w:val="single" w:sz="6" w:space="0" w:color="000000"/>
              <w:right w:val="single" w:sz="12" w:space="0" w:color="000000"/>
            </w:tcBorders>
          </w:tcPr>
          <w:p>
            <w:pPr/>
          </w:p>
        </w:tc>
      </w:tr>
      <w:tr>
        <w:trPr>
          <w:trHeight w:val="482"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5"/>
              <w:jc w:val="center"/>
              <w:rPr>
                <w:rFonts w:ascii="宋体" w:hAnsi="宋体" w:cs="宋体" w:eastAsia="宋体" w:hint="default"/>
                <w:sz w:val="18"/>
                <w:szCs w:val="18"/>
              </w:rPr>
            </w:pPr>
            <w:r>
              <w:rPr>
                <w:rFonts w:ascii="宋体" w:hAnsi="宋体" w:cs="宋体" w:eastAsia="宋体" w:hint="default"/>
                <w:sz w:val="18"/>
                <w:szCs w:val="18"/>
              </w:rPr>
              <w:t>王继晖</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182" w:right="0"/>
              <w:jc w:val="left"/>
              <w:rPr>
                <w:rFonts w:ascii="Times New Roman" w:hAnsi="Times New Roman" w:cs="Times New Roman" w:eastAsia="Times New Roman" w:hint="default"/>
                <w:sz w:val="18"/>
                <w:szCs w:val="18"/>
              </w:rPr>
            </w:pPr>
            <w:r>
              <w:rPr>
                <w:rFonts w:ascii="Times New Roman"/>
                <w:sz w:val="18"/>
              </w:rPr>
              <w:t>42</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288,000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302" w:right="0"/>
              <w:jc w:val="left"/>
              <w:rPr>
                <w:rFonts w:ascii="Times New Roman" w:hAnsi="Times New Roman" w:cs="Times New Roman" w:eastAsia="Times New Roman" w:hint="default"/>
                <w:sz w:val="18"/>
                <w:szCs w:val="18"/>
              </w:rPr>
            </w:pPr>
            <w:r>
              <w:rPr>
                <w:rFonts w:ascii="Times New Roman"/>
                <w:sz w:val="18"/>
              </w:rPr>
              <w:t>72,000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216,000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05" w:lineRule="exact"/>
              <w:ind w:left="5" w:right="0"/>
              <w:jc w:val="center"/>
              <w:rPr>
                <w:rFonts w:ascii="宋体" w:hAnsi="宋体" w:cs="宋体" w:eastAsia="宋体" w:hint="default"/>
                <w:sz w:val="18"/>
                <w:szCs w:val="18"/>
              </w:rPr>
            </w:pPr>
            <w:r>
              <w:rPr>
                <w:rFonts w:ascii="宋体" w:hAnsi="宋体" w:cs="宋体" w:eastAsia="宋体" w:hint="default"/>
                <w:sz w:val="18"/>
                <w:szCs w:val="18"/>
              </w:rPr>
              <w:t>竞价交易减</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持</w:t>
            </w:r>
          </w:p>
        </w:tc>
      </w:tr>
      <w:tr>
        <w:trPr>
          <w:trHeight w:val="482"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9"/>
              <w:jc w:val="center"/>
              <w:rPr>
                <w:rFonts w:ascii="宋体" w:hAnsi="宋体" w:cs="宋体" w:eastAsia="宋体" w:hint="default"/>
                <w:sz w:val="18"/>
                <w:szCs w:val="18"/>
              </w:rPr>
            </w:pPr>
            <w:r>
              <w:rPr>
                <w:rFonts w:ascii="宋体" w:hAnsi="宋体" w:cs="宋体" w:eastAsia="宋体" w:hint="default"/>
                <w:sz w:val="18"/>
                <w:szCs w:val="18"/>
              </w:rPr>
              <w:t>梁军</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99"/>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82" w:right="0"/>
              <w:jc w:val="left"/>
              <w:rPr>
                <w:rFonts w:ascii="Times New Roman" w:hAnsi="Times New Roman" w:cs="Times New Roman" w:eastAsia="Times New Roman" w:hint="default"/>
                <w:sz w:val="18"/>
                <w:szCs w:val="18"/>
              </w:rPr>
            </w:pPr>
            <w:r>
              <w:rPr>
                <w:rFonts w:ascii="Times New Roman"/>
                <w:sz w:val="18"/>
              </w:rPr>
              <w:t>49</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历任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3,780,000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56" w:right="0"/>
              <w:jc w:val="left"/>
              <w:rPr>
                <w:rFonts w:ascii="Times New Roman" w:hAnsi="Times New Roman" w:cs="Times New Roman" w:eastAsia="Times New Roman" w:hint="default"/>
                <w:sz w:val="18"/>
                <w:szCs w:val="18"/>
              </w:rPr>
            </w:pPr>
            <w:r>
              <w:rPr>
                <w:rFonts w:ascii="Times New Roman"/>
                <w:sz w:val="18"/>
              </w:rPr>
              <w:t>340,000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3,440,000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11"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大宗</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pacing w:val="14"/>
                <w:sz w:val="18"/>
                <w:szCs w:val="18"/>
              </w:rPr>
              <w:t>竞价交</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易减持</w:t>
            </w:r>
          </w:p>
        </w:tc>
      </w:tr>
      <w:tr>
        <w:trPr>
          <w:trHeight w:val="247" w:hRule="exact"/>
        </w:trPr>
        <w:tc>
          <w:tcPr>
            <w:tcW w:w="886"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卢学慧</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99"/>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82" w:right="0"/>
              <w:jc w:val="left"/>
              <w:rPr>
                <w:rFonts w:ascii="Times New Roman" w:hAnsi="Times New Roman" w:cs="Times New Roman" w:eastAsia="Times New Roman" w:hint="default"/>
                <w:sz w:val="18"/>
                <w:szCs w:val="18"/>
              </w:rPr>
            </w:pPr>
            <w:r>
              <w:rPr>
                <w:rFonts w:ascii="Times New Roman"/>
                <w:sz w:val="18"/>
              </w:rPr>
              <w:t>49</w:t>
            </w:r>
          </w:p>
        </w:tc>
        <w:tc>
          <w:tcPr>
            <w:tcW w:w="6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现任</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3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2"/>
              <w:jc w:val="center"/>
              <w:rPr>
                <w:rFonts w:ascii="Times New Roman" w:hAnsi="Times New Roman" w:cs="Times New Roman" w:eastAsia="Times New Roman" w:hint="default"/>
                <w:sz w:val="18"/>
                <w:szCs w:val="18"/>
              </w:rPr>
            </w:pPr>
            <w:r>
              <w:rPr>
                <w:rFonts w:ascii="Times New Roman"/>
                <w:sz w:val="18"/>
              </w:rPr>
              <w:t>0</w:t>
            </w:r>
          </w:p>
        </w:tc>
        <w:tc>
          <w:tcPr>
            <w:tcW w:w="11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505"/>
              <w:jc w:val="right"/>
              <w:rPr>
                <w:rFonts w:ascii="Times New Roman" w:hAnsi="Times New Roman" w:cs="Times New Roman" w:eastAsia="Times New Roman" w:hint="default"/>
                <w:sz w:val="18"/>
                <w:szCs w:val="18"/>
              </w:rPr>
            </w:pPr>
            <w:r>
              <w:rPr>
                <w:rFonts w:ascii="Times New Roman"/>
                <w:sz w:val="18"/>
              </w:rPr>
              <w:t>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6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7" w:hRule="exact"/>
        </w:trPr>
        <w:tc>
          <w:tcPr>
            <w:tcW w:w="886" w:type="dxa"/>
            <w:tcBorders>
              <w:top w:val="single" w:sz="6" w:space="0" w:color="000000"/>
              <w:left w:val="single" w:sz="12" w:space="0" w:color="000000"/>
              <w:bottom w:val="single" w:sz="12" w:space="0" w:color="000000"/>
              <w:right w:val="single" w:sz="6" w:space="0" w:color="000000"/>
            </w:tcBorders>
          </w:tcPr>
          <w:p>
            <w:pPr>
              <w:pStyle w:val="TableParagraph"/>
              <w:spacing w:line="228" w:lineRule="exact"/>
              <w:ind w:right="3"/>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合计</w:t>
            </w:r>
            <w:r>
              <w:rPr>
                <w:rFonts w:ascii="Microsoft JhengHei" w:hAnsi="Microsoft JhengHei" w:cs="Microsoft JhengHei" w:eastAsia="Microsoft JhengHei" w:hint="default"/>
                <w:sz w:val="18"/>
                <w:szCs w:val="18"/>
              </w:rPr>
            </w:r>
          </w:p>
        </w:tc>
        <w:tc>
          <w:tcPr>
            <w:tcW w:w="1138"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42"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559"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left="182" w:right="0"/>
              <w:jc w:val="left"/>
              <w:rPr>
                <w:rFonts w:ascii="宋体" w:hAnsi="宋体" w:cs="宋体" w:eastAsia="宋体" w:hint="default"/>
                <w:sz w:val="18"/>
                <w:szCs w:val="18"/>
              </w:rPr>
            </w:pPr>
            <w:r>
              <w:rPr>
                <w:rFonts w:ascii="宋体" w:hAnsi="宋体" w:cs="宋体" w:eastAsia="宋体" w:hint="default"/>
                <w:sz w:val="18"/>
                <w:szCs w:val="18"/>
              </w:rPr>
              <w:t>－</w:t>
            </w:r>
          </w:p>
        </w:tc>
        <w:tc>
          <w:tcPr>
            <w:tcW w:w="694" w:type="dxa"/>
            <w:tcBorders>
              <w:top w:val="single" w:sz="6" w:space="0" w:color="000000"/>
              <w:left w:val="single" w:sz="6" w:space="0" w:color="000000"/>
              <w:bottom w:val="single" w:sz="12"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5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b/>
                <w:sz w:val="18"/>
              </w:rPr>
              <w:t>40,381,600</w:t>
            </w:r>
            <w:r>
              <w:rPr>
                <w:rFonts w:ascii="Times New Roman"/>
                <w:sz w:val="18"/>
              </w:rPr>
            </w:r>
          </w:p>
        </w:tc>
        <w:tc>
          <w:tcPr>
            <w:tcW w:w="97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89" w:right="0"/>
              <w:jc w:val="left"/>
              <w:rPr>
                <w:rFonts w:ascii="Times New Roman" w:hAnsi="Times New Roman" w:cs="Times New Roman" w:eastAsia="Times New Roman" w:hint="default"/>
                <w:sz w:val="18"/>
                <w:szCs w:val="18"/>
              </w:rPr>
            </w:pPr>
            <w:r>
              <w:rPr>
                <w:rFonts w:ascii="Times New Roman"/>
                <w:b/>
                <w:sz w:val="18"/>
              </w:rPr>
              <w:t>2,605,000</w:t>
            </w:r>
            <w:r>
              <w:rPr>
                <w:rFonts w:ascii="Times New Roman"/>
                <w:sz w:val="18"/>
              </w:rPr>
            </w:r>
          </w:p>
        </w:tc>
        <w:tc>
          <w:tcPr>
            <w:tcW w:w="11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b/>
                <w:sz w:val="18"/>
              </w:rPr>
              <w:t>37,776,600</w:t>
            </w:r>
            <w:r>
              <w:rPr>
                <w:rFonts w:ascii="Times New Roman"/>
                <w:sz w:val="18"/>
              </w:rPr>
            </w:r>
          </w:p>
        </w:tc>
        <w:tc>
          <w:tcPr>
            <w:tcW w:w="1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1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2"/>
              <w:jc w:val="center"/>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1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505"/>
              <w:jc w:val="right"/>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3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
              <w:jc w:val="center"/>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2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
              <w:ind w:left="600"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4" w:footer="1008" w:top="1100" w:bottom="1200" w:left="1060" w:right="104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5"/>
        <w:spacing w:line="367" w:lineRule="exact"/>
        <w:ind w:right="21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470" w:lineRule="auto"/>
        <w:ind w:right="3054"/>
        <w:jc w:val="left"/>
        <w:rPr>
          <w:rFonts w:ascii="Microsoft JhengHei" w:hAnsi="Microsoft JhengHei" w:cs="Microsoft JhengHei" w:eastAsia="Microsoft JhengHei" w:hint="default"/>
        </w:rPr>
      </w:pPr>
      <w:r>
        <w:rPr/>
        <w:t>报告期内，公司董事、监事、高管人员没有持有股票期权情况。 </w:t>
      </w:r>
      <w:bookmarkStart w:name="_bookmark41" w:id="42"/>
      <w:bookmarkEnd w:id="42"/>
      <w:r>
        <w:rPr/>
      </w:r>
      <w:r>
        <w:rPr>
          <w:rFonts w:ascii="Microsoft JhengHei" w:hAnsi="Microsoft JhengHei" w:cs="Microsoft JhengHei" w:eastAsia="Microsoft JhengHei" w:hint="default"/>
          <w:b/>
          <w:bCs/>
        </w:rPr>
        <w:t>二、任职情况</w:t>
      </w:r>
      <w:r>
        <w:rPr>
          <w:rFonts w:ascii="Microsoft JhengHei" w:hAnsi="Microsoft JhengHei" w:cs="Microsoft JhengHei" w:eastAsia="Microsoft JhengHei" w:hint="default"/>
        </w:rPr>
      </w:r>
    </w:p>
    <w:p>
      <w:pPr>
        <w:pStyle w:val="BodyText"/>
        <w:spacing w:line="338" w:lineRule="auto" w:before="41"/>
        <w:ind w:left="633" w:right="173"/>
        <w:jc w:val="left"/>
      </w:pPr>
      <w:r>
        <w:rPr/>
        <w:t>公司现任董事、监事、高级管理人员最近</w:t>
      </w:r>
      <w:r>
        <w:rPr>
          <w:spacing w:val="-60"/>
        </w:rPr>
        <w:t> </w:t>
      </w:r>
      <w:r>
        <w:rPr>
          <w:rFonts w:ascii="Times New Roman" w:hAnsi="Times New Roman" w:cs="Times New Roman" w:eastAsia="Times New Roman" w:hint="default"/>
        </w:rPr>
        <w:t>5 </w:t>
      </w:r>
      <w:r>
        <w:rPr/>
        <w:t>年的主要工作经历： 董事长钟耳顺先生：中国国籍，无境外居留权，</w:t>
      </w:r>
      <w:r>
        <w:rPr>
          <w:rFonts w:ascii="Times New Roman" w:hAnsi="Times New Roman" w:cs="Times New Roman" w:eastAsia="Times New Roman" w:hint="default"/>
        </w:rPr>
        <w:t>59</w:t>
      </w:r>
      <w:r>
        <w:rPr/>
        <w:t>岁，博士，自公司成立一直在公司工</w:t>
      </w:r>
    </w:p>
    <w:p>
      <w:pPr>
        <w:pStyle w:val="BodyText"/>
        <w:spacing w:line="240" w:lineRule="auto" w:before="27"/>
        <w:ind w:right="210"/>
        <w:jc w:val="left"/>
      </w:pPr>
      <w:r>
        <w:rPr/>
        <w:t>作。</w:t>
      </w:r>
    </w:p>
    <w:p>
      <w:pPr>
        <w:pStyle w:val="BodyText"/>
        <w:spacing w:line="338" w:lineRule="auto" w:before="154"/>
        <w:ind w:left="633" w:right="139"/>
        <w:jc w:val="left"/>
      </w:pPr>
      <w:r>
        <w:rPr>
          <w:spacing w:val="-6"/>
        </w:rPr>
        <w:t>董事宋关福先生：中国国籍，无境外居留权，</w:t>
      </w:r>
      <w:r>
        <w:rPr>
          <w:rFonts w:ascii="Times New Roman" w:hAnsi="Times New Roman" w:cs="Times New Roman" w:eastAsia="Times New Roman" w:hint="default"/>
          <w:spacing w:val="-6"/>
        </w:rPr>
        <w:t>45</w:t>
      </w:r>
      <w:r>
        <w:rPr>
          <w:spacing w:val="-6"/>
        </w:rPr>
        <w:t>岁，博士，自公司成立一直在公司工作。</w:t>
      </w:r>
      <w:r>
        <w:rPr>
          <w:spacing w:val="-84"/>
        </w:rPr>
        <w:t> </w:t>
      </w:r>
      <w:r>
        <w:rPr>
          <w:spacing w:val="-84"/>
        </w:rPr>
      </w:r>
      <w:r>
        <w:rPr>
          <w:spacing w:val="-2"/>
        </w:rPr>
        <w:t>董事程邦波先生：中国国籍，无境外居留权，</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6</w:t>
      </w:r>
      <w:r>
        <w:rPr>
          <w:spacing w:val="-2"/>
        </w:rPr>
        <w:t>月出生，博士，研究员，于</w:t>
      </w:r>
      <w:r>
        <w:rPr>
          <w:rFonts w:ascii="Times New Roman" w:hAnsi="Times New Roman" w:cs="Times New Roman" w:eastAsia="Times New Roman" w:hint="default"/>
          <w:spacing w:val="-2"/>
        </w:rPr>
        <w:t>2006</w:t>
      </w:r>
      <w:r>
        <w:rPr>
          <w:spacing w:val="-2"/>
        </w:rPr>
        <w:t>年</w:t>
      </w:r>
    </w:p>
    <w:p>
      <w:pPr>
        <w:pStyle w:val="BodyText"/>
        <w:spacing w:line="357" w:lineRule="auto" w:before="27"/>
        <w:ind w:left="633" w:right="98" w:hanging="481"/>
        <w:jc w:val="left"/>
      </w:pPr>
      <w:r>
        <w:rPr/>
        <w:t>至今在中国科学院地理科学与资源研究所工作。 董事王尔琪先生：中国国籍，无境外居留权，</w:t>
      </w:r>
      <w:r>
        <w:rPr>
          <w:rFonts w:ascii="Times New Roman" w:hAnsi="Times New Roman" w:cs="Times New Roman" w:eastAsia="Times New Roman" w:hint="default"/>
        </w:rPr>
        <w:t>42</w:t>
      </w:r>
      <w:r>
        <w:rPr/>
        <w:t>岁，硕士。参与本公司创立，自公司成</w:t>
      </w:r>
    </w:p>
    <w:p>
      <w:pPr>
        <w:pStyle w:val="BodyText"/>
        <w:spacing w:line="357" w:lineRule="auto" w:before="5"/>
        <w:ind w:left="633" w:right="98" w:hanging="481"/>
        <w:jc w:val="left"/>
      </w:pPr>
      <w:r>
        <w:rPr/>
        <w:t>立之后一直在公司工作，现任公司总架构师。 董事王康弘先生：中国国籍，无境外居留权，</w:t>
      </w:r>
      <w:r>
        <w:rPr>
          <w:rFonts w:ascii="Times New Roman" w:hAnsi="Times New Roman" w:cs="Times New Roman" w:eastAsia="Times New Roman" w:hint="default"/>
        </w:rPr>
        <w:t>41</w:t>
      </w:r>
      <w:r>
        <w:rPr/>
        <w:t>岁，博士，自毕业后一直在公司工作，</w:t>
      </w:r>
    </w:p>
    <w:p>
      <w:pPr>
        <w:pStyle w:val="BodyText"/>
        <w:spacing w:line="357" w:lineRule="auto" w:before="6"/>
        <w:ind w:left="633" w:right="137" w:hanging="481"/>
        <w:jc w:val="left"/>
      </w:pPr>
      <w:r>
        <w:rPr/>
        <w:t>现任公司副总经理。 </w:t>
      </w:r>
      <w:r>
        <w:rPr>
          <w:spacing w:val="-2"/>
        </w:rPr>
        <w:t>董事杜庆娥女士：中国国籍，无境外居留权，</w:t>
      </w:r>
      <w:r>
        <w:rPr>
          <w:rFonts w:ascii="Times New Roman" w:hAnsi="Times New Roman" w:cs="Times New Roman" w:eastAsia="Times New Roman" w:hint="default"/>
          <w:spacing w:val="-2"/>
        </w:rPr>
        <w:t>39</w:t>
      </w:r>
      <w:r>
        <w:rPr>
          <w:spacing w:val="-2"/>
        </w:rPr>
        <w:t>岁，学士，于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月加入公司并工作</w:t>
      </w:r>
    </w:p>
    <w:p>
      <w:pPr>
        <w:pStyle w:val="BodyText"/>
        <w:spacing w:line="357" w:lineRule="auto" w:before="5"/>
        <w:ind w:left="633" w:right="98" w:hanging="481"/>
        <w:jc w:val="left"/>
      </w:pPr>
      <w:r>
        <w:rPr/>
        <w:t>至今，现任公司副总经理。 独立董事王浩先生：中国国籍，无境外居留权，</w:t>
      </w:r>
      <w:r>
        <w:rPr>
          <w:rFonts w:ascii="Times New Roman" w:hAnsi="Times New Roman" w:cs="Times New Roman" w:eastAsia="Times New Roman" w:hint="default"/>
        </w:rPr>
        <w:t>50</w:t>
      </w:r>
      <w:r>
        <w:rPr/>
        <w:t>岁，中国工程院院士，教授级高工，</w:t>
      </w:r>
    </w:p>
    <w:p>
      <w:pPr>
        <w:pStyle w:val="BodyText"/>
        <w:spacing w:line="338" w:lineRule="auto" w:before="5"/>
        <w:ind w:right="149"/>
        <w:jc w:val="both"/>
      </w:pPr>
      <w:r>
        <w:rPr>
          <w:spacing w:val="-2"/>
        </w:rPr>
        <w:t>博导，享有国务院政府津贴。</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4</w:t>
      </w:r>
      <w:r>
        <w:rPr>
          <w:spacing w:val="-2"/>
        </w:rPr>
        <w:t>月至今工作于中国水科院水资源所，历任工程师、副室</w:t>
      </w:r>
      <w:r>
        <w:rPr>
          <w:spacing w:val="-115"/>
        </w:rPr>
        <w:t> </w:t>
      </w:r>
      <w:r>
        <w:rPr>
          <w:spacing w:val="-115"/>
        </w:rPr>
      </w:r>
      <w:r>
        <w:rPr>
          <w:spacing w:val="-2"/>
        </w:rPr>
        <w:t>主任、室主任、总工程师。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4</w:t>
      </w:r>
      <w:r>
        <w:rPr>
          <w:spacing w:val="-2"/>
        </w:rPr>
        <w:t>月至今任中国水科院水资源所所长。</w:t>
      </w:r>
      <w:r>
        <w:rPr>
          <w:rFonts w:ascii="Times New Roman" w:hAnsi="Times New Roman" w:cs="Times New Roman" w:eastAsia="Times New Roman" w:hint="default"/>
          <w:spacing w:val="-2"/>
        </w:rPr>
        <w:t>2011</w:t>
      </w:r>
      <w:r>
        <w:rPr>
          <w:spacing w:val="-2"/>
        </w:rPr>
        <w:t>年起兼任江门市</w:t>
      </w:r>
      <w:r>
        <w:rPr>
          <w:spacing w:val="-110"/>
        </w:rPr>
        <w:t> </w:t>
      </w:r>
      <w:r>
        <w:rPr>
          <w:spacing w:val="-110"/>
        </w:rPr>
      </w:r>
      <w:r>
        <w:rPr/>
        <w:t>地尔汉宇电器股份有限公司独立董事。</w:t>
      </w:r>
    </w:p>
    <w:p>
      <w:pPr>
        <w:pStyle w:val="BodyText"/>
        <w:spacing w:line="338" w:lineRule="auto" w:before="56"/>
        <w:ind w:right="151" w:firstLine="480"/>
        <w:jc w:val="both"/>
      </w:pPr>
      <w:r>
        <w:rPr/>
        <w:t>独立董事庄行方先生：中国国籍，无境外居留权，</w:t>
      </w:r>
      <w:r>
        <w:rPr>
          <w:rFonts w:ascii="Times New Roman" w:hAnsi="Times New Roman" w:cs="Times New Roman" w:eastAsia="Times New Roman" w:hint="default"/>
        </w:rPr>
        <w:t>1948</w:t>
      </w:r>
      <w:r>
        <w:rPr>
          <w:rFonts w:ascii="Times New Roman" w:hAnsi="Times New Roman" w:cs="Times New Roman" w:eastAsia="Times New Roman" w:hint="default"/>
          <w:spacing w:val="-21"/>
        </w:rPr>
        <w:t> </w:t>
      </w:r>
      <w:r>
        <w:rPr/>
        <w:t>年出生，硕士，高级经济师，高 级会计师。</w:t>
      </w:r>
    </w:p>
    <w:p>
      <w:pPr>
        <w:pStyle w:val="BodyText"/>
        <w:spacing w:line="352" w:lineRule="auto" w:before="55"/>
        <w:ind w:right="153" w:firstLine="480"/>
        <w:jc w:val="both"/>
      </w:pPr>
      <w:r>
        <w:rPr/>
        <w:t>庄行方先生自 </w:t>
      </w:r>
      <w:r>
        <w:rPr>
          <w:rFonts w:ascii="Times New Roman" w:hAnsi="Times New Roman" w:cs="Times New Roman" w:eastAsia="Times New Roman" w:hint="default"/>
        </w:rPr>
        <w:t>1999</w:t>
      </w:r>
      <w:r>
        <w:rPr>
          <w:rFonts w:ascii="Times New Roman" w:hAnsi="Times New Roman" w:cs="Times New Roman" w:eastAsia="Times New Roman" w:hint="default"/>
          <w:spacing w:val="29"/>
        </w:rPr>
        <w:t> </w:t>
      </w:r>
      <w:r>
        <w:rPr/>
        <w:t>年起先后任中国电子会计学会副会长，中国电子总会计师协会副会 长，中国电子装备技术协会副会长，中国电子信息产业发展研究院副院长、中国电子资深专</w:t>
      </w:r>
      <w:r>
        <w:rPr>
          <w:spacing w:val="-91"/>
        </w:rPr>
        <w:t> </w:t>
      </w:r>
      <w:r>
        <w:rPr>
          <w:spacing w:val="-91"/>
        </w:rPr>
      </w:r>
      <w:r>
        <w:rPr>
          <w:spacing w:val="-5"/>
        </w:rPr>
        <w:t>家委员会委员、资深经济专家，杭州电子科技大学和北京信息大学教授、研究生导师等职务。</w:t>
      </w:r>
      <w:r>
        <w:rPr/>
        <w:t> 庄行方先生还担任河南汉威电子股份有限公司独立董事、南京华东电子信息科技股份有限公</w:t>
      </w:r>
      <w:r>
        <w:rPr>
          <w:spacing w:val="-91"/>
        </w:rPr>
        <w:t> </w:t>
      </w:r>
      <w:r>
        <w:rPr>
          <w:spacing w:val="-91"/>
        </w:rPr>
      </w:r>
      <w:r>
        <w:rPr/>
        <w:t>司独立董事。</w:t>
      </w:r>
    </w:p>
    <w:p>
      <w:pPr>
        <w:pStyle w:val="BodyText"/>
        <w:spacing w:line="383" w:lineRule="exact"/>
        <w:ind w:left="633" w:right="98"/>
        <w:jc w:val="left"/>
      </w:pPr>
      <w:r>
        <w:rPr/>
        <w:t>独立董事王惠芳女士</w:t>
      </w:r>
      <w:r>
        <w:rPr>
          <w:rFonts w:ascii="Microsoft JhengHei" w:hAnsi="Microsoft JhengHei" w:cs="Microsoft JhengHei" w:eastAsia="Microsoft JhengHei" w:hint="default"/>
          <w:b/>
          <w:bCs/>
        </w:rPr>
        <w:t>：</w:t>
      </w:r>
      <w:r>
        <w:rPr/>
        <w:t>中国国籍，无境外居留权，</w:t>
      </w:r>
      <w:r>
        <w:rPr>
          <w:rFonts w:ascii="Times New Roman" w:hAnsi="Times New Roman" w:cs="Times New Roman" w:eastAsia="Times New Roman" w:hint="default"/>
        </w:rPr>
        <w:t>1971</w:t>
      </w:r>
      <w:r>
        <w:rPr>
          <w:rFonts w:ascii="Times New Roman" w:hAnsi="Times New Roman" w:cs="Times New Roman" w:eastAsia="Times New Roman" w:hint="default"/>
          <w:spacing w:val="-27"/>
        </w:rPr>
        <w:t> </w:t>
      </w:r>
      <w:r>
        <w:rPr/>
        <w:t>年出生，硕士，高级会计师，中</w:t>
      </w:r>
    </w:p>
    <w:p>
      <w:pPr>
        <w:pStyle w:val="BodyText"/>
        <w:spacing w:line="240" w:lineRule="auto" w:before="126"/>
        <w:ind w:right="210"/>
        <w:jc w:val="left"/>
      </w:pPr>
      <w:r>
        <w:rPr/>
        <w:t>国注册会计师协会非执业会员。</w:t>
      </w:r>
    </w:p>
    <w:p>
      <w:pPr>
        <w:spacing w:after="0" w:line="240" w:lineRule="auto"/>
        <w:jc w:val="left"/>
        <w:sectPr>
          <w:headerReference w:type="default" r:id="rId26"/>
          <w:footerReference w:type="default" r:id="rId27"/>
          <w:pgSz w:w="11910" w:h="16840"/>
          <w:pgMar w:header="884" w:footer="1007" w:top="1140" w:bottom="1200" w:left="980" w:right="980"/>
          <w:pgNumType w:start="66"/>
        </w:sectPr>
      </w:pPr>
    </w:p>
    <w:p>
      <w:pPr>
        <w:spacing w:line="240" w:lineRule="auto" w:before="6"/>
        <w:rPr>
          <w:rFonts w:ascii="宋体" w:hAnsi="宋体" w:cs="宋体" w:eastAsia="宋体" w:hint="default"/>
          <w:sz w:val="22"/>
          <w:szCs w:val="22"/>
        </w:rPr>
      </w:pPr>
    </w:p>
    <w:p>
      <w:pPr>
        <w:pStyle w:val="BodyText"/>
        <w:spacing w:line="348" w:lineRule="auto" w:before="26"/>
        <w:ind w:right="151" w:firstLine="480"/>
        <w:jc w:val="both"/>
      </w:pPr>
      <w:r>
        <w:rPr/>
        <w:t>王惠芳女士</w:t>
      </w:r>
      <w:r>
        <w:rPr>
          <w:spacing w:val="-54"/>
        </w:rPr>
        <w:t> </w:t>
      </w:r>
      <w:r>
        <w:rPr>
          <w:rFonts w:ascii="Times New Roman" w:hAnsi="Times New Roman" w:cs="Times New Roman" w:eastAsia="Times New Roman" w:hint="default"/>
        </w:rPr>
        <w:t>1993</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-1996</w:t>
      </w:r>
      <w:r>
        <w:rPr>
          <w:rFonts w:ascii="Times New Roman" w:hAnsi="Times New Roman" w:cs="Times New Roman" w:eastAsia="Times New Roman" w:hint="default"/>
          <w:spacing w:val="6"/>
        </w:rPr>
        <w:t> </w:t>
      </w:r>
      <w:r>
        <w:rPr/>
        <w:t>年在中国工程与农业机械进出口总公司财务部、股改办任职； </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-1998 </w:t>
      </w:r>
      <w:r>
        <w:rPr>
          <w:spacing w:val="-5"/>
        </w:rPr>
        <w:t>年在上海华隆进出口公司任总经理助理、财务主管；</w:t>
      </w:r>
      <w:r>
        <w:rPr>
          <w:rFonts w:ascii="Times New Roman" w:hAnsi="Times New Roman" w:cs="Times New Roman" w:eastAsia="Times New Roman" w:hint="default"/>
          <w:spacing w:val="-5"/>
        </w:rPr>
        <w:t>1999 </w:t>
      </w:r>
      <w:r>
        <w:rPr/>
        <w:t>年</w:t>
      </w:r>
      <w:r>
        <w:rPr>
          <w:rFonts w:ascii="Times New Roman" w:hAnsi="Times New Roman" w:cs="Times New Roman" w:eastAsia="Times New Roman" w:hint="default"/>
        </w:rPr>
        <w:t>-2000</w:t>
      </w:r>
      <w:r>
        <w:rPr>
          <w:rFonts w:ascii="Times New Roman" w:hAnsi="Times New Roman" w:cs="Times New Roman" w:eastAsia="Times New Roman" w:hint="default"/>
          <w:spacing w:val="13"/>
        </w:rPr>
        <w:t> </w:t>
      </w:r>
      <w:r>
        <w:rPr/>
        <w:t>年在中国机电 广告公司任总经理助理、财务总监。</w:t>
      </w:r>
      <w:r>
        <w:rPr>
          <w:rFonts w:ascii="Times New Roman" w:hAnsi="Times New Roman" w:cs="Times New Roman" w:eastAsia="Times New Roman" w:hint="default"/>
        </w:rPr>
        <w:t>2001</w:t>
      </w:r>
      <w:r>
        <w:rPr>
          <w:rFonts w:ascii="Times New Roman" w:hAnsi="Times New Roman" w:cs="Times New Roman" w:eastAsia="Times New Roman" w:hint="default"/>
          <w:spacing w:val="-21"/>
        </w:rPr>
        <w:t> </w:t>
      </w:r>
      <w:r>
        <w:rPr/>
        <w:t>年至今，在中工国际工程股份有限公司担任财务总 监。王惠芳女士先后担任过加拿大普康控股（阿尔伯塔）有限公司内部董事、副总经理，香</w:t>
      </w:r>
      <w:r>
        <w:rPr>
          <w:spacing w:val="-87"/>
        </w:rPr>
        <w:t> </w:t>
      </w:r>
      <w:r>
        <w:rPr>
          <w:spacing w:val="-87"/>
        </w:rPr>
      </w:r>
      <w:r>
        <w:rPr/>
        <w:t>港特颖投资有限公司和萃协有限公司内部董事，邳州市中工水务有限责任公司内部董事，成</w:t>
      </w:r>
      <w:r>
        <w:rPr>
          <w:spacing w:val="-87"/>
        </w:rPr>
        <w:t> </w:t>
      </w:r>
      <w:r>
        <w:rPr>
          <w:spacing w:val="-87"/>
        </w:rPr>
      </w:r>
      <w:r>
        <w:rPr/>
        <w:t>都市中工水务有限责任公司内部董事。此外，王惠芳女士还担任北京拓尔思信息技术股份有</w:t>
      </w:r>
      <w:r>
        <w:rPr>
          <w:spacing w:val="-89"/>
        </w:rPr>
        <w:t> </w:t>
      </w:r>
      <w:r>
        <w:rPr>
          <w:spacing w:val="-89"/>
        </w:rPr>
      </w:r>
      <w:r>
        <w:rPr/>
        <w:t>限公司独立董事。</w:t>
      </w:r>
    </w:p>
    <w:p>
      <w:pPr>
        <w:pStyle w:val="BodyText"/>
        <w:spacing w:line="338" w:lineRule="auto" w:before="46"/>
        <w:ind w:right="156" w:firstLine="480"/>
        <w:jc w:val="both"/>
      </w:pPr>
      <w:r>
        <w:rPr/>
        <w:t>监事会主席曾志明先生：中国国籍，无境外居留权，</w:t>
      </w:r>
      <w:r>
        <w:rPr>
          <w:rFonts w:ascii="Times New Roman" w:hAnsi="Times New Roman" w:cs="Times New Roman" w:eastAsia="Times New Roman" w:hint="default"/>
        </w:rPr>
        <w:t>35</w:t>
      </w:r>
      <w:r>
        <w:rPr/>
        <w:t>岁，博士，曾志明先生自毕业后 即加盟公司并工作至今，一直主持公司研发工作，现任公司基础研发中心研发总监。</w:t>
      </w:r>
    </w:p>
    <w:p>
      <w:pPr>
        <w:pStyle w:val="BodyText"/>
        <w:spacing w:line="338" w:lineRule="auto" w:before="55"/>
        <w:ind w:right="148" w:firstLine="480"/>
        <w:jc w:val="both"/>
      </w:pPr>
      <w:r>
        <w:rPr/>
        <w:t>职工监事刘英利女士：中国国籍，无境外居留权，</w:t>
      </w:r>
      <w:r>
        <w:rPr>
          <w:rFonts w:ascii="Times New Roman" w:hAnsi="Times New Roman" w:cs="Times New Roman" w:eastAsia="Times New Roman" w:hint="default"/>
        </w:rPr>
        <w:t>37</w:t>
      </w:r>
      <w:r>
        <w:rPr/>
        <w:t>岁，硕士，</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 </w:t>
      </w:r>
      <w:r>
        <w:rPr>
          <w:spacing w:val="-3"/>
        </w:rPr>
        <w:t>在百丽投资股份有限公司工作，任采购专员；</w:t>
      </w:r>
      <w:r>
        <w:rPr>
          <w:spacing w:val="-24"/>
        </w:rPr>
        <w:t>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月在汉王科技股份有限公</w:t>
      </w:r>
      <w:r>
        <w:rPr>
          <w:spacing w:val="-118"/>
        </w:rPr>
        <w:t> </w:t>
      </w:r>
      <w:r>
        <w:rPr>
          <w:spacing w:val="-2"/>
        </w:rPr>
        <w:t>司工作，任研发采购主管；</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w:t>
      </w:r>
      <w:r>
        <w:rPr>
          <w:spacing w:val="-2"/>
        </w:rPr>
        <w:t>月在北京金昶科技有限公司工作；</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3</w:t>
      </w:r>
      <w:r>
        <w:rPr>
          <w:spacing w:val="-2"/>
        </w:rPr>
        <w:t>月</w:t>
      </w:r>
      <w:r>
        <w:rPr>
          <w:spacing w:val="-103"/>
        </w:rPr>
        <w:t> </w:t>
      </w:r>
      <w:r>
        <w:rPr/>
        <w:t>至今在北京超图软件股份有限公司工作，任采购管理部总监。</w:t>
      </w:r>
    </w:p>
    <w:p>
      <w:pPr>
        <w:pStyle w:val="BodyText"/>
        <w:spacing w:line="345" w:lineRule="auto" w:before="55"/>
        <w:ind w:right="153" w:firstLine="480"/>
        <w:jc w:val="both"/>
      </w:pPr>
      <w:r>
        <w:rPr/>
        <w:t>监事官丽莉女士：中国国籍，无境外居留权，</w:t>
      </w:r>
      <w:r>
        <w:rPr>
          <w:rFonts w:ascii="Times New Roman" w:hAnsi="Times New Roman" w:cs="Times New Roman" w:eastAsia="Times New Roman" w:hint="default"/>
        </w:rPr>
        <w:t>1978</w:t>
      </w:r>
      <w:r>
        <w:rPr>
          <w:rFonts w:ascii="Times New Roman" w:hAnsi="Times New Roman" w:cs="Times New Roman" w:eastAsia="Times New Roman" w:hint="default"/>
          <w:spacing w:val="-5"/>
        </w:rPr>
        <w:t> </w:t>
      </w:r>
      <w:r>
        <w:rPr/>
        <w:t>年出生，博士，于</w:t>
      </w:r>
      <w:r>
        <w:rPr>
          <w:spacing w:val="-65"/>
        </w:rPr>
        <w:t> </w:t>
      </w:r>
      <w:r>
        <w:rPr>
          <w:rFonts w:ascii="Times New Roman" w:hAnsi="Times New Roman" w:cs="Times New Roman" w:eastAsia="Times New Roman" w:hint="default"/>
        </w:rPr>
        <w:t>2006</w:t>
      </w:r>
      <w:r>
        <w:rPr>
          <w:rFonts w:ascii="Times New Roman" w:hAnsi="Times New Roman" w:cs="Times New Roman" w:eastAsia="Times New Roman" w:hint="default"/>
          <w:spacing w:val="-5"/>
        </w:rPr>
        <w:t> </w:t>
      </w:r>
      <w:r>
        <w:rPr/>
        <w:t>年至</w:t>
      </w:r>
      <w:r>
        <w:rPr>
          <w:spacing w:val="-6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 在中国科学院地理科学与资源研究所生态系统研究网络观测与模拟重点实验室博士后流动站</w:t>
      </w:r>
      <w:r>
        <w:rPr>
          <w:spacing w:val="-87"/>
        </w:rPr>
        <w:t> </w:t>
      </w:r>
      <w:r>
        <w:rPr>
          <w:spacing w:val="-87"/>
        </w:rPr>
      </w:r>
      <w:r>
        <w:rPr/>
        <w:t>工作；</w:t>
      </w:r>
      <w:r>
        <w:rPr>
          <w:rFonts w:ascii="Times New Roman" w:hAnsi="Times New Roman" w:cs="Times New Roman" w:eastAsia="Times New Roman" w:hint="default"/>
        </w:rPr>
        <w:t>2009</w:t>
      </w:r>
      <w:r>
        <w:rPr>
          <w:rFonts w:ascii="Times New Roman" w:hAnsi="Times New Roman" w:cs="Times New Roman" w:eastAsia="Times New Roman" w:hint="default"/>
          <w:spacing w:val="-21"/>
        </w:rPr>
        <w:t> </w:t>
      </w:r>
      <w:r>
        <w:rPr/>
        <w:t>年在中国科学院地理科学与资源研究所科技条件与平台处任实验平台主管，</w:t>
      </w:r>
      <w:r>
        <w:rPr>
          <w:rFonts w:ascii="Times New Roman" w:hAnsi="Times New Roman" w:cs="Times New Roman" w:eastAsia="Times New Roman" w:hint="default"/>
        </w:rPr>
        <w:t>2013 </w:t>
      </w:r>
      <w:r>
        <w:rPr/>
        <w:t>年至今任基建与资产处资产与知识产权主管。</w:t>
      </w:r>
    </w:p>
    <w:p>
      <w:pPr>
        <w:pStyle w:val="BodyText"/>
        <w:spacing w:line="357" w:lineRule="auto" w:before="48"/>
        <w:ind w:left="633" w:right="4973"/>
        <w:jc w:val="left"/>
      </w:pPr>
      <w:r>
        <w:rPr/>
        <w:t>总经理宋关福先生：见前述董事介绍。 副总经理王康弘先生：见前述董事介绍。 副总经理杜庆娥女士：见前述董事介绍。</w:t>
      </w:r>
    </w:p>
    <w:p>
      <w:pPr>
        <w:pStyle w:val="BodyText"/>
        <w:spacing w:line="338" w:lineRule="auto" w:before="36"/>
        <w:ind w:right="151" w:firstLine="480"/>
        <w:jc w:val="both"/>
      </w:pPr>
      <w:r>
        <w:rPr>
          <w:spacing w:val="-3"/>
        </w:rPr>
        <w:t>副总经理王继晖女士：中国国籍，无境外居留权，</w:t>
      </w:r>
      <w:r>
        <w:rPr>
          <w:rFonts w:ascii="Times New Roman" w:hAnsi="Times New Roman" w:cs="Times New Roman" w:eastAsia="Times New Roman" w:hint="default"/>
          <w:spacing w:val="-3"/>
        </w:rPr>
        <w:t>41</w:t>
      </w:r>
      <w:r>
        <w:rPr>
          <w:spacing w:val="-3"/>
        </w:rPr>
        <w:t>岁，学士，</w:t>
      </w:r>
      <w:r>
        <w:rPr>
          <w:spacing w:val="3"/>
        </w:rPr>
        <w:t> </w:t>
      </w:r>
      <w:r>
        <w:rPr>
          <w:rFonts w:ascii="Times New Roman" w:hAnsi="Times New Roman" w:cs="Times New Roman" w:eastAsia="Times New Roman" w:hint="default"/>
        </w:rPr>
        <w:t>2007</w:t>
      </w:r>
      <w:r>
        <w:rPr/>
        <w:t>年加入本公司并工 作至今，现任公司副总经理。</w:t>
      </w:r>
    </w:p>
    <w:p>
      <w:pPr>
        <w:pStyle w:val="BodyText"/>
        <w:spacing w:line="338" w:lineRule="auto" w:before="55"/>
        <w:ind w:right="156" w:firstLine="480"/>
        <w:jc w:val="both"/>
      </w:pPr>
      <w:r>
        <w:rPr/>
        <w:t>董事会秘书龚娅杰女士：中国国籍，无境外居留权，</w:t>
      </w:r>
      <w:r>
        <w:rPr>
          <w:rFonts w:ascii="Times New Roman" w:hAnsi="Times New Roman" w:cs="Times New Roman" w:eastAsia="Times New Roman" w:hint="default"/>
        </w:rPr>
        <w:t>38</w:t>
      </w:r>
      <w:r>
        <w:rPr/>
        <w:t>岁，硕士，</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月加入公司 并工作至今，现任公司副总经理、董事会秘书。</w:t>
      </w:r>
    </w:p>
    <w:p>
      <w:pPr>
        <w:pStyle w:val="BodyText"/>
        <w:spacing w:line="240" w:lineRule="auto" w:before="55"/>
        <w:ind w:left="633" w:right="98"/>
        <w:jc w:val="left"/>
        <w:rPr>
          <w:rFonts w:ascii="Times New Roman" w:hAnsi="Times New Roman" w:cs="Times New Roman" w:eastAsia="Times New Roman" w:hint="default"/>
        </w:rPr>
      </w:pPr>
      <w:r>
        <w:rPr>
          <w:spacing w:val="-3"/>
        </w:rPr>
        <w:t>财务总监卢学慧先生：中国国籍，无境外居留权，</w:t>
      </w:r>
      <w:r>
        <w:rPr>
          <w:rFonts w:ascii="Times New Roman" w:hAnsi="Times New Roman" w:cs="Times New Roman" w:eastAsia="Times New Roman" w:hint="default"/>
          <w:spacing w:val="-3"/>
        </w:rPr>
        <w:t>49 </w:t>
      </w:r>
      <w:r>
        <w:rPr>
          <w:spacing w:val="-4"/>
        </w:rPr>
        <w:t>岁，硕士，会计学中级职称，</w:t>
      </w:r>
      <w:r>
        <w:rPr>
          <w:spacing w:val="-17"/>
        </w:rPr>
        <w:t> </w:t>
      </w:r>
      <w:r>
        <w:rPr>
          <w:rFonts w:ascii="Times New Roman" w:hAnsi="Times New Roman" w:cs="Times New Roman" w:eastAsia="Times New Roman" w:hint="default"/>
        </w:rPr>
        <w:t>2007</w:t>
      </w:r>
    </w:p>
    <w:p>
      <w:pPr>
        <w:pStyle w:val="BodyText"/>
        <w:spacing w:line="338" w:lineRule="auto" w:before="135"/>
        <w:ind w:right="148"/>
        <w:jc w:val="both"/>
      </w:pPr>
      <w:r>
        <w:rPr/>
        <w:t>年至</w:t>
      </w:r>
      <w:r>
        <w:rPr>
          <w:spacing w:val="-6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年，在恒宝股份有限公司工作，任财务中心总经理；</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年至</w:t>
      </w:r>
      <w:r>
        <w:rPr>
          <w:spacing w:val="-64"/>
        </w:rPr>
        <w:t> </w:t>
      </w:r>
      <w:r>
        <w:rPr>
          <w:rFonts w:ascii="Times New Roman" w:hAnsi="Times New Roman" w:cs="Times New Roman" w:eastAsia="Times New Roman" w:hint="default"/>
        </w:rPr>
        <w:t>2009</w:t>
      </w:r>
      <w:r>
        <w:rPr>
          <w:rFonts w:ascii="Times New Roman" w:hAnsi="Times New Roman" w:cs="Times New Roman" w:eastAsia="Times New Roman" w:hint="default"/>
          <w:spacing w:val="-4"/>
        </w:rPr>
        <w:t> </w:t>
      </w:r>
      <w:r>
        <w:rPr/>
        <w:t>年，在北京第 </w:t>
      </w:r>
      <w:r>
        <w:rPr>
          <w:spacing w:val="-4"/>
        </w:rPr>
        <w:t>一会达风险管理科技有限公司工作，任执行总监；</w:t>
      </w:r>
      <w:r>
        <w:rPr>
          <w:rFonts w:ascii="Times New Roman" w:hAnsi="Times New Roman" w:cs="Times New Roman" w:eastAsia="Times New Roman" w:hint="default"/>
          <w:spacing w:val="-4"/>
        </w:rPr>
        <w:t>2009</w:t>
      </w:r>
      <w:r>
        <w:rPr>
          <w:rFonts w:ascii="Times New Roman" w:hAnsi="Times New Roman" w:cs="Times New Roman" w:eastAsia="Times New Roman" w:hint="default"/>
          <w:spacing w:val="2"/>
        </w:rPr>
        <w:t> </w:t>
      </w:r>
      <w:r>
        <w:rPr/>
        <w:t>年至</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spacing w:val="-4"/>
        </w:rPr>
        <w:t>年，在北京汇宸投资集团工</w:t>
      </w:r>
      <w:r>
        <w:rPr/>
        <w:t> </w:t>
      </w:r>
      <w:r>
        <w:rPr>
          <w:spacing w:val="-7"/>
        </w:rPr>
        <w:t>作，任财务总监；</w:t>
      </w:r>
      <w:r>
        <w:rPr>
          <w:rFonts w:ascii="Times New Roman" w:hAnsi="Times New Roman" w:cs="Times New Roman" w:eastAsia="Times New Roman" w:hint="default"/>
          <w:spacing w:val="-7"/>
        </w:rPr>
        <w:t>2011 </w:t>
      </w:r>
      <w:r>
        <w:rPr/>
        <w:t>年至 </w:t>
      </w:r>
      <w:r>
        <w:rPr>
          <w:rFonts w:ascii="Times New Roman" w:hAnsi="Times New Roman" w:cs="Times New Roman" w:eastAsia="Times New Roman" w:hint="default"/>
        </w:rPr>
        <w:t>2013</w:t>
      </w:r>
      <w:r>
        <w:rPr>
          <w:rFonts w:ascii="Times New Roman" w:hAnsi="Times New Roman" w:cs="Times New Roman" w:eastAsia="Times New Roman" w:hint="default"/>
          <w:spacing w:val="-37"/>
        </w:rPr>
        <w:t> </w:t>
      </w:r>
      <w:r>
        <w:rPr>
          <w:spacing w:val="-3"/>
        </w:rPr>
        <w:t>年，在北京北斗星通导航技术股份有限公司工作，任财务中</w:t>
      </w:r>
      <w:r>
        <w:rPr/>
        <w:t> 心主任；</w:t>
      </w:r>
      <w:r>
        <w:rPr>
          <w:rFonts w:ascii="Times New Roman" w:hAnsi="Times New Roman" w:cs="Times New Roman" w:eastAsia="Times New Roman" w:hint="default"/>
        </w:rPr>
        <w:t>2013 </w:t>
      </w:r>
      <w:r>
        <w:rPr/>
        <w:t>年</w:t>
      </w:r>
      <w:r>
        <w:rPr>
          <w:spacing w:val="-60"/>
        </w:rPr>
        <w:t> </w:t>
      </w:r>
      <w:r>
        <w:rPr>
          <w:rFonts w:ascii="Times New Roman" w:hAnsi="Times New Roman" w:cs="Times New Roman" w:eastAsia="Times New Roman" w:hint="default"/>
        </w:rPr>
        <w:t>12 </w:t>
      </w:r>
      <w:r>
        <w:rPr/>
        <w:t>月至今，任公司财务总监。</w:t>
      </w:r>
    </w:p>
    <w:p>
      <w:pPr>
        <w:spacing w:after="0" w:line="338" w:lineRule="auto"/>
        <w:jc w:val="both"/>
        <w:sectPr>
          <w:pgSz w:w="11910" w:h="16840"/>
          <w:pgMar w:header="884" w:footer="1007" w:top="1140" w:bottom="1200" w:left="980" w:right="980"/>
        </w:sectPr>
      </w:pPr>
    </w:p>
    <w:p>
      <w:pPr>
        <w:spacing w:line="240" w:lineRule="auto" w:before="6"/>
        <w:rPr>
          <w:rFonts w:ascii="宋体" w:hAnsi="宋体" w:cs="宋体" w:eastAsia="宋体" w:hint="default"/>
          <w:sz w:val="22"/>
          <w:szCs w:val="22"/>
        </w:rPr>
      </w:pPr>
    </w:p>
    <w:p>
      <w:pPr>
        <w:pStyle w:val="BodyText"/>
        <w:spacing w:line="240" w:lineRule="auto" w:before="26"/>
        <w:ind w:left="633" w:right="210"/>
        <w:jc w:val="left"/>
      </w:pPr>
      <w:r>
        <w:rPr/>
        <w:t>在股东单位任职情况</w:t>
      </w:r>
    </w:p>
    <w:p>
      <w:pPr>
        <w:pStyle w:val="BodyText"/>
        <w:tabs>
          <w:tab w:pos="1485" w:val="left" w:leader="none"/>
        </w:tabs>
        <w:spacing w:line="240" w:lineRule="auto" w:before="154"/>
        <w:ind w:left="633" w:right="210"/>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line="240" w:lineRule="auto" w:before="5"/>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1210"/>
        <w:gridCol w:w="3209"/>
        <w:gridCol w:w="1071"/>
        <w:gridCol w:w="1202"/>
        <w:gridCol w:w="1340"/>
        <w:gridCol w:w="1598"/>
      </w:tblGrid>
      <w:tr>
        <w:trPr>
          <w:trHeight w:val="946"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494" w:right="69"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任职人员姓</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名</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股东单位名称</w:t>
            </w:r>
            <w:r>
              <w:rPr>
                <w:rFonts w:ascii="Microsoft JhengHei" w:hAnsi="Microsoft JhengHei" w:cs="Microsoft JhengHei" w:eastAsia="Microsoft JhengHei" w:hint="default"/>
                <w:sz w:val="21"/>
                <w:szCs w:val="21"/>
              </w:rPr>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在股东单</w:t>
            </w:r>
            <w:r>
              <w:rPr>
                <w:rFonts w:ascii="Microsoft JhengHei" w:hAnsi="Microsoft JhengHei" w:cs="Microsoft JhengHei" w:eastAsia="Microsoft JhengHei" w:hint="default"/>
                <w:sz w:val="21"/>
                <w:szCs w:val="21"/>
              </w:rPr>
            </w:r>
          </w:p>
          <w:p>
            <w:pPr>
              <w:pStyle w:val="TableParagraph"/>
              <w:spacing w:line="312" w:lineRule="exact" w:before="35"/>
              <w:ind w:left="319" w:right="105" w:hanging="2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位担任的</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492" w:right="65"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任期起始日</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期</w:t>
            </w:r>
            <w:r>
              <w:rPr>
                <w:rFonts w:ascii="Microsoft JhengHei" w:hAnsi="Microsoft JhengHei" w:cs="Microsoft JhengHei" w:eastAsia="Microsoft JhengHei" w:hint="default"/>
                <w:sz w:val="21"/>
                <w:szCs w:val="21"/>
              </w:rPr>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任期终止日期</w:t>
            </w:r>
            <w:r>
              <w:rPr>
                <w:rFonts w:ascii="Microsoft JhengHei" w:hAnsi="Microsoft JhengHei" w:cs="Microsoft JhengHei" w:eastAsia="Microsoft JhengHei" w:hint="default"/>
                <w:sz w:val="21"/>
                <w:szCs w:val="21"/>
              </w:rPr>
            </w:r>
          </w:p>
        </w:tc>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163" w:right="50"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在股东单位是否</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领取报酬津贴</w:t>
            </w:r>
            <w:r>
              <w:rPr>
                <w:rFonts w:ascii="Microsoft JhengHei" w:hAnsi="Microsoft JhengHei" w:cs="Microsoft JhengHei" w:eastAsia="Microsoft JhengHei" w:hint="default"/>
                <w:sz w:val="21"/>
                <w:szCs w:val="21"/>
              </w:rPr>
            </w:r>
          </w:p>
        </w:tc>
      </w:tr>
      <w:tr>
        <w:trPr>
          <w:trHeight w:val="634"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81"/>
              <w:jc w:val="right"/>
              <w:rPr>
                <w:rFonts w:ascii="宋体" w:hAnsi="宋体" w:cs="宋体" w:eastAsia="宋体" w:hint="default"/>
                <w:sz w:val="21"/>
                <w:szCs w:val="21"/>
              </w:rPr>
            </w:pPr>
            <w:r>
              <w:rPr>
                <w:rFonts w:ascii="宋体" w:hAnsi="宋体" w:cs="宋体" w:eastAsia="宋体" w:hint="default"/>
                <w:sz w:val="21"/>
                <w:szCs w:val="21"/>
              </w:rPr>
              <w:t>程邦波</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5" w:right="0"/>
              <w:jc w:val="left"/>
              <w:rPr>
                <w:rFonts w:ascii="宋体" w:hAnsi="宋体" w:cs="宋体" w:eastAsia="宋体" w:hint="default"/>
                <w:sz w:val="21"/>
                <w:szCs w:val="21"/>
              </w:rPr>
            </w:pPr>
            <w:r>
              <w:rPr>
                <w:rFonts w:ascii="宋体" w:hAnsi="宋体" w:cs="宋体" w:eastAsia="宋体" w:hint="default"/>
                <w:sz w:val="21"/>
                <w:szCs w:val="21"/>
              </w:rPr>
              <w:t>研究员</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8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1258"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81"/>
              <w:jc w:val="right"/>
              <w:rPr>
                <w:rFonts w:ascii="宋体" w:hAnsi="宋体" w:cs="宋体" w:eastAsia="宋体" w:hint="default"/>
                <w:sz w:val="21"/>
                <w:szCs w:val="21"/>
              </w:rPr>
            </w:pPr>
            <w:r>
              <w:rPr>
                <w:rFonts w:ascii="宋体" w:hAnsi="宋体" w:cs="宋体" w:eastAsia="宋体" w:hint="default"/>
                <w:sz w:val="21"/>
                <w:szCs w:val="21"/>
              </w:rPr>
              <w:t>官丽莉</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6"/>
              <w:jc w:val="center"/>
              <w:rPr>
                <w:rFonts w:ascii="宋体" w:hAnsi="宋体" w:cs="宋体" w:eastAsia="宋体" w:hint="default"/>
                <w:sz w:val="21"/>
                <w:szCs w:val="21"/>
              </w:rPr>
            </w:pPr>
            <w:r>
              <w:rPr>
                <w:rFonts w:ascii="宋体" w:hAnsi="宋体" w:cs="宋体" w:eastAsia="宋体" w:hint="default"/>
                <w:sz w:val="21"/>
                <w:szCs w:val="21"/>
              </w:rPr>
              <w:t>基建资产</w:t>
            </w:r>
            <w:r>
              <w:rPr>
                <w:rFonts w:ascii="宋体" w:hAnsi="宋体" w:cs="宋体" w:eastAsia="宋体" w:hint="default"/>
                <w:w w:val="100"/>
                <w:sz w:val="21"/>
                <w:szCs w:val="21"/>
              </w:rPr>
              <w:t> </w:t>
            </w:r>
            <w:r>
              <w:rPr>
                <w:rFonts w:ascii="宋体" w:hAnsi="宋体" w:cs="宋体" w:eastAsia="宋体" w:hint="default"/>
                <w:sz w:val="21"/>
                <w:szCs w:val="21"/>
              </w:rPr>
              <w:t>处资产与</w:t>
            </w:r>
            <w:r>
              <w:rPr>
                <w:rFonts w:ascii="宋体" w:hAnsi="宋体" w:cs="宋体" w:eastAsia="宋体" w:hint="default"/>
                <w:w w:val="100"/>
                <w:sz w:val="21"/>
                <w:szCs w:val="21"/>
              </w:rPr>
              <w:t> </w:t>
            </w:r>
            <w:r>
              <w:rPr>
                <w:rFonts w:ascii="宋体" w:hAnsi="宋体" w:cs="宋体" w:eastAsia="宋体" w:hint="default"/>
                <w:sz w:val="21"/>
                <w:szCs w:val="21"/>
              </w:rPr>
              <w:t>知识产权</w:t>
            </w:r>
            <w:r>
              <w:rPr>
                <w:rFonts w:ascii="宋体" w:hAnsi="宋体" w:cs="宋体" w:eastAsia="宋体" w:hint="default"/>
                <w:w w:val="100"/>
                <w:sz w:val="21"/>
                <w:szCs w:val="21"/>
              </w:rPr>
              <w:t> </w:t>
            </w:r>
            <w:r>
              <w:rPr>
                <w:rFonts w:ascii="宋体" w:hAnsi="宋体" w:cs="宋体" w:eastAsia="宋体" w:hint="default"/>
                <w:sz w:val="21"/>
                <w:szCs w:val="21"/>
              </w:rPr>
              <w:t>主管</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2"/>
              <w:ind w:left="2" w:right="0"/>
              <w:jc w:val="center"/>
              <w:rPr>
                <w:rFonts w:ascii="宋体" w:hAnsi="宋体" w:cs="宋体" w:eastAsia="宋体" w:hint="default"/>
                <w:sz w:val="21"/>
                <w:szCs w:val="21"/>
              </w:rPr>
            </w:pPr>
            <w:r>
              <w:rPr>
                <w:rFonts w:ascii="宋体" w:hAnsi="宋体" w:cs="宋体" w:eastAsia="宋体" w:hint="default"/>
                <w:w w:val="100"/>
                <w:sz w:val="21"/>
                <w:szCs w:val="21"/>
              </w:rPr>
              <w:t>月</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8" w:hRule="exact"/>
        </w:trPr>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20"/>
              <w:jc w:val="both"/>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任职情况的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说明</w:t>
            </w:r>
          </w:p>
        </w:tc>
        <w:tc>
          <w:tcPr>
            <w:tcW w:w="84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56" w:lineRule="auto" w:before="146"/>
              <w:ind w:left="23" w:right="396"/>
              <w:jc w:val="left"/>
              <w:rPr>
                <w:rFonts w:ascii="宋体" w:hAnsi="宋体" w:cs="宋体" w:eastAsia="宋体" w:hint="default"/>
                <w:sz w:val="21"/>
                <w:szCs w:val="21"/>
              </w:rPr>
            </w:pPr>
            <w:r>
              <w:rPr>
                <w:rFonts w:ascii="宋体" w:hAnsi="宋体" w:cs="宋体" w:eastAsia="宋体" w:hint="default"/>
                <w:spacing w:val="-2"/>
                <w:sz w:val="21"/>
                <w:szCs w:val="21"/>
              </w:rPr>
              <w:t>董事程邦波先生以及官丽莉女士均在公司股东</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中国科学院地理科学与资源研究所任</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z w:val="21"/>
                <w:szCs w:val="21"/>
              </w:rPr>
              <w:t>职。</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right="210"/>
        <w:jc w:val="left"/>
      </w:pPr>
      <w:r>
        <w:rPr/>
        <w:t>在其他单位任职情况</w:t>
      </w:r>
    </w:p>
    <w:p>
      <w:pPr>
        <w:pStyle w:val="BodyText"/>
        <w:spacing w:line="240" w:lineRule="auto" w:before="154"/>
        <w:ind w:right="21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52" w:type="dxa"/>
        <w:tblLayout w:type="fixed"/>
        <w:tblCellMar>
          <w:top w:w="0" w:type="dxa"/>
          <w:left w:w="0" w:type="dxa"/>
          <w:bottom w:w="0" w:type="dxa"/>
          <w:right w:w="0" w:type="dxa"/>
        </w:tblCellMar>
        <w:tblLook w:val="01E0"/>
      </w:tblPr>
      <w:tblGrid>
        <w:gridCol w:w="965"/>
        <w:gridCol w:w="3454"/>
        <w:gridCol w:w="1071"/>
        <w:gridCol w:w="1322"/>
        <w:gridCol w:w="1213"/>
        <w:gridCol w:w="1606"/>
      </w:tblGrid>
      <w:tr>
        <w:trPr>
          <w:trHeight w:val="946"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266" w:right="53"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任职人员</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0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其他单位名称</w:t>
            </w:r>
            <w:r>
              <w:rPr>
                <w:rFonts w:ascii="Microsoft JhengHei" w:hAnsi="Microsoft JhengHei" w:cs="Microsoft JhengHei" w:eastAsia="Microsoft JhengHei" w:hint="default"/>
                <w:sz w:val="21"/>
                <w:szCs w:val="21"/>
              </w:rPr>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在其他单</w:t>
            </w:r>
            <w:r>
              <w:rPr>
                <w:rFonts w:ascii="Microsoft JhengHei" w:hAnsi="Microsoft JhengHei" w:cs="Microsoft JhengHei" w:eastAsia="Microsoft JhengHei" w:hint="default"/>
                <w:sz w:val="21"/>
                <w:szCs w:val="21"/>
              </w:rPr>
            </w:r>
          </w:p>
          <w:p>
            <w:pPr>
              <w:pStyle w:val="TableParagraph"/>
              <w:spacing w:line="312" w:lineRule="exact" w:before="36"/>
              <w:ind w:left="319" w:right="106"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位担任的</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任期起始日期</w:t>
            </w:r>
            <w:r>
              <w:rPr>
                <w:rFonts w:ascii="Microsoft JhengHei" w:hAnsi="Microsoft JhengHei" w:cs="Microsoft JhengHei" w:eastAsia="Microsoft JhengHei" w:hint="default"/>
                <w:sz w:val="21"/>
                <w:szCs w:val="21"/>
              </w:rPr>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496" w:right="70"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任期终止日</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期</w:t>
            </w:r>
            <w:r>
              <w:rPr>
                <w:rFonts w:ascii="Microsoft JhengHei" w:hAnsi="Microsoft JhengHei" w:cs="Microsoft JhengHei" w:eastAsia="Microsoft JhengHei" w:hint="default"/>
                <w:sz w:val="21"/>
                <w:szCs w:val="21"/>
              </w:rPr>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167" w:right="53"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在其他单位是否</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领取报酬津贴</w:t>
            </w:r>
            <w:r>
              <w:rPr>
                <w:rFonts w:ascii="Microsoft JhengHei" w:hAnsi="Microsoft JhengHei" w:cs="Microsoft JhengHei" w:eastAsia="Microsoft JhengHei" w:hint="default"/>
                <w:sz w:val="21"/>
                <w:szCs w:val="21"/>
              </w:rPr>
            </w:r>
          </w:p>
        </w:tc>
      </w:tr>
      <w:tr>
        <w:trPr>
          <w:trHeight w:val="322" w:hRule="exact"/>
        </w:trPr>
        <w:tc>
          <w:tcPr>
            <w:tcW w:w="9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65" w:type="dxa"/>
            <w:vMerge/>
            <w:tcBorders>
              <w:left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日本超图</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65" w:type="dxa"/>
            <w:vMerge/>
            <w:tcBorders>
              <w:left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浙江中科</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6" w:hRule="exact"/>
        </w:trPr>
        <w:tc>
          <w:tcPr>
            <w:tcW w:w="965" w:type="dxa"/>
            <w:vMerge/>
            <w:tcBorders>
              <w:left w:val="single" w:sz="4" w:space="0" w:color="000000"/>
              <w:bottom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4" w:right="0"/>
              <w:jc w:val="center"/>
              <w:rPr>
                <w:rFonts w:ascii="宋体" w:hAnsi="宋体" w:cs="宋体" w:eastAsia="宋体" w:hint="default"/>
                <w:sz w:val="21"/>
                <w:szCs w:val="21"/>
              </w:rPr>
            </w:pPr>
            <w:r>
              <w:rPr>
                <w:rFonts w:ascii="宋体" w:hAnsi="宋体" w:cs="宋体" w:eastAsia="宋体" w:hint="default"/>
                <w:sz w:val="21"/>
                <w:szCs w:val="21"/>
              </w:rPr>
              <w:t>克拉玛依</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8" w:firstLine="103"/>
              <w:jc w:val="left"/>
              <w:rPr>
                <w:rFonts w:ascii="宋体" w:hAnsi="宋体" w:cs="宋体" w:eastAsia="宋体" w:hint="default"/>
                <w:sz w:val="21"/>
                <w:szCs w:val="21"/>
              </w:rPr>
            </w:pPr>
            <w:r>
              <w:rPr>
                <w:rFonts w:ascii="宋体" w:hAnsi="宋体" w:cs="宋体" w:eastAsia="宋体" w:hint="default"/>
                <w:sz w:val="21"/>
                <w:szCs w:val="21"/>
              </w:rPr>
              <w:t>执行董</w:t>
            </w:r>
            <w:r>
              <w:rPr>
                <w:rFonts w:ascii="宋体" w:hAnsi="宋体" w:cs="宋体" w:eastAsia="宋体" w:hint="default"/>
                <w:w w:val="100"/>
                <w:sz w:val="21"/>
                <w:szCs w:val="21"/>
              </w:rPr>
              <w:t> </w:t>
            </w:r>
            <w:r>
              <w:rPr>
                <w:rFonts w:ascii="宋体" w:hAnsi="宋体" w:cs="宋体" w:eastAsia="宋体" w:hint="default"/>
                <w:sz w:val="21"/>
                <w:szCs w:val="21"/>
              </w:rPr>
              <w:t>事、经理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65" w:type="dxa"/>
            <w:vMerge/>
            <w:tcBorders>
              <w:left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日本超图</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6" w:hRule="exact"/>
        </w:trPr>
        <w:tc>
          <w:tcPr>
            <w:tcW w:w="965" w:type="dxa"/>
            <w:vMerge/>
            <w:tcBorders>
              <w:left w:val="single" w:sz="4" w:space="0" w:color="000000"/>
              <w:bottom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8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9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上海超途</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6" w:firstLine="103"/>
              <w:jc w:val="left"/>
              <w:rPr>
                <w:rFonts w:ascii="宋体" w:hAnsi="宋体" w:cs="宋体" w:eastAsia="宋体" w:hint="default"/>
                <w:sz w:val="21"/>
                <w:szCs w:val="21"/>
              </w:rPr>
            </w:pPr>
            <w:r>
              <w:rPr>
                <w:rFonts w:ascii="宋体" w:hAnsi="宋体" w:cs="宋体" w:eastAsia="宋体" w:hint="default"/>
                <w:sz w:val="21"/>
                <w:szCs w:val="21"/>
              </w:rPr>
              <w:t>执行董</w:t>
            </w:r>
            <w:r>
              <w:rPr>
                <w:rFonts w:ascii="宋体" w:hAnsi="宋体" w:cs="宋体" w:eastAsia="宋体" w:hint="default"/>
                <w:w w:val="100"/>
                <w:sz w:val="21"/>
                <w:szCs w:val="21"/>
              </w:rPr>
              <w:t> </w:t>
            </w:r>
            <w:r>
              <w:rPr>
                <w:rFonts w:ascii="宋体" w:hAnsi="宋体" w:cs="宋体" w:eastAsia="宋体" w:hint="default"/>
                <w:sz w:val="21"/>
                <w:szCs w:val="21"/>
              </w:rPr>
              <w:t>事、经理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34" w:hRule="exact"/>
        </w:trPr>
        <w:tc>
          <w:tcPr>
            <w:tcW w:w="965" w:type="dxa"/>
            <w:vMerge/>
            <w:tcBorders>
              <w:left w:val="single" w:sz="4" w:space="0" w:color="000000"/>
              <w:bottom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山东超图</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6" w:firstLine="103"/>
              <w:jc w:val="left"/>
              <w:rPr>
                <w:rFonts w:ascii="宋体" w:hAnsi="宋体" w:cs="宋体" w:eastAsia="宋体" w:hint="default"/>
                <w:sz w:val="21"/>
                <w:szCs w:val="21"/>
              </w:rPr>
            </w:pPr>
            <w:r>
              <w:rPr>
                <w:rFonts w:ascii="宋体" w:hAnsi="宋体" w:cs="宋体" w:eastAsia="宋体" w:hint="default"/>
                <w:sz w:val="21"/>
                <w:szCs w:val="21"/>
              </w:rPr>
              <w:t>执行董</w:t>
            </w:r>
            <w:r>
              <w:rPr>
                <w:rFonts w:ascii="宋体" w:hAnsi="宋体" w:cs="宋体" w:eastAsia="宋体" w:hint="default"/>
                <w:w w:val="100"/>
                <w:sz w:val="21"/>
                <w:szCs w:val="21"/>
              </w:rPr>
              <w:t> </w:t>
            </w:r>
            <w:r>
              <w:rPr>
                <w:rFonts w:ascii="宋体" w:hAnsi="宋体" w:cs="宋体" w:eastAsia="宋体" w:hint="default"/>
                <w:sz w:val="21"/>
                <w:szCs w:val="21"/>
              </w:rPr>
              <w:t>事、经理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9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65" w:type="dxa"/>
            <w:vMerge w:val="restart"/>
            <w:tcBorders>
              <w:top w:val="single" w:sz="4" w:space="0" w:color="000000"/>
              <w:left w:val="single" w:sz="4" w:space="0" w:color="000000"/>
              <w:right w:val="single" w:sz="4" w:space="0" w:color="000000"/>
            </w:tcBorders>
          </w:tcPr>
          <w:p>
            <w:pPr>
              <w:pStyle w:val="TableParagraph"/>
              <w:spacing w:line="240" w:lineRule="auto" w:before="148"/>
              <w:ind w:left="266" w:right="0"/>
              <w:jc w:val="left"/>
              <w:rPr>
                <w:rFonts w:ascii="宋体" w:hAnsi="宋体" w:cs="宋体" w:eastAsia="宋体" w:hint="default"/>
                <w:sz w:val="21"/>
                <w:szCs w:val="21"/>
              </w:rPr>
            </w:pPr>
            <w:r>
              <w:rPr>
                <w:rFonts w:ascii="宋体" w:hAnsi="宋体" w:cs="宋体" w:eastAsia="宋体" w:hint="default"/>
                <w:sz w:val="21"/>
                <w:szCs w:val="21"/>
              </w:rPr>
              <w:t>王浩</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77" w:right="0"/>
              <w:jc w:val="left"/>
              <w:rPr>
                <w:rFonts w:ascii="宋体" w:hAnsi="宋体" w:cs="宋体" w:eastAsia="宋体" w:hint="default"/>
                <w:sz w:val="21"/>
                <w:szCs w:val="21"/>
              </w:rPr>
            </w:pPr>
            <w:r>
              <w:rPr>
                <w:rFonts w:ascii="宋体" w:hAnsi="宋体" w:cs="宋体" w:eastAsia="宋体" w:hint="default"/>
                <w:sz w:val="21"/>
                <w:szCs w:val="21"/>
              </w:rPr>
              <w:t>中国水科院水资源所</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所长</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965" w:type="dxa"/>
            <w:vMerge/>
            <w:tcBorders>
              <w:left w:val="single" w:sz="4" w:space="0" w:color="000000"/>
              <w:bottom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46" w:right="0"/>
              <w:jc w:val="left"/>
              <w:rPr>
                <w:rFonts w:ascii="宋体" w:hAnsi="宋体" w:cs="宋体" w:eastAsia="宋体" w:hint="default"/>
                <w:sz w:val="21"/>
                <w:szCs w:val="21"/>
              </w:rPr>
            </w:pPr>
            <w:r>
              <w:rPr>
                <w:rFonts w:ascii="宋体" w:hAnsi="宋体" w:cs="宋体" w:eastAsia="宋体" w:hint="default"/>
                <w:sz w:val="21"/>
                <w:szCs w:val="21"/>
              </w:rPr>
              <w:t>江门市地尔汉宇电器股份有限公司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8" w:hRule="exact"/>
        </w:trPr>
        <w:tc>
          <w:tcPr>
            <w:tcW w:w="9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庄行方</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60" w:right="0"/>
              <w:jc w:val="left"/>
              <w:rPr>
                <w:rFonts w:ascii="宋体" w:hAnsi="宋体" w:cs="宋体" w:eastAsia="宋体" w:hint="default"/>
                <w:sz w:val="21"/>
                <w:szCs w:val="21"/>
              </w:rPr>
            </w:pPr>
            <w:r>
              <w:rPr>
                <w:rFonts w:ascii="宋体" w:hAnsi="宋体" w:cs="宋体" w:eastAsia="宋体" w:hint="default"/>
                <w:sz w:val="21"/>
                <w:szCs w:val="21"/>
              </w:rPr>
              <w:t>南京华东电子信息科技股份有限</w:t>
            </w: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8" w:hRule="exact"/>
        </w:trPr>
        <w:tc>
          <w:tcPr>
            <w:tcW w:w="965" w:type="dxa"/>
            <w:vMerge/>
            <w:tcBorders>
              <w:left w:val="single" w:sz="4" w:space="0" w:color="000000"/>
              <w:bottom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60" w:right="0"/>
              <w:jc w:val="left"/>
              <w:rPr>
                <w:rFonts w:ascii="宋体" w:hAnsi="宋体" w:cs="宋体" w:eastAsia="宋体" w:hint="default"/>
                <w:sz w:val="21"/>
                <w:szCs w:val="21"/>
              </w:rPr>
            </w:pPr>
            <w:r>
              <w:rPr>
                <w:rFonts w:ascii="宋体" w:hAnsi="宋体" w:cs="宋体" w:eastAsia="宋体" w:hint="default"/>
                <w:sz w:val="21"/>
                <w:szCs w:val="21"/>
              </w:rPr>
              <w:t>河南汉威电力科技股份有限公司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8" w:hRule="exact"/>
        </w:trPr>
        <w:tc>
          <w:tcPr>
            <w:tcW w:w="9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sz w:val="21"/>
                <w:szCs w:val="21"/>
              </w:rPr>
              <w:t>王惠芳</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71" w:right="0"/>
              <w:jc w:val="left"/>
              <w:rPr>
                <w:rFonts w:ascii="宋体" w:hAnsi="宋体" w:cs="宋体" w:eastAsia="宋体" w:hint="default"/>
                <w:sz w:val="21"/>
                <w:szCs w:val="21"/>
              </w:rPr>
            </w:pPr>
            <w:r>
              <w:rPr>
                <w:rFonts w:ascii="宋体" w:hAnsi="宋体" w:cs="宋体" w:eastAsia="宋体" w:hint="default"/>
                <w:sz w:val="21"/>
                <w:szCs w:val="21"/>
              </w:rPr>
              <w:t>中工国际工程股份有限公司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 </w:t>
            </w:r>
            <w:r>
              <w:rPr>
                <w:rFonts w:ascii="宋体" w:hAnsi="宋体" w:cs="宋体" w:eastAsia="宋体" w:hint="default"/>
                <w:sz w:val="21"/>
                <w:szCs w:val="21"/>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bl>
    <w:p>
      <w:pPr>
        <w:spacing w:after="0" w:line="240" w:lineRule="auto"/>
        <w:jc w:val="left"/>
        <w:rPr>
          <w:rFonts w:ascii="宋体" w:hAnsi="宋体" w:cs="宋体" w:eastAsia="宋体" w:hint="default"/>
          <w:sz w:val="21"/>
          <w:szCs w:val="21"/>
        </w:rPr>
        <w:sectPr>
          <w:pgSz w:w="11910" w:h="16840"/>
          <w:pgMar w:header="884" w:footer="1007" w:top="1140" w:bottom="1200" w:left="980" w:right="980"/>
        </w:sectPr>
      </w:pPr>
    </w:p>
    <w:p>
      <w:pPr>
        <w:spacing w:line="240" w:lineRule="auto" w:before="6"/>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965"/>
        <w:gridCol w:w="3454"/>
        <w:gridCol w:w="1071"/>
        <w:gridCol w:w="1322"/>
        <w:gridCol w:w="1213"/>
        <w:gridCol w:w="1606"/>
      </w:tblGrid>
      <w:tr>
        <w:trPr>
          <w:trHeight w:val="478" w:hRule="exact"/>
        </w:trPr>
        <w:tc>
          <w:tcPr>
            <w:tcW w:w="965" w:type="dxa"/>
            <w:vMerge w:val="restart"/>
            <w:tcBorders>
              <w:top w:val="nil" w:sz="6" w:space="0" w:color="auto"/>
              <w:left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21"/>
                <w:szCs w:val="21"/>
              </w:rPr>
            </w:pPr>
            <w:r>
              <w:rPr>
                <w:rFonts w:ascii="宋体" w:hAnsi="宋体" w:cs="宋体" w:eastAsia="宋体" w:hint="default"/>
                <w:sz w:val="21"/>
                <w:szCs w:val="21"/>
              </w:rPr>
              <w:t>北京拓尔思信息技术股份有限公司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6" w:hRule="exact"/>
        </w:trPr>
        <w:tc>
          <w:tcPr>
            <w:tcW w:w="965" w:type="dxa"/>
            <w:vMerge/>
            <w:tcBorders>
              <w:left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618" w:right="36" w:hanging="1578"/>
              <w:jc w:val="left"/>
              <w:rPr>
                <w:rFonts w:ascii="宋体" w:hAnsi="宋体" w:cs="宋体" w:eastAsia="宋体" w:hint="default"/>
                <w:sz w:val="21"/>
                <w:szCs w:val="21"/>
              </w:rPr>
            </w:pPr>
            <w:r>
              <w:rPr>
                <w:rFonts w:ascii="宋体" w:hAnsi="宋体" w:cs="宋体" w:eastAsia="宋体" w:hint="default"/>
                <w:spacing w:val="-2"/>
                <w:sz w:val="21"/>
                <w:szCs w:val="21"/>
              </w:rPr>
              <w:t>加拿大普康控股（阿尔伯塔）有限公</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10" w:right="106" w:hanging="3"/>
              <w:jc w:val="center"/>
              <w:rPr>
                <w:rFonts w:ascii="宋体" w:hAnsi="宋体" w:cs="宋体" w:eastAsia="宋体" w:hint="default"/>
                <w:sz w:val="21"/>
                <w:szCs w:val="21"/>
              </w:rPr>
            </w:pPr>
            <w:r>
              <w:rPr>
                <w:rFonts w:ascii="宋体" w:hAnsi="宋体" w:cs="宋体" w:eastAsia="宋体" w:hint="default"/>
                <w:sz w:val="21"/>
                <w:szCs w:val="21"/>
              </w:rPr>
              <w:t>内部董</w:t>
            </w:r>
            <w:r>
              <w:rPr>
                <w:rFonts w:ascii="宋体" w:hAnsi="宋体" w:cs="宋体" w:eastAsia="宋体" w:hint="default"/>
                <w:w w:val="100"/>
                <w:sz w:val="21"/>
                <w:szCs w:val="21"/>
              </w:rPr>
              <w:t> </w:t>
            </w:r>
            <w:r>
              <w:rPr>
                <w:rFonts w:ascii="宋体" w:hAnsi="宋体" w:cs="宋体" w:eastAsia="宋体" w:hint="default"/>
                <w:sz w:val="21"/>
                <w:szCs w:val="21"/>
              </w:rPr>
              <w:t>事、副总</w:t>
            </w:r>
            <w:r>
              <w:rPr>
                <w:rFonts w:ascii="宋体" w:hAnsi="宋体" w:cs="宋体" w:eastAsia="宋体" w:hint="default"/>
                <w:w w:val="100"/>
                <w:sz w:val="21"/>
                <w:szCs w:val="21"/>
              </w:rPr>
              <w:t> </w:t>
            </w:r>
            <w:r>
              <w:rPr>
                <w:rFonts w:ascii="宋体" w:hAnsi="宋体" w:cs="宋体" w:eastAsia="宋体" w:hint="default"/>
                <w:sz w:val="21"/>
                <w:szCs w:val="21"/>
              </w:rPr>
              <w:t>经理</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4" w:hRule="exact"/>
        </w:trPr>
        <w:tc>
          <w:tcPr>
            <w:tcW w:w="965" w:type="dxa"/>
            <w:vMerge/>
            <w:tcBorders>
              <w:left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0"/>
              <w:jc w:val="left"/>
              <w:rPr>
                <w:rFonts w:ascii="宋体" w:hAnsi="宋体" w:cs="宋体" w:eastAsia="宋体" w:hint="default"/>
                <w:sz w:val="21"/>
                <w:szCs w:val="21"/>
              </w:rPr>
            </w:pPr>
            <w:r>
              <w:rPr>
                <w:rFonts w:ascii="宋体" w:hAnsi="宋体" w:cs="宋体" w:eastAsia="宋体" w:hint="default"/>
                <w:sz w:val="21"/>
                <w:szCs w:val="21"/>
              </w:rPr>
              <w:t>香港特颖投资有限公司和萃协有限公</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司</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内部董事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4" w:hRule="exact"/>
        </w:trPr>
        <w:tc>
          <w:tcPr>
            <w:tcW w:w="965" w:type="dxa"/>
            <w:vMerge/>
            <w:tcBorders>
              <w:left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42"/>
              <w:jc w:val="right"/>
              <w:rPr>
                <w:rFonts w:ascii="宋体" w:hAnsi="宋体" w:cs="宋体" w:eastAsia="宋体" w:hint="default"/>
                <w:sz w:val="21"/>
                <w:szCs w:val="21"/>
              </w:rPr>
            </w:pPr>
            <w:r>
              <w:rPr>
                <w:rFonts w:ascii="宋体" w:hAnsi="宋体" w:cs="宋体" w:eastAsia="宋体" w:hint="default"/>
                <w:spacing w:val="-2"/>
                <w:sz w:val="21"/>
                <w:szCs w:val="21"/>
              </w:rPr>
              <w:t>邳州市中工水务有限责任公司董事</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965" w:type="dxa"/>
            <w:vMerge/>
            <w:tcBorders>
              <w:left w:val="single" w:sz="4" w:space="0" w:color="000000"/>
              <w:bottom w:val="single" w:sz="4" w:space="0" w:color="000000"/>
              <w:right w:val="single" w:sz="4" w:space="0" w:color="000000"/>
            </w:tcBorders>
          </w:tcPr>
          <w:p>
            <w:pP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42"/>
              <w:jc w:val="right"/>
              <w:rPr>
                <w:rFonts w:ascii="宋体" w:hAnsi="宋体" w:cs="宋体" w:eastAsia="宋体" w:hint="default"/>
                <w:sz w:val="21"/>
                <w:szCs w:val="21"/>
              </w:rPr>
            </w:pPr>
            <w:r>
              <w:rPr>
                <w:rFonts w:ascii="宋体" w:hAnsi="宋体" w:cs="宋体" w:eastAsia="宋体" w:hint="default"/>
                <w:spacing w:val="-2"/>
                <w:sz w:val="21"/>
                <w:szCs w:val="21"/>
              </w:rPr>
              <w:t>成都市中工水务有限责任公司董事</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内部董事</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w w:val="100"/>
                <w:sz w:val="21"/>
              </w:rPr>
              <w:t>-</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93"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6"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87"/>
              <w:jc w:val="both"/>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位任职情</w:t>
            </w:r>
            <w:r>
              <w:rPr>
                <w:rFonts w:ascii="宋体" w:hAnsi="宋体" w:cs="宋体" w:eastAsia="宋体" w:hint="default"/>
                <w:w w:val="100"/>
                <w:sz w:val="21"/>
                <w:szCs w:val="21"/>
              </w:rPr>
              <w:t> </w:t>
            </w:r>
            <w:r>
              <w:rPr>
                <w:rFonts w:ascii="宋体" w:hAnsi="宋体" w:cs="宋体" w:eastAsia="宋体" w:hint="default"/>
                <w:sz w:val="21"/>
                <w:szCs w:val="21"/>
              </w:rPr>
              <w:t>况的说明</w:t>
            </w:r>
          </w:p>
        </w:tc>
        <w:tc>
          <w:tcPr>
            <w:tcW w:w="86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除上表信息以外，无其他需要说明的情况。</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bookmarkStart w:name="_bookmark42" w:id="43"/>
      <w:bookmarkEnd w:id="43"/>
      <w:r>
        <w:rPr>
          <w:b w:val="0"/>
          <w:bCs w:val="0"/>
        </w:rPr>
      </w:r>
      <w:r>
        <w:rPr/>
        <w:t>三、董事、监事、高级管理人员报酬情况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3596"/>
        <w:gridCol w:w="5972"/>
      </w:tblGrid>
      <w:tr>
        <w:trPr>
          <w:trHeight w:val="946"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4" w:right="194"/>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董事、监事、高级管理人员报酬的决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策程序</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0"/>
              <w:jc w:val="both"/>
              <w:rPr>
                <w:rFonts w:ascii="宋体" w:hAnsi="宋体" w:cs="宋体" w:eastAsia="宋体" w:hint="default"/>
                <w:sz w:val="21"/>
                <w:szCs w:val="21"/>
              </w:rPr>
            </w:pPr>
            <w:r>
              <w:rPr>
                <w:rFonts w:ascii="宋体" w:hAnsi="宋体" w:cs="宋体" w:eastAsia="宋体" w:hint="default"/>
                <w:spacing w:val="-2"/>
                <w:sz w:val="21"/>
                <w:szCs w:val="21"/>
              </w:rPr>
              <w:t>董事、监事津贴按照公司《董事、监事薪酬管理制度》执行；高</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管人员报酬根据公司《高级管理人员薪酬管理制度》执行，由薪</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酬与考核委员会进行考核。</w:t>
            </w:r>
          </w:p>
        </w:tc>
      </w:tr>
      <w:tr>
        <w:trPr>
          <w:trHeight w:val="634"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94"/>
              <w:jc w:val="left"/>
              <w:rPr>
                <w:rFonts w:ascii="宋体" w:hAnsi="宋体" w:cs="宋体" w:eastAsia="宋体" w:hint="default"/>
                <w:sz w:val="21"/>
                <w:szCs w:val="21"/>
              </w:rPr>
            </w:pPr>
            <w:r>
              <w:rPr>
                <w:rFonts w:ascii="宋体" w:hAnsi="宋体" w:cs="宋体" w:eastAsia="宋体" w:hint="default"/>
                <w:spacing w:val="-2"/>
                <w:sz w:val="21"/>
                <w:szCs w:val="21"/>
              </w:rPr>
              <w:t>董事、监事、高级管理人员报酬确定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依据</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按年初制定的业绩考核目标进行确定</w:t>
            </w:r>
          </w:p>
        </w:tc>
      </w:tr>
      <w:tr>
        <w:trPr>
          <w:trHeight w:val="634" w:hRule="exact"/>
        </w:trPr>
        <w:tc>
          <w:tcPr>
            <w:tcW w:w="3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94"/>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董事、监事和高级管理人员报酬的实</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际支付情况</w:t>
            </w:r>
          </w:p>
        </w:tc>
        <w:tc>
          <w:tcPr>
            <w:tcW w:w="5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董事、监事和高管薪酬实际支付情况请见下表</w:t>
            </w:r>
          </w:p>
        </w:tc>
      </w:tr>
    </w:tbl>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before="26"/>
        <w:ind w:right="210"/>
        <w:jc w:val="left"/>
      </w:pPr>
      <w:r>
        <w:rPr/>
        <w:t>公司报告期内董事、监事和高级管理人员报酬情况：</w:t>
      </w:r>
    </w:p>
    <w:p>
      <w:pPr>
        <w:spacing w:line="240" w:lineRule="auto" w:before="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205"/>
        <w:gridCol w:w="1200"/>
        <w:gridCol w:w="1203"/>
        <w:gridCol w:w="1205"/>
        <w:gridCol w:w="1205"/>
        <w:gridCol w:w="1202"/>
        <w:gridCol w:w="1205"/>
        <w:gridCol w:w="1205"/>
      </w:tblGrid>
      <w:tr>
        <w:trPr>
          <w:trHeight w:val="947"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职务</w:t>
            </w:r>
            <w:r>
              <w:rPr>
                <w:rFonts w:ascii="Microsoft JhengHei" w:hAnsi="Microsoft JhengHei" w:cs="Microsoft JhengHei" w:eastAsia="Microsoft JhengHei" w:hint="default"/>
                <w:sz w:val="21"/>
                <w:szCs w:val="21"/>
              </w:rPr>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性别</w:t>
            </w:r>
            <w:r>
              <w:rPr>
                <w:rFonts w:ascii="Microsoft JhengHei" w:hAnsi="Microsoft JhengHei" w:cs="Microsoft JhengHei" w:eastAsia="Microsoft JhengHei"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年龄</w:t>
            </w:r>
            <w:r>
              <w:rPr>
                <w:rFonts w:ascii="Microsoft JhengHei" w:hAnsi="Microsoft JhengHei" w:cs="Microsoft JhengHei" w:eastAsia="Microsoft JhengHei"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任职状态</w:t>
            </w:r>
            <w:r>
              <w:rPr>
                <w:rFonts w:ascii="Microsoft JhengHei" w:hAnsi="Microsoft JhengHei" w:cs="Microsoft JhengHei" w:eastAsia="Microsoft JhengHei" w:hint="default"/>
                <w:sz w:val="21"/>
                <w:szCs w:val="21"/>
              </w:rPr>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从公司获得</w:t>
            </w:r>
            <w:r>
              <w:rPr>
                <w:rFonts w:ascii="Microsoft JhengHei" w:hAnsi="Microsoft JhengHei" w:cs="Microsoft JhengHei" w:eastAsia="Microsoft JhengHei" w:hint="default"/>
                <w:sz w:val="21"/>
                <w:szCs w:val="21"/>
              </w:rPr>
            </w:r>
          </w:p>
          <w:p>
            <w:pPr>
              <w:pStyle w:val="TableParagraph"/>
              <w:spacing w:line="312"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的报酬总额</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7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从股东单位</w:t>
            </w:r>
            <w:r>
              <w:rPr>
                <w:rFonts w:ascii="Microsoft JhengHei" w:hAnsi="Microsoft JhengHei" w:cs="Microsoft JhengHei" w:eastAsia="Microsoft JhengHei" w:hint="default"/>
                <w:sz w:val="21"/>
                <w:szCs w:val="21"/>
              </w:rPr>
            </w:r>
          </w:p>
          <w:p>
            <w:pPr>
              <w:pStyle w:val="TableParagraph"/>
              <w:spacing w:line="312" w:lineRule="exact" w:before="35"/>
              <w:ind w:left="71" w:right="6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获得的报酬</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总额（元）</w:t>
            </w:r>
            <w:r>
              <w:rPr>
                <w:rFonts w:ascii="Microsoft JhengHei" w:hAnsi="Microsoft JhengHei" w:cs="Microsoft JhengHei" w:eastAsia="Microsoft JhengHei"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报告期末实</w:t>
            </w:r>
            <w:r>
              <w:rPr>
                <w:rFonts w:ascii="Microsoft JhengHei" w:hAnsi="Microsoft JhengHei" w:cs="Microsoft JhengHei" w:eastAsia="Microsoft JhengHei" w:hint="default"/>
                <w:sz w:val="21"/>
                <w:szCs w:val="21"/>
              </w:rPr>
            </w:r>
          </w:p>
          <w:p>
            <w:pPr>
              <w:pStyle w:val="TableParagraph"/>
              <w:spacing w:line="31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际所得报酬</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Microsoft JhengHei" w:hAnsi="Microsoft JhengHei" w:cs="Microsoft JhengHei" w:eastAsia="Microsoft JhengHei" w:hint="default"/>
                <w:sz w:val="21"/>
                <w:szCs w:val="21"/>
              </w:rPr>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59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648,207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648,207</w:t>
            </w:r>
          </w:p>
        </w:tc>
      </w:tr>
      <w:tr>
        <w:trPr>
          <w:trHeight w:val="322" w:hRule="exact"/>
        </w:trPr>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48"/>
              <w:ind w:left="281"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48"/>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45</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48"/>
              <w:ind w:left="38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591,175</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591,175</w:t>
            </w:r>
          </w:p>
        </w:tc>
      </w:tr>
      <w:tr>
        <w:trPr>
          <w:trHeight w:val="322" w:hRule="exact"/>
        </w:trPr>
        <w:tc>
          <w:tcPr>
            <w:tcW w:w="1205"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203"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陆锋</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45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352,750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352,750</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6" w:right="0"/>
              <w:jc w:val="center"/>
              <w:rPr>
                <w:rFonts w:ascii="宋体" w:hAnsi="宋体" w:cs="宋体" w:eastAsia="宋体" w:hint="default"/>
                <w:sz w:val="21"/>
                <w:szCs w:val="21"/>
              </w:rPr>
            </w:pPr>
            <w:r>
              <w:rPr>
                <w:rFonts w:ascii="宋体" w:hAnsi="宋体" w:cs="宋体" w:eastAsia="宋体" w:hint="default"/>
                <w:sz w:val="21"/>
                <w:szCs w:val="21"/>
              </w:rPr>
              <w:t>程邦波</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Times New Roman" w:hAnsi="Times New Roman" w:cs="Times New Roman" w:eastAsia="Times New Roman" w:hint="default"/>
                <w:sz w:val="21"/>
                <w:szCs w:val="21"/>
              </w:rPr>
            </w:pPr>
            <w:r>
              <w:rPr>
                <w:rFonts w:ascii="Times New Roman"/>
                <w:sz w:val="21"/>
              </w:rPr>
              <w:t>33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7" w:right="0"/>
              <w:jc w:val="center"/>
              <w:rPr>
                <w:rFonts w:ascii="Times New Roman" w:hAnsi="Times New Roman" w:cs="Times New Roman" w:eastAsia="Times New Roman" w:hint="default"/>
                <w:sz w:val="21"/>
                <w:szCs w:val="21"/>
              </w:rPr>
            </w:pPr>
            <w:r>
              <w:rPr>
                <w:rFonts w:ascii="Times New Roman"/>
                <w:sz w:val="21"/>
              </w:rPr>
              <w:t>143,815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143,815</w:t>
            </w:r>
          </w:p>
        </w:tc>
      </w:tr>
      <w:tr>
        <w:trPr>
          <w:trHeight w:val="3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高星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48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6" w:right="0"/>
              <w:jc w:val="center"/>
              <w:rPr>
                <w:rFonts w:ascii="Times New Roman" w:hAnsi="Times New Roman" w:cs="Times New Roman" w:eastAsia="Times New Roman" w:hint="default"/>
                <w:sz w:val="21"/>
                <w:szCs w:val="21"/>
              </w:rPr>
            </w:pPr>
            <w:r>
              <w:rPr>
                <w:rFonts w:ascii="Times New Roman"/>
                <w:sz w:val="21"/>
              </w:rPr>
              <w:t>338,430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338,430</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徐立新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47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48"/>
              <w:ind w:left="281" w:right="0"/>
              <w:jc w:val="left"/>
              <w:rPr>
                <w:rFonts w:ascii="宋体" w:hAnsi="宋体" w:cs="宋体" w:eastAsia="宋体" w:hint="default"/>
                <w:sz w:val="21"/>
                <w:szCs w:val="21"/>
              </w:rPr>
            </w:pPr>
            <w:r>
              <w:rPr>
                <w:rFonts w:ascii="宋体" w:hAnsi="宋体" w:cs="宋体" w:eastAsia="宋体" w:hint="default"/>
                <w:sz w:val="21"/>
                <w:szCs w:val="21"/>
              </w:rPr>
              <w:t>王尔琪</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48"/>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345,308</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345,308</w:t>
            </w:r>
          </w:p>
        </w:tc>
      </w:tr>
      <w:tr>
        <w:trPr>
          <w:trHeight w:val="322" w:hRule="exact"/>
        </w:trPr>
        <w:tc>
          <w:tcPr>
            <w:tcW w:w="1205"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203"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120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322" w:hRule="exact"/>
        </w:trPr>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48"/>
              <w:ind w:left="281"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48"/>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42</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48"/>
              <w:ind w:left="38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355,408</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355,408</w:t>
            </w:r>
          </w:p>
        </w:tc>
      </w:tr>
      <w:tr>
        <w:trPr>
          <w:trHeight w:val="322" w:hRule="exact"/>
        </w:trPr>
        <w:tc>
          <w:tcPr>
            <w:tcW w:w="1205"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203"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王浩</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51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71,400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71,400</w:t>
            </w:r>
          </w:p>
        </w:tc>
      </w:tr>
      <w:tr>
        <w:trPr>
          <w:trHeight w:val="3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庄行方</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66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17,500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17,500</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王惠芳</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17,500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17,500</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董云庭</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69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53,500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53,500</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谢德仁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43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53,500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53,500</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36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211,931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211,931</w:t>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1007" w:top="1140" w:bottom="1200" w:left="980" w:right="980"/>
        </w:sectPr>
      </w:pPr>
    </w:p>
    <w:p>
      <w:pPr>
        <w:spacing w:line="240" w:lineRule="auto" w:before="6"/>
        <w:rPr>
          <w:rFonts w:ascii="宋体" w:hAnsi="宋体" w:cs="宋体" w:eastAsia="宋体" w:hint="default"/>
          <w:sz w:val="21"/>
          <w:szCs w:val="21"/>
        </w:rPr>
      </w:pPr>
    </w:p>
    <w:tbl>
      <w:tblPr>
        <w:tblW w:w="0" w:type="auto"/>
        <w:jc w:val="left"/>
        <w:tblInd w:w="152" w:type="dxa"/>
        <w:tblLayout w:type="fixed"/>
        <w:tblCellMar>
          <w:top w:w="0" w:type="dxa"/>
          <w:left w:w="0" w:type="dxa"/>
          <w:bottom w:w="0" w:type="dxa"/>
          <w:right w:w="0" w:type="dxa"/>
        </w:tblCellMar>
        <w:tblLook w:val="01E0"/>
      </w:tblPr>
      <w:tblGrid>
        <w:gridCol w:w="1205"/>
        <w:gridCol w:w="1200"/>
        <w:gridCol w:w="1203"/>
        <w:gridCol w:w="1205"/>
        <w:gridCol w:w="1205"/>
        <w:gridCol w:w="1202"/>
        <w:gridCol w:w="1205"/>
        <w:gridCol w:w="1205"/>
      </w:tblGrid>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滕寿威</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87"/>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7"/>
              <w:jc w:val="right"/>
              <w:rPr>
                <w:rFonts w:ascii="Times New Roman" w:hAnsi="Times New Roman" w:cs="Times New Roman" w:eastAsia="Times New Roman" w:hint="default"/>
                <w:sz w:val="21"/>
                <w:szCs w:val="21"/>
              </w:rPr>
            </w:pPr>
            <w:r>
              <w:rPr>
                <w:rFonts w:ascii="Times New Roman"/>
                <w:sz w:val="21"/>
              </w:rPr>
              <w:t>41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90,388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90,388</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占车生</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7"/>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7"/>
              <w:jc w:val="right"/>
              <w:rPr>
                <w:rFonts w:ascii="Times New Roman" w:hAnsi="Times New Roman" w:cs="Times New Roman" w:eastAsia="Times New Roman" w:hint="default"/>
                <w:sz w:val="21"/>
                <w:szCs w:val="21"/>
              </w:rPr>
            </w:pPr>
            <w:r>
              <w:rPr>
                <w:rFonts w:ascii="Times New Roman"/>
                <w:sz w:val="21"/>
              </w:rPr>
              <w:t>39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253,622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253,622</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官丽莉</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7"/>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7"/>
              <w:jc w:val="right"/>
              <w:rPr>
                <w:rFonts w:ascii="Times New Roman" w:hAnsi="Times New Roman" w:cs="Times New Roman" w:eastAsia="Times New Roman" w:hint="default"/>
                <w:sz w:val="21"/>
                <w:szCs w:val="21"/>
              </w:rPr>
            </w:pPr>
            <w:r>
              <w:rPr>
                <w:rFonts w:ascii="Times New Roman"/>
                <w:sz w:val="21"/>
              </w:rPr>
              <w:t>36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126,661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126,661</w:t>
            </w:r>
          </w:p>
        </w:tc>
      </w:tr>
      <w:tr>
        <w:trPr>
          <w:trHeight w:val="3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刘英利</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7"/>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87"/>
              <w:jc w:val="right"/>
              <w:rPr>
                <w:rFonts w:ascii="Times New Roman" w:hAnsi="Times New Roman" w:cs="Times New Roman" w:eastAsia="Times New Roman" w:hint="default"/>
                <w:sz w:val="21"/>
                <w:szCs w:val="21"/>
              </w:rPr>
            </w:pPr>
            <w:r>
              <w:rPr>
                <w:rFonts w:ascii="Times New Roman"/>
                <w:sz w:val="21"/>
              </w:rPr>
              <w:t>38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84,510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84,510</w:t>
            </w:r>
          </w:p>
        </w:tc>
      </w:tr>
      <w:tr>
        <w:trPr>
          <w:trHeight w:val="322" w:hRule="exact"/>
        </w:trPr>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48"/>
              <w:ind w:left="281" w:right="0"/>
              <w:jc w:val="left"/>
              <w:rPr>
                <w:rFonts w:ascii="宋体" w:hAnsi="宋体" w:cs="宋体" w:eastAsia="宋体" w:hint="default"/>
                <w:sz w:val="21"/>
                <w:szCs w:val="21"/>
              </w:rPr>
            </w:pPr>
            <w:r>
              <w:rPr>
                <w:rFonts w:ascii="宋体" w:hAnsi="宋体" w:cs="宋体" w:eastAsia="宋体" w:hint="default"/>
                <w:sz w:val="21"/>
                <w:szCs w:val="21"/>
              </w:rPr>
              <w:t>龚娅杰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48"/>
              <w:ind w:left="3"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39</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48"/>
              <w:ind w:left="38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474,598</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474,598</w:t>
            </w:r>
          </w:p>
        </w:tc>
      </w:tr>
      <w:tr>
        <w:trPr>
          <w:trHeight w:val="322" w:hRule="exact"/>
        </w:trPr>
        <w:tc>
          <w:tcPr>
            <w:tcW w:w="1205"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203"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322" w:hRule="exact"/>
        </w:trPr>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48"/>
              <w:ind w:left="281"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203" w:type="dxa"/>
            <w:vMerge w:val="restart"/>
            <w:tcBorders>
              <w:top w:val="single" w:sz="4" w:space="0" w:color="000000"/>
              <w:left w:val="single" w:sz="4" w:space="0" w:color="000000"/>
              <w:right w:val="single" w:sz="4" w:space="0" w:color="000000"/>
            </w:tcBorders>
          </w:tcPr>
          <w:p>
            <w:pPr>
              <w:pStyle w:val="TableParagraph"/>
              <w:spacing w:line="240" w:lineRule="auto" w:before="148"/>
              <w:ind w:left="3" w:right="0"/>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40</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48"/>
              <w:ind w:left="386"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380,964</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380,964</w:t>
            </w:r>
          </w:p>
        </w:tc>
      </w:tr>
      <w:tr>
        <w:trPr>
          <w:trHeight w:val="322" w:hRule="exact"/>
        </w:trPr>
        <w:tc>
          <w:tcPr>
            <w:tcW w:w="1205" w:type="dxa"/>
            <w:vMerge/>
            <w:tcBorders>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203"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王继晖</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87"/>
              <w:jc w:val="right"/>
              <w:rPr>
                <w:rFonts w:ascii="宋体" w:hAnsi="宋体" w:cs="宋体" w:eastAsia="宋体" w:hint="default"/>
                <w:sz w:val="21"/>
                <w:szCs w:val="21"/>
              </w:rPr>
            </w:pPr>
            <w:r>
              <w:rPr>
                <w:rFonts w:ascii="宋体" w:hAnsi="宋体" w:cs="宋体" w:eastAsia="宋体" w:hint="default"/>
                <w:w w:val="100"/>
                <w:sz w:val="21"/>
                <w:szCs w:val="21"/>
              </w:rPr>
              <w:t>女</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487"/>
              <w:jc w:val="right"/>
              <w:rPr>
                <w:rFonts w:ascii="Times New Roman" w:hAnsi="Times New Roman" w:cs="Times New Roman" w:eastAsia="Times New Roman" w:hint="default"/>
                <w:sz w:val="21"/>
                <w:szCs w:val="21"/>
              </w:rPr>
            </w:pPr>
            <w:r>
              <w:rPr>
                <w:rFonts w:ascii="Times New Roman"/>
                <w:sz w:val="21"/>
              </w:rPr>
              <w:t>42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313,422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313,422</w:t>
            </w:r>
          </w:p>
        </w:tc>
      </w:tr>
      <w:tr>
        <w:trPr>
          <w:trHeight w:val="32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487"/>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487"/>
              <w:jc w:val="right"/>
              <w:rPr>
                <w:rFonts w:ascii="Times New Roman" w:hAnsi="Times New Roman" w:cs="Times New Roman" w:eastAsia="Times New Roman" w:hint="default"/>
                <w:sz w:val="21"/>
                <w:szCs w:val="21"/>
              </w:rPr>
            </w:pPr>
            <w:r>
              <w:rPr>
                <w:rFonts w:ascii="Times New Roman"/>
                <w:sz w:val="21"/>
              </w:rPr>
              <w:t>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历任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129,820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129,820</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卢学慧</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87"/>
              <w:jc w:val="right"/>
              <w:rPr>
                <w:rFonts w:ascii="宋体" w:hAnsi="宋体" w:cs="宋体" w:eastAsia="宋体" w:hint="default"/>
                <w:sz w:val="21"/>
                <w:szCs w:val="21"/>
              </w:rPr>
            </w:pPr>
            <w:r>
              <w:rPr>
                <w:rFonts w:ascii="宋体" w:hAnsi="宋体" w:cs="宋体" w:eastAsia="宋体" w:hint="default"/>
                <w:w w:val="100"/>
                <w:sz w:val="21"/>
                <w:szCs w:val="21"/>
              </w:rPr>
              <w:t>男</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487"/>
              <w:jc w:val="right"/>
              <w:rPr>
                <w:rFonts w:ascii="Times New Roman" w:hAnsi="Times New Roman" w:cs="Times New Roman" w:eastAsia="Times New Roman" w:hint="default"/>
                <w:sz w:val="21"/>
                <w:szCs w:val="21"/>
              </w:rPr>
            </w:pPr>
            <w:r>
              <w:rPr>
                <w:rFonts w:ascii="Times New Roman"/>
                <w:sz w:val="21"/>
              </w:rPr>
              <w:t>49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Times New Roman" w:hAnsi="Times New Roman" w:cs="Times New Roman" w:eastAsia="Times New Roman" w:hint="default"/>
                <w:sz w:val="21"/>
                <w:szCs w:val="21"/>
              </w:rPr>
            </w:pPr>
            <w:r>
              <w:rPr>
                <w:rFonts w:ascii="Times New Roman"/>
                <w:sz w:val="21"/>
              </w:rPr>
              <w:t>320,498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Times New Roman" w:hAnsi="Times New Roman" w:cs="Times New Roman" w:eastAsia="Times New Roman" w:hint="default"/>
                <w:sz w:val="21"/>
                <w:szCs w:val="21"/>
              </w:rPr>
            </w:pPr>
            <w:r>
              <w:rPr>
                <w:rFonts w:ascii="Times New Roman"/>
                <w:sz w:val="21"/>
              </w:rPr>
              <w:t>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320,498</w:t>
            </w:r>
          </w:p>
        </w:tc>
      </w:tr>
      <w:tr>
        <w:trPr>
          <w:trHeight w:val="322"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52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523"/>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4,159,629</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1,215,278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5,374,907</w:t>
            </w:r>
          </w:p>
        </w:tc>
      </w:tr>
    </w:tbl>
    <w:p>
      <w:pPr>
        <w:spacing w:line="278" w:lineRule="exact" w:before="0"/>
        <w:ind w:left="152" w:right="21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、以上数据均为税前收入数据；</w:t>
      </w:r>
    </w:p>
    <w:p>
      <w:pPr>
        <w:spacing w:before="21"/>
        <w:ind w:left="152" w:right="2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、滕寿威、梁军的收入数据为其任公司监事、高管期间的收入，即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月的收入数据；</w:t>
      </w:r>
    </w:p>
    <w:p>
      <w:pPr>
        <w:spacing w:line="240" w:lineRule="auto" w:before="4"/>
        <w:rPr>
          <w:rFonts w:ascii="宋体" w:hAnsi="宋体" w:cs="宋体" w:eastAsia="宋体" w:hint="default"/>
          <w:sz w:val="23"/>
          <w:szCs w:val="23"/>
        </w:rPr>
      </w:pPr>
    </w:p>
    <w:p>
      <w:pPr>
        <w:pStyle w:val="BodyText"/>
        <w:spacing w:line="313" w:lineRule="exact"/>
        <w:ind w:right="210"/>
        <w:jc w:val="left"/>
      </w:pPr>
      <w:r>
        <w:rPr/>
        <w:t>公司董事、监事、高级管理人员报告期内被授予的股权激励情况</w:t>
      </w:r>
    </w:p>
    <w:p>
      <w:pPr>
        <w:tabs>
          <w:tab w:pos="1137" w:val="left" w:leader="none"/>
        </w:tabs>
        <w:spacing w:line="388" w:lineRule="auto" w:before="0"/>
        <w:ind w:left="152" w:right="4974"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适用</w:t>
        <w:tab/>
      </w:r>
      <w:r>
        <w:rPr>
          <w:rFonts w:ascii="Times New Roman" w:hAnsi="Times New Roman" w:cs="Times New Roman" w:eastAsia="Times New Roman" w:hint="default"/>
          <w:sz w:val="24"/>
          <w:szCs w:val="24"/>
        </w:rPr>
        <w:t>√</w:t>
      </w:r>
      <w:r>
        <w:rPr>
          <w:rFonts w:ascii="宋体" w:hAnsi="宋体" w:cs="宋体" w:eastAsia="宋体" w:hint="default"/>
          <w:sz w:val="24"/>
          <w:szCs w:val="24"/>
        </w:rPr>
        <w:t>不适用 </w:t>
      </w:r>
      <w:bookmarkStart w:name="_bookmark43" w:id="44"/>
      <w:bookmarkEnd w:id="44"/>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四、公司董事、监事、高级管理人员变动情况</w:t>
      </w:r>
      <w:r>
        <w:rPr>
          <w:rFonts w:ascii="Microsoft JhengHei" w:hAnsi="Microsoft JhengHei" w:cs="Microsoft JhengHei" w:eastAsia="Microsoft JhengHei" w:hint="default"/>
          <w:sz w:val="24"/>
          <w:szCs w:val="24"/>
        </w:rPr>
      </w:r>
    </w:p>
    <w:p>
      <w:pPr>
        <w:spacing w:line="240" w:lineRule="auto" w:before="9"/>
        <w:rPr>
          <w:rFonts w:ascii="Microsoft JhengHei" w:hAnsi="Microsoft JhengHei" w:cs="Microsoft JhengHei" w:eastAsia="Microsoft JhengHei" w:hint="default"/>
          <w:b/>
          <w:bCs/>
          <w:sz w:val="6"/>
          <w:szCs w:val="6"/>
        </w:rPr>
      </w:pPr>
    </w:p>
    <w:tbl>
      <w:tblPr>
        <w:tblW w:w="0" w:type="auto"/>
        <w:jc w:val="left"/>
        <w:tblInd w:w="152" w:type="dxa"/>
        <w:tblLayout w:type="fixed"/>
        <w:tblCellMar>
          <w:top w:w="0" w:type="dxa"/>
          <w:left w:w="0" w:type="dxa"/>
          <w:bottom w:w="0" w:type="dxa"/>
          <w:right w:w="0" w:type="dxa"/>
        </w:tblCellMar>
        <w:tblLook w:val="01E0"/>
      </w:tblPr>
      <w:tblGrid>
        <w:gridCol w:w="939"/>
        <w:gridCol w:w="1246"/>
        <w:gridCol w:w="1107"/>
        <w:gridCol w:w="1940"/>
        <w:gridCol w:w="4400"/>
      </w:tblGrid>
      <w:tr>
        <w:trPr>
          <w:trHeight w:val="634" w:hRule="exact"/>
        </w:trPr>
        <w:tc>
          <w:tcPr>
            <w:tcW w:w="9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姓名</w:t>
            </w:r>
            <w:r>
              <w:rPr>
                <w:rFonts w:ascii="Microsoft JhengHei" w:hAnsi="Microsoft JhengHei" w:cs="Microsoft JhengHei" w:eastAsia="Microsoft JhengHei" w:hint="default"/>
                <w:sz w:val="21"/>
                <w:szCs w:val="21"/>
              </w:rPr>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担任的职</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务</w:t>
            </w:r>
            <w:r>
              <w:rPr>
                <w:rFonts w:ascii="Microsoft JhengHei" w:hAnsi="Microsoft JhengHei" w:cs="Microsoft JhengHei" w:eastAsia="Microsoft JhengHei" w:hint="default"/>
                <w:w w:val="100"/>
                <w:sz w:val="21"/>
                <w:szCs w:val="21"/>
              </w:rPr>
            </w:r>
          </w:p>
        </w:tc>
        <w:tc>
          <w:tcPr>
            <w:tcW w:w="11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类型</w:t>
            </w:r>
            <w:r>
              <w:rPr>
                <w:rFonts w:ascii="Microsoft JhengHei" w:hAnsi="Microsoft JhengHei" w:cs="Microsoft JhengHei" w:eastAsia="Microsoft JhengHei" w:hint="default"/>
                <w:sz w:val="21"/>
                <w:szCs w:val="21"/>
              </w:rPr>
            </w:r>
          </w:p>
        </w:tc>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日期</w:t>
            </w:r>
            <w:r>
              <w:rPr>
                <w:rFonts w:ascii="Microsoft JhengHei" w:hAnsi="Microsoft JhengHei" w:cs="Microsoft JhengHei" w:eastAsia="Microsoft JhengHei" w:hint="default"/>
                <w:sz w:val="21"/>
                <w:szCs w:val="21"/>
              </w:rPr>
            </w:r>
          </w:p>
        </w:tc>
        <w:tc>
          <w:tcPr>
            <w:tcW w:w="44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原因</w:t>
            </w:r>
            <w:r>
              <w:rPr>
                <w:rFonts w:ascii="Microsoft JhengHei" w:hAnsi="Microsoft JhengHei" w:cs="Microsoft JhengHei" w:eastAsia="Microsoft JhengHei" w:hint="default"/>
                <w:sz w:val="21"/>
                <w:szCs w:val="21"/>
              </w:rPr>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高星</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徐立新</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谢德仁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2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sz w:val="21"/>
                <w:szCs w:val="21"/>
              </w:rPr>
              <w:t>董云庭</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庄行方</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董事会提名</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王惠芳</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董事会提名</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滕寿威</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任期届满</w:t>
            </w:r>
          </w:p>
        </w:tc>
      </w:tr>
      <w:tr>
        <w:trPr>
          <w:trHeight w:val="322" w:hRule="exact"/>
        </w:trPr>
        <w:tc>
          <w:tcPr>
            <w:tcW w:w="9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陆锋</w:t>
            </w:r>
          </w:p>
        </w:tc>
        <w:tc>
          <w:tcPr>
            <w:tcW w:w="12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8"/>
              <w:ind w:right="0"/>
              <w:jc w:val="left"/>
              <w:rPr>
                <w:rFonts w:ascii="Microsoft JhengHei" w:hAnsi="Microsoft JhengHei" w:cs="Microsoft JhengHei" w:eastAsia="Microsoft JhengHei" w:hint="default"/>
                <w:b/>
                <w:bCs/>
                <w:sz w:val="15"/>
                <w:szCs w:val="15"/>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董事会提名</w:t>
            </w:r>
          </w:p>
        </w:tc>
      </w:tr>
      <w:tr>
        <w:trPr>
          <w:trHeight w:val="1258" w:hRule="exact"/>
        </w:trPr>
        <w:tc>
          <w:tcPr>
            <w:tcW w:w="939" w:type="dxa"/>
            <w:vMerge/>
            <w:tcBorders>
              <w:left w:val="single" w:sz="4"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6"/>
                <w:szCs w:val="2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1" w:firstLine="2"/>
              <w:jc w:val="center"/>
              <w:rPr>
                <w:rFonts w:ascii="宋体" w:hAnsi="宋体" w:cs="宋体" w:eastAsia="宋体" w:hint="default"/>
                <w:sz w:val="21"/>
                <w:szCs w:val="21"/>
              </w:rPr>
            </w:pPr>
            <w:r>
              <w:rPr>
                <w:rFonts w:ascii="宋体" w:hAnsi="宋体" w:cs="宋体" w:eastAsia="宋体" w:hint="default"/>
                <w:sz w:val="21"/>
                <w:szCs w:val="21"/>
              </w:rPr>
              <w:t>根据《关于进一步规范党政领导干部在企业</w:t>
            </w:r>
            <w:r>
              <w:rPr>
                <w:rFonts w:ascii="宋体" w:hAnsi="宋体" w:cs="宋体" w:eastAsia="宋体" w:hint="default"/>
                <w:w w:val="100"/>
                <w:sz w:val="21"/>
                <w:szCs w:val="21"/>
              </w:rPr>
              <w:t> </w:t>
            </w:r>
            <w:r>
              <w:rPr>
                <w:rFonts w:ascii="宋体" w:hAnsi="宋体" w:cs="宋体" w:eastAsia="宋体" w:hint="default"/>
                <w:spacing w:val="-7"/>
                <w:w w:val="100"/>
                <w:sz w:val="21"/>
                <w:szCs w:val="21"/>
              </w:rPr>
              <w:t>兼职（任职）问题的意见》，作为公司国有法</w:t>
            </w:r>
            <w:r>
              <w:rPr>
                <w:rFonts w:ascii="宋体" w:hAnsi="宋体" w:cs="宋体" w:eastAsia="宋体" w:hint="default"/>
                <w:w w:val="100"/>
                <w:sz w:val="21"/>
                <w:szCs w:val="21"/>
              </w:rPr>
              <w:t> </w:t>
            </w:r>
            <w:r>
              <w:rPr>
                <w:rFonts w:ascii="宋体" w:hAnsi="宋体" w:cs="宋体" w:eastAsia="宋体" w:hint="default"/>
                <w:sz w:val="21"/>
                <w:szCs w:val="21"/>
              </w:rPr>
              <w:t>人股东——中国科学院地理科学与资源研究</w:t>
            </w:r>
            <w:r>
              <w:rPr>
                <w:rFonts w:ascii="宋体" w:hAnsi="宋体" w:cs="宋体" w:eastAsia="宋体" w:hint="default"/>
                <w:w w:val="100"/>
                <w:sz w:val="21"/>
                <w:szCs w:val="21"/>
              </w:rPr>
              <w:t> </w:t>
            </w:r>
            <w:r>
              <w:rPr>
                <w:rFonts w:ascii="宋体" w:hAnsi="宋体" w:cs="宋体" w:eastAsia="宋体" w:hint="default"/>
                <w:sz w:val="21"/>
                <w:szCs w:val="21"/>
              </w:rPr>
              <w:t>所的领导干部，不得在企业兼职</w:t>
            </w:r>
          </w:p>
        </w:tc>
      </w:tr>
      <w:tr>
        <w:trPr>
          <w:trHeight w:val="324" w:hRule="exact"/>
        </w:trPr>
        <w:tc>
          <w:tcPr>
            <w:tcW w:w="9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占车生</w:t>
            </w:r>
          </w:p>
        </w:tc>
        <w:tc>
          <w:tcPr>
            <w:tcW w:w="12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0"/>
              <w:ind w:right="0"/>
              <w:jc w:val="left"/>
              <w:rPr>
                <w:rFonts w:ascii="Microsoft JhengHei" w:hAnsi="Microsoft JhengHei" w:cs="Microsoft JhengHei" w:eastAsia="Microsoft JhengHei" w:hint="default"/>
                <w:b/>
                <w:bCs/>
                <w:sz w:val="15"/>
                <w:szCs w:val="15"/>
              </w:rPr>
            </w:pPr>
          </w:p>
          <w:p>
            <w:pPr>
              <w:pStyle w:val="TableParagraph"/>
              <w:spacing w:line="240" w:lineRule="auto"/>
              <w:ind w:left="40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监事会提名</w:t>
            </w:r>
          </w:p>
        </w:tc>
      </w:tr>
      <w:tr>
        <w:trPr>
          <w:trHeight w:val="1258" w:hRule="exact"/>
        </w:trPr>
        <w:tc>
          <w:tcPr>
            <w:tcW w:w="939" w:type="dxa"/>
            <w:vMerge/>
            <w:tcBorders>
              <w:left w:val="single" w:sz="4" w:space="0" w:color="000000"/>
              <w:bottom w:val="single" w:sz="4" w:space="0" w:color="000000"/>
              <w:right w:val="single" w:sz="4" w:space="0" w:color="000000"/>
            </w:tcBorders>
          </w:tcPr>
          <w:p>
            <w:pPr/>
          </w:p>
        </w:tc>
        <w:tc>
          <w:tcPr>
            <w:tcW w:w="1246" w:type="dxa"/>
            <w:vMerge/>
            <w:tcBorders>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Microsoft JhengHei" w:hAnsi="Microsoft JhengHei" w:cs="Microsoft JhengHei" w:eastAsia="Microsoft JhengHei" w:hint="default"/>
                <w:b/>
                <w:bCs/>
                <w:sz w:val="26"/>
                <w:szCs w:val="26"/>
              </w:rPr>
            </w:pPr>
          </w:p>
          <w:p>
            <w:pPr>
              <w:pStyle w:val="TableParagraph"/>
              <w:spacing w:line="240" w:lineRule="auto"/>
              <w:ind w:left="6"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17"/>
                <w:szCs w:val="17"/>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 w:right="141" w:firstLine="2"/>
              <w:jc w:val="center"/>
              <w:rPr>
                <w:rFonts w:ascii="宋体" w:hAnsi="宋体" w:cs="宋体" w:eastAsia="宋体" w:hint="default"/>
                <w:sz w:val="21"/>
                <w:szCs w:val="21"/>
              </w:rPr>
            </w:pPr>
            <w:r>
              <w:rPr>
                <w:rFonts w:ascii="宋体" w:hAnsi="宋体" w:cs="宋体" w:eastAsia="宋体" w:hint="default"/>
                <w:sz w:val="21"/>
                <w:szCs w:val="21"/>
              </w:rPr>
              <w:t>根据《关于进一步规范党政领导干部在企业</w:t>
            </w:r>
            <w:r>
              <w:rPr>
                <w:rFonts w:ascii="宋体" w:hAnsi="宋体" w:cs="宋体" w:eastAsia="宋体" w:hint="default"/>
                <w:w w:val="100"/>
                <w:sz w:val="21"/>
                <w:szCs w:val="21"/>
              </w:rPr>
              <w:t> </w:t>
            </w:r>
            <w:r>
              <w:rPr>
                <w:rFonts w:ascii="宋体" w:hAnsi="宋体" w:cs="宋体" w:eastAsia="宋体" w:hint="default"/>
                <w:spacing w:val="-7"/>
                <w:w w:val="100"/>
                <w:sz w:val="21"/>
                <w:szCs w:val="21"/>
              </w:rPr>
              <w:t>兼职（任职）问题的意见》，作为公司国有法</w:t>
            </w:r>
            <w:r>
              <w:rPr>
                <w:rFonts w:ascii="宋体" w:hAnsi="宋体" w:cs="宋体" w:eastAsia="宋体" w:hint="default"/>
                <w:w w:val="100"/>
                <w:sz w:val="21"/>
                <w:szCs w:val="21"/>
              </w:rPr>
              <w:t> </w:t>
            </w:r>
            <w:r>
              <w:rPr>
                <w:rFonts w:ascii="宋体" w:hAnsi="宋体" w:cs="宋体" w:eastAsia="宋体" w:hint="default"/>
                <w:sz w:val="21"/>
                <w:szCs w:val="21"/>
              </w:rPr>
              <w:t>人股东——中国科学院地理科学与资源研究</w:t>
            </w:r>
            <w:r>
              <w:rPr>
                <w:rFonts w:ascii="宋体" w:hAnsi="宋体" w:cs="宋体" w:eastAsia="宋体" w:hint="default"/>
                <w:w w:val="100"/>
                <w:sz w:val="21"/>
                <w:szCs w:val="21"/>
              </w:rPr>
              <w:t> </w:t>
            </w:r>
            <w:r>
              <w:rPr>
                <w:rFonts w:ascii="宋体" w:hAnsi="宋体" w:cs="宋体" w:eastAsia="宋体" w:hint="default"/>
                <w:sz w:val="21"/>
                <w:szCs w:val="21"/>
              </w:rPr>
              <w:t>所的领导干部，不得在企业兼职</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董事会提名</w:t>
            </w:r>
          </w:p>
        </w:tc>
      </w:tr>
      <w:tr>
        <w:trPr>
          <w:trHeight w:val="63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7"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07" w:right="194" w:hanging="212"/>
              <w:jc w:val="left"/>
              <w:rPr>
                <w:rFonts w:ascii="宋体" w:hAnsi="宋体" w:cs="宋体" w:eastAsia="宋体" w:hint="default"/>
                <w:sz w:val="21"/>
                <w:szCs w:val="21"/>
              </w:rPr>
            </w:pPr>
            <w:r>
              <w:rPr>
                <w:rFonts w:ascii="宋体" w:hAnsi="宋体" w:cs="宋体" w:eastAsia="宋体" w:hint="default"/>
                <w:sz w:val="21"/>
                <w:szCs w:val="21"/>
              </w:rPr>
              <w:t>高级管理</w:t>
            </w:r>
            <w:r>
              <w:rPr>
                <w:rFonts w:ascii="宋体" w:hAnsi="宋体" w:cs="宋体" w:eastAsia="宋体" w:hint="default"/>
                <w:w w:val="100"/>
                <w:sz w:val="21"/>
                <w:szCs w:val="21"/>
              </w:rPr>
              <w:t> </w:t>
            </w:r>
            <w:r>
              <w:rPr>
                <w:rFonts w:ascii="宋体" w:hAnsi="宋体" w:cs="宋体" w:eastAsia="宋体" w:hint="default"/>
                <w:sz w:val="21"/>
                <w:szCs w:val="21"/>
              </w:rPr>
              <w:t>人员</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宋体" w:hAnsi="宋体" w:cs="宋体" w:eastAsia="宋体" w:hint="default"/>
                <w:sz w:val="21"/>
                <w:szCs w:val="21"/>
              </w:rPr>
            </w:pPr>
            <w:r>
              <w:rPr>
                <w:rFonts w:ascii="宋体" w:hAnsi="宋体" w:cs="宋体" w:eastAsia="宋体" w:hint="default"/>
                <w:sz w:val="21"/>
                <w:szCs w:val="21"/>
              </w:rPr>
              <w:t>任免</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sz w:val="21"/>
                <w:szCs w:val="21"/>
              </w:rPr>
              <w:t>高管人员任期届满</w:t>
            </w:r>
          </w:p>
        </w:tc>
      </w:tr>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高级管理</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sz w:val="21"/>
                <w:szCs w:val="21"/>
              </w:rPr>
              <w:t>任免</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高管人员任期届满</w:t>
            </w:r>
          </w:p>
        </w:tc>
      </w:tr>
    </w:tbl>
    <w:p>
      <w:pPr>
        <w:spacing w:after="0" w:line="262" w:lineRule="exact"/>
        <w:jc w:val="center"/>
        <w:rPr>
          <w:rFonts w:ascii="宋体" w:hAnsi="宋体" w:cs="宋体" w:eastAsia="宋体" w:hint="default"/>
          <w:sz w:val="21"/>
          <w:szCs w:val="21"/>
        </w:rPr>
        <w:sectPr>
          <w:footerReference w:type="default" r:id="rId28"/>
          <w:pgSz w:w="11910" w:h="16840"/>
          <w:pgMar w:footer="1007" w:header="884" w:top="1140" w:bottom="1200" w:left="980" w:right="980"/>
        </w:sectPr>
      </w:pPr>
    </w:p>
    <w:p>
      <w:pPr>
        <w:spacing w:line="240" w:lineRule="auto" w:before="2"/>
        <w:rPr>
          <w:rFonts w:ascii="Microsoft JhengHei" w:hAnsi="Microsoft JhengHei" w:cs="Microsoft JhengHei" w:eastAsia="Microsoft JhengHei" w:hint="default"/>
          <w:b/>
          <w:bCs/>
          <w:sz w:val="16"/>
          <w:szCs w:val="16"/>
        </w:rPr>
      </w:pPr>
    </w:p>
    <w:tbl>
      <w:tblPr>
        <w:tblW w:w="0" w:type="auto"/>
        <w:jc w:val="left"/>
        <w:tblInd w:w="152" w:type="dxa"/>
        <w:tblLayout w:type="fixed"/>
        <w:tblCellMar>
          <w:top w:w="0" w:type="dxa"/>
          <w:left w:w="0" w:type="dxa"/>
          <w:bottom w:w="0" w:type="dxa"/>
          <w:right w:w="0" w:type="dxa"/>
        </w:tblCellMar>
        <w:tblLook w:val="01E0"/>
      </w:tblPr>
      <w:tblGrid>
        <w:gridCol w:w="939"/>
        <w:gridCol w:w="1246"/>
        <w:gridCol w:w="1107"/>
        <w:gridCol w:w="1940"/>
        <w:gridCol w:w="4400"/>
      </w:tblGrid>
      <w:tr>
        <w:trPr>
          <w:trHeight w:val="322" w:hRule="exact"/>
        </w:trPr>
        <w:tc>
          <w:tcPr>
            <w:tcW w:w="939" w:type="dxa"/>
            <w:tcBorders>
              <w:top w:val="single" w:sz="4" w:space="0" w:color="000000"/>
              <w:left w:val="single" w:sz="4" w:space="0" w:color="000000"/>
              <w:bottom w:val="single" w:sz="4" w:space="0" w:color="000000"/>
              <w:right w:val="single" w:sz="4" w:space="0" w:color="000000"/>
            </w:tcBorders>
          </w:tcPr>
          <w:p>
            <w:pP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07" w:right="0"/>
              <w:jc w:val="left"/>
              <w:rPr>
                <w:rFonts w:ascii="宋体" w:hAnsi="宋体" w:cs="宋体" w:eastAsia="宋体" w:hint="default"/>
                <w:sz w:val="21"/>
                <w:szCs w:val="21"/>
              </w:rPr>
            </w:pPr>
            <w:r>
              <w:rPr>
                <w:rFonts w:ascii="宋体" w:hAnsi="宋体" w:cs="宋体" w:eastAsia="宋体" w:hint="default"/>
                <w:sz w:val="21"/>
                <w:szCs w:val="21"/>
              </w:rPr>
              <w:t>人员</w:t>
            </w:r>
          </w:p>
        </w:tc>
        <w:tc>
          <w:tcPr>
            <w:tcW w:w="1107" w:type="dxa"/>
            <w:tcBorders>
              <w:top w:val="single" w:sz="4" w:space="0" w:color="000000"/>
              <w:left w:val="single" w:sz="4" w:space="0" w:color="000000"/>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c>
          <w:tcPr>
            <w:tcW w:w="44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程邦波</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7"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董事会提名</w:t>
            </w:r>
          </w:p>
        </w:tc>
      </w:tr>
      <w:tr>
        <w:trPr>
          <w:trHeight w:val="636"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 w:right="0"/>
              <w:jc w:val="center"/>
              <w:rPr>
                <w:rFonts w:ascii="宋体" w:hAnsi="宋体" w:cs="宋体" w:eastAsia="宋体" w:hint="default"/>
                <w:sz w:val="21"/>
                <w:szCs w:val="21"/>
              </w:rPr>
            </w:pPr>
            <w:r>
              <w:rPr>
                <w:rFonts w:ascii="宋体" w:hAnsi="宋体" w:cs="宋体" w:eastAsia="宋体" w:hint="default"/>
                <w:sz w:val="21"/>
                <w:szCs w:val="21"/>
              </w:rPr>
              <w:t>官丽莉</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07"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6" w:right="0"/>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c>
          <w:tcPr>
            <w:tcW w:w="4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监事会提名</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1"/>
          <w:szCs w:val="11"/>
        </w:rPr>
      </w:pPr>
    </w:p>
    <w:p>
      <w:pPr>
        <w:pStyle w:val="Heading5"/>
        <w:spacing w:line="367" w:lineRule="exact"/>
        <w:ind w:right="210"/>
        <w:jc w:val="left"/>
        <w:rPr>
          <w:b w:val="0"/>
          <w:bCs w:val="0"/>
        </w:rPr>
      </w:pPr>
      <w:bookmarkStart w:name="_bookmark44" w:id="45"/>
      <w:bookmarkEnd w:id="45"/>
      <w:r>
        <w:rPr>
          <w:b w:val="0"/>
          <w:bCs w:val="0"/>
        </w:rPr>
      </w:r>
      <w:r>
        <w:rPr/>
        <w:t>五、报告期核心技术团队或关键技术人员变动情况（非董事、监事、高级管理人员）</w:t>
      </w:r>
      <w:r>
        <w:rPr>
          <w:b w:val="0"/>
          <w:bCs w:val="0"/>
        </w:rPr>
      </w:r>
    </w:p>
    <w:p>
      <w:pPr>
        <w:spacing w:line="240" w:lineRule="auto" w:before="7"/>
        <w:rPr>
          <w:rFonts w:ascii="Microsoft JhengHei" w:hAnsi="Microsoft JhengHei" w:cs="Microsoft JhengHei" w:eastAsia="Microsoft JhengHei" w:hint="default"/>
          <w:b/>
          <w:bCs/>
          <w:sz w:val="15"/>
          <w:szCs w:val="15"/>
        </w:rPr>
      </w:pPr>
    </w:p>
    <w:p>
      <w:pPr>
        <w:spacing w:line="412" w:lineRule="auto" w:before="0"/>
        <w:ind w:left="152" w:right="377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报告期，公司核心技术团队或关键技术人员未发生变动。 </w:t>
      </w:r>
      <w:bookmarkStart w:name="_bookmark45" w:id="46"/>
      <w:bookmarkEnd w:id="46"/>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六、公司员工情况</w:t>
      </w:r>
      <w:r>
        <w:rPr>
          <w:rFonts w:ascii="Microsoft JhengHei" w:hAnsi="Microsoft JhengHei" w:cs="Microsoft JhengHei" w:eastAsia="Microsoft JhengHei" w:hint="default"/>
          <w:sz w:val="24"/>
          <w:szCs w:val="24"/>
        </w:rPr>
      </w:r>
    </w:p>
    <w:p>
      <w:pPr>
        <w:pStyle w:val="BodyText"/>
        <w:spacing w:line="240" w:lineRule="auto" w:before="40"/>
        <w:ind w:left="633" w:right="210"/>
        <w:jc w:val="left"/>
      </w:pPr>
      <w:r>
        <w:rPr/>
        <w:t>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日，公司共有员工</w:t>
      </w:r>
      <w:r>
        <w:rPr>
          <w:rFonts w:ascii="Times New Roman" w:hAnsi="Times New Roman" w:cs="Times New Roman" w:eastAsia="Times New Roman" w:hint="default"/>
        </w:rPr>
        <w:t>934</w:t>
      </w:r>
      <w:r>
        <w:rPr/>
        <w:t>人，人员构成情况如下：</w:t>
      </w:r>
    </w:p>
    <w:p>
      <w:pPr>
        <w:pStyle w:val="Heading5"/>
        <w:spacing w:line="240" w:lineRule="auto" w:before="206"/>
        <w:ind w:right="210"/>
        <w:jc w:val="left"/>
        <w:rPr>
          <w:b w:val="0"/>
          <w:bCs w:val="0"/>
        </w:rPr>
      </w:pPr>
      <w:r>
        <w:rPr>
          <w:rFonts w:ascii="Times New Roman" w:hAnsi="Times New Roman" w:cs="Times New Roman" w:eastAsia="Times New Roman" w:hint="default"/>
        </w:rPr>
        <w:t>1</w:t>
      </w:r>
      <w:r>
        <w:rPr/>
        <w:t>、学历结构</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43"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学历</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9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百分比（</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4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92"/>
              <w:jc w:val="center"/>
              <w:rPr>
                <w:rFonts w:ascii="Times New Roman" w:hAnsi="Times New Roman" w:cs="Times New Roman" w:eastAsia="Times New Roman" w:hint="default"/>
                <w:sz w:val="21"/>
                <w:szCs w:val="21"/>
              </w:rPr>
            </w:pPr>
            <w:r>
              <w:rPr>
                <w:rFonts w:ascii="Times New Roman"/>
                <w:sz w:val="21"/>
              </w:rPr>
              <w:t>1.71</w:t>
            </w:r>
          </w:p>
        </w:tc>
      </w:tr>
      <w:tr>
        <w:trPr>
          <w:trHeight w:val="34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136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14.56</w:t>
            </w:r>
          </w:p>
        </w:tc>
      </w:tr>
      <w:tr>
        <w:trPr>
          <w:trHeight w:val="34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608</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65.1</w:t>
            </w:r>
          </w:p>
        </w:tc>
      </w:tr>
      <w:tr>
        <w:trPr>
          <w:trHeight w:val="34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155</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16.6</w:t>
            </w:r>
          </w:p>
        </w:tc>
      </w:tr>
      <w:tr>
        <w:trPr>
          <w:trHeight w:val="34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19</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2.03</w:t>
            </w:r>
          </w:p>
        </w:tc>
      </w:tr>
      <w:tr>
        <w:trPr>
          <w:trHeight w:val="34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b/>
                <w:sz w:val="21"/>
              </w:rPr>
              <w:t>934</w:t>
            </w:r>
            <w:r>
              <w:rPr>
                <w:rFonts w:ascii="Times New Roman"/>
                <w:sz w:val="21"/>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21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、岗位结构</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43" w:hRule="exact"/>
        </w:trPr>
        <w:tc>
          <w:tcPr>
            <w:tcW w:w="32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岗位类型</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人数（人）</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百分比（</w:t>
            </w:r>
            <w:r>
              <w:rPr>
                <w:rFonts w:ascii="Times New Roman" w:hAnsi="Times New Roman" w:cs="Times New Roman" w:eastAsia="Times New Roman"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4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107</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11.46</w:t>
            </w:r>
          </w:p>
        </w:tc>
      </w:tr>
      <w:tr>
        <w:trPr>
          <w:trHeight w:val="34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591</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63.28</w:t>
            </w:r>
          </w:p>
        </w:tc>
      </w:tr>
      <w:tr>
        <w:trPr>
          <w:trHeight w:val="34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146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15.63</w:t>
            </w:r>
          </w:p>
        </w:tc>
      </w:tr>
      <w:tr>
        <w:trPr>
          <w:trHeight w:val="34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60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6.42</w:t>
            </w:r>
          </w:p>
        </w:tc>
      </w:tr>
      <w:tr>
        <w:trPr>
          <w:trHeight w:val="341"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咨询人员</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5" w:right="0"/>
              <w:jc w:val="center"/>
              <w:rPr>
                <w:rFonts w:ascii="Times New Roman" w:hAnsi="Times New Roman" w:cs="Times New Roman" w:eastAsia="Times New Roman" w:hint="default"/>
                <w:sz w:val="21"/>
                <w:szCs w:val="21"/>
              </w:rPr>
            </w:pPr>
            <w:r>
              <w:rPr>
                <w:rFonts w:ascii="Times New Roman"/>
                <w:sz w:val="21"/>
              </w:rPr>
              <w:t>3.21</w:t>
            </w:r>
          </w:p>
        </w:tc>
      </w:tr>
      <w:tr>
        <w:trPr>
          <w:trHeight w:val="343"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2" w:right="0"/>
              <w:jc w:val="center"/>
              <w:rPr>
                <w:rFonts w:ascii="Times New Roman" w:hAnsi="Times New Roman" w:cs="Times New Roman" w:eastAsia="Times New Roman" w:hint="default"/>
                <w:sz w:val="21"/>
                <w:szCs w:val="21"/>
              </w:rPr>
            </w:pPr>
            <w:r>
              <w:rPr>
                <w:rFonts w:ascii="Times New Roman"/>
                <w:b/>
                <w:sz w:val="21"/>
              </w:rPr>
              <w:t>934</w:t>
            </w:r>
            <w:r>
              <w:rPr>
                <w:rFonts w:ascii="Times New Roman"/>
                <w:sz w:val="21"/>
              </w:rPr>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21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、截至报告期末，公司有 </w:t>
      </w:r>
      <w:r>
        <w:rPr>
          <w:rFonts w:ascii="Times New Roman" w:hAnsi="Times New Roman" w:cs="Times New Roman" w:eastAsia="Times New Roman" w:hint="default"/>
          <w:b/>
          <w:bCs/>
          <w:sz w:val="24"/>
          <w:szCs w:val="24"/>
        </w:rPr>
        <w:t>1</w:t>
      </w:r>
      <w:r>
        <w:rPr>
          <w:rFonts w:ascii="Times New Roman" w:hAnsi="Times New Roman" w:cs="Times New Roman" w:eastAsia="Times New Roman" w:hint="default"/>
          <w:b/>
          <w:bCs/>
          <w:spacing w:val="20"/>
          <w:sz w:val="24"/>
          <w:szCs w:val="24"/>
        </w:rPr>
        <w:t> </w:t>
      </w:r>
      <w:r>
        <w:rPr>
          <w:rFonts w:ascii="Microsoft JhengHei" w:hAnsi="Microsoft JhengHei" w:cs="Microsoft JhengHei" w:eastAsia="Microsoft JhengHei" w:hint="default"/>
          <w:b/>
          <w:bCs/>
          <w:sz w:val="24"/>
          <w:szCs w:val="24"/>
        </w:rPr>
        <w:t>名需要承担费用的退休人员。</w:t>
      </w:r>
      <w:r>
        <w:rPr>
          <w:rFonts w:ascii="Microsoft JhengHei" w:hAnsi="Microsoft JhengHei" w:cs="Microsoft JhengHei" w:eastAsia="Microsoft JhengHei" w:hint="default"/>
          <w:sz w:val="24"/>
          <w:szCs w:val="24"/>
        </w:rPr>
      </w:r>
    </w:p>
    <w:p>
      <w:pPr>
        <w:spacing w:after="0" w:line="367" w:lineRule="exact"/>
        <w:jc w:val="left"/>
        <w:rPr>
          <w:rFonts w:ascii="Microsoft JhengHei" w:hAnsi="Microsoft JhengHei" w:cs="Microsoft JhengHei" w:eastAsia="Microsoft JhengHei" w:hint="default"/>
          <w:sz w:val="24"/>
          <w:szCs w:val="24"/>
        </w:rPr>
        <w:sectPr>
          <w:footerReference w:type="default" r:id="rId29"/>
          <w:pgSz w:w="11910" w:h="16840"/>
          <w:pgMar w:footer="1007" w:header="884" w:top="1140" w:bottom="1200" w:left="980" w:right="980"/>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22"/>
          <w:szCs w:val="22"/>
        </w:rPr>
      </w:pPr>
    </w:p>
    <w:p>
      <w:pPr>
        <w:spacing w:line="456" w:lineRule="exact" w:before="0"/>
        <w:ind w:left="631" w:right="630" w:firstLine="0"/>
        <w:jc w:val="center"/>
        <w:rPr>
          <w:rFonts w:ascii="Microsoft JhengHei" w:hAnsi="Microsoft JhengHei" w:cs="Microsoft JhengHei" w:eastAsia="Microsoft JhengHei" w:hint="default"/>
          <w:sz w:val="32"/>
          <w:szCs w:val="32"/>
        </w:rPr>
      </w:pPr>
      <w:bookmarkStart w:name="_bookmark46" w:id="47"/>
      <w:bookmarkEnd w:id="47"/>
      <w:r>
        <w:rPr/>
      </w:r>
      <w:r>
        <w:rPr>
          <w:rFonts w:ascii="Microsoft JhengHei" w:hAnsi="Microsoft JhengHei" w:cs="Microsoft JhengHei" w:eastAsia="Microsoft JhengHei" w:hint="default"/>
          <w:b/>
          <w:bCs/>
          <w:sz w:val="32"/>
          <w:szCs w:val="32"/>
        </w:rPr>
        <w:t>第八节 </w:t>
      </w:r>
      <w:r>
        <w:rPr>
          <w:rFonts w:ascii="Microsoft JhengHei" w:hAnsi="Microsoft JhengHei" w:cs="Microsoft JhengHei" w:eastAsia="Microsoft JhengHei" w:hint="default"/>
          <w:b/>
          <w:bCs/>
          <w:spacing w:val="9"/>
          <w:sz w:val="32"/>
          <w:szCs w:val="32"/>
        </w:rPr>
        <w:t> </w:t>
      </w:r>
      <w:r>
        <w:rPr>
          <w:rFonts w:ascii="Microsoft JhengHei" w:hAnsi="Microsoft JhengHei" w:cs="Microsoft JhengHei" w:eastAsia="Microsoft JhengHei" w:hint="default"/>
          <w:b/>
          <w:bCs/>
          <w:sz w:val="32"/>
          <w:szCs w:val="32"/>
        </w:rPr>
        <w:t>公司治理</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2"/>
        <w:rPr>
          <w:rFonts w:ascii="Microsoft JhengHei" w:hAnsi="Microsoft JhengHei" w:cs="Microsoft JhengHei" w:eastAsia="Microsoft JhengHei" w:hint="default"/>
          <w:b/>
          <w:bCs/>
          <w:sz w:val="29"/>
          <w:szCs w:val="29"/>
        </w:rPr>
      </w:pPr>
    </w:p>
    <w:p>
      <w:pPr>
        <w:pStyle w:val="Heading5"/>
        <w:spacing w:line="367" w:lineRule="exact"/>
        <w:ind w:right="210"/>
        <w:jc w:val="left"/>
        <w:rPr>
          <w:b w:val="0"/>
          <w:bCs w:val="0"/>
        </w:rPr>
      </w:pPr>
      <w:bookmarkStart w:name="_bookmark47" w:id="48"/>
      <w:bookmarkEnd w:id="48"/>
      <w:r>
        <w:rPr>
          <w:b w:val="0"/>
          <w:bCs w:val="0"/>
        </w:rPr>
      </w:r>
      <w:r>
        <w:rPr/>
        <w:t>一、公司治理的基本状况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57" w:lineRule="auto"/>
        <w:ind w:right="159" w:firstLine="480"/>
        <w:jc w:val="both"/>
      </w:pPr>
      <w:r>
        <w:rPr>
          <w:spacing w:val="-6"/>
        </w:rPr>
        <w:t>报告期内，公司严格按照《公司法》、《证券法》、《上市公司治理准则》、《深圳证券</w:t>
      </w:r>
      <w:r>
        <w:rPr/>
        <w:t> 交易所创业板股票上市规则》、《深圳证券交易所创业板上市公司规范运作指引》等法律、</w:t>
      </w:r>
      <w:r>
        <w:rPr>
          <w:spacing w:val="-91"/>
        </w:rPr>
        <w:t> </w:t>
      </w:r>
      <w:r>
        <w:rPr>
          <w:spacing w:val="-91"/>
        </w:rPr>
      </w:r>
      <w:r>
        <w:rPr/>
        <w:t>法规和中国证监会有关法律法规等的要求，不断完善公司的法人治理结构，建立健全公司内</w:t>
      </w:r>
      <w:r>
        <w:rPr>
          <w:spacing w:val="-91"/>
        </w:rPr>
        <w:t> </w:t>
      </w:r>
      <w:r>
        <w:rPr>
          <w:spacing w:val="-91"/>
        </w:rPr>
      </w:r>
      <w:r>
        <w:rPr/>
        <w:t>部管理和控制制度，持续深入开展公司治理活动，促进了公司规范运作，提高了公司治理水</w:t>
      </w:r>
      <w:r>
        <w:rPr>
          <w:spacing w:val="-91"/>
        </w:rPr>
        <w:t> </w:t>
      </w:r>
      <w:r>
        <w:rPr>
          <w:spacing w:val="-91"/>
        </w:rPr>
      </w:r>
      <w:r>
        <w:rPr/>
        <w:t>平。截至报告期末，公司治理的实际状况符合《上市公司治理准则》和《深圳证券交易所创</w:t>
      </w:r>
      <w:r>
        <w:rPr>
          <w:spacing w:val="-91"/>
        </w:rPr>
        <w:t> </w:t>
      </w:r>
      <w:r>
        <w:rPr>
          <w:spacing w:val="-91"/>
        </w:rPr>
      </w:r>
      <w:r>
        <w:rPr/>
        <w:t>业板上市公司规范运作指引》的要求。</w:t>
      </w:r>
    </w:p>
    <w:p>
      <w:pPr>
        <w:spacing w:line="240" w:lineRule="auto" w:before="11"/>
        <w:rPr>
          <w:rFonts w:ascii="宋体" w:hAnsi="宋体" w:cs="宋体" w:eastAsia="宋体" w:hint="default"/>
          <w:sz w:val="19"/>
          <w:szCs w:val="19"/>
        </w:rPr>
      </w:pPr>
    </w:p>
    <w:p>
      <w:pPr>
        <w:spacing w:line="396" w:lineRule="auto" w:before="0"/>
        <w:ind w:left="633" w:right="98"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、关于股东与股东大会</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6"/>
          <w:sz w:val="24"/>
          <w:szCs w:val="24"/>
        </w:rPr>
        <w:t>报告期内，严格遵守《上市公司股东大会规则》、《公司章程》、《北京超图软件股份有</w:t>
      </w:r>
    </w:p>
    <w:p>
      <w:pPr>
        <w:pStyle w:val="BodyText"/>
        <w:spacing w:line="355" w:lineRule="auto"/>
        <w:ind w:right="159"/>
        <w:jc w:val="both"/>
      </w:pPr>
      <w:r>
        <w:rPr/>
        <w:t>限公司股东大会议事规则》的规定，规范的召集召开股东大会，公平对待所有股东，并尽可</w:t>
      </w:r>
      <w:r>
        <w:rPr>
          <w:spacing w:val="-91"/>
        </w:rPr>
        <w:t> </w:t>
      </w:r>
      <w:r>
        <w:rPr>
          <w:spacing w:val="-91"/>
        </w:rPr>
      </w:r>
      <w:r>
        <w:rPr/>
        <w:t>能为股东参加股东大会提供便利条件，确保股东充分行使权利。</w:t>
      </w:r>
    </w:p>
    <w:p>
      <w:pPr>
        <w:spacing w:line="240" w:lineRule="auto" w:before="1"/>
        <w:rPr>
          <w:rFonts w:ascii="宋体" w:hAnsi="宋体" w:cs="宋体" w:eastAsia="宋体" w:hint="default"/>
          <w:sz w:val="20"/>
          <w:szCs w:val="20"/>
        </w:rPr>
      </w:pPr>
    </w:p>
    <w:p>
      <w:pPr>
        <w:spacing w:line="396" w:lineRule="auto" w:before="0"/>
        <w:ind w:left="633" w:right="98"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、关于公司与控股股东</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控股股东严格依法行使其股东权利，没有超越股东大会或董事会直接或间接干预公司的</w:t>
      </w:r>
    </w:p>
    <w:p>
      <w:pPr>
        <w:pStyle w:val="BodyText"/>
        <w:spacing w:line="357" w:lineRule="auto"/>
        <w:ind w:right="153"/>
        <w:jc w:val="both"/>
      </w:pPr>
      <w:r>
        <w:rPr/>
        <w:t>决策及依法开展的生产经营活动，未损害公司及其他股东的权益。公司拥有独立的人员、资</w:t>
      </w:r>
      <w:r>
        <w:rPr>
          <w:spacing w:val="-91"/>
        </w:rPr>
        <w:t> </w:t>
      </w:r>
      <w:r>
        <w:rPr>
          <w:spacing w:val="-91"/>
        </w:rPr>
      </w:r>
      <w:r>
        <w:rPr>
          <w:spacing w:val="-5"/>
        </w:rPr>
        <w:t>产、财务、业务、机构，公司的董事会、监事会及其他内部机构独立运作。此外，控股股东已</w:t>
      </w:r>
      <w:r>
        <w:rPr>
          <w:spacing w:val="-118"/>
        </w:rPr>
        <w:t> </w:t>
      </w:r>
      <w:r>
        <w:rPr>
          <w:spacing w:val="-118"/>
        </w:rPr>
      </w:r>
      <w:r>
        <w:rPr/>
        <w:t>签署《避免同业竞争承诺函》，不从事与公司相同、相近或形成竞争的业务。</w:t>
      </w:r>
    </w:p>
    <w:p>
      <w:pPr>
        <w:spacing w:line="240" w:lineRule="auto" w:before="9"/>
        <w:rPr>
          <w:rFonts w:ascii="宋体" w:hAnsi="宋体" w:cs="宋体" w:eastAsia="宋体" w:hint="default"/>
          <w:sz w:val="19"/>
          <w:szCs w:val="19"/>
        </w:rPr>
      </w:pPr>
    </w:p>
    <w:p>
      <w:pPr>
        <w:spacing w:line="396" w:lineRule="auto" w:before="0"/>
        <w:ind w:left="633" w:right="98"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、关于董事和董事会</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公司董事会成员</w:t>
      </w:r>
      <w:r>
        <w:rPr>
          <w:rFonts w:ascii="Times New Roman" w:hAnsi="Times New Roman" w:cs="Times New Roman" w:eastAsia="Times New Roman" w:hint="default"/>
          <w:sz w:val="24"/>
          <w:szCs w:val="24"/>
        </w:rPr>
        <w:t>9</w:t>
      </w:r>
      <w:r>
        <w:rPr>
          <w:rFonts w:ascii="宋体" w:hAnsi="宋体" w:cs="宋体" w:eastAsia="宋体" w:hint="default"/>
          <w:sz w:val="24"/>
          <w:szCs w:val="24"/>
        </w:rPr>
        <w:t>名，其中独立董事</w:t>
      </w:r>
      <w:r>
        <w:rPr>
          <w:rFonts w:ascii="Times New Roman" w:hAnsi="Times New Roman" w:cs="Times New Roman" w:eastAsia="Times New Roman" w:hint="default"/>
          <w:sz w:val="24"/>
          <w:szCs w:val="24"/>
        </w:rPr>
        <w:t>3</w:t>
      </w:r>
      <w:r>
        <w:rPr>
          <w:rFonts w:ascii="宋体" w:hAnsi="宋体" w:cs="宋体" w:eastAsia="宋体" w:hint="default"/>
          <w:sz w:val="24"/>
          <w:szCs w:val="24"/>
        </w:rPr>
        <w:t>名，董事会的人数、人员资格、人员构成均符合有</w:t>
      </w:r>
    </w:p>
    <w:p>
      <w:pPr>
        <w:pStyle w:val="BodyText"/>
        <w:spacing w:line="277" w:lineRule="exact"/>
        <w:ind w:right="210"/>
        <w:jc w:val="left"/>
      </w:pPr>
      <w:r>
        <w:rPr/>
        <w:t>关法律、法规以及《公司章程》的要求。</w:t>
      </w:r>
    </w:p>
    <w:p>
      <w:pPr>
        <w:pStyle w:val="BodyText"/>
        <w:spacing w:line="357" w:lineRule="auto" w:before="151"/>
        <w:ind w:right="153" w:firstLine="480"/>
        <w:jc w:val="both"/>
      </w:pPr>
      <w:r>
        <w:rPr/>
        <w:t>各位董事能够按照《董事会议事规则》、《北京超图软件股份有限公司独立董事工作制 </w:t>
      </w:r>
      <w:r>
        <w:rPr>
          <w:spacing w:val="-5"/>
        </w:rPr>
        <w:t>度》、《深圳证券交易所创业板上市公司规范运作指引》以及《公司章程》等有关规定，认真</w:t>
      </w:r>
      <w:r>
        <w:rPr>
          <w:spacing w:val="-118"/>
        </w:rPr>
        <w:t> </w:t>
      </w:r>
      <w:r>
        <w:rPr>
          <w:spacing w:val="-118"/>
        </w:rPr>
      </w:r>
      <w:r>
        <w:rPr/>
        <w:t>出席董事会，积极参与有关培训，熟悉有关法律法规，忠实、诚信、勤勉的履行了职责。</w:t>
      </w:r>
    </w:p>
    <w:p>
      <w:pPr>
        <w:spacing w:after="0" w:line="357" w:lineRule="auto"/>
        <w:jc w:val="both"/>
        <w:sectPr>
          <w:headerReference w:type="default" r:id="rId30"/>
          <w:footerReference w:type="default" r:id="rId31"/>
          <w:pgSz w:w="11910" w:h="16840"/>
          <w:pgMar w:header="745" w:footer="703" w:top="980" w:bottom="900" w:left="980" w:right="980"/>
          <w:pgNumType w:start="72"/>
        </w:sectPr>
      </w:pPr>
    </w:p>
    <w:p>
      <w:pPr>
        <w:spacing w:line="240" w:lineRule="auto" w:before="6"/>
        <w:rPr>
          <w:rFonts w:ascii="宋体" w:hAnsi="宋体" w:cs="宋体" w:eastAsia="宋体" w:hint="default"/>
          <w:sz w:val="29"/>
          <w:szCs w:val="29"/>
        </w:rPr>
      </w:pPr>
    </w:p>
    <w:p>
      <w:pPr>
        <w:pStyle w:val="Heading5"/>
        <w:spacing w:line="367" w:lineRule="exact"/>
        <w:ind w:left="192" w:right="181"/>
        <w:jc w:val="left"/>
        <w:rPr>
          <w:b w:val="0"/>
          <w:bCs w:val="0"/>
        </w:rPr>
      </w:pPr>
      <w:r>
        <w:rPr>
          <w:rFonts w:ascii="Times New Roman" w:hAnsi="Times New Roman" w:cs="Times New Roman" w:eastAsia="Times New Roman" w:hint="default"/>
        </w:rPr>
        <w:t>4</w:t>
      </w:r>
      <w:r>
        <w:rPr/>
        <w:t>、关于监事和监事会</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52" w:lineRule="auto"/>
        <w:ind w:left="192" w:right="196" w:firstLine="480"/>
        <w:jc w:val="both"/>
      </w:pPr>
      <w:r>
        <w:rPr/>
        <w:t>公司监事会成员</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名，监事会的人数、人员资格以及人员构成符合法 律、法规和《公司章程》的要求。各位监事能够按照《北京超图软件股份有限公司监事会议</w:t>
      </w:r>
      <w:r>
        <w:rPr>
          <w:spacing w:val="-89"/>
        </w:rPr>
        <w:t> </w:t>
      </w:r>
      <w:r>
        <w:rPr>
          <w:spacing w:val="-89"/>
        </w:rPr>
      </w:r>
      <w:r>
        <w:rPr/>
        <w:t>事规则》等相关制度的要求，按照规定的程序召开监事会，对公司依法运行、定期报告、审</w:t>
      </w:r>
      <w:r>
        <w:rPr>
          <w:spacing w:val="-91"/>
        </w:rPr>
        <w:t> </w:t>
      </w:r>
      <w:r>
        <w:rPr>
          <w:spacing w:val="-91"/>
        </w:rPr>
      </w:r>
      <w:r>
        <w:rPr/>
        <w:t>计报告等重大事项发表意见，对公司财务以及公司董事、经理和其他高级管理人员履行职责</w:t>
      </w:r>
      <w:r>
        <w:rPr>
          <w:spacing w:val="-91"/>
        </w:rPr>
        <w:t> </w:t>
      </w:r>
      <w:r>
        <w:rPr>
          <w:spacing w:val="-91"/>
        </w:rPr>
      </w:r>
      <w:r>
        <w:rPr/>
        <w:t>的合法合规性进行了监督。</w:t>
      </w:r>
    </w:p>
    <w:p>
      <w:pPr>
        <w:spacing w:line="240" w:lineRule="auto" w:before="4"/>
        <w:rPr>
          <w:rFonts w:ascii="宋体" w:hAnsi="宋体" w:cs="宋体" w:eastAsia="宋体" w:hint="default"/>
          <w:sz w:val="20"/>
          <w:szCs w:val="20"/>
        </w:rPr>
      </w:pPr>
    </w:p>
    <w:p>
      <w:pPr>
        <w:spacing w:line="396" w:lineRule="auto" w:before="0"/>
        <w:ind w:left="673" w:right="181"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、关于绩效评价和激励约束机制</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公司进一步健全了有效的绩效评价与激励体系，经营者的收入与公司经营业绩挂钩，高</w:t>
      </w:r>
    </w:p>
    <w:p>
      <w:pPr>
        <w:pStyle w:val="BodyText"/>
        <w:spacing w:line="312" w:lineRule="exact"/>
        <w:ind w:left="192" w:right="181"/>
        <w:jc w:val="left"/>
      </w:pPr>
      <w:r>
        <w:rPr/>
        <w:t>级管理人员的聘任公开、透明、依法进行。</w:t>
      </w:r>
    </w:p>
    <w:p>
      <w:pPr>
        <w:spacing w:line="240" w:lineRule="auto" w:before="9"/>
        <w:rPr>
          <w:rFonts w:ascii="宋体" w:hAnsi="宋体" w:cs="宋体" w:eastAsia="宋体" w:hint="default"/>
          <w:sz w:val="28"/>
          <w:szCs w:val="28"/>
        </w:rPr>
      </w:pPr>
    </w:p>
    <w:p>
      <w:pPr>
        <w:spacing w:line="396" w:lineRule="auto" w:before="0"/>
        <w:ind w:left="673" w:right="181"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r>
      <w:r>
        <w:rPr>
          <w:rFonts w:ascii="Microsoft JhengHei" w:hAnsi="Microsoft JhengHei" w:cs="Microsoft JhengHei" w:eastAsia="Microsoft JhengHei" w:hint="default"/>
          <w:b/>
          <w:bCs/>
          <w:sz w:val="24"/>
          <w:szCs w:val="24"/>
        </w:rPr>
        <w:t>、关于信息披露与透明度</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公司严格按照《北京超图软件股份有限公司信息披露管理办法》、《深圳证券交易所创</w:t>
      </w:r>
    </w:p>
    <w:p>
      <w:pPr>
        <w:pStyle w:val="BodyText"/>
        <w:spacing w:line="357" w:lineRule="auto"/>
        <w:ind w:left="192" w:right="196"/>
        <w:jc w:val="both"/>
      </w:pPr>
      <w:r>
        <w:rPr/>
        <w:t>业板上市规则》等有关规定真实、准确、完整、及时地披露信息。指定公司董事会秘书为公</w:t>
      </w:r>
      <w:r>
        <w:rPr>
          <w:spacing w:val="-89"/>
        </w:rPr>
        <w:t> </w:t>
      </w:r>
      <w:r>
        <w:rPr>
          <w:spacing w:val="-89"/>
        </w:rPr>
      </w:r>
      <w:r>
        <w:rPr/>
        <w:t>司信息披露与投资者关系活动的负责人，协调公司与投资者的关系，接待股东来访，回答咨</w:t>
      </w:r>
      <w:r>
        <w:rPr>
          <w:spacing w:val="-91"/>
        </w:rPr>
        <w:t> </w:t>
      </w:r>
      <w:r>
        <w:rPr>
          <w:spacing w:val="-91"/>
        </w:rPr>
      </w:r>
      <w:r>
        <w:rPr>
          <w:spacing w:val="31"/>
        </w:rPr>
        <w:t>询，联系股东，向</w:t>
      </w:r>
      <w:r>
        <w:rPr>
          <w:spacing w:val="-79"/>
        </w:rPr>
        <w:t> </w:t>
      </w:r>
      <w:r>
        <w:rPr>
          <w:spacing w:val="31"/>
        </w:rPr>
        <w:t>投资者提供公司公</w:t>
      </w:r>
      <w:r>
        <w:rPr>
          <w:spacing w:val="-79"/>
        </w:rPr>
        <w:t> </w:t>
      </w:r>
      <w:r>
        <w:rPr>
          <w:spacing w:val="31"/>
        </w:rPr>
        <w:t>开披露的资料；并</w:t>
      </w:r>
      <w:r>
        <w:rPr>
          <w:spacing w:val="-79"/>
        </w:rPr>
        <w:t> </w:t>
      </w:r>
      <w:r>
        <w:rPr>
          <w:spacing w:val="31"/>
        </w:rPr>
        <w:t>将《证券时报》、</w:t>
      </w:r>
      <w:r>
        <w:rPr>
          <w:spacing w:val="-79"/>
        </w:rPr>
        <w:t> </w:t>
      </w:r>
      <w:r>
        <w:rPr>
          <w:spacing w:val="18"/>
        </w:rPr>
        <w:t>巨潮</w:t>
      </w:r>
      <w:r>
        <w:rPr>
          <w:spacing w:val="-79"/>
        </w:rPr>
        <w:t> </w:t>
      </w:r>
      <w:r>
        <w:rPr/>
        <w:t>网</w:t>
      </w:r>
    </w:p>
    <w:p>
      <w:pPr>
        <w:pStyle w:val="BodyText"/>
        <w:spacing w:line="336" w:lineRule="auto" w:before="36"/>
        <w:ind w:left="192" w:right="181"/>
        <w:jc w:val="left"/>
      </w:pPr>
      <w:r>
        <w:rPr/>
        <w:t>（</w:t>
      </w:r>
      <w:hyperlink r:id="rId11">
        <w:r>
          <w:rPr>
            <w:rFonts w:ascii="Times New Roman" w:hAnsi="Times New Roman" w:cs="Times New Roman" w:eastAsia="Times New Roman" w:hint="default"/>
          </w:rPr>
          <w:t>www.cninfo.com.cn</w:t>
        </w:r>
      </w:hyperlink>
      <w:r>
        <w:rPr/>
        <w:t>）以及公司官方网站作为公司信息披露平台，确保所有股东有平等的机</w:t>
      </w:r>
      <w:r>
        <w:rPr>
          <w:w w:val="99"/>
        </w:rPr>
        <w:t> </w:t>
      </w:r>
      <w:r>
        <w:rPr/>
        <w:t>会获得信息。</w:t>
      </w:r>
    </w:p>
    <w:p>
      <w:pPr>
        <w:spacing w:line="240" w:lineRule="auto" w:before="7"/>
        <w:rPr>
          <w:rFonts w:ascii="宋体" w:hAnsi="宋体" w:cs="宋体" w:eastAsia="宋体" w:hint="default"/>
          <w:sz w:val="21"/>
          <w:szCs w:val="21"/>
        </w:rPr>
      </w:pPr>
    </w:p>
    <w:p>
      <w:pPr>
        <w:spacing w:line="396" w:lineRule="auto" w:before="0"/>
        <w:ind w:left="673" w:right="181"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Microsoft JhengHei" w:hAnsi="Microsoft JhengHei" w:cs="Microsoft JhengHei" w:eastAsia="Microsoft JhengHei" w:hint="default"/>
          <w:b/>
          <w:bCs/>
          <w:sz w:val="24"/>
          <w:szCs w:val="24"/>
        </w:rPr>
        <w:t>、关于利益相关者</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公司充分尊重和维护利益相关者的合法权利，并与利益相关者积极合作，共同推动公司</w:t>
      </w:r>
    </w:p>
    <w:p>
      <w:pPr>
        <w:pStyle w:val="BodyText"/>
        <w:spacing w:line="310" w:lineRule="exact"/>
        <w:ind w:left="192" w:right="181"/>
        <w:jc w:val="left"/>
      </w:pPr>
      <w:r>
        <w:rPr/>
        <w:t>持续、健康地发展。</w:t>
      </w:r>
    </w:p>
    <w:p>
      <w:pPr>
        <w:spacing w:line="240" w:lineRule="auto" w:before="1"/>
        <w:rPr>
          <w:rFonts w:ascii="宋体" w:hAnsi="宋体" w:cs="宋体" w:eastAsia="宋体" w:hint="default"/>
          <w:sz w:val="30"/>
          <w:szCs w:val="30"/>
        </w:rPr>
      </w:pPr>
    </w:p>
    <w:p>
      <w:pPr>
        <w:pStyle w:val="BodyText"/>
        <w:spacing w:line="240" w:lineRule="auto"/>
        <w:ind w:left="192" w:right="181"/>
        <w:jc w:val="left"/>
      </w:pPr>
      <w:r>
        <w:rPr/>
        <w:t>公司治理与《公司法》和中国证监会相关规定的要求是否存在差异</w:t>
      </w:r>
    </w:p>
    <w:p>
      <w:pPr>
        <w:pStyle w:val="BodyText"/>
        <w:spacing w:line="240" w:lineRule="auto" w:before="154"/>
        <w:ind w:left="192" w:right="18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6"/>
        <w:rPr>
          <w:rFonts w:ascii="宋体" w:hAnsi="宋体" w:cs="宋体" w:eastAsia="宋体" w:hint="default"/>
          <w:sz w:val="27"/>
          <w:szCs w:val="27"/>
        </w:rPr>
      </w:pPr>
    </w:p>
    <w:p>
      <w:pPr>
        <w:pStyle w:val="Heading5"/>
        <w:spacing w:line="240" w:lineRule="auto"/>
        <w:ind w:left="192" w:right="181"/>
        <w:jc w:val="left"/>
        <w:rPr>
          <w:b w:val="0"/>
          <w:bCs w:val="0"/>
        </w:rPr>
      </w:pPr>
      <w:bookmarkStart w:name="_bookmark48" w:id="49"/>
      <w:bookmarkEnd w:id="49"/>
      <w:r>
        <w:rPr>
          <w:b w:val="0"/>
          <w:bCs w:val="0"/>
        </w:rPr>
      </w:r>
      <w:r>
        <w:rPr/>
        <w:t>二、报告期内召开的年度股东大会和临时股东大会的有关情况</w:t>
      </w:r>
      <w:r>
        <w:rPr>
          <w:b w:val="0"/>
          <w:bCs w:val="0"/>
        </w:rPr>
      </w:r>
    </w:p>
    <w:p>
      <w:pPr>
        <w:spacing w:before="194"/>
        <w:ind w:left="192" w:right="18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、本报告期年度股东大会情况</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16" w:type="dxa"/>
        <w:tblLayout w:type="fixed"/>
        <w:tblCellMar>
          <w:top w:w="0" w:type="dxa"/>
          <w:left w:w="0" w:type="dxa"/>
          <w:bottom w:w="0" w:type="dxa"/>
          <w:right w:w="0" w:type="dxa"/>
        </w:tblCellMar>
        <w:tblLook w:val="01E0"/>
      </w:tblPr>
      <w:tblGrid>
        <w:gridCol w:w="1023"/>
        <w:gridCol w:w="1226"/>
        <w:gridCol w:w="3757"/>
        <w:gridCol w:w="1961"/>
        <w:gridCol w:w="1819"/>
      </w:tblGrid>
      <w:tr>
        <w:trPr>
          <w:trHeight w:val="620"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8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18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召开日期</w:t>
            </w:r>
            <w:r>
              <w:rPr>
                <w:rFonts w:ascii="Microsoft JhengHei" w:hAnsi="Microsoft JhengHei" w:cs="Microsoft JhengHei" w:eastAsia="Microsoft JhengHei" w:hint="default"/>
                <w:sz w:val="21"/>
                <w:szCs w:val="21"/>
              </w:rPr>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会议内容</w:t>
            </w:r>
            <w:r>
              <w:rPr>
                <w:rFonts w:ascii="Microsoft JhengHei" w:hAnsi="Microsoft JhengHei" w:cs="Microsoft JhengHei" w:eastAsia="Microsoft JhengHei" w:hint="default"/>
                <w:sz w:val="21"/>
                <w:szCs w:val="21"/>
              </w:rPr>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0" w:lineRule="auto" w:before="8"/>
              <w:ind w:left="340" w:right="26" w:hanging="31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会议决议刊登的指定</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网站查询索引</w:t>
            </w:r>
            <w:r>
              <w:rPr>
                <w:rFonts w:ascii="Microsoft JhengHei" w:hAnsi="Microsoft JhengHei" w:cs="Microsoft JhengHei" w:eastAsia="Microsoft JhengHei"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80" w:lineRule="auto" w:before="8"/>
              <w:ind w:left="376" w:right="59" w:hanging="31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会议决议刊登的信</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z w:val="21"/>
                <w:szCs w:val="21"/>
              </w:rPr>
              <w:t>息披露日期</w:t>
            </w:r>
            <w:r>
              <w:rPr>
                <w:rFonts w:ascii="Microsoft JhengHei" w:hAnsi="Microsoft JhengHei" w:cs="Microsoft JhengHei" w:eastAsia="Microsoft JhengHei" w:hint="default"/>
                <w:sz w:val="21"/>
                <w:szCs w:val="21"/>
              </w:rPr>
            </w:r>
          </w:p>
        </w:tc>
      </w:tr>
    </w:tbl>
    <w:p>
      <w:pPr>
        <w:spacing w:after="0" w:line="180" w:lineRule="auto"/>
        <w:jc w:val="left"/>
        <w:rPr>
          <w:rFonts w:ascii="Microsoft JhengHei" w:hAnsi="Microsoft JhengHei" w:cs="Microsoft JhengHei" w:eastAsia="Microsoft JhengHei" w:hint="default"/>
          <w:sz w:val="21"/>
          <w:szCs w:val="21"/>
        </w:rPr>
        <w:sectPr>
          <w:pgSz w:w="11910" w:h="16840"/>
          <w:pgMar w:header="745" w:footer="703" w:top="980" w:bottom="900" w:left="940" w:right="940"/>
        </w:sectPr>
      </w:pPr>
    </w:p>
    <w:p>
      <w:pPr>
        <w:spacing w:line="240" w:lineRule="auto" w:before="16"/>
        <w:rPr>
          <w:rFonts w:ascii="Microsoft JhengHei" w:hAnsi="Microsoft JhengHei" w:cs="Microsoft JhengHei" w:eastAsia="Microsoft JhengHei"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023"/>
        <w:gridCol w:w="1226"/>
        <w:gridCol w:w="3757"/>
        <w:gridCol w:w="1961"/>
        <w:gridCol w:w="1819"/>
      </w:tblGrid>
      <w:tr>
        <w:trPr>
          <w:trHeight w:val="1918"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0"/>
              <w:jc w:val="left"/>
              <w:rPr>
                <w:rFonts w:ascii="Microsoft JhengHei" w:hAnsi="Microsoft JhengHei" w:cs="Microsoft JhengHei" w:eastAsia="Microsoft JhengHei" w:hint="default"/>
                <w:b/>
                <w:bCs/>
                <w:sz w:val="29"/>
                <w:szCs w:val="29"/>
              </w:rPr>
            </w:pPr>
          </w:p>
          <w:p>
            <w:pPr>
              <w:pStyle w:val="TableParagraph"/>
              <w:spacing w:line="230" w:lineRule="auto"/>
              <w:ind w:left="24" w:right="91"/>
              <w:jc w:val="both"/>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年年</w:t>
            </w:r>
            <w:r>
              <w:rPr>
                <w:rFonts w:ascii="宋体" w:hAnsi="宋体" w:cs="宋体" w:eastAsia="宋体" w:hint="default"/>
                <w:w w:val="100"/>
                <w:sz w:val="21"/>
                <w:szCs w:val="21"/>
              </w:rPr>
              <w:t> </w:t>
            </w:r>
            <w:r>
              <w:rPr>
                <w:rFonts w:ascii="宋体" w:hAnsi="宋体" w:cs="宋体" w:eastAsia="宋体" w:hint="default"/>
                <w:sz w:val="21"/>
                <w:szCs w:val="21"/>
              </w:rPr>
              <w:t>度股东大</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both"/>
              <w:rPr>
                <w:rFonts w:ascii="宋体" w:hAnsi="宋体" w:cs="宋体" w:eastAsia="宋体" w:hint="default"/>
                <w:sz w:val="21"/>
                <w:szCs w:val="21"/>
              </w:rPr>
            </w:pPr>
            <w:r>
              <w:rPr>
                <w:rFonts w:ascii="宋体" w:hAnsi="宋体" w:cs="宋体" w:eastAsia="宋体" w:hint="default"/>
                <w:sz w:val="21"/>
                <w:szCs w:val="21"/>
              </w:rPr>
              <w:t>审议通过了《</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年度董事会工作报</w:t>
            </w:r>
          </w:p>
          <w:p>
            <w:pPr>
              <w:pStyle w:val="TableParagraph"/>
              <w:spacing w:line="272" w:lineRule="exact"/>
              <w:ind w:left="21" w:right="0"/>
              <w:jc w:val="both"/>
              <w:rPr>
                <w:rFonts w:ascii="宋体" w:hAnsi="宋体" w:cs="宋体" w:eastAsia="宋体" w:hint="default"/>
                <w:sz w:val="21"/>
                <w:szCs w:val="21"/>
              </w:rPr>
            </w:pP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5"/>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会工</w:t>
            </w:r>
            <w:r>
              <w:rPr>
                <w:rFonts w:ascii="宋体" w:hAnsi="宋体" w:cs="宋体" w:eastAsia="宋体" w:hint="default"/>
                <w:w w:val="100"/>
                <w:sz w:val="21"/>
                <w:szCs w:val="21"/>
              </w:rPr>
              <w:t>作报</w:t>
            </w:r>
            <w:r>
              <w:rPr>
                <w:rFonts w:ascii="宋体" w:hAnsi="宋体" w:cs="宋体" w:eastAsia="宋体" w:hint="default"/>
                <w:spacing w:val="-3"/>
                <w:w w:val="100"/>
                <w:sz w:val="21"/>
                <w:szCs w:val="21"/>
              </w:rPr>
              <w:t>告</w:t>
            </w:r>
            <w:r>
              <w:rPr>
                <w:rFonts w:ascii="宋体" w:hAnsi="宋体" w:cs="宋体" w:eastAsia="宋体" w:hint="default"/>
                <w:w w:val="100"/>
                <w:sz w:val="21"/>
                <w:szCs w:val="21"/>
              </w:rPr>
              <w:t>》</w:t>
            </w:r>
          </w:p>
          <w:p>
            <w:pPr>
              <w:pStyle w:val="TableParagraph"/>
              <w:spacing w:line="272" w:lineRule="exact"/>
              <w:ind w:left="21" w:right="0"/>
              <w:jc w:val="both"/>
              <w:rPr>
                <w:rFonts w:ascii="宋体" w:hAnsi="宋体" w:cs="宋体" w:eastAsia="宋体" w:hint="default"/>
                <w:sz w:val="21"/>
                <w:szCs w:val="21"/>
              </w:rPr>
            </w:pP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2"/>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全</w:t>
            </w:r>
            <w:r>
              <w:rPr>
                <w:rFonts w:ascii="宋体" w:hAnsi="宋体" w:cs="宋体" w:eastAsia="宋体" w:hint="default"/>
                <w:spacing w:val="-3"/>
                <w:w w:val="100"/>
                <w:sz w:val="21"/>
                <w:szCs w:val="21"/>
              </w:rPr>
              <w:t>文</w:t>
            </w:r>
            <w:r>
              <w:rPr>
                <w:rFonts w:ascii="宋体" w:hAnsi="宋体" w:cs="宋体" w:eastAsia="宋体" w:hint="default"/>
                <w:spacing w:val="-1"/>
                <w:w w:val="100"/>
                <w:sz w:val="21"/>
                <w:szCs w:val="21"/>
              </w:rPr>
              <w:t>》</w:t>
            </w:r>
            <w:r>
              <w:rPr>
                <w:rFonts w:ascii="宋体" w:hAnsi="宋体" w:cs="宋体" w:eastAsia="宋体" w:hint="default"/>
                <w:w w:val="100"/>
                <w:sz w:val="21"/>
                <w:szCs w:val="21"/>
              </w:rPr>
              <w:t>及</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p>
          <w:p>
            <w:pPr>
              <w:pStyle w:val="TableParagraph"/>
              <w:spacing w:line="225" w:lineRule="auto" w:before="6"/>
              <w:ind w:left="21" w:right="47"/>
              <w:jc w:val="both"/>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2"/>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w:t>
            </w:r>
            <w:r>
              <w:rPr>
                <w:rFonts w:ascii="宋体" w:hAnsi="宋体" w:cs="宋体" w:eastAsia="宋体" w:hint="default"/>
                <w:spacing w:val="-3"/>
                <w:w w:val="100"/>
                <w:sz w:val="21"/>
                <w:szCs w:val="21"/>
              </w:rPr>
              <w:t>报告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w w:val="100"/>
                <w:sz w:val="21"/>
                <w:szCs w:val="21"/>
              </w:rPr>
              <w:t>年度 董事</w:t>
            </w:r>
            <w:r>
              <w:rPr>
                <w:rFonts w:ascii="宋体" w:hAnsi="宋体" w:cs="宋体" w:eastAsia="宋体" w:hint="default"/>
                <w:spacing w:val="-3"/>
                <w:w w:val="100"/>
                <w:sz w:val="21"/>
                <w:szCs w:val="21"/>
              </w:rPr>
              <w:t>薪</w:t>
            </w:r>
            <w:r>
              <w:rPr>
                <w:rFonts w:ascii="宋体" w:hAnsi="宋体" w:cs="宋体" w:eastAsia="宋体" w:hint="default"/>
                <w:w w:val="100"/>
                <w:sz w:val="21"/>
                <w:szCs w:val="21"/>
              </w:rPr>
              <w:t>酬</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监</w:t>
            </w:r>
            <w:r>
              <w:rPr>
                <w:rFonts w:ascii="宋体" w:hAnsi="宋体" w:cs="宋体" w:eastAsia="宋体" w:hint="default"/>
                <w:w w:val="100"/>
                <w:sz w:val="21"/>
                <w:szCs w:val="21"/>
              </w:rPr>
              <w:t>事</w:t>
            </w:r>
            <w:r>
              <w:rPr>
                <w:rFonts w:ascii="宋体" w:hAnsi="宋体" w:cs="宋体" w:eastAsia="宋体" w:hint="default"/>
                <w:spacing w:val="-3"/>
                <w:w w:val="100"/>
                <w:sz w:val="21"/>
                <w:szCs w:val="21"/>
              </w:rPr>
              <w:t>薪</w:t>
            </w:r>
            <w:r>
              <w:rPr>
                <w:rFonts w:ascii="宋体" w:hAnsi="宋体" w:cs="宋体" w:eastAsia="宋体" w:hint="default"/>
                <w:w w:val="100"/>
                <w:sz w:val="21"/>
                <w:szCs w:val="21"/>
              </w:rPr>
              <w:t>酬</w:t>
            </w:r>
            <w:r>
              <w:rPr>
                <w:rFonts w:ascii="宋体" w:hAnsi="宋体" w:cs="宋体" w:eastAsia="宋体" w:hint="default"/>
                <w:w w:val="100"/>
                <w:sz w:val="21"/>
                <w:szCs w:val="21"/>
              </w:rPr>
              <w:t> 的议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利润</w:t>
            </w:r>
            <w:r>
              <w:rPr>
                <w:rFonts w:ascii="宋体" w:hAnsi="宋体" w:cs="宋体" w:eastAsia="宋体" w:hint="default"/>
                <w:w w:val="100"/>
                <w:sz w:val="21"/>
                <w:szCs w:val="21"/>
              </w:rPr>
              <w:t>分配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58" w:lineRule="exact"/>
              <w:ind w:left="21" w:right="0"/>
              <w:jc w:val="both"/>
              <w:rPr>
                <w:rFonts w:ascii="宋体" w:hAnsi="宋体" w:cs="宋体" w:eastAsia="宋体" w:hint="default"/>
                <w:sz w:val="21"/>
                <w:szCs w:val="21"/>
              </w:rPr>
            </w:pPr>
            <w:r>
              <w:rPr>
                <w:rFonts w:ascii="宋体" w:hAnsi="宋体" w:cs="宋体" w:eastAsia="宋体" w:hint="default"/>
                <w:sz w:val="21"/>
                <w:szCs w:val="21"/>
              </w:rPr>
              <w:t>《关于续聘会计师事务所的议案》</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9"/>
                <w:szCs w:val="29"/>
              </w:rPr>
            </w:pP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0"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w:t>
            </w:r>
            <w:hyperlink r:id="rId11">
              <w:r>
                <w:rPr>
                  <w:rFonts w:ascii="Times New Roman" w:hAnsi="Times New Roman" w:cs="Times New Roman" w:eastAsia="Times New Roman" w:hint="default"/>
                  <w:spacing w:val="-2"/>
                  <w:sz w:val="21"/>
                  <w:szCs w:val="21"/>
                </w:rPr>
                <w:t>www.cninfo.com.cn</w:t>
              </w:r>
            </w:hyperlink>
          </w:p>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
              <w:ind w:right="0"/>
              <w:jc w:val="left"/>
              <w:rPr>
                <w:rFonts w:ascii="Microsoft JhengHei" w:hAnsi="Microsoft JhengHei" w:cs="Microsoft JhengHei" w:eastAsia="Microsoft JhengHei" w:hint="default"/>
                <w:b/>
                <w:bCs/>
                <w:sz w:val="23"/>
                <w:szCs w:val="23"/>
              </w:rPr>
            </w:pPr>
          </w:p>
          <w:p>
            <w:pPr>
              <w:pStyle w:val="TableParagraph"/>
              <w:spacing w:line="240" w:lineRule="auto"/>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7"/>
        <w:rPr>
          <w:rFonts w:ascii="Microsoft JhengHei" w:hAnsi="Microsoft JhengHei" w:cs="Microsoft JhengHei" w:eastAsia="Microsoft JhengHei" w:hint="default"/>
          <w:b/>
          <w:bCs/>
          <w:sz w:val="13"/>
          <w:szCs w:val="13"/>
        </w:rPr>
      </w:pPr>
    </w:p>
    <w:p>
      <w:pPr>
        <w:spacing w:line="367" w:lineRule="exact" w:before="0"/>
        <w:ind w:left="192" w:right="18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、本报告期临时股东大会情况</w:t>
      </w:r>
      <w:r>
        <w:rPr>
          <w:rFonts w:ascii="Microsoft JhengHei" w:hAnsi="Microsoft JhengHei" w:cs="Microsoft JhengHei" w:eastAsia="Microsoft JhengHei" w:hint="default"/>
          <w:sz w:val="24"/>
          <w:szCs w:val="24"/>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7" w:type="dxa"/>
        <w:tblLayout w:type="fixed"/>
        <w:tblCellMar>
          <w:top w:w="0" w:type="dxa"/>
          <w:left w:w="0" w:type="dxa"/>
          <w:bottom w:w="0" w:type="dxa"/>
          <w:right w:w="0" w:type="dxa"/>
        </w:tblCellMar>
        <w:tblLook w:val="01E0"/>
      </w:tblPr>
      <w:tblGrid>
        <w:gridCol w:w="1702"/>
        <w:gridCol w:w="1184"/>
        <w:gridCol w:w="3262"/>
        <w:gridCol w:w="2127"/>
        <w:gridCol w:w="1368"/>
      </w:tblGrid>
      <w:tr>
        <w:trPr>
          <w:trHeight w:val="82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2"/>
              <w:ind w:left="4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2"/>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召开日期</w:t>
            </w:r>
            <w:r>
              <w:rPr>
                <w:rFonts w:ascii="Microsoft JhengHei" w:hAnsi="Microsoft JhengHei" w:cs="Microsoft JhengHei" w:eastAsia="Microsoft JhengHei" w:hint="default"/>
                <w:sz w:val="21"/>
                <w:szCs w:val="21"/>
              </w:rPr>
            </w:r>
          </w:p>
        </w:tc>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会议内容</w:t>
            </w:r>
            <w:r>
              <w:rPr>
                <w:rFonts w:ascii="Microsoft JhengHei" w:hAnsi="Microsoft JhengHei" w:cs="Microsoft JhengHei" w:eastAsia="Microsoft JhengHei"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177" w:lineRule="auto" w:before="117"/>
              <w:ind w:left="424" w:right="106" w:hanging="31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会议决议刊登的指定</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z w:val="21"/>
                <w:szCs w:val="21"/>
              </w:rPr>
              <w:t>网站查询索引</w:t>
            </w:r>
            <w:r>
              <w:rPr>
                <w:rFonts w:ascii="Microsoft JhengHei" w:hAnsi="Microsoft JhengHei" w:cs="Microsoft JhengHei" w:eastAsia="Microsoft JhengHei" w:hint="default"/>
                <w:sz w:val="21"/>
                <w:szCs w:val="21"/>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9" w:lineRule="exact"/>
              <w:ind w:left="4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会议决议刊登</w:t>
            </w:r>
            <w:r>
              <w:rPr>
                <w:rFonts w:ascii="Microsoft JhengHei" w:hAnsi="Microsoft JhengHei" w:cs="Microsoft JhengHei" w:eastAsia="Microsoft JhengHei" w:hint="default"/>
                <w:sz w:val="21"/>
                <w:szCs w:val="21"/>
              </w:rPr>
            </w:r>
          </w:p>
          <w:p>
            <w:pPr>
              <w:pStyle w:val="TableParagraph"/>
              <w:spacing w:line="177" w:lineRule="auto" w:before="35"/>
              <w:ind w:left="571" w:right="43" w:hanging="52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的信息披露日</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期</w:t>
            </w:r>
            <w:r>
              <w:rPr>
                <w:rFonts w:ascii="Microsoft JhengHei" w:hAnsi="Microsoft JhengHei" w:cs="Microsoft JhengHei" w:eastAsia="Microsoft JhengHei" w:hint="default"/>
                <w:sz w:val="21"/>
                <w:szCs w:val="21"/>
              </w:rPr>
            </w:r>
          </w:p>
        </w:tc>
      </w:tr>
      <w:tr>
        <w:trPr>
          <w:trHeight w:val="299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9"/>
                <w:szCs w:val="29"/>
              </w:rPr>
            </w:pPr>
          </w:p>
          <w:p>
            <w:pPr>
              <w:pStyle w:val="TableParagraph"/>
              <w:spacing w:line="272" w:lineRule="exact"/>
              <w:ind w:left="24" w:right="141"/>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4"/>
              <w:ind w:right="0"/>
              <w:jc w:val="left"/>
              <w:rPr>
                <w:rFonts w:ascii="Microsoft JhengHei" w:hAnsi="Microsoft JhengHei" w:cs="Microsoft JhengHei" w:eastAsia="Microsoft JhengHei" w:hint="default"/>
                <w:b/>
                <w:bCs/>
                <w:sz w:val="24"/>
                <w:szCs w:val="24"/>
              </w:rPr>
            </w:pP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p>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3"/>
                <w:szCs w:val="23"/>
              </w:rPr>
            </w:pPr>
            <w:r>
              <w:rPr>
                <w:rFonts w:ascii="宋体" w:hAnsi="宋体" w:cs="宋体" w:eastAsia="宋体" w:hint="default"/>
                <w:sz w:val="23"/>
                <w:szCs w:val="23"/>
              </w:rPr>
              <w:t>审议通过了《关于增加公司注</w:t>
            </w:r>
          </w:p>
          <w:p>
            <w:pPr>
              <w:pStyle w:val="TableParagraph"/>
              <w:spacing w:line="235" w:lineRule="auto" w:before="3"/>
              <w:ind w:left="23" w:right="103"/>
              <w:jc w:val="left"/>
              <w:rPr>
                <w:rFonts w:ascii="宋体" w:hAnsi="宋体" w:cs="宋体" w:eastAsia="宋体" w:hint="default"/>
                <w:sz w:val="23"/>
                <w:szCs w:val="23"/>
              </w:rPr>
            </w:pPr>
            <w:r>
              <w:rPr>
                <w:rFonts w:ascii="宋体" w:hAnsi="宋体" w:cs="宋体" w:eastAsia="宋体" w:hint="default"/>
                <w:spacing w:val="-16"/>
                <w:w w:val="100"/>
                <w:sz w:val="23"/>
                <w:szCs w:val="23"/>
              </w:rPr>
              <w:t>册资本的议案》、《关于修订</w:t>
            </w:r>
            <w:r>
              <w:rPr>
                <w:rFonts w:ascii="Times New Roman" w:hAnsi="Times New Roman" w:cs="Times New Roman" w:eastAsia="Times New Roman" w:hint="default"/>
                <w:b/>
                <w:bCs/>
                <w:spacing w:val="-16"/>
                <w:w w:val="100"/>
                <w:sz w:val="23"/>
                <w:szCs w:val="23"/>
              </w:rPr>
              <w:t>&lt;</w:t>
            </w:r>
            <w:r>
              <w:rPr>
                <w:rFonts w:ascii="宋体" w:hAnsi="宋体" w:cs="宋体" w:eastAsia="宋体" w:hint="default"/>
                <w:spacing w:val="-16"/>
                <w:w w:val="100"/>
                <w:sz w:val="23"/>
                <w:szCs w:val="23"/>
              </w:rPr>
              <w:t>公</w:t>
            </w:r>
            <w:r>
              <w:rPr>
                <w:rFonts w:ascii="宋体" w:hAnsi="宋体" w:cs="宋体" w:eastAsia="宋体" w:hint="default"/>
                <w:spacing w:val="-114"/>
                <w:w w:val="100"/>
                <w:sz w:val="23"/>
                <w:szCs w:val="23"/>
              </w:rPr>
              <w:t> </w:t>
            </w:r>
            <w:r>
              <w:rPr>
                <w:rFonts w:ascii="宋体" w:hAnsi="宋体" w:cs="宋体" w:eastAsia="宋体" w:hint="default"/>
                <w:spacing w:val="-16"/>
                <w:w w:val="100"/>
                <w:sz w:val="23"/>
                <w:szCs w:val="23"/>
              </w:rPr>
              <w:t>司章程</w:t>
            </w:r>
            <w:r>
              <w:rPr>
                <w:rFonts w:ascii="Times New Roman" w:hAnsi="Times New Roman" w:cs="Times New Roman" w:eastAsia="Times New Roman" w:hint="default"/>
                <w:b/>
                <w:bCs/>
                <w:spacing w:val="-16"/>
                <w:w w:val="100"/>
                <w:sz w:val="23"/>
                <w:szCs w:val="23"/>
              </w:rPr>
              <w:t>&gt;</w:t>
            </w:r>
            <w:r>
              <w:rPr>
                <w:rFonts w:ascii="宋体" w:hAnsi="宋体" w:cs="宋体" w:eastAsia="宋体" w:hint="default"/>
                <w:spacing w:val="-16"/>
                <w:w w:val="100"/>
                <w:sz w:val="23"/>
                <w:szCs w:val="23"/>
              </w:rPr>
              <w:t>的议案》、《关于对超募</w:t>
            </w:r>
            <w:r>
              <w:rPr>
                <w:rFonts w:ascii="宋体" w:hAnsi="宋体" w:cs="宋体" w:eastAsia="宋体" w:hint="default"/>
                <w:spacing w:val="-113"/>
                <w:w w:val="100"/>
                <w:sz w:val="23"/>
                <w:szCs w:val="23"/>
              </w:rPr>
              <w:t> </w:t>
            </w:r>
            <w:r>
              <w:rPr>
                <w:rFonts w:ascii="宋体" w:hAnsi="宋体" w:cs="宋体" w:eastAsia="宋体" w:hint="default"/>
                <w:spacing w:val="-113"/>
                <w:w w:val="100"/>
                <w:sz w:val="23"/>
                <w:szCs w:val="23"/>
              </w:rPr>
            </w:r>
            <w:r>
              <w:rPr>
                <w:rFonts w:ascii="宋体" w:hAnsi="宋体" w:cs="宋体" w:eastAsia="宋体" w:hint="default"/>
                <w:sz w:val="23"/>
                <w:szCs w:val="23"/>
              </w:rPr>
              <w:t>资金投资项目结项并用剩余募</w:t>
            </w:r>
            <w:r>
              <w:rPr>
                <w:rFonts w:ascii="宋体" w:hAnsi="宋体" w:cs="宋体" w:eastAsia="宋体" w:hint="default"/>
                <w:w w:val="100"/>
                <w:sz w:val="23"/>
                <w:szCs w:val="23"/>
              </w:rPr>
              <w:t> </w:t>
            </w:r>
            <w:r>
              <w:rPr>
                <w:rFonts w:ascii="宋体" w:hAnsi="宋体" w:cs="宋体" w:eastAsia="宋体" w:hint="default"/>
                <w:sz w:val="23"/>
                <w:szCs w:val="23"/>
              </w:rPr>
              <w:t>集资金及利息永久补充流动资</w:t>
            </w:r>
            <w:r>
              <w:rPr>
                <w:rFonts w:ascii="宋体" w:hAnsi="宋体" w:cs="宋体" w:eastAsia="宋体" w:hint="default"/>
                <w:w w:val="100"/>
                <w:sz w:val="23"/>
                <w:szCs w:val="23"/>
              </w:rPr>
              <w:t> </w:t>
            </w:r>
            <w:r>
              <w:rPr>
                <w:rFonts w:ascii="宋体" w:hAnsi="宋体" w:cs="宋体" w:eastAsia="宋体" w:hint="default"/>
                <w:spacing w:val="-17"/>
                <w:w w:val="100"/>
                <w:sz w:val="23"/>
                <w:szCs w:val="23"/>
              </w:rPr>
              <w:t>金的议案》、《关于公司董事会</w:t>
            </w:r>
            <w:r>
              <w:rPr>
                <w:rFonts w:ascii="宋体" w:hAnsi="宋体" w:cs="宋体" w:eastAsia="宋体" w:hint="default"/>
                <w:w w:val="100"/>
                <w:sz w:val="23"/>
                <w:szCs w:val="23"/>
              </w:rPr>
              <w:t> </w:t>
            </w:r>
            <w:r>
              <w:rPr>
                <w:rFonts w:ascii="宋体" w:hAnsi="宋体" w:cs="宋体" w:eastAsia="宋体" w:hint="default"/>
                <w:sz w:val="23"/>
                <w:szCs w:val="23"/>
              </w:rPr>
              <w:t>换届选举暨第三届董事会董事</w:t>
            </w:r>
            <w:r>
              <w:rPr>
                <w:rFonts w:ascii="宋体" w:hAnsi="宋体" w:cs="宋体" w:eastAsia="宋体" w:hint="default"/>
                <w:w w:val="100"/>
                <w:sz w:val="23"/>
                <w:szCs w:val="23"/>
              </w:rPr>
              <w:t> </w:t>
            </w:r>
            <w:r>
              <w:rPr>
                <w:rFonts w:ascii="宋体" w:hAnsi="宋体" w:cs="宋体" w:eastAsia="宋体" w:hint="default"/>
                <w:spacing w:val="-17"/>
                <w:w w:val="100"/>
                <w:sz w:val="23"/>
                <w:szCs w:val="23"/>
              </w:rPr>
              <w:t>候选人提名的议案》、《关于公</w:t>
            </w:r>
            <w:r>
              <w:rPr>
                <w:rFonts w:ascii="宋体" w:hAnsi="宋体" w:cs="宋体" w:eastAsia="宋体" w:hint="default"/>
                <w:w w:val="100"/>
                <w:sz w:val="23"/>
                <w:szCs w:val="23"/>
              </w:rPr>
              <w:t> </w:t>
            </w:r>
            <w:r>
              <w:rPr>
                <w:rFonts w:ascii="宋体" w:hAnsi="宋体" w:cs="宋体" w:eastAsia="宋体" w:hint="default"/>
                <w:sz w:val="23"/>
                <w:szCs w:val="23"/>
              </w:rPr>
              <w:t>司监事会换届选举暨第三届监</w:t>
            </w:r>
            <w:r>
              <w:rPr>
                <w:rFonts w:ascii="宋体" w:hAnsi="宋体" w:cs="宋体" w:eastAsia="宋体" w:hint="default"/>
                <w:w w:val="100"/>
                <w:sz w:val="23"/>
                <w:szCs w:val="23"/>
              </w:rPr>
              <w:t> </w:t>
            </w:r>
            <w:r>
              <w:rPr>
                <w:rFonts w:ascii="宋体" w:hAnsi="宋体" w:cs="宋体" w:eastAsia="宋体" w:hint="default"/>
                <w:spacing w:val="-9"/>
                <w:w w:val="100"/>
                <w:sz w:val="23"/>
                <w:szCs w:val="23"/>
              </w:rPr>
              <w:t>事会监事候选人提名的议案》、</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6"/>
              <w:ind w:right="0"/>
              <w:jc w:val="left"/>
              <w:rPr>
                <w:rFonts w:ascii="Microsoft JhengHei" w:hAnsi="Microsoft JhengHei" w:cs="Microsoft JhengHei" w:eastAsia="Microsoft JhengHei" w:hint="default"/>
                <w:b/>
                <w:bCs/>
                <w:sz w:val="20"/>
                <w:szCs w:val="20"/>
              </w:rPr>
            </w:pP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0"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p>
          <w:p>
            <w:pPr>
              <w:pStyle w:val="TableParagraph"/>
              <w:spacing w:line="266"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4"/>
              <w:ind w:right="0"/>
              <w:jc w:val="left"/>
              <w:rPr>
                <w:rFonts w:ascii="Microsoft JhengHei" w:hAnsi="Microsoft JhengHei" w:cs="Microsoft JhengHei" w:eastAsia="Microsoft JhengHei" w:hint="default"/>
                <w:b/>
                <w:bCs/>
                <w:sz w:val="24"/>
                <w:szCs w:val="24"/>
              </w:rPr>
            </w:pPr>
          </w:p>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8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7"/>
              <w:ind w:right="0"/>
              <w:jc w:val="left"/>
              <w:rPr>
                <w:rFonts w:ascii="Microsoft JhengHei" w:hAnsi="Microsoft JhengHei" w:cs="Microsoft JhengHei" w:eastAsia="Microsoft JhengHei" w:hint="default"/>
                <w:b/>
                <w:bCs/>
                <w:sz w:val="15"/>
                <w:szCs w:val="15"/>
              </w:rPr>
            </w:pPr>
          </w:p>
          <w:p>
            <w:pPr>
              <w:pStyle w:val="TableParagraph"/>
              <w:spacing w:line="274" w:lineRule="exact"/>
              <w:ind w:left="24" w:right="141"/>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82" w:lineRule="exact"/>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2" w:lineRule="exact"/>
              <w:ind w:left="23"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both"/>
              <w:rPr>
                <w:rFonts w:ascii="宋体" w:hAnsi="宋体" w:cs="宋体" w:eastAsia="宋体" w:hint="default"/>
                <w:sz w:val="23"/>
                <w:szCs w:val="23"/>
              </w:rPr>
            </w:pPr>
            <w:r>
              <w:rPr>
                <w:rFonts w:ascii="宋体" w:hAnsi="宋体" w:cs="宋体" w:eastAsia="宋体" w:hint="default"/>
                <w:sz w:val="23"/>
                <w:szCs w:val="23"/>
              </w:rPr>
              <w:t>审议通过了《关于董事辞职及</w:t>
            </w:r>
          </w:p>
          <w:p>
            <w:pPr>
              <w:pStyle w:val="TableParagraph"/>
              <w:spacing w:line="298" w:lineRule="exact"/>
              <w:ind w:left="23" w:right="0"/>
              <w:jc w:val="both"/>
              <w:rPr>
                <w:rFonts w:ascii="宋体" w:hAnsi="宋体" w:cs="宋体" w:eastAsia="宋体" w:hint="default"/>
                <w:sz w:val="23"/>
                <w:szCs w:val="23"/>
              </w:rPr>
            </w:pPr>
            <w:r>
              <w:rPr>
                <w:rFonts w:ascii="宋体" w:hAnsi="宋体" w:cs="宋体" w:eastAsia="宋体" w:hint="default"/>
                <w:w w:val="100"/>
                <w:sz w:val="23"/>
                <w:szCs w:val="23"/>
              </w:rPr>
              <w:t>增补公司董事候选</w:t>
            </w:r>
            <w:r>
              <w:rPr>
                <w:rFonts w:ascii="宋体" w:hAnsi="宋体" w:cs="宋体" w:eastAsia="宋体" w:hint="default"/>
                <w:spacing w:val="-3"/>
                <w:w w:val="100"/>
                <w:sz w:val="23"/>
                <w:szCs w:val="23"/>
              </w:rPr>
              <w:t>人的</w:t>
            </w:r>
            <w:r>
              <w:rPr>
                <w:rFonts w:ascii="宋体" w:hAnsi="宋体" w:cs="宋体" w:eastAsia="宋体" w:hint="default"/>
                <w:w w:val="100"/>
                <w:sz w:val="23"/>
                <w:szCs w:val="23"/>
              </w:rPr>
              <w:t>议案</w:t>
            </w:r>
            <w:r>
              <w:rPr>
                <w:rFonts w:ascii="宋体" w:hAnsi="宋体" w:cs="宋体" w:eastAsia="宋体" w:hint="default"/>
                <w:spacing w:val="-116"/>
                <w:w w:val="100"/>
                <w:sz w:val="23"/>
                <w:szCs w:val="23"/>
              </w:rPr>
              <w:t>》</w:t>
            </w:r>
            <w:r>
              <w:rPr>
                <w:rFonts w:ascii="宋体" w:hAnsi="宋体" w:cs="宋体" w:eastAsia="宋体" w:hint="default"/>
                <w:w w:val="100"/>
                <w:sz w:val="23"/>
                <w:szCs w:val="23"/>
              </w:rPr>
              <w:t>、</w:t>
            </w:r>
          </w:p>
          <w:p>
            <w:pPr>
              <w:pStyle w:val="TableParagraph"/>
              <w:spacing w:line="237" w:lineRule="auto" w:before="1"/>
              <w:ind w:left="23" w:right="235"/>
              <w:jc w:val="both"/>
              <w:rPr>
                <w:rFonts w:ascii="宋体" w:hAnsi="宋体" w:cs="宋体" w:eastAsia="宋体" w:hint="default"/>
                <w:sz w:val="23"/>
                <w:szCs w:val="23"/>
              </w:rPr>
            </w:pPr>
            <w:r>
              <w:rPr>
                <w:rFonts w:ascii="宋体" w:hAnsi="宋体" w:cs="宋体" w:eastAsia="宋体" w:hint="default"/>
                <w:sz w:val="23"/>
                <w:szCs w:val="23"/>
              </w:rPr>
              <w:t>《关于监事辞职及增补公司董</w:t>
            </w:r>
            <w:r>
              <w:rPr>
                <w:rFonts w:ascii="宋体" w:hAnsi="宋体" w:cs="宋体" w:eastAsia="宋体" w:hint="default"/>
                <w:w w:val="100"/>
                <w:sz w:val="23"/>
                <w:szCs w:val="23"/>
              </w:rPr>
              <w:t> </w:t>
            </w:r>
            <w:r>
              <w:rPr>
                <w:rFonts w:ascii="宋体" w:hAnsi="宋体" w:cs="宋体" w:eastAsia="宋体" w:hint="default"/>
                <w:spacing w:val="-17"/>
                <w:w w:val="100"/>
                <w:sz w:val="23"/>
                <w:szCs w:val="23"/>
              </w:rPr>
              <w:t>事候选人的议案》、《关于减少</w:t>
            </w:r>
            <w:r>
              <w:rPr>
                <w:rFonts w:ascii="宋体" w:hAnsi="宋体" w:cs="宋体" w:eastAsia="宋体" w:hint="default"/>
                <w:w w:val="100"/>
                <w:sz w:val="23"/>
                <w:szCs w:val="23"/>
              </w:rPr>
              <w:t> </w:t>
            </w:r>
            <w:r>
              <w:rPr>
                <w:rFonts w:ascii="宋体" w:hAnsi="宋体" w:cs="宋体" w:eastAsia="宋体" w:hint="default"/>
                <w:spacing w:val="-17"/>
                <w:w w:val="100"/>
                <w:sz w:val="23"/>
                <w:szCs w:val="23"/>
              </w:rPr>
              <w:t>公司注册资本的议案》、《关于</w:t>
            </w:r>
            <w:r>
              <w:rPr>
                <w:rFonts w:ascii="宋体" w:hAnsi="宋体" w:cs="宋体" w:eastAsia="宋体" w:hint="default"/>
                <w:w w:val="100"/>
                <w:sz w:val="23"/>
                <w:szCs w:val="23"/>
              </w:rPr>
              <w:t> </w:t>
            </w:r>
            <w:r>
              <w:rPr>
                <w:rFonts w:ascii="宋体" w:hAnsi="宋体" w:cs="宋体" w:eastAsia="宋体" w:hint="default"/>
                <w:sz w:val="23"/>
                <w:szCs w:val="23"/>
              </w:rPr>
              <w:t>修订</w:t>
            </w:r>
            <w:r>
              <w:rPr>
                <w:rFonts w:ascii="Times New Roman" w:hAnsi="Times New Roman" w:cs="Times New Roman" w:eastAsia="Times New Roman" w:hint="default"/>
                <w:b/>
                <w:bCs/>
                <w:sz w:val="23"/>
                <w:szCs w:val="23"/>
              </w:rPr>
              <w:t>&lt;</w:t>
            </w:r>
            <w:r>
              <w:rPr>
                <w:rFonts w:ascii="宋体" w:hAnsi="宋体" w:cs="宋体" w:eastAsia="宋体" w:hint="default"/>
                <w:sz w:val="23"/>
                <w:szCs w:val="23"/>
              </w:rPr>
              <w:t>公司章程</w:t>
            </w:r>
            <w:r>
              <w:rPr>
                <w:rFonts w:ascii="Times New Roman" w:hAnsi="Times New Roman" w:cs="Times New Roman" w:eastAsia="Times New Roman" w:hint="default"/>
                <w:b/>
                <w:bCs/>
                <w:sz w:val="23"/>
                <w:szCs w:val="23"/>
              </w:rPr>
              <w:t>&gt;</w:t>
            </w:r>
            <w:r>
              <w:rPr>
                <w:rFonts w:ascii="宋体" w:hAnsi="宋体" w:cs="宋体" w:eastAsia="宋体" w:hint="default"/>
                <w:sz w:val="23"/>
                <w:szCs w:val="23"/>
              </w:rPr>
              <w:t>的议案》</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Microsoft JhengHei" w:hAnsi="Microsoft JhengHei" w:cs="Microsoft JhengHei" w:eastAsia="Microsoft JhengHei" w:hint="default"/>
                <w:b/>
                <w:bCs/>
                <w:sz w:val="26"/>
                <w:szCs w:val="26"/>
              </w:rPr>
            </w:pP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0"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hyperlink r:id="rId11">
              <w:r>
                <w:rPr>
                  <w:rFonts w:ascii="Times New Roman" w:hAnsi="Times New Roman" w:cs="Times New Roman" w:eastAsia="Times New Roman" w:hint="default"/>
                  <w:sz w:val="21"/>
                  <w:szCs w:val="21"/>
                </w:rPr>
                <w:t>www.cninfo.com.cn</w:t>
              </w:r>
            </w:hyperlink>
          </w:p>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82"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7"/>
        <w:rPr>
          <w:rFonts w:ascii="Microsoft JhengHei" w:hAnsi="Microsoft JhengHei" w:cs="Microsoft JhengHei" w:eastAsia="Microsoft JhengHei" w:hint="default"/>
          <w:b/>
          <w:bCs/>
          <w:sz w:val="13"/>
          <w:szCs w:val="13"/>
        </w:rPr>
      </w:pPr>
    </w:p>
    <w:p>
      <w:pPr>
        <w:pStyle w:val="Heading5"/>
        <w:spacing w:line="367" w:lineRule="exact"/>
        <w:ind w:left="192" w:right="181"/>
        <w:jc w:val="left"/>
        <w:rPr>
          <w:b w:val="0"/>
          <w:bCs w:val="0"/>
        </w:rPr>
      </w:pPr>
      <w:bookmarkStart w:name="_bookmark49" w:id="50"/>
      <w:bookmarkEnd w:id="50"/>
      <w:r>
        <w:rPr>
          <w:b w:val="0"/>
          <w:bCs w:val="0"/>
        </w:rPr>
      </w:r>
      <w:r>
        <w:rPr/>
        <w:t>三、报告期董事会召开情况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32" w:type="dxa"/>
        <w:tblLayout w:type="fixed"/>
        <w:tblCellMar>
          <w:top w:w="0" w:type="dxa"/>
          <w:left w:w="0" w:type="dxa"/>
          <w:bottom w:w="0" w:type="dxa"/>
          <w:right w:w="0" w:type="dxa"/>
        </w:tblCellMar>
        <w:tblLook w:val="01E0"/>
      </w:tblPr>
      <w:tblGrid>
        <w:gridCol w:w="1172"/>
        <w:gridCol w:w="1135"/>
        <w:gridCol w:w="4537"/>
        <w:gridCol w:w="1558"/>
        <w:gridCol w:w="1351"/>
      </w:tblGrid>
      <w:tr>
        <w:trPr>
          <w:trHeight w:val="826" w:hRule="exact"/>
        </w:trPr>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1"/>
              <w:ind w:left="1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1"/>
              <w:ind w:left="1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召开日期</w:t>
            </w:r>
            <w:r>
              <w:rPr>
                <w:rFonts w:ascii="Microsoft JhengHei" w:hAnsi="Microsoft JhengHei" w:cs="Microsoft JhengHei" w:eastAsia="Microsoft JhengHei" w:hint="default"/>
                <w:sz w:val="21"/>
                <w:szCs w:val="21"/>
              </w:rPr>
            </w: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7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会议内容</w:t>
            </w:r>
            <w:r>
              <w:rPr>
                <w:rFonts w:ascii="Microsoft JhengHei" w:hAnsi="Microsoft JhengHei" w:cs="Microsoft JhengHei" w:eastAsia="Microsoft JhengHei"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3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会议决议刊登的</w:t>
            </w:r>
            <w:r>
              <w:rPr>
                <w:rFonts w:ascii="Microsoft JhengHei" w:hAnsi="Microsoft JhengHei" w:cs="Microsoft JhengHei" w:eastAsia="Microsoft JhengHei" w:hint="default"/>
                <w:sz w:val="21"/>
                <w:szCs w:val="21"/>
              </w:rPr>
            </w:r>
          </w:p>
          <w:p>
            <w:pPr>
              <w:pStyle w:val="TableParagraph"/>
              <w:spacing w:line="180" w:lineRule="auto" w:before="31"/>
              <w:ind w:left="667" w:right="34" w:hanging="63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指定网站查询索</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引</w:t>
            </w:r>
            <w:r>
              <w:rPr>
                <w:rFonts w:ascii="Microsoft JhengHei" w:hAnsi="Microsoft JhengHei" w:cs="Microsoft JhengHei" w:eastAsia="Microsoft JhengHei" w:hint="default"/>
                <w:sz w:val="21"/>
                <w:szCs w:val="21"/>
              </w:rPr>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18" w:lineRule="exact"/>
              <w:ind w:left="3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会议决议刊登</w:t>
            </w:r>
            <w:r>
              <w:rPr>
                <w:rFonts w:ascii="Microsoft JhengHei" w:hAnsi="Microsoft JhengHei" w:cs="Microsoft JhengHei" w:eastAsia="Microsoft JhengHei" w:hint="default"/>
                <w:sz w:val="21"/>
                <w:szCs w:val="21"/>
              </w:rPr>
            </w:r>
          </w:p>
          <w:p>
            <w:pPr>
              <w:pStyle w:val="TableParagraph"/>
              <w:spacing w:line="180" w:lineRule="auto" w:before="31"/>
              <w:ind w:left="563" w:right="35" w:hanging="52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的信息披露日</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期</w:t>
            </w:r>
            <w:r>
              <w:rPr>
                <w:rFonts w:ascii="Microsoft JhengHei" w:hAnsi="Microsoft JhengHei" w:cs="Microsoft JhengHei" w:eastAsia="Microsoft JhengHei" w:hint="default"/>
                <w:sz w:val="21"/>
                <w:szCs w:val="21"/>
              </w:rPr>
            </w:r>
          </w:p>
        </w:tc>
      </w:tr>
      <w:tr>
        <w:trPr>
          <w:trHeight w:val="3008"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237" w:lineRule="auto"/>
              <w:ind w:left="55" w:right="50"/>
              <w:jc w:val="center"/>
              <w:rPr>
                <w:rFonts w:ascii="宋体" w:hAnsi="宋体" w:cs="宋体" w:eastAsia="宋体" w:hint="default"/>
                <w:sz w:val="21"/>
                <w:szCs w:val="21"/>
              </w:rPr>
            </w:pPr>
            <w:r>
              <w:rPr>
                <w:rFonts w:ascii="宋体" w:hAnsi="宋体" w:cs="宋体" w:eastAsia="宋体" w:hint="default"/>
                <w:sz w:val="21"/>
                <w:szCs w:val="21"/>
              </w:rPr>
              <w:t>第二届第二</w:t>
            </w:r>
            <w:r>
              <w:rPr>
                <w:rFonts w:ascii="宋体" w:hAnsi="宋体" w:cs="宋体" w:eastAsia="宋体" w:hint="default"/>
                <w:w w:val="100"/>
                <w:sz w:val="21"/>
                <w:szCs w:val="21"/>
              </w:rPr>
              <w:t> </w:t>
            </w:r>
            <w:r>
              <w:rPr>
                <w:rFonts w:ascii="宋体" w:hAnsi="宋体" w:cs="宋体" w:eastAsia="宋体" w:hint="default"/>
                <w:sz w:val="21"/>
                <w:szCs w:val="21"/>
              </w:rPr>
              <w:t>十四次董事</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82"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82"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Times New Roman" w:hAnsi="Times New Roman" w:cs="Times New Roman" w:eastAsia="Times New Roman"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2"/>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总经</w:t>
            </w:r>
            <w:r>
              <w:rPr>
                <w:rFonts w:ascii="宋体" w:hAnsi="宋体" w:cs="宋体" w:eastAsia="宋体" w:hint="default"/>
                <w:w w:val="100"/>
                <w:sz w:val="21"/>
                <w:szCs w:val="21"/>
              </w:rPr>
              <w:t>理工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2013</w:t>
            </w:r>
          </w:p>
          <w:p>
            <w:pPr>
              <w:pStyle w:val="TableParagraph"/>
              <w:spacing w:line="228" w:lineRule="auto" w:before="2"/>
              <w:ind w:left="55" w:right="55"/>
              <w:jc w:val="center"/>
              <w:rPr>
                <w:rFonts w:ascii="Times New Roman" w:hAnsi="Times New Roman" w:cs="Times New Roman" w:eastAsia="Times New Roman" w:hint="default"/>
                <w:sz w:val="21"/>
                <w:szCs w:val="21"/>
              </w:rPr>
            </w:pPr>
            <w:r>
              <w:rPr>
                <w:rFonts w:ascii="宋体" w:hAnsi="宋体" w:cs="宋体" w:eastAsia="宋体" w:hint="default"/>
                <w:w w:val="100"/>
                <w:sz w:val="21"/>
                <w:szCs w:val="21"/>
              </w:rPr>
              <w:t>年董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决</w:t>
            </w:r>
            <w:r>
              <w:rPr>
                <w:rFonts w:ascii="宋体" w:hAnsi="宋体" w:cs="宋体" w:eastAsia="宋体" w:hint="default"/>
                <w:spacing w:val="-3"/>
                <w:w w:val="100"/>
                <w:sz w:val="21"/>
                <w:szCs w:val="21"/>
              </w:rPr>
              <w:t>算</w:t>
            </w:r>
            <w:r>
              <w:rPr>
                <w:rFonts w:ascii="宋体" w:hAnsi="宋体" w:cs="宋体" w:eastAsia="宋体" w:hint="default"/>
                <w:w w:val="100"/>
                <w:sz w:val="21"/>
                <w:szCs w:val="21"/>
              </w:rPr>
              <w:t>报</w:t>
            </w:r>
            <w:r>
              <w:rPr>
                <w:rFonts w:ascii="宋体" w:hAnsi="宋体" w:cs="宋体" w:eastAsia="宋体" w:hint="default"/>
                <w:w w:val="100"/>
                <w:sz w:val="21"/>
                <w:szCs w:val="21"/>
              </w:rPr>
              <w:t> 告</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告全</w:t>
            </w:r>
            <w:r>
              <w:rPr>
                <w:rFonts w:ascii="宋体" w:hAnsi="宋体" w:cs="宋体" w:eastAsia="宋体" w:hint="default"/>
                <w:w w:val="100"/>
                <w:sz w:val="21"/>
                <w:szCs w:val="21"/>
              </w:rPr>
              <w:t>文》</w:t>
            </w:r>
            <w:r>
              <w:rPr>
                <w:rFonts w:ascii="宋体" w:hAnsi="宋体" w:cs="宋体" w:eastAsia="宋体" w:hint="default"/>
                <w:spacing w:val="-3"/>
                <w:w w:val="100"/>
                <w:sz w:val="21"/>
                <w:szCs w:val="21"/>
              </w:rPr>
              <w:t>及</w:t>
            </w:r>
            <w:r>
              <w:rPr>
                <w:rFonts w:ascii="宋体" w:hAnsi="宋体" w:cs="宋体" w:eastAsia="宋体" w:hint="default"/>
                <w:w w:val="100"/>
                <w:sz w:val="21"/>
                <w:szCs w:val="21"/>
              </w:rPr>
              <w:t>其</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r>
              <w:rPr>
                <w:rFonts w:ascii="宋体" w:hAnsi="宋体" w:cs="宋体" w:eastAsia="宋体" w:hint="default"/>
                <w:spacing w:val="-108"/>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与</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情况</w:t>
            </w:r>
            <w:r>
              <w:rPr>
                <w:rFonts w:ascii="宋体" w:hAnsi="宋体" w:cs="宋体" w:eastAsia="宋体" w:hint="default"/>
                <w:spacing w:val="-3"/>
                <w:w w:val="100"/>
                <w:sz w:val="21"/>
                <w:szCs w:val="21"/>
              </w:rPr>
              <w:t>的</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w w:val="100"/>
                <w:sz w:val="21"/>
                <w:szCs w:val="21"/>
              </w:rPr>
              <w:t> 于续</w:t>
            </w:r>
            <w:r>
              <w:rPr>
                <w:rFonts w:ascii="宋体" w:hAnsi="宋体" w:cs="宋体" w:eastAsia="宋体" w:hint="default"/>
                <w:spacing w:val="-3"/>
                <w:w w:val="100"/>
                <w:sz w:val="21"/>
                <w:szCs w:val="21"/>
              </w:rPr>
              <w:t>聘</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师</w:t>
            </w:r>
            <w:r>
              <w:rPr>
                <w:rFonts w:ascii="宋体" w:hAnsi="宋体" w:cs="宋体" w:eastAsia="宋体" w:hint="default"/>
                <w:spacing w:val="-3"/>
                <w:w w:val="100"/>
                <w:sz w:val="21"/>
                <w:szCs w:val="21"/>
              </w:rPr>
              <w:t>事</w:t>
            </w:r>
            <w:r>
              <w:rPr>
                <w:rFonts w:ascii="宋体" w:hAnsi="宋体" w:cs="宋体" w:eastAsia="宋体" w:hint="default"/>
                <w:w w:val="100"/>
                <w:sz w:val="21"/>
                <w:szCs w:val="21"/>
              </w:rPr>
              <w:t>务</w:t>
            </w:r>
            <w:r>
              <w:rPr>
                <w:rFonts w:ascii="宋体" w:hAnsi="宋体" w:cs="宋体" w:eastAsia="宋体" w:hint="default"/>
                <w:spacing w:val="-3"/>
                <w:w w:val="100"/>
                <w:sz w:val="21"/>
                <w:szCs w:val="21"/>
              </w:rPr>
              <w:t>所</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年度</w:t>
            </w:r>
            <w:r>
              <w:rPr>
                <w:rFonts w:ascii="宋体" w:hAnsi="宋体" w:cs="宋体" w:eastAsia="宋体" w:hint="default"/>
                <w:spacing w:val="-3"/>
                <w:w w:val="100"/>
                <w:sz w:val="21"/>
                <w:szCs w:val="21"/>
              </w:rPr>
              <w:t>董</w:t>
            </w:r>
            <w:r>
              <w:rPr>
                <w:rFonts w:ascii="宋体" w:hAnsi="宋体" w:cs="宋体" w:eastAsia="宋体" w:hint="default"/>
                <w:w w:val="100"/>
                <w:sz w:val="21"/>
                <w:szCs w:val="21"/>
              </w:rPr>
              <w:t>事</w:t>
            </w:r>
            <w:r>
              <w:rPr>
                <w:rFonts w:ascii="宋体" w:hAnsi="宋体" w:cs="宋体" w:eastAsia="宋体" w:hint="default"/>
                <w:spacing w:val="-3"/>
                <w:w w:val="100"/>
                <w:sz w:val="21"/>
                <w:szCs w:val="21"/>
              </w:rPr>
              <w:t>薪</w:t>
            </w:r>
            <w:r>
              <w:rPr>
                <w:rFonts w:ascii="宋体" w:hAnsi="宋体" w:cs="宋体" w:eastAsia="宋体" w:hint="default"/>
                <w:w w:val="100"/>
                <w:sz w:val="21"/>
                <w:szCs w:val="21"/>
              </w:rPr>
              <w:t>酬</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013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高</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管薪</w:t>
            </w:r>
            <w:r>
              <w:rPr>
                <w:rFonts w:ascii="宋体" w:hAnsi="宋体" w:cs="宋体" w:eastAsia="宋体" w:hint="default"/>
                <w:spacing w:val="-3"/>
                <w:w w:val="100"/>
                <w:sz w:val="21"/>
                <w:szCs w:val="21"/>
              </w:rPr>
              <w:t>酬</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spacing w:val="-3"/>
                <w:w w:val="100"/>
                <w:sz w:val="21"/>
                <w:szCs w:val="21"/>
              </w:rPr>
              <w:t>20</w:t>
            </w:r>
            <w:r>
              <w:rPr>
                <w:rFonts w:ascii="Times New Roman" w:hAnsi="Times New Roman" w:cs="Times New Roman" w:eastAsia="Times New Roman" w:hint="default"/>
                <w:w w:val="100"/>
                <w:sz w:val="21"/>
                <w:szCs w:val="21"/>
              </w:rPr>
              <w:t>13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内</w:t>
            </w:r>
            <w:r>
              <w:rPr>
                <w:rFonts w:ascii="宋体" w:hAnsi="宋体" w:cs="宋体" w:eastAsia="宋体" w:hint="default"/>
                <w:w w:val="100"/>
                <w:sz w:val="21"/>
                <w:szCs w:val="21"/>
              </w:rPr>
              <w:t>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w:t>
            </w:r>
            <w:r>
              <w:rPr>
                <w:rFonts w:ascii="宋体" w:hAnsi="宋体" w:cs="宋体" w:eastAsia="宋体" w:hint="default"/>
                <w:w w:val="100"/>
                <w:sz w:val="21"/>
                <w:szCs w:val="21"/>
              </w:rPr>
              <w:t>我</w:t>
            </w:r>
          </w:p>
          <w:p>
            <w:pPr>
              <w:pStyle w:val="TableParagraph"/>
              <w:spacing w:line="232" w:lineRule="auto"/>
              <w:ind w:left="55" w:right="55"/>
              <w:jc w:val="center"/>
              <w:rPr>
                <w:rFonts w:ascii="宋体" w:hAnsi="宋体" w:cs="宋体" w:eastAsia="宋体" w:hint="default"/>
                <w:sz w:val="21"/>
                <w:szCs w:val="21"/>
              </w:rPr>
            </w:pPr>
            <w:r>
              <w:rPr>
                <w:rFonts w:ascii="宋体" w:hAnsi="宋体" w:cs="宋体" w:eastAsia="宋体" w:hint="default"/>
                <w:spacing w:val="-25"/>
                <w:w w:val="100"/>
                <w:sz w:val="21"/>
                <w:szCs w:val="21"/>
              </w:rPr>
              <w:t>评价报告》、《公司</w:t>
            </w:r>
            <w:r>
              <w:rPr>
                <w:rFonts w:ascii="宋体" w:hAnsi="宋体" w:cs="宋体" w:eastAsia="宋体" w:hint="default"/>
                <w:spacing w:val="-49"/>
                <w:w w:val="100"/>
                <w:sz w:val="21"/>
                <w:szCs w:val="21"/>
              </w:rPr>
              <w:t> </w:t>
            </w:r>
            <w:r>
              <w:rPr>
                <w:rFonts w:ascii="Times New Roman" w:hAnsi="Times New Roman" w:cs="Times New Roman" w:eastAsia="Times New Roman" w:hint="default"/>
                <w:spacing w:val="-1"/>
                <w:w w:val="100"/>
                <w:sz w:val="21"/>
                <w:szCs w:val="21"/>
              </w:rPr>
              <w:t>2013</w:t>
            </w:r>
            <w:r>
              <w:rPr>
                <w:rFonts w:ascii="Times New Roman" w:hAnsi="Times New Roman" w:cs="Times New Roman" w:eastAsia="Times New Roman" w:hint="default"/>
                <w:w w:val="100"/>
                <w:sz w:val="21"/>
                <w:szCs w:val="21"/>
              </w:rPr>
              <w:t> </w:t>
            </w:r>
            <w:r>
              <w:rPr>
                <w:rFonts w:ascii="宋体" w:hAnsi="宋体" w:cs="宋体" w:eastAsia="宋体" w:hint="default"/>
                <w:spacing w:val="-21"/>
                <w:w w:val="100"/>
                <w:sz w:val="21"/>
                <w:szCs w:val="21"/>
              </w:rPr>
              <w:t>年利润分配预案》、《公</w:t>
            </w:r>
            <w:r>
              <w:rPr>
                <w:rFonts w:ascii="宋体" w:hAnsi="宋体" w:cs="宋体" w:eastAsia="宋体" w:hint="default"/>
                <w:w w:val="100"/>
                <w:sz w:val="21"/>
                <w:szCs w:val="21"/>
              </w:rPr>
              <w:t> </w:t>
            </w:r>
            <w:r>
              <w:rPr>
                <w:rFonts w:ascii="宋体" w:hAnsi="宋体" w:cs="宋体" w:eastAsia="宋体" w:hint="default"/>
                <w:spacing w:val="-2"/>
                <w:sz w:val="21"/>
                <w:szCs w:val="21"/>
              </w:rPr>
              <w:t>司控股股东及其他关联方占用资金情况的专项说</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12"/>
                <w:w w:val="100"/>
                <w:sz w:val="21"/>
                <w:szCs w:val="21"/>
              </w:rPr>
              <w:t>明》、《关于将公司部分闲置房产进行出租的议</w:t>
            </w:r>
            <w:r>
              <w:rPr>
                <w:rFonts w:ascii="宋体" w:hAnsi="宋体" w:cs="宋体" w:eastAsia="宋体" w:hint="default"/>
                <w:w w:val="100"/>
                <w:sz w:val="21"/>
                <w:szCs w:val="21"/>
              </w:rPr>
              <w:t> </w:t>
            </w:r>
            <w:r>
              <w:rPr>
                <w:rFonts w:ascii="宋体" w:hAnsi="宋体" w:cs="宋体" w:eastAsia="宋体" w:hint="default"/>
                <w:spacing w:val="-28"/>
                <w:w w:val="100"/>
                <w:sz w:val="21"/>
                <w:szCs w:val="21"/>
              </w:rPr>
              <w:t>案》、《关于召开</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2013</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2"/>
                <w:w w:val="100"/>
                <w:sz w:val="21"/>
                <w:szCs w:val="21"/>
              </w:rPr>
              <w:t>年度股东大会的议案》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1"/>
              <w:ind w:right="0"/>
              <w:jc w:val="left"/>
              <w:rPr>
                <w:rFonts w:ascii="Microsoft JhengHei" w:hAnsi="Microsoft JhengHei" w:cs="Microsoft JhengHei" w:eastAsia="Microsoft JhengHei" w:hint="default"/>
                <w:b/>
                <w:bCs/>
                <w:sz w:val="20"/>
                <w:szCs w:val="20"/>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2" w:lineRule="exact" w:before="27"/>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2">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9"/>
              <w:ind w:right="0"/>
              <w:jc w:val="left"/>
              <w:rPr>
                <w:rFonts w:ascii="Microsoft JhengHei" w:hAnsi="Microsoft JhengHei" w:cs="Microsoft JhengHei" w:eastAsia="Microsoft JhengHei" w:hint="default"/>
                <w:b/>
                <w:bCs/>
                <w:sz w:val="24"/>
                <w:szCs w:val="24"/>
              </w:rPr>
            </w:pPr>
          </w:p>
          <w:p>
            <w:pPr>
              <w:pStyle w:val="TableParagraph"/>
              <w:spacing w:line="282"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554"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5" w:right="0"/>
              <w:jc w:val="left"/>
              <w:rPr>
                <w:rFonts w:ascii="宋体" w:hAnsi="宋体" w:cs="宋体" w:eastAsia="宋体" w:hint="default"/>
                <w:sz w:val="21"/>
                <w:szCs w:val="21"/>
              </w:rPr>
            </w:pPr>
            <w:r>
              <w:rPr>
                <w:rFonts w:ascii="宋体" w:hAnsi="宋体" w:cs="宋体" w:eastAsia="宋体" w:hint="default"/>
                <w:sz w:val="21"/>
                <w:szCs w:val="21"/>
              </w:rPr>
              <w:t>第二届第二</w:t>
            </w:r>
          </w:p>
          <w:p>
            <w:pPr>
              <w:pStyle w:val="TableParagraph"/>
              <w:spacing w:line="273" w:lineRule="exact"/>
              <w:ind w:left="55" w:right="0"/>
              <w:jc w:val="left"/>
              <w:rPr>
                <w:rFonts w:ascii="宋体" w:hAnsi="宋体" w:cs="宋体" w:eastAsia="宋体" w:hint="default"/>
                <w:sz w:val="21"/>
                <w:szCs w:val="21"/>
              </w:rPr>
            </w:pPr>
            <w:r>
              <w:rPr>
                <w:rFonts w:ascii="宋体" w:hAnsi="宋体" w:cs="宋体" w:eastAsia="宋体" w:hint="default"/>
                <w:sz w:val="21"/>
                <w:szCs w:val="21"/>
              </w:rPr>
              <w:t>十五次董事</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4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81"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
                <w:w w:val="100"/>
                <w:sz w:val="21"/>
                <w:szCs w:val="21"/>
              </w:rPr>
              <w:t>1</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第一</w:t>
            </w:r>
            <w:r>
              <w:rPr>
                <w:rFonts w:ascii="宋体" w:hAnsi="宋体" w:cs="宋体" w:eastAsia="宋体" w:hint="default"/>
                <w:spacing w:val="-3"/>
                <w:w w:val="100"/>
                <w:sz w:val="21"/>
                <w:szCs w:val="21"/>
              </w:rPr>
              <w:t>季</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全</w:t>
            </w:r>
            <w:r>
              <w:rPr>
                <w:rFonts w:ascii="宋体" w:hAnsi="宋体" w:cs="宋体" w:eastAsia="宋体" w:hint="default"/>
                <w:w w:val="100"/>
                <w:sz w:val="21"/>
                <w:szCs w:val="21"/>
              </w:rPr>
              <w:t>文</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《关于公司会计估计变更的议案》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pacing w:val="-2"/>
                <w:sz w:val="21"/>
                <w:szCs w:val="21"/>
              </w:rPr>
              <w:t>（</w:t>
            </w:r>
            <w:hyperlink r:id="rId32">
              <w:r>
                <w:rPr>
                  <w:rFonts w:ascii="Times New Roman" w:hAnsi="Times New Roman" w:cs="Times New Roman" w:eastAsia="Times New Roman" w:hint="default"/>
                  <w:spacing w:val="-2"/>
                  <w:sz w:val="21"/>
                  <w:szCs w:val="21"/>
                </w:rPr>
                <w:t>www.cninfo.co</w:t>
              </w:r>
            </w:hyperlink>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81" w:lineRule="exact"/>
        <w:jc w:val="center"/>
        <w:rPr>
          <w:rFonts w:ascii="宋体" w:hAnsi="宋体" w:cs="宋体" w:eastAsia="宋体" w:hint="default"/>
          <w:sz w:val="21"/>
          <w:szCs w:val="21"/>
        </w:rPr>
        <w:sectPr>
          <w:pgSz w:w="11910" w:h="16840"/>
          <w:pgMar w:header="745" w:footer="703" w:top="980" w:bottom="900" w:left="940" w:right="940"/>
        </w:sectPr>
      </w:pPr>
    </w:p>
    <w:p>
      <w:pPr>
        <w:spacing w:line="240" w:lineRule="auto" w:before="16"/>
        <w:rPr>
          <w:rFonts w:ascii="Microsoft JhengHei" w:hAnsi="Microsoft JhengHei" w:cs="Microsoft JhengHei" w:eastAsia="Microsoft JhengHei"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1172"/>
        <w:gridCol w:w="1135"/>
        <w:gridCol w:w="4537"/>
        <w:gridCol w:w="1558"/>
        <w:gridCol w:w="1351"/>
      </w:tblGrid>
      <w:tr>
        <w:trPr>
          <w:trHeight w:val="293"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会</w:t>
            </w:r>
          </w:p>
        </w:tc>
        <w:tc>
          <w:tcPr>
            <w:tcW w:w="1135" w:type="dxa"/>
            <w:tcBorders>
              <w:top w:val="single" w:sz="4" w:space="0" w:color="000000"/>
              <w:left w:val="single" w:sz="4" w:space="0" w:color="000000"/>
              <w:bottom w:val="single" w:sz="4" w:space="0" w:color="000000"/>
              <w:right w:val="single" w:sz="4" w:space="0" w:color="000000"/>
            </w:tcBorders>
          </w:tcPr>
          <w:p>
            <w:pPr/>
          </w:p>
        </w:tc>
        <w:tc>
          <w:tcPr>
            <w:tcW w:w="4537"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55" w:right="50" w:hanging="1"/>
              <w:jc w:val="center"/>
              <w:rPr>
                <w:rFonts w:ascii="宋体" w:hAnsi="宋体" w:cs="宋体" w:eastAsia="宋体" w:hint="default"/>
                <w:sz w:val="21"/>
                <w:szCs w:val="21"/>
              </w:rPr>
            </w:pPr>
            <w:r>
              <w:rPr>
                <w:rFonts w:ascii="宋体" w:hAnsi="宋体" w:cs="宋体" w:eastAsia="宋体" w:hint="default"/>
                <w:sz w:val="21"/>
                <w:szCs w:val="21"/>
              </w:rPr>
              <w:t>第二届第二</w:t>
            </w:r>
            <w:r>
              <w:rPr>
                <w:rFonts w:ascii="宋体" w:hAnsi="宋体" w:cs="宋体" w:eastAsia="宋体" w:hint="default"/>
                <w:w w:val="100"/>
                <w:sz w:val="21"/>
                <w:szCs w:val="21"/>
              </w:rPr>
              <w:t> </w:t>
            </w:r>
            <w:r>
              <w:rPr>
                <w:rFonts w:ascii="宋体" w:hAnsi="宋体" w:cs="宋体" w:eastAsia="宋体" w:hint="default"/>
                <w:sz w:val="21"/>
                <w:szCs w:val="21"/>
              </w:rPr>
              <w:t>十六次董事</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82" w:lineRule="exact"/>
              <w:ind w:left="14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82"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审议通过了《公司限制性股票激励计划预留限制</w:t>
            </w:r>
          </w:p>
          <w:p>
            <w:pPr>
              <w:pStyle w:val="TableParagraph"/>
              <w:spacing w:line="237" w:lineRule="auto"/>
              <w:ind w:left="55" w:right="59"/>
              <w:jc w:val="center"/>
              <w:rPr>
                <w:rFonts w:ascii="宋体" w:hAnsi="宋体" w:cs="宋体" w:eastAsia="宋体" w:hint="default"/>
                <w:sz w:val="21"/>
                <w:szCs w:val="21"/>
              </w:rPr>
            </w:pPr>
            <w:r>
              <w:rPr>
                <w:rFonts w:ascii="宋体" w:hAnsi="宋体" w:cs="宋体" w:eastAsia="宋体" w:hint="default"/>
                <w:spacing w:val="-11"/>
                <w:w w:val="100"/>
                <w:sz w:val="21"/>
                <w:szCs w:val="21"/>
              </w:rPr>
              <w:t>性股票授予相关事项的议案》、《关于公司董事会</w:t>
            </w:r>
            <w:r>
              <w:rPr>
                <w:rFonts w:ascii="宋体" w:hAnsi="宋体" w:cs="宋体" w:eastAsia="宋体" w:hint="default"/>
                <w:spacing w:val="-3"/>
                <w:w w:val="100"/>
                <w:sz w:val="21"/>
                <w:szCs w:val="21"/>
              </w:rPr>
              <w:t> </w:t>
            </w:r>
            <w:r>
              <w:rPr>
                <w:rFonts w:ascii="宋体" w:hAnsi="宋体" w:cs="宋体" w:eastAsia="宋体" w:hint="default"/>
                <w:sz w:val="21"/>
                <w:szCs w:val="21"/>
              </w:rPr>
              <w:t>换届选举暨第三届董事会董事候选人提名的议</w:t>
            </w:r>
            <w:r>
              <w:rPr>
                <w:rFonts w:ascii="宋体" w:hAnsi="宋体" w:cs="宋体" w:eastAsia="宋体" w:hint="default"/>
                <w:w w:val="100"/>
                <w:sz w:val="21"/>
                <w:szCs w:val="21"/>
              </w:rPr>
              <w:t> </w:t>
            </w:r>
            <w:r>
              <w:rPr>
                <w:rFonts w:ascii="宋体" w:hAnsi="宋体" w:cs="宋体" w:eastAsia="宋体" w:hint="default"/>
                <w:sz w:val="21"/>
                <w:szCs w:val="21"/>
              </w:rPr>
              <w:t>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4" w:lineRule="exact" w:before="24"/>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2">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370"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37" w:lineRule="auto"/>
              <w:ind w:left="55" w:right="50" w:hanging="1"/>
              <w:jc w:val="center"/>
              <w:rPr>
                <w:rFonts w:ascii="宋体" w:hAnsi="宋体" w:cs="宋体" w:eastAsia="宋体" w:hint="default"/>
                <w:sz w:val="21"/>
                <w:szCs w:val="21"/>
              </w:rPr>
            </w:pPr>
            <w:r>
              <w:rPr>
                <w:rFonts w:ascii="宋体" w:hAnsi="宋体" w:cs="宋体" w:eastAsia="宋体" w:hint="default"/>
                <w:sz w:val="21"/>
                <w:szCs w:val="21"/>
              </w:rPr>
              <w:t>第二届第二</w:t>
            </w:r>
            <w:r>
              <w:rPr>
                <w:rFonts w:ascii="宋体" w:hAnsi="宋体" w:cs="宋体" w:eastAsia="宋体" w:hint="default"/>
                <w:w w:val="100"/>
                <w:sz w:val="21"/>
                <w:szCs w:val="21"/>
              </w:rPr>
              <w:t> </w:t>
            </w:r>
            <w:r>
              <w:rPr>
                <w:rFonts w:ascii="宋体" w:hAnsi="宋体" w:cs="宋体" w:eastAsia="宋体" w:hint="default"/>
                <w:sz w:val="21"/>
                <w:szCs w:val="21"/>
              </w:rPr>
              <w:t>十七次董事</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82" w:lineRule="exact"/>
              <w:ind w:left="14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82"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2"/>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公</w:t>
            </w:r>
            <w:r>
              <w:rPr>
                <w:rFonts w:ascii="宋体" w:hAnsi="宋体" w:cs="宋体" w:eastAsia="宋体" w:hint="default"/>
                <w:w w:val="100"/>
                <w:sz w:val="21"/>
                <w:szCs w:val="21"/>
              </w:rPr>
              <w:t>司注</w:t>
            </w:r>
            <w:r>
              <w:rPr>
                <w:rFonts w:ascii="宋体" w:hAnsi="宋体" w:cs="宋体" w:eastAsia="宋体" w:hint="default"/>
                <w:spacing w:val="-3"/>
                <w:w w:val="100"/>
                <w:sz w:val="21"/>
                <w:szCs w:val="21"/>
              </w:rPr>
              <w:t>册</w:t>
            </w:r>
            <w:r>
              <w:rPr>
                <w:rFonts w:ascii="宋体" w:hAnsi="宋体" w:cs="宋体" w:eastAsia="宋体" w:hint="default"/>
                <w:w w:val="100"/>
                <w:sz w:val="21"/>
                <w:szCs w:val="21"/>
              </w:rPr>
              <w:t>资</w:t>
            </w:r>
            <w:r>
              <w:rPr>
                <w:rFonts w:ascii="宋体" w:hAnsi="宋体" w:cs="宋体" w:eastAsia="宋体" w:hint="default"/>
                <w:spacing w:val="-3"/>
                <w:w w:val="100"/>
                <w:sz w:val="21"/>
                <w:szCs w:val="21"/>
              </w:rPr>
              <w:t>本</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p>
            <w:pPr>
              <w:pStyle w:val="TableParagraph"/>
              <w:spacing w:line="230" w:lineRule="auto" w:before="8"/>
              <w:ind w:left="43" w:right="43"/>
              <w:jc w:val="center"/>
              <w:rPr>
                <w:rFonts w:ascii="宋体" w:hAnsi="宋体" w:cs="宋体" w:eastAsia="宋体" w:hint="default"/>
                <w:sz w:val="21"/>
                <w:szCs w:val="21"/>
              </w:rPr>
            </w:pPr>
            <w:r>
              <w:rPr>
                <w:rFonts w:ascii="宋体" w:hAnsi="宋体" w:cs="宋体" w:eastAsia="宋体" w:hint="default"/>
                <w:spacing w:val="-11"/>
                <w:w w:val="100"/>
                <w:sz w:val="21"/>
                <w:szCs w:val="21"/>
              </w:rPr>
              <w:t>《关于修改</w:t>
            </w:r>
            <w:r>
              <w:rPr>
                <w:rFonts w:ascii="Times New Roman" w:hAnsi="Times New Roman" w:cs="Times New Roman" w:eastAsia="Times New Roman" w:hint="default"/>
                <w:spacing w:val="-11"/>
                <w:w w:val="100"/>
                <w:sz w:val="21"/>
                <w:szCs w:val="21"/>
              </w:rPr>
              <w:t>&lt;</w:t>
            </w:r>
            <w:r>
              <w:rPr>
                <w:rFonts w:ascii="宋体" w:hAnsi="宋体" w:cs="宋体" w:eastAsia="宋体" w:hint="default"/>
                <w:spacing w:val="-11"/>
                <w:w w:val="100"/>
                <w:sz w:val="21"/>
                <w:szCs w:val="21"/>
              </w:rPr>
              <w:t>公司章程</w:t>
            </w:r>
            <w:r>
              <w:rPr>
                <w:rFonts w:ascii="Times New Roman" w:hAnsi="Times New Roman" w:cs="Times New Roman" w:eastAsia="Times New Roman" w:hint="default"/>
                <w:spacing w:val="-11"/>
                <w:w w:val="100"/>
                <w:sz w:val="21"/>
                <w:szCs w:val="21"/>
              </w:rPr>
              <w:t>&gt;</w:t>
            </w:r>
            <w:r>
              <w:rPr>
                <w:rFonts w:ascii="宋体" w:hAnsi="宋体" w:cs="宋体" w:eastAsia="宋体" w:hint="default"/>
                <w:spacing w:val="-11"/>
                <w:w w:val="100"/>
                <w:sz w:val="21"/>
                <w:szCs w:val="21"/>
              </w:rPr>
              <w:t>议案》、《关于对超募资金</w:t>
            </w:r>
            <w:r>
              <w:rPr>
                <w:rFonts w:ascii="宋体" w:hAnsi="宋体" w:cs="宋体" w:eastAsia="宋体" w:hint="default"/>
                <w:spacing w:val="-3"/>
                <w:w w:val="100"/>
                <w:sz w:val="21"/>
                <w:szCs w:val="21"/>
              </w:rPr>
              <w:t> </w:t>
            </w:r>
            <w:r>
              <w:rPr>
                <w:rFonts w:ascii="宋体" w:hAnsi="宋体" w:cs="宋体" w:eastAsia="宋体" w:hint="default"/>
                <w:spacing w:val="-2"/>
                <w:sz w:val="21"/>
                <w:szCs w:val="21"/>
              </w:rPr>
              <w:t>投资项目结项并用剩余募集资金及利息永久补充</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pacing w:val="-17"/>
                <w:w w:val="100"/>
                <w:sz w:val="21"/>
                <w:szCs w:val="21"/>
              </w:rPr>
              <w:t>流动资金的议案》、《关于召开</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2014</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2"/>
                <w:w w:val="100"/>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时股东大会的通知》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2" w:lineRule="exact" w:before="27"/>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2">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Microsoft JhengHei" w:hAnsi="Microsoft JhengHei" w:cs="Microsoft JhengHei" w:eastAsia="Microsoft JhengHei" w:hint="default"/>
                <w:b/>
                <w:bCs/>
                <w:sz w:val="21"/>
                <w:szCs w:val="21"/>
              </w:rPr>
            </w:pP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2"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373"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Microsoft JhengHei" w:hAnsi="Microsoft JhengHei" w:cs="Microsoft JhengHei" w:eastAsia="Microsoft JhengHei" w:hint="default"/>
                <w:b/>
                <w:bCs/>
                <w:sz w:val="23"/>
                <w:szCs w:val="23"/>
              </w:rPr>
            </w:pPr>
          </w:p>
          <w:p>
            <w:pPr>
              <w:pStyle w:val="TableParagraph"/>
              <w:spacing w:line="272" w:lineRule="exact"/>
              <w:ind w:left="161" w:right="50" w:hanging="107"/>
              <w:jc w:val="left"/>
              <w:rPr>
                <w:rFonts w:ascii="宋体" w:hAnsi="宋体" w:cs="宋体" w:eastAsia="宋体" w:hint="default"/>
                <w:sz w:val="21"/>
                <w:szCs w:val="21"/>
              </w:rPr>
            </w:pPr>
            <w:r>
              <w:rPr>
                <w:rFonts w:ascii="宋体" w:hAnsi="宋体" w:cs="宋体" w:eastAsia="宋体" w:hint="default"/>
                <w:sz w:val="21"/>
                <w:szCs w:val="21"/>
              </w:rPr>
              <w:t>第三届第一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1"/>
                <w:szCs w:val="21"/>
              </w:rPr>
            </w:pPr>
          </w:p>
          <w:p>
            <w:pPr>
              <w:pStyle w:val="TableParagraph"/>
              <w:spacing w:line="281" w:lineRule="exact"/>
              <w:ind w:left="14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p>
          <w:p>
            <w:pPr>
              <w:pStyle w:val="TableParagraph"/>
              <w:spacing w:line="281"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审议通过了《关于选举公司第三届董事会董事长</w:t>
            </w:r>
          </w:p>
          <w:p>
            <w:pPr>
              <w:pStyle w:val="TableParagraph"/>
              <w:spacing w:line="237" w:lineRule="auto" w:before="2"/>
              <w:ind w:left="55" w:right="55" w:hanging="1"/>
              <w:jc w:val="center"/>
              <w:rPr>
                <w:rFonts w:ascii="宋体" w:hAnsi="宋体" w:cs="宋体" w:eastAsia="宋体" w:hint="default"/>
                <w:sz w:val="21"/>
                <w:szCs w:val="21"/>
              </w:rPr>
            </w:pPr>
            <w:r>
              <w:rPr>
                <w:rFonts w:ascii="宋体" w:hAnsi="宋体" w:cs="宋体" w:eastAsia="宋体" w:hint="default"/>
                <w:spacing w:val="-11"/>
                <w:w w:val="100"/>
                <w:sz w:val="21"/>
                <w:szCs w:val="21"/>
              </w:rPr>
              <w:t>的议案》、《关于设立第三届董事会专门委员会及</w:t>
            </w:r>
            <w:r>
              <w:rPr>
                <w:rFonts w:ascii="宋体" w:hAnsi="宋体" w:cs="宋体" w:eastAsia="宋体" w:hint="default"/>
                <w:w w:val="100"/>
                <w:sz w:val="21"/>
                <w:szCs w:val="21"/>
              </w:rPr>
              <w:t> </w:t>
            </w:r>
            <w:r>
              <w:rPr>
                <w:rFonts w:ascii="宋体" w:hAnsi="宋体" w:cs="宋体" w:eastAsia="宋体" w:hint="default"/>
                <w:spacing w:val="-11"/>
                <w:w w:val="100"/>
                <w:sz w:val="21"/>
                <w:szCs w:val="21"/>
              </w:rPr>
              <w:t>其人员组成的议案》、《关于聘任公司高级管理人</w:t>
            </w:r>
            <w:r>
              <w:rPr>
                <w:rFonts w:ascii="宋体" w:hAnsi="宋体" w:cs="宋体" w:eastAsia="宋体" w:hint="default"/>
                <w:w w:val="100"/>
                <w:sz w:val="21"/>
                <w:szCs w:val="21"/>
              </w:rPr>
              <w:t> </w:t>
            </w:r>
            <w:r>
              <w:rPr>
                <w:rFonts w:ascii="宋体" w:hAnsi="宋体" w:cs="宋体" w:eastAsia="宋体" w:hint="default"/>
                <w:spacing w:val="-12"/>
                <w:w w:val="100"/>
                <w:sz w:val="21"/>
                <w:szCs w:val="21"/>
              </w:rPr>
              <w:t>员的议案》、《关于聘任公司证券事务代表的议</w:t>
            </w:r>
            <w:r>
              <w:rPr>
                <w:rFonts w:ascii="宋体" w:hAnsi="宋体" w:cs="宋体" w:eastAsia="宋体" w:hint="default"/>
                <w:w w:val="100"/>
                <w:sz w:val="21"/>
                <w:szCs w:val="21"/>
              </w:rPr>
              <w:t> </w:t>
            </w:r>
            <w:r>
              <w:rPr>
                <w:rFonts w:ascii="宋体" w:hAnsi="宋体" w:cs="宋体" w:eastAsia="宋体" w:hint="default"/>
                <w:sz w:val="21"/>
                <w:szCs w:val="21"/>
              </w:rPr>
              <w:t>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3"/>
                <w:szCs w:val="13"/>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4" w:lineRule="exact" w:before="24"/>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2">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21"/>
                <w:szCs w:val="21"/>
              </w:rPr>
            </w:pPr>
          </w:p>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00"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161" w:right="51" w:hanging="107"/>
              <w:jc w:val="left"/>
              <w:rPr>
                <w:rFonts w:ascii="宋体" w:hAnsi="宋体" w:cs="宋体" w:eastAsia="宋体" w:hint="default"/>
                <w:sz w:val="21"/>
                <w:szCs w:val="21"/>
              </w:rPr>
            </w:pPr>
            <w:r>
              <w:rPr>
                <w:rFonts w:ascii="宋体" w:hAnsi="宋体" w:cs="宋体" w:eastAsia="宋体" w:hint="default"/>
                <w:sz w:val="21"/>
                <w:szCs w:val="21"/>
              </w:rPr>
              <w:t>第三届第二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4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82" w:lineRule="exact"/>
              <w:ind w:left="194"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宋体" w:hAnsi="宋体" w:cs="宋体" w:eastAsia="宋体" w:hint="default"/>
                <w:sz w:val="21"/>
                <w:szCs w:val="21"/>
              </w:rPr>
            </w:pPr>
            <w:r>
              <w:rPr>
                <w:rFonts w:ascii="宋体" w:hAnsi="宋体" w:cs="宋体" w:eastAsia="宋体" w:hint="default"/>
                <w:sz w:val="21"/>
                <w:szCs w:val="21"/>
              </w:rPr>
              <w:t>审议通过了《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年半年度报告及其摘要》</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
              <w:jc w:val="center"/>
              <w:rPr>
                <w:rFonts w:ascii="Times New Roman" w:hAnsi="Times New Roman" w:cs="Times New Roman" w:eastAsia="Times New Roman" w:hint="default"/>
                <w:sz w:val="21"/>
                <w:szCs w:val="21"/>
              </w:rPr>
            </w:pPr>
            <w:r>
              <w:rPr>
                <w:rFonts w:ascii="Times New Roman"/>
                <w:w w:val="100"/>
                <w:sz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633"/>
              <w:jc w:val="right"/>
              <w:rPr>
                <w:rFonts w:ascii="Times New Roman" w:hAnsi="Times New Roman" w:cs="Times New Roman" w:eastAsia="Times New Roman" w:hint="default"/>
                <w:sz w:val="21"/>
                <w:szCs w:val="21"/>
              </w:rPr>
            </w:pPr>
            <w:r>
              <w:rPr>
                <w:rFonts w:ascii="Times New Roman"/>
                <w:w w:val="100"/>
                <w:sz w:val="21"/>
              </w:rPr>
              <w:t>-</w:t>
            </w:r>
          </w:p>
        </w:tc>
      </w:tr>
      <w:tr>
        <w:trPr>
          <w:trHeight w:val="600"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161" w:right="50" w:hanging="107"/>
              <w:jc w:val="left"/>
              <w:rPr>
                <w:rFonts w:ascii="宋体" w:hAnsi="宋体" w:cs="宋体" w:eastAsia="宋体" w:hint="default"/>
                <w:sz w:val="21"/>
                <w:szCs w:val="21"/>
              </w:rPr>
            </w:pPr>
            <w:r>
              <w:rPr>
                <w:rFonts w:ascii="宋体" w:hAnsi="宋体" w:cs="宋体" w:eastAsia="宋体" w:hint="default"/>
                <w:sz w:val="21"/>
                <w:szCs w:val="21"/>
              </w:rPr>
              <w:t>第三届第三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82" w:lineRule="exact"/>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宋体" w:hAnsi="宋体" w:cs="宋体" w:eastAsia="宋体" w:hint="default"/>
                <w:sz w:val="21"/>
                <w:szCs w:val="21"/>
              </w:rPr>
            </w:pPr>
            <w:r>
              <w:rPr>
                <w:rFonts w:ascii="宋体" w:hAnsi="宋体" w:cs="宋体" w:eastAsia="宋体" w:hint="default"/>
                <w:sz w:val="21"/>
                <w:szCs w:val="21"/>
              </w:rPr>
              <w:t>审议通过了《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年第三季度报告全文》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2"/>
              <w:jc w:val="center"/>
              <w:rPr>
                <w:rFonts w:ascii="Times New Roman" w:hAnsi="Times New Roman" w:cs="Times New Roman" w:eastAsia="Times New Roman" w:hint="default"/>
                <w:sz w:val="21"/>
                <w:szCs w:val="21"/>
              </w:rPr>
            </w:pPr>
            <w:r>
              <w:rPr>
                <w:rFonts w:ascii="Times New Roman"/>
                <w:w w:val="100"/>
                <w:sz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right="633"/>
              <w:jc w:val="right"/>
              <w:rPr>
                <w:rFonts w:ascii="Times New Roman" w:hAnsi="Times New Roman" w:cs="Times New Roman" w:eastAsia="Times New Roman" w:hint="default"/>
                <w:sz w:val="21"/>
                <w:szCs w:val="21"/>
              </w:rPr>
            </w:pPr>
            <w:r>
              <w:rPr>
                <w:rFonts w:ascii="Times New Roman"/>
                <w:w w:val="100"/>
                <w:sz w:val="21"/>
              </w:rPr>
              <w:t>-</w:t>
            </w:r>
          </w:p>
        </w:tc>
      </w:tr>
      <w:tr>
        <w:trPr>
          <w:trHeight w:val="1918" w:hRule="exact"/>
        </w:trPr>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14"/>
              <w:ind w:right="0"/>
              <w:jc w:val="left"/>
              <w:rPr>
                <w:rFonts w:ascii="Microsoft JhengHei" w:hAnsi="Microsoft JhengHei" w:cs="Microsoft JhengHei" w:eastAsia="Microsoft JhengHei" w:hint="default"/>
                <w:b/>
                <w:bCs/>
                <w:sz w:val="18"/>
                <w:szCs w:val="18"/>
              </w:rPr>
            </w:pPr>
          </w:p>
          <w:p>
            <w:pPr>
              <w:pStyle w:val="TableParagraph"/>
              <w:spacing w:line="272" w:lineRule="exact"/>
              <w:ind w:left="161" w:right="50" w:hanging="107"/>
              <w:jc w:val="left"/>
              <w:rPr>
                <w:rFonts w:ascii="宋体" w:hAnsi="宋体" w:cs="宋体" w:eastAsia="宋体" w:hint="default"/>
                <w:sz w:val="21"/>
                <w:szCs w:val="21"/>
              </w:rPr>
            </w:pPr>
            <w:r>
              <w:rPr>
                <w:rFonts w:ascii="宋体" w:hAnsi="宋体" w:cs="宋体" w:eastAsia="宋体" w:hint="default"/>
                <w:sz w:val="21"/>
                <w:szCs w:val="21"/>
              </w:rPr>
              <w:t>第三届第四</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81"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11</w:t>
            </w:r>
          </w:p>
          <w:p>
            <w:pPr>
              <w:pStyle w:val="TableParagraph"/>
              <w:spacing w:line="281" w:lineRule="exact"/>
              <w:ind w:left="2"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审议通过《关于回购注销部分激励对象已获授但</w:t>
            </w:r>
          </w:p>
          <w:p>
            <w:pPr>
              <w:pStyle w:val="TableParagraph"/>
              <w:spacing w:line="237" w:lineRule="auto"/>
              <w:ind w:left="55" w:right="55" w:hanging="3"/>
              <w:jc w:val="center"/>
              <w:rPr>
                <w:rFonts w:ascii="宋体" w:hAnsi="宋体" w:cs="宋体" w:eastAsia="宋体" w:hint="default"/>
                <w:sz w:val="21"/>
                <w:szCs w:val="21"/>
              </w:rPr>
            </w:pPr>
            <w:r>
              <w:rPr>
                <w:rFonts w:ascii="宋体" w:hAnsi="宋体" w:cs="宋体" w:eastAsia="宋体" w:hint="default"/>
                <w:spacing w:val="-11"/>
                <w:w w:val="100"/>
                <w:sz w:val="21"/>
                <w:szCs w:val="21"/>
              </w:rPr>
              <w:t>尚未解锁的限制性股票的议案》、《关于公司股权</w:t>
            </w:r>
            <w:r>
              <w:rPr>
                <w:rFonts w:ascii="宋体" w:hAnsi="宋体" w:cs="宋体" w:eastAsia="宋体" w:hint="default"/>
                <w:spacing w:val="-3"/>
                <w:w w:val="100"/>
                <w:sz w:val="21"/>
                <w:szCs w:val="21"/>
              </w:rPr>
              <w:t> </w:t>
            </w:r>
            <w:r>
              <w:rPr>
                <w:rFonts w:ascii="宋体" w:hAnsi="宋体" w:cs="宋体" w:eastAsia="宋体" w:hint="default"/>
                <w:spacing w:val="-2"/>
                <w:sz w:val="21"/>
                <w:szCs w:val="21"/>
              </w:rPr>
              <w:t>激励计划首次授予的限制性股票第一个解锁期条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pacing w:val="-11"/>
                <w:w w:val="100"/>
                <w:sz w:val="21"/>
                <w:szCs w:val="21"/>
              </w:rPr>
              <w:t>件成就可解锁的议案》、《关于董事辞职及增补公</w:t>
            </w:r>
            <w:r>
              <w:rPr>
                <w:rFonts w:ascii="宋体" w:hAnsi="宋体" w:cs="宋体" w:eastAsia="宋体" w:hint="default"/>
                <w:w w:val="100"/>
                <w:sz w:val="21"/>
                <w:szCs w:val="21"/>
              </w:rPr>
              <w:t> </w:t>
            </w:r>
            <w:r>
              <w:rPr>
                <w:rFonts w:ascii="宋体" w:hAnsi="宋体" w:cs="宋体" w:eastAsia="宋体" w:hint="default"/>
                <w:spacing w:val="-11"/>
                <w:w w:val="100"/>
                <w:sz w:val="21"/>
                <w:szCs w:val="21"/>
              </w:rPr>
              <w:t>司董事候选人的议案》、《关于减少公司注册资本</w:t>
            </w:r>
            <w:r>
              <w:rPr>
                <w:rFonts w:ascii="宋体" w:hAnsi="宋体" w:cs="宋体" w:eastAsia="宋体" w:hint="default"/>
                <w:w w:val="100"/>
                <w:sz w:val="21"/>
                <w:szCs w:val="21"/>
              </w:rPr>
              <w:t> </w:t>
            </w:r>
            <w:r>
              <w:rPr>
                <w:rFonts w:ascii="宋体" w:hAnsi="宋体" w:cs="宋体" w:eastAsia="宋体" w:hint="default"/>
                <w:spacing w:val="-20"/>
                <w:w w:val="100"/>
                <w:sz w:val="21"/>
                <w:szCs w:val="21"/>
              </w:rPr>
              <w:t>的议案》、《关于修改〈公司章程〉的议案》、《关</w:t>
            </w:r>
            <w:r>
              <w:rPr>
                <w:rFonts w:ascii="宋体" w:hAnsi="宋体" w:cs="宋体" w:eastAsia="宋体" w:hint="default"/>
                <w:w w:val="100"/>
                <w:sz w:val="21"/>
                <w:szCs w:val="21"/>
              </w:rPr>
              <w:t> </w:t>
            </w:r>
            <w:r>
              <w:rPr>
                <w:rFonts w:ascii="宋体" w:hAnsi="宋体" w:cs="宋体" w:eastAsia="宋体" w:hint="default"/>
                <w:sz w:val="21"/>
                <w:szCs w:val="21"/>
              </w:rPr>
              <w:t>于召开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年第二次临时股东大会的议案》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29"/>
                <w:szCs w:val="29"/>
              </w:rPr>
            </w:pP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74" w:lineRule="exact" w:before="24"/>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2">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Microsoft JhengHei" w:hAnsi="Microsoft JhengHei" w:cs="Microsoft JhengHei" w:eastAsia="Microsoft JhengHei" w:hint="default"/>
                <w:b/>
                <w:bCs/>
                <w:sz w:val="22"/>
                <w:szCs w:val="22"/>
              </w:rPr>
            </w:pPr>
          </w:p>
          <w:p>
            <w:pPr>
              <w:pStyle w:val="TableParagraph"/>
              <w:spacing w:line="240" w:lineRule="auto" w:before="4"/>
              <w:ind w:right="0"/>
              <w:jc w:val="left"/>
              <w:rPr>
                <w:rFonts w:ascii="Microsoft JhengHei" w:hAnsi="Microsoft JhengHei" w:cs="Microsoft JhengHei" w:eastAsia="Microsoft JhengHei" w:hint="default"/>
                <w:b/>
                <w:bCs/>
                <w:sz w:val="15"/>
                <w:szCs w:val="15"/>
              </w:rPr>
            </w:pP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81"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7"/>
        <w:rPr>
          <w:rFonts w:ascii="Microsoft JhengHei" w:hAnsi="Microsoft JhengHei" w:cs="Microsoft JhengHei" w:eastAsia="Microsoft JhengHei" w:hint="default"/>
          <w:b/>
          <w:bCs/>
          <w:sz w:val="13"/>
          <w:szCs w:val="13"/>
        </w:rPr>
      </w:pPr>
    </w:p>
    <w:p>
      <w:pPr>
        <w:pStyle w:val="Heading5"/>
        <w:spacing w:line="367" w:lineRule="exact"/>
        <w:ind w:left="172" w:right="194"/>
        <w:jc w:val="left"/>
        <w:rPr>
          <w:b w:val="0"/>
          <w:bCs w:val="0"/>
        </w:rPr>
      </w:pPr>
      <w:bookmarkStart w:name="_bookmark50" w:id="51"/>
      <w:bookmarkEnd w:id="51"/>
      <w:r>
        <w:rPr>
          <w:b w:val="0"/>
          <w:bCs w:val="0"/>
        </w:rPr>
      </w:r>
      <w:r>
        <w:rPr/>
        <w:t>四、年度报告重大差错责任追究制度的建立与执行情况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57" w:lineRule="auto"/>
        <w:ind w:left="172" w:right="194" w:firstLine="480"/>
        <w:jc w:val="left"/>
      </w:pPr>
      <w:r>
        <w:rPr>
          <w:spacing w:val="-4"/>
        </w:rPr>
        <w:t>公司已经制定了《年报信息披露重大差错责任追究制度》，明确了年报信息责任人、年</w:t>
      </w:r>
      <w:r>
        <w:rPr/>
        <w:t> 报信息披露差错的认定以及处理程序和相关责任追究，以进一步提高年报信息披露的质量和 透明度，增强年报信息披露的真实性、准确性、完整性和及时性。</w:t>
      </w:r>
    </w:p>
    <w:p>
      <w:pPr>
        <w:pStyle w:val="BodyText"/>
        <w:spacing w:line="240" w:lineRule="auto" w:before="34"/>
        <w:ind w:left="653" w:right="194"/>
        <w:jc w:val="left"/>
      </w:pPr>
      <w:r>
        <w:rPr/>
        <w:t>报告期内，公司未发生年度报告重大差错情况。</w:t>
      </w:r>
    </w:p>
    <w:p>
      <w:pPr>
        <w:spacing w:line="240" w:lineRule="auto" w:before="12"/>
        <w:rPr>
          <w:rFonts w:ascii="宋体" w:hAnsi="宋体" w:cs="宋体" w:eastAsia="宋体" w:hint="default"/>
          <w:sz w:val="28"/>
          <w:szCs w:val="28"/>
        </w:rPr>
      </w:pPr>
    </w:p>
    <w:p>
      <w:pPr>
        <w:spacing w:line="396" w:lineRule="auto" w:before="0"/>
        <w:ind w:left="653" w:right="158" w:hanging="481"/>
        <w:jc w:val="left"/>
        <w:rPr>
          <w:rFonts w:ascii="宋体" w:hAnsi="宋体" w:cs="宋体" w:eastAsia="宋体" w:hint="default"/>
          <w:sz w:val="24"/>
          <w:szCs w:val="24"/>
        </w:rPr>
      </w:pPr>
      <w:bookmarkStart w:name="_bookmark51" w:id="52"/>
      <w:bookmarkEnd w:id="52"/>
      <w:r>
        <w:rPr/>
      </w:r>
      <w:r>
        <w:rPr>
          <w:rFonts w:ascii="Microsoft JhengHei" w:hAnsi="Microsoft JhengHei" w:cs="Microsoft JhengHei" w:eastAsia="Microsoft JhengHei" w:hint="default"/>
          <w:b/>
          <w:bCs/>
          <w:sz w:val="24"/>
          <w:szCs w:val="24"/>
        </w:rPr>
        <w:t>五、公司董事会下设委员会工作情况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公司董事会下设四个专业委员会：审计委员会、薪酬与考核委员会、提名委员会以及战</w:t>
      </w:r>
    </w:p>
    <w:p>
      <w:pPr>
        <w:pStyle w:val="BodyText"/>
        <w:spacing w:line="312" w:lineRule="exact"/>
        <w:ind w:left="172" w:right="5607"/>
        <w:jc w:val="left"/>
      </w:pPr>
      <w:r>
        <w:rPr/>
        <w:t>略与发展委员会。</w:t>
      </w:r>
    </w:p>
    <w:p>
      <w:pPr>
        <w:spacing w:line="240" w:lineRule="auto" w:before="9"/>
        <w:rPr>
          <w:rFonts w:ascii="宋体" w:hAnsi="宋体" w:cs="宋体" w:eastAsia="宋体" w:hint="default"/>
          <w:sz w:val="28"/>
          <w:szCs w:val="28"/>
        </w:rPr>
      </w:pPr>
    </w:p>
    <w:p>
      <w:pPr>
        <w:pStyle w:val="Heading5"/>
        <w:spacing w:line="240" w:lineRule="auto"/>
        <w:ind w:left="172" w:right="5607"/>
        <w:jc w:val="left"/>
        <w:rPr>
          <w:b w:val="0"/>
          <w:bCs w:val="0"/>
        </w:rPr>
      </w:pPr>
      <w:r>
        <w:rPr>
          <w:rFonts w:ascii="Times New Roman" w:hAnsi="Times New Roman" w:cs="Times New Roman" w:eastAsia="Times New Roman" w:hint="default"/>
        </w:rPr>
        <w:t>1</w:t>
      </w:r>
      <w:r>
        <w:rPr/>
        <w:t>、审计委员会</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57" w:lineRule="auto"/>
        <w:ind w:left="172" w:right="158" w:firstLine="480"/>
        <w:jc w:val="left"/>
      </w:pPr>
      <w:r>
        <w:rPr/>
        <w:t>审计委员会</w:t>
      </w:r>
      <w:r>
        <w:rPr>
          <w:spacing w:val="-1"/>
        </w:rPr>
        <w:t>现</w:t>
      </w:r>
      <w:r>
        <w:rPr/>
        <w:t>任委员为王惠芳女</w:t>
      </w:r>
      <w:r>
        <w:rPr>
          <w:spacing w:val="-22"/>
        </w:rPr>
        <w:t>士</w:t>
      </w:r>
      <w:r>
        <w:rPr/>
        <w:t>（召集人</w:t>
      </w:r>
      <w:r>
        <w:rPr>
          <w:spacing w:val="-19"/>
        </w:rPr>
        <w:t>，</w:t>
      </w:r>
      <w:r>
        <w:rPr/>
        <w:t>原为谢德仁先生</w:t>
      </w:r>
      <w:r>
        <w:rPr>
          <w:spacing w:val="-120"/>
        </w:rPr>
        <w:t>）</w:t>
      </w:r>
      <w:r>
        <w:rPr>
          <w:spacing w:val="-22"/>
        </w:rPr>
        <w:t>、</w:t>
      </w:r>
      <w:r>
        <w:rPr>
          <w:spacing w:val="2"/>
        </w:rPr>
        <w:t>庄</w:t>
      </w:r>
      <w:r>
        <w:rPr/>
        <w:t>行方先</w:t>
      </w:r>
      <w:r>
        <w:rPr>
          <w:spacing w:val="-22"/>
        </w:rPr>
        <w:t>生</w:t>
      </w:r>
      <w:r>
        <w:rPr/>
        <w:t>（原为董云</w:t>
      </w:r>
      <w:r>
        <w:rPr/>
        <w:t> 庭先</w:t>
      </w:r>
      <w:r>
        <w:rPr>
          <w:spacing w:val="2"/>
        </w:rPr>
        <w:t>生</w:t>
      </w:r>
      <w:r>
        <w:rPr>
          <w:spacing w:val="-1"/>
        </w:rPr>
        <w:t>、</w:t>
      </w:r>
      <w:r>
        <w:rPr/>
        <w:t>徐</w:t>
      </w:r>
      <w:r>
        <w:rPr>
          <w:spacing w:val="2"/>
        </w:rPr>
        <w:t>立</w:t>
      </w:r>
      <w:r>
        <w:rPr/>
        <w:t>新</w:t>
      </w:r>
      <w:r>
        <w:rPr>
          <w:spacing w:val="2"/>
        </w:rPr>
        <w:t>先</w:t>
      </w:r>
      <w:r>
        <w:rPr/>
        <w:t>生</w:t>
      </w:r>
      <w:r>
        <w:rPr>
          <w:spacing w:val="-120"/>
        </w:rPr>
        <w:t>）</w:t>
      </w:r>
      <w:r>
        <w:rPr>
          <w:spacing w:val="-118"/>
        </w:rPr>
        <w:t>，</w:t>
      </w:r>
      <w:r>
        <w:rPr/>
        <w:t>（第</w:t>
      </w:r>
      <w:r>
        <w:rPr>
          <w:spacing w:val="2"/>
        </w:rPr>
        <w:t>三</w:t>
      </w:r>
      <w:r>
        <w:rPr/>
        <w:t>届审</w:t>
      </w:r>
      <w:r>
        <w:rPr>
          <w:spacing w:val="2"/>
        </w:rPr>
        <w:t>委</w:t>
      </w:r>
      <w:r>
        <w:rPr/>
        <w:t>员</w:t>
      </w:r>
      <w:r>
        <w:rPr>
          <w:spacing w:val="2"/>
        </w:rPr>
        <w:t>会</w:t>
      </w:r>
      <w:r>
        <w:rPr/>
        <w:t>委</w:t>
      </w:r>
      <w:r>
        <w:rPr>
          <w:spacing w:val="2"/>
        </w:rPr>
        <w:t>员</w:t>
      </w:r>
      <w:r>
        <w:rPr/>
        <w:t>陆锋</w:t>
      </w:r>
      <w:r>
        <w:rPr>
          <w:spacing w:val="2"/>
        </w:rPr>
        <w:t>先</w:t>
      </w:r>
      <w:r>
        <w:rPr/>
        <w:t>生离</w:t>
      </w:r>
      <w:r>
        <w:rPr>
          <w:spacing w:val="2"/>
        </w:rPr>
        <w:t>职</w:t>
      </w:r>
      <w:r>
        <w:rPr/>
        <w:t>，</w:t>
      </w:r>
      <w:r>
        <w:rPr>
          <w:spacing w:val="2"/>
        </w:rPr>
        <w:t>公</w:t>
      </w:r>
      <w:r>
        <w:rPr/>
        <w:t>司</w:t>
      </w:r>
      <w:r>
        <w:rPr>
          <w:spacing w:val="2"/>
        </w:rPr>
        <w:t>第</w:t>
      </w:r>
      <w:r>
        <w:rPr/>
        <w:t>三届</w:t>
      </w:r>
      <w:r>
        <w:rPr>
          <w:spacing w:val="2"/>
        </w:rPr>
        <w:t>第</w:t>
      </w:r>
      <w:r>
        <w:rPr/>
        <w:t>五次</w:t>
      </w:r>
      <w:r>
        <w:rPr>
          <w:spacing w:val="2"/>
        </w:rPr>
        <w:t>会</w:t>
      </w:r>
      <w:r>
        <w:rPr/>
        <w:t>议</w:t>
      </w:r>
      <w:r>
        <w:rPr>
          <w:spacing w:val="2"/>
        </w:rPr>
        <w:t>将</w:t>
      </w:r>
      <w:r>
        <w:rPr/>
        <w:t>补选</w:t>
      </w:r>
    </w:p>
    <w:p>
      <w:pPr>
        <w:spacing w:after="0" w:line="357" w:lineRule="auto"/>
        <w:jc w:val="left"/>
        <w:sectPr>
          <w:pgSz w:w="11910" w:h="16840"/>
          <w:pgMar w:header="745" w:footer="703" w:top="980" w:bottom="900" w:left="960" w:right="960"/>
        </w:sectPr>
      </w:pPr>
    </w:p>
    <w:p>
      <w:pPr>
        <w:spacing w:line="240" w:lineRule="auto" w:before="6"/>
        <w:rPr>
          <w:rFonts w:ascii="宋体" w:hAnsi="宋体" w:cs="宋体" w:eastAsia="宋体" w:hint="default"/>
          <w:sz w:val="29"/>
          <w:szCs w:val="29"/>
        </w:rPr>
      </w:pPr>
    </w:p>
    <w:p>
      <w:pPr>
        <w:pStyle w:val="BodyText"/>
        <w:spacing w:line="240" w:lineRule="auto" w:before="26"/>
        <w:ind w:right="0"/>
        <w:jc w:val="both"/>
      </w:pPr>
      <w:r>
        <w:rPr/>
        <w:t>委员</w:t>
      </w:r>
      <w:r>
        <w:rPr>
          <w:spacing w:val="-118"/>
        </w:rPr>
        <w:t>）</w:t>
      </w:r>
      <w:r>
        <w:rPr/>
        <w:t>，人</w:t>
      </w:r>
      <w:r>
        <w:rPr>
          <w:spacing w:val="2"/>
        </w:rPr>
        <w:t>员</w:t>
      </w:r>
      <w:r>
        <w:rPr/>
        <w:t>数</w:t>
      </w:r>
      <w:r>
        <w:rPr>
          <w:spacing w:val="2"/>
        </w:rPr>
        <w:t>目</w:t>
      </w:r>
      <w:r>
        <w:rPr/>
        <w:t>以</w:t>
      </w:r>
      <w:r>
        <w:rPr>
          <w:spacing w:val="2"/>
        </w:rPr>
        <w:t>及</w:t>
      </w:r>
      <w:r>
        <w:rPr/>
        <w:t>人员</w:t>
      </w:r>
      <w:r>
        <w:rPr>
          <w:spacing w:val="2"/>
        </w:rPr>
        <w:t>结</w:t>
      </w:r>
      <w:r>
        <w:rPr/>
        <w:t>构符</w:t>
      </w:r>
      <w:r>
        <w:rPr>
          <w:spacing w:val="2"/>
        </w:rPr>
        <w:t>合</w:t>
      </w:r>
      <w:r>
        <w:rPr/>
        <w:t>《</w:t>
      </w:r>
      <w:r>
        <w:rPr>
          <w:spacing w:val="2"/>
        </w:rPr>
        <w:t>公</w:t>
      </w:r>
      <w:r>
        <w:rPr/>
        <w:t>司</w:t>
      </w:r>
      <w:r>
        <w:rPr>
          <w:spacing w:val="2"/>
        </w:rPr>
        <w:t>章</w:t>
      </w:r>
      <w:r>
        <w:rPr/>
        <w:t>程》</w:t>
      </w:r>
      <w:r>
        <w:rPr>
          <w:spacing w:val="2"/>
        </w:rPr>
        <w:t>以及</w:t>
      </w:r>
      <w:r>
        <w:rPr/>
        <w:t>公</w:t>
      </w:r>
      <w:r>
        <w:rPr>
          <w:spacing w:val="2"/>
        </w:rPr>
        <w:t>司</w:t>
      </w:r>
      <w:r>
        <w:rPr/>
        <w:t>《</w:t>
      </w:r>
      <w:r>
        <w:rPr>
          <w:spacing w:val="2"/>
        </w:rPr>
        <w:t>审</w:t>
      </w:r>
      <w:r>
        <w:rPr/>
        <w:t>计</w:t>
      </w:r>
      <w:r>
        <w:rPr>
          <w:spacing w:val="2"/>
        </w:rPr>
        <w:t>委</w:t>
      </w:r>
      <w:r>
        <w:rPr/>
        <w:t>员会</w:t>
      </w:r>
      <w:r>
        <w:rPr>
          <w:spacing w:val="2"/>
        </w:rPr>
        <w:t>实</w:t>
      </w:r>
      <w:r>
        <w:rPr/>
        <w:t>施细</w:t>
      </w:r>
      <w:r>
        <w:rPr>
          <w:spacing w:val="2"/>
        </w:rPr>
        <w:t>则</w:t>
      </w:r>
      <w:r>
        <w:rPr/>
        <w:t>》</w:t>
      </w:r>
      <w:r>
        <w:rPr>
          <w:spacing w:val="2"/>
        </w:rPr>
        <w:t>的</w:t>
      </w:r>
      <w:r>
        <w:rPr/>
        <w:t>要</w:t>
      </w:r>
      <w:r>
        <w:rPr>
          <w:spacing w:val="2"/>
        </w:rPr>
        <w:t>求</w:t>
      </w:r>
      <w:r>
        <w:rPr/>
        <w:t>。</w:t>
      </w:r>
    </w:p>
    <w:p>
      <w:pPr>
        <w:spacing w:line="240" w:lineRule="auto" w:before="11"/>
        <w:rPr>
          <w:rFonts w:ascii="宋体" w:hAnsi="宋体" w:cs="宋体" w:eastAsia="宋体" w:hint="default"/>
          <w:sz w:val="28"/>
          <w:szCs w:val="28"/>
        </w:rPr>
      </w:pPr>
    </w:p>
    <w:p>
      <w:pPr>
        <w:spacing w:line="396" w:lineRule="auto" w:before="0"/>
        <w:ind w:left="633" w:right="361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）报告期内审计委员会会议情况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报告期内，审计委员会共召开</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4 </w:t>
      </w:r>
      <w:r>
        <w:rPr>
          <w:rFonts w:ascii="宋体" w:hAnsi="宋体" w:cs="宋体" w:eastAsia="宋体" w:hint="default"/>
          <w:sz w:val="24"/>
          <w:szCs w:val="24"/>
        </w:rPr>
        <w:t>次会议，主要内容为：</w:t>
      </w:r>
    </w:p>
    <w:p>
      <w:pPr>
        <w:pStyle w:val="BodyText"/>
        <w:spacing w:line="293" w:lineRule="exact"/>
        <w:ind w:left="633" w:right="181"/>
        <w:jc w:val="left"/>
        <w:rPr>
          <w:rFonts w:ascii="Times New Roman" w:hAnsi="Times New Roman" w:cs="Times New Roman" w:eastAsia="Times New Roman" w:hint="default"/>
        </w:rPr>
      </w:pPr>
      <w:r>
        <w:rPr>
          <w:rFonts w:ascii="Times New Roman" w:hAnsi="Times New Roman" w:cs="Times New Roman" w:eastAsia="Times New Roman" w:hint="default"/>
          <w:spacing w:val="-9"/>
        </w:rPr>
        <w:t>1</w:t>
      </w:r>
      <w:r>
        <w:rPr>
          <w:spacing w:val="-9"/>
        </w:rPr>
        <w:t>）</w:t>
      </w:r>
      <w:r>
        <w:rPr>
          <w:rFonts w:ascii="Times New Roman" w:hAnsi="Times New Roman" w:cs="Times New Roman" w:eastAsia="Times New Roman" w:hint="default"/>
          <w:spacing w:val="-9"/>
        </w:rPr>
        <w:t>2014</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4"/>
        </w:rPr>
        <w:t>日，召开审计委员会第二届第</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spacing w:val="-9"/>
        </w:rPr>
        <w:t>次会议，会议主要内容为：审核《</w:t>
      </w:r>
      <w:r>
        <w:rPr>
          <w:rFonts w:ascii="Times New Roman" w:hAnsi="Times New Roman" w:cs="Times New Roman" w:eastAsia="Times New Roman" w:hint="default"/>
          <w:spacing w:val="-9"/>
        </w:rPr>
        <w:t>2013</w:t>
      </w:r>
    </w:p>
    <w:p>
      <w:pPr>
        <w:pStyle w:val="BodyText"/>
        <w:spacing w:line="336" w:lineRule="auto" w:before="135"/>
        <w:ind w:right="231"/>
        <w:jc w:val="both"/>
      </w:pPr>
      <w:r>
        <w:rPr/>
        <w:t>年度审计报告</w:t>
      </w:r>
      <w:r>
        <w:rPr>
          <w:spacing w:val="-120"/>
        </w:rPr>
        <w:t>》</w:t>
      </w:r>
      <w:r>
        <w:rPr>
          <w:spacing w:val="-161"/>
        </w:rPr>
        <w:t>、</w:t>
      </w:r>
      <w:r>
        <w:rPr/>
        <w:t>《公司内部控制自我评价报告</w:t>
      </w:r>
      <w:r>
        <w:rPr>
          <w:spacing w:val="-120"/>
        </w:rPr>
        <w:t>》</w:t>
      </w:r>
      <w:r>
        <w:rPr>
          <w:spacing w:val="-161"/>
        </w:rPr>
        <w:t>、</w:t>
      </w:r>
      <w:r>
        <w:rPr/>
        <w:t>《关于</w:t>
      </w:r>
      <w:r>
        <w:rPr>
          <w:spacing w:val="-59"/>
        </w:rPr>
        <w:t> </w:t>
      </w:r>
      <w:r>
        <w:rPr>
          <w:rFonts w:ascii="Times New Roman" w:hAnsi="Times New Roman" w:cs="Times New Roman" w:eastAsia="Times New Roman" w:hint="default"/>
        </w:rPr>
        <w:t>2013 </w:t>
      </w:r>
      <w:r>
        <w:rPr/>
        <w:t>年募集资金存放与使用情况的专 项报告</w:t>
      </w:r>
      <w:r>
        <w:rPr>
          <w:spacing w:val="-120"/>
        </w:rPr>
        <w:t>》、</w:t>
      </w:r>
      <w:r>
        <w:rPr/>
        <w:t>《关于续聘京都天华会计师事务所有限公司的议案</w:t>
      </w:r>
      <w:r>
        <w:rPr>
          <w:spacing w:val="-120"/>
        </w:rPr>
        <w:t>》</w:t>
      </w:r>
      <w:r>
        <w:rPr/>
        <w:t>。</w:t>
      </w:r>
    </w:p>
    <w:p>
      <w:pPr>
        <w:pStyle w:val="BodyText"/>
        <w:spacing w:line="348" w:lineRule="auto" w:before="58"/>
        <w:ind w:right="231" w:firstLine="48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13"/>
        </w:rPr>
        <w:t> </w:t>
      </w:r>
      <w:r>
        <w:rPr/>
        <w:t>日，召开审计委员会第二届第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次会议，会议主要内容为审阅公司 第一季度财务报表，并对公司第一季度募集资金存放和使用情况以及公司会计估计变更事项</w:t>
      </w:r>
      <w:r>
        <w:rPr>
          <w:spacing w:val="-87"/>
        </w:rPr>
        <w:t> </w:t>
      </w:r>
      <w:r>
        <w:rPr>
          <w:spacing w:val="-87"/>
        </w:rPr>
      </w:r>
      <w:r>
        <w:rPr/>
        <w:t>进行了审议。</w:t>
      </w:r>
    </w:p>
    <w:p>
      <w:pPr>
        <w:pStyle w:val="BodyText"/>
        <w:spacing w:line="338" w:lineRule="auto" w:before="43"/>
        <w:ind w:right="231" w:firstLine="48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64"/>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t>日，召开审计委员会第三届第</w:t>
      </w:r>
      <w:r>
        <w:rPr>
          <w:spacing w:val="-64"/>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次会议，会议主要内容为审议公司半 年度财务报告、公司上半年度募集资金使用情况。</w:t>
      </w:r>
    </w:p>
    <w:p>
      <w:pPr>
        <w:pStyle w:val="BodyText"/>
        <w:spacing w:line="338" w:lineRule="auto" w:before="55"/>
        <w:ind w:right="231" w:firstLine="480"/>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21</w:t>
      </w:r>
      <w:r>
        <w:rPr>
          <w:rFonts w:ascii="Times New Roman" w:hAnsi="Times New Roman" w:cs="Times New Roman" w:eastAsia="Times New Roman" w:hint="default"/>
          <w:spacing w:val="14"/>
        </w:rPr>
        <w:t> </w:t>
      </w:r>
      <w:r>
        <w:rPr/>
        <w:t>日，审计委员会召开第三届第</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次会议，会议主要内容为认真审议 公司第三季度财务报表，同意公司《</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t>年第三季度全文》中所引用的财务数据，并提交董 事会审议。</w:t>
      </w:r>
    </w:p>
    <w:p>
      <w:pPr>
        <w:spacing w:line="240" w:lineRule="auto" w:before="2"/>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）对公司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年度财务报告审计的工作情况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left="633" w:right="181"/>
        <w:jc w:val="left"/>
      </w:pPr>
      <w:r>
        <w:rPr>
          <w:rFonts w:ascii="Times New Roman" w:hAnsi="Times New Roman" w:cs="Times New Roman" w:eastAsia="Times New Roman" w:hint="default"/>
        </w:rPr>
        <w:t>1</w:t>
      </w:r>
      <w:r>
        <w:rPr/>
        <w:t>）确定总体审计计划</w:t>
      </w:r>
    </w:p>
    <w:p>
      <w:pPr>
        <w:pStyle w:val="BodyText"/>
        <w:spacing w:line="343" w:lineRule="auto" w:before="135"/>
        <w:ind w:right="23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18</w:t>
      </w:r>
      <w:r>
        <w:rPr>
          <w:rFonts w:ascii="Times New Roman" w:hAnsi="Times New Roman" w:cs="Times New Roman" w:eastAsia="Times New Roman" w:hint="default"/>
          <w:spacing w:val="13"/>
        </w:rPr>
        <w:t> </w:t>
      </w:r>
      <w:r>
        <w:rPr/>
        <w:t>日，审计委员会认真审阅了致同会计师事务所关于对公司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年度审 </w:t>
      </w:r>
      <w:r>
        <w:rPr>
          <w:spacing w:val="-5"/>
        </w:rPr>
        <w:t>计工作计划以及审计要点，与负责审计工作的会计师（以下称“年审会计师”）就公司预审问</w:t>
      </w:r>
      <w:r>
        <w:rPr>
          <w:spacing w:val="-117"/>
        </w:rPr>
        <w:t> </w:t>
      </w:r>
      <w:r>
        <w:rPr>
          <w:spacing w:val="-117"/>
        </w:rPr>
      </w:r>
      <w:r>
        <w:rPr>
          <w:spacing w:val="-6"/>
        </w:rPr>
        <w:t>题进行了沟通，并协商确定了公司</w:t>
      </w:r>
      <w:r>
        <w:rPr>
          <w:spacing w:val="-5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年度财务及相关专项报告审计工作的时间安排和审计 方案。</w:t>
      </w:r>
    </w:p>
    <w:p>
      <w:pPr>
        <w:pStyle w:val="BodyText"/>
        <w:spacing w:line="338" w:lineRule="auto" w:before="50"/>
        <w:ind w:left="633" w:right="217"/>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）对公司财务报告的两次审计意见 在年审会计师进场前，审计委员会审阅了公司财务部门编制的财务报表。</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2 </w:t>
      </w:r>
      <w:r>
        <w:rPr/>
        <w:t>月</w:t>
      </w:r>
      <w:r>
        <w:rPr>
          <w:spacing w:val="-84"/>
        </w:rPr>
        <w:t> </w:t>
      </w:r>
      <w:r>
        <w:rPr>
          <w:rFonts w:ascii="Times New Roman" w:hAnsi="Times New Roman" w:cs="Times New Roman" w:eastAsia="Times New Roman" w:hint="default"/>
        </w:rPr>
        <w:t>6</w:t>
      </w:r>
    </w:p>
    <w:p>
      <w:pPr>
        <w:pStyle w:val="BodyText"/>
        <w:spacing w:line="357" w:lineRule="auto" w:before="24"/>
        <w:ind w:right="235"/>
        <w:jc w:val="both"/>
      </w:pPr>
      <w:r>
        <w:rPr/>
        <w:t>日审计委员会就财务报表审阅的问题向财务部询问了相关情况，听取了财务负责人对公司财</w:t>
      </w:r>
      <w:r>
        <w:rPr>
          <w:spacing w:val="-91"/>
        </w:rPr>
        <w:t> </w:t>
      </w:r>
      <w:r>
        <w:rPr>
          <w:spacing w:val="-91"/>
        </w:rPr>
      </w:r>
      <w:r>
        <w:rPr/>
        <w:t>务情况的汇报，认为：公司财务报表依照公司会计政策编制、会计政策运用恰当，会计估计</w:t>
      </w:r>
      <w:r>
        <w:rPr>
          <w:spacing w:val="-91"/>
        </w:rPr>
        <w:t> </w:t>
      </w:r>
      <w:r>
        <w:rPr>
          <w:spacing w:val="-91"/>
        </w:rPr>
      </w:r>
      <w:r>
        <w:rPr/>
        <w:t>合理，符合新企业会计准则及财政部发布的有关规定要求，审计委员会同意以此财务报表提</w:t>
      </w:r>
      <w:r>
        <w:rPr>
          <w:spacing w:val="-87"/>
        </w:rPr>
        <w:t> </w:t>
      </w:r>
      <w:r>
        <w:rPr>
          <w:spacing w:val="-87"/>
        </w:rPr>
      </w:r>
      <w:r>
        <w:rPr/>
        <w:t>交年审注册会计师开展审计工作。</w:t>
      </w:r>
    </w:p>
    <w:p>
      <w:pPr>
        <w:pStyle w:val="BodyText"/>
        <w:spacing w:line="338" w:lineRule="auto" w:before="34"/>
        <w:ind w:right="233" w:firstLine="480"/>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20</w:t>
      </w:r>
      <w:r>
        <w:rPr>
          <w:rFonts w:ascii="Times New Roman" w:hAnsi="Times New Roman" w:cs="Times New Roman" w:eastAsia="Times New Roman" w:hint="default"/>
          <w:spacing w:val="-24"/>
        </w:rPr>
        <w:t> </w:t>
      </w:r>
      <w:r>
        <w:rPr/>
        <w:t>日，年审会计师初步完成审计工作，形成初审意见，拟出具标准无保留 意见的审计报告，认为“公司财务报表已经按照企业会计准则的规定编制，在所有重大方面</w:t>
      </w:r>
    </w:p>
    <w:p>
      <w:pPr>
        <w:spacing w:after="0" w:line="338" w:lineRule="auto"/>
        <w:jc w:val="both"/>
        <w:sectPr>
          <w:pgSz w:w="11910" w:h="16840"/>
          <w:pgMar w:header="745" w:footer="703" w:top="980" w:bottom="900" w:left="980" w:right="900"/>
        </w:sectPr>
      </w:pPr>
    </w:p>
    <w:p>
      <w:pPr>
        <w:spacing w:line="240" w:lineRule="auto" w:before="6"/>
        <w:rPr>
          <w:rFonts w:ascii="宋体" w:hAnsi="宋体" w:cs="宋体" w:eastAsia="宋体" w:hint="default"/>
          <w:sz w:val="29"/>
          <w:szCs w:val="29"/>
        </w:rPr>
      </w:pPr>
    </w:p>
    <w:p>
      <w:pPr>
        <w:pStyle w:val="BodyText"/>
        <w:spacing w:line="338" w:lineRule="auto" w:before="26"/>
        <w:ind w:right="222"/>
        <w:jc w:val="left"/>
      </w:pPr>
      <w:r>
        <w:rPr/>
        <w:t>公允反映了公司</w:t>
      </w:r>
      <w:r>
        <w:rPr>
          <w:spacing w:val="-60"/>
        </w:rPr>
        <w:t> </w:t>
      </w:r>
      <w:r>
        <w:rPr>
          <w:rFonts w:ascii="Times New Roman" w:hAnsi="Times New Roman" w:cs="Times New Roman" w:eastAsia="Times New Roman" w:hint="default"/>
        </w:rPr>
        <w:t>2014 </w:t>
      </w:r>
      <w:r>
        <w:rPr/>
        <w:t>年</w:t>
      </w:r>
      <w:r>
        <w:rPr>
          <w:spacing w:val="-60"/>
        </w:rPr>
        <w:t> </w:t>
      </w:r>
      <w:r>
        <w:rPr>
          <w:rFonts w:ascii="Times New Roman" w:hAnsi="Times New Roman" w:cs="Times New Roman" w:eastAsia="Times New Roman" w:hint="default"/>
        </w:rPr>
        <w:t>12 </w:t>
      </w:r>
      <w:r>
        <w:rPr/>
        <w:t>月</w:t>
      </w:r>
      <w:r>
        <w:rPr>
          <w:spacing w:val="-60"/>
        </w:rPr>
        <w:t> </w:t>
      </w:r>
      <w:r>
        <w:rPr>
          <w:rFonts w:ascii="Times New Roman" w:hAnsi="Times New Roman" w:cs="Times New Roman" w:eastAsia="Times New Roman" w:hint="default"/>
        </w:rPr>
        <w:t>31 </w:t>
      </w:r>
      <w:r>
        <w:rPr/>
        <w:t>日的财务状况以及</w:t>
      </w:r>
      <w:r>
        <w:rPr>
          <w:spacing w:val="-60"/>
        </w:rPr>
        <w:t> </w:t>
      </w:r>
      <w:r>
        <w:rPr>
          <w:rFonts w:ascii="Times New Roman" w:hAnsi="Times New Roman" w:cs="Times New Roman" w:eastAsia="Times New Roman" w:hint="default"/>
        </w:rPr>
        <w:t>2014 </w:t>
      </w:r>
      <w:r>
        <w:rPr>
          <w:spacing w:val="-13"/>
        </w:rPr>
        <w:t>年度的经营成果和现金流量”。审计</w:t>
      </w:r>
      <w:r>
        <w:rPr/>
        <w:t> 委员会认真审阅了拟出具审计意见的财务报告，与年审会计师进行了讨论。</w:t>
      </w:r>
    </w:p>
    <w:p>
      <w:pPr>
        <w:pStyle w:val="BodyText"/>
        <w:spacing w:line="357" w:lineRule="auto" w:before="53"/>
        <w:ind w:right="231" w:firstLine="480"/>
        <w:jc w:val="both"/>
      </w:pPr>
      <w:r>
        <w:rPr/>
        <w:t>审计委员会审议后认为：公司财务报表已经按照企业会计准则的规定编制，在所有重大 方面公允反映了公司</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日的财务状况以及</w:t>
      </w:r>
      <w:r>
        <w:rPr>
          <w:spacing w:val="-5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年度的经营成果和现金流量，</w:t>
      </w:r>
    </w:p>
    <w:p>
      <w:pPr>
        <w:pStyle w:val="BodyText"/>
        <w:spacing w:line="338" w:lineRule="auto" w:before="3"/>
        <w:ind w:right="97"/>
        <w:jc w:val="left"/>
      </w:pPr>
      <w:r>
        <w:rPr/>
        <w:t>同意年审会计师拟发表的标准无保留审计意见的</w:t>
      </w:r>
      <w:r>
        <w:rPr>
          <w:spacing w:val="-5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spacing w:val="-12"/>
        </w:rPr>
        <w:t>年度财务报告，并提请董事审议。同时，</w:t>
      </w:r>
      <w:r>
        <w:rPr/>
        <w:t> 会计师事务所按照计划如期完成了相关专项审核报告。</w:t>
      </w:r>
    </w:p>
    <w:p>
      <w:pPr>
        <w:pStyle w:val="BodyText"/>
        <w:spacing w:line="240" w:lineRule="auto" w:before="53"/>
        <w:ind w:left="633" w:right="181"/>
        <w:jc w:val="left"/>
      </w:pPr>
      <w:r>
        <w:rPr>
          <w:rFonts w:ascii="Times New Roman" w:hAnsi="Times New Roman" w:cs="Times New Roman" w:eastAsia="Times New Roman" w:hint="default"/>
        </w:rPr>
        <w:t>3</w:t>
      </w:r>
      <w:r>
        <w:rPr/>
        <w:t>）对会计师事务所审计工作的督促情况</w:t>
      </w:r>
    </w:p>
    <w:p>
      <w:pPr>
        <w:pStyle w:val="BodyText"/>
        <w:spacing w:line="240" w:lineRule="auto" w:before="136"/>
        <w:ind w:left="633" w:right="181"/>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日，审计委员会就年审关注的重点领域向年审会计师提出要求。</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p>
    <w:p>
      <w:pPr>
        <w:pStyle w:val="BodyText"/>
        <w:spacing w:line="338" w:lineRule="auto" w:before="133"/>
        <w:ind w:right="215"/>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67"/>
        </w:rPr>
        <w:t> </w:t>
      </w:r>
      <w:r>
        <w:rPr>
          <w:rFonts w:ascii="Times New Roman" w:hAnsi="Times New Roman" w:cs="Times New Roman" w:eastAsia="Times New Roman" w:hint="default"/>
        </w:rPr>
        <w:t>20</w:t>
      </w:r>
      <w:r>
        <w:rPr>
          <w:rFonts w:ascii="Times New Roman" w:hAnsi="Times New Roman" w:cs="Times New Roman" w:eastAsia="Times New Roman" w:hint="default"/>
          <w:spacing w:val="-7"/>
        </w:rPr>
        <w:t> </w:t>
      </w:r>
      <w:r>
        <w:rPr/>
        <w:t>日，审计委员会在审阅了拟出具初步审计意见的财务会计报表后与年审会计师进行审 计情况沟通，并交换了意见。</w:t>
      </w:r>
    </w:p>
    <w:p>
      <w:pPr>
        <w:pStyle w:val="BodyText"/>
        <w:spacing w:line="240" w:lineRule="auto" w:before="53"/>
        <w:ind w:left="633" w:right="181"/>
        <w:jc w:val="left"/>
      </w:pPr>
      <w:r>
        <w:rPr>
          <w:rFonts w:ascii="Times New Roman" w:hAnsi="Times New Roman" w:cs="Times New Roman" w:eastAsia="Times New Roman" w:hint="default"/>
        </w:rPr>
        <w:t>4</w:t>
      </w:r>
      <w:r>
        <w:rPr/>
        <w:t>）年审会计师从事</w:t>
      </w:r>
      <w:r>
        <w:rPr>
          <w:spacing w:val="-61"/>
        </w:rPr>
        <w:t> </w:t>
      </w:r>
      <w:r>
        <w:rPr>
          <w:rFonts w:ascii="Times New Roman" w:hAnsi="Times New Roman" w:cs="Times New Roman" w:eastAsia="Times New Roman" w:hint="default"/>
        </w:rPr>
        <w:t>2014 </w:t>
      </w:r>
      <w:r>
        <w:rPr/>
        <w:t>年公司审计工作的总结报告及下年度续聘年审会计师的情况</w:t>
      </w:r>
    </w:p>
    <w:p>
      <w:pPr>
        <w:pStyle w:val="BodyText"/>
        <w:spacing w:line="336" w:lineRule="auto" w:before="135"/>
        <w:ind w:left="633" w:right="181"/>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26 </w:t>
      </w:r>
      <w:r>
        <w:rPr>
          <w:spacing w:val="-4"/>
        </w:rPr>
        <w:t>日，审计委员会会议，审议通过了《关于续聘会计师事务所意见》。</w:t>
      </w:r>
      <w:r>
        <w:rPr/>
        <w:t> 审计委员会认为：致同会计师事务所具有证券审计从业资格，签字注册会计师和项目负</w:t>
      </w:r>
    </w:p>
    <w:p>
      <w:pPr>
        <w:pStyle w:val="BodyText"/>
        <w:spacing w:line="355" w:lineRule="auto" w:before="58"/>
        <w:ind w:right="181"/>
        <w:jc w:val="left"/>
      </w:pPr>
      <w:r>
        <w:rPr/>
        <w:t>责人具有相应的专业胜任能力，在执业过程中坚持以独立、客观、公正的态度进行审计，表</w:t>
      </w:r>
      <w:r>
        <w:rPr>
          <w:spacing w:val="-91"/>
        </w:rPr>
        <w:t> </w:t>
      </w:r>
      <w:r>
        <w:rPr>
          <w:spacing w:val="-91"/>
        </w:rPr>
      </w:r>
      <w:r>
        <w:rPr/>
        <w:t>现了良好的职业规范和精神。</w:t>
      </w:r>
    </w:p>
    <w:p>
      <w:pPr>
        <w:pStyle w:val="BodyText"/>
        <w:spacing w:line="357" w:lineRule="auto" w:before="38"/>
        <w:ind w:right="234" w:firstLine="480"/>
        <w:jc w:val="both"/>
      </w:pPr>
      <w:r>
        <w:rPr/>
        <w:t>鉴于前述情况，审计委员会认为：聘任致同会计师事务所作为财务审计机构，能够为我 公司提供高质量的审计服务，因此审计委员会提议董事会提请股东大会续聘致同会计师事务</w:t>
      </w:r>
      <w:r>
        <w:rPr>
          <w:spacing w:val="-86"/>
        </w:rPr>
        <w:t> </w:t>
      </w:r>
      <w:r>
        <w:rPr>
          <w:spacing w:val="-86"/>
        </w:rPr>
      </w:r>
      <w:r>
        <w:rPr/>
        <w:t>所担任我公司</w:t>
      </w:r>
      <w:r>
        <w:rPr>
          <w:spacing w:val="-61"/>
        </w:rPr>
        <w:t> </w:t>
      </w:r>
      <w:r>
        <w:rPr>
          <w:rFonts w:ascii="Times New Roman" w:hAnsi="Times New Roman" w:cs="Times New Roman" w:eastAsia="Times New Roman" w:hint="default"/>
        </w:rPr>
        <w:t>2015 </w:t>
      </w:r>
      <w:r>
        <w:rPr/>
        <w:t>年度审计机构。</w:t>
      </w:r>
    </w:p>
    <w:p>
      <w:pPr>
        <w:pStyle w:val="BodyText"/>
        <w:spacing w:line="336" w:lineRule="auto" w:before="5"/>
        <w:ind w:right="232" w:firstLine="480"/>
        <w:jc w:val="both"/>
      </w:pPr>
      <w:r>
        <w:rPr>
          <w:rFonts w:ascii="Times New Roman" w:hAnsi="Times New Roman" w:cs="Times New Roman" w:eastAsia="Times New Roman" w:hint="default"/>
          <w:spacing w:val="-3"/>
        </w:rPr>
        <w:t>5</w:t>
      </w:r>
      <w:r>
        <w:rPr>
          <w:spacing w:val="-3"/>
        </w:rPr>
        <w:t>）对公司内部控制的自我评价报告、公司控股股东及其他关联方占用资金情况报告的审</w:t>
      </w:r>
      <w:r>
        <w:rPr/>
        <w:t> 议情况</w:t>
      </w:r>
    </w:p>
    <w:p>
      <w:pPr>
        <w:pStyle w:val="BodyText"/>
        <w:spacing w:line="336" w:lineRule="auto" w:before="58"/>
        <w:ind w:right="232" w:firstLine="480"/>
        <w:jc w:val="both"/>
      </w:pP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26</w:t>
      </w:r>
      <w:r>
        <w:rPr>
          <w:rFonts w:ascii="Times New Roman" w:hAnsi="Times New Roman" w:cs="Times New Roman" w:eastAsia="Times New Roman" w:hint="default"/>
          <w:spacing w:val="-23"/>
        </w:rPr>
        <w:t> </w:t>
      </w:r>
      <w:r>
        <w:rPr/>
        <w:t>日，审计委员会召开会议审议通过了《关于公司控股股东及其他关联方 </w:t>
      </w:r>
      <w:r>
        <w:rPr>
          <w:spacing w:val="-10"/>
        </w:rPr>
        <w:t>占用资金情况报告的审议意见》、《关于内部控制的自我评价报告的审议意见》。</w:t>
      </w:r>
    </w:p>
    <w:p>
      <w:pPr>
        <w:pStyle w:val="BodyText"/>
        <w:spacing w:line="348" w:lineRule="auto" w:before="58"/>
        <w:ind w:right="232" w:firstLine="480"/>
        <w:jc w:val="both"/>
      </w:pPr>
      <w:r>
        <w:rPr/>
        <w:t>审计委员会认为：</w:t>
      </w:r>
      <w:r>
        <w:rPr>
          <w:rFonts w:ascii="Times New Roman" w:hAnsi="Times New Roman" w:cs="Times New Roman" w:eastAsia="Times New Roman" w:hint="default"/>
        </w:rPr>
        <w:t>2014</w:t>
      </w:r>
      <w:r>
        <w:rPr>
          <w:rFonts w:ascii="Times New Roman" w:hAnsi="Times New Roman" w:cs="Times New Roman" w:eastAsia="Times New Roman" w:hint="default"/>
          <w:spacing w:val="-20"/>
        </w:rPr>
        <w:t> </w:t>
      </w:r>
      <w:r>
        <w:rPr/>
        <w:t>年度控股股东及其他关联方占用资金情况报告符合公司的实际情 况。公司内部控制体系符合公司目前经营管理需要，公司重点控制活动规范有效，公司内控</w:t>
      </w:r>
      <w:r>
        <w:rPr>
          <w:spacing w:val="-91"/>
        </w:rPr>
        <w:t> </w:t>
      </w:r>
      <w:r>
        <w:rPr>
          <w:spacing w:val="-91"/>
        </w:rPr>
      </w:r>
      <w:r>
        <w:rPr/>
        <w:t>制度的自我评价，真实客观地反映了内部控制运行情况，同意公司内部控制自我评价报告。</w:t>
      </w:r>
    </w:p>
    <w:p>
      <w:pPr>
        <w:spacing w:line="240" w:lineRule="auto" w:before="5"/>
        <w:rPr>
          <w:rFonts w:ascii="宋体" w:hAnsi="宋体" w:cs="宋体" w:eastAsia="宋体" w:hint="default"/>
          <w:sz w:val="20"/>
          <w:szCs w:val="20"/>
        </w:rPr>
      </w:pPr>
    </w:p>
    <w:p>
      <w:pPr>
        <w:spacing w:line="396" w:lineRule="auto" w:before="0"/>
        <w:ind w:left="633" w:right="181"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、薪酬与考核委员会</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6"/>
          <w:sz w:val="24"/>
          <w:szCs w:val="24"/>
        </w:rPr>
        <w:t>公司第三届薪酬与考核委员会现有委员庄行方先生（召集人，原为董云庭先生）、王惠芳</w:t>
      </w:r>
    </w:p>
    <w:p>
      <w:pPr>
        <w:pStyle w:val="BodyText"/>
        <w:spacing w:line="357" w:lineRule="auto"/>
        <w:ind w:right="181"/>
        <w:jc w:val="left"/>
      </w:pPr>
      <w:r>
        <w:rPr>
          <w:spacing w:val="-6"/>
        </w:rPr>
        <w:t>女士（原为谢德仁先生、徐立新先生），（第三届薪酬与考核委员会委员陆锋先生离职，公司</w:t>
      </w:r>
      <w:r>
        <w:rPr>
          <w:spacing w:val="-85"/>
        </w:rPr>
        <w:t> </w:t>
      </w:r>
      <w:r>
        <w:rPr>
          <w:spacing w:val="-85"/>
        </w:rPr>
      </w:r>
      <w:r>
        <w:rPr/>
        <w:t>第三届第五次会议将补选委员）人员数目以及人员结构符合《公司章程》以及《公司薪酬与</w:t>
      </w:r>
    </w:p>
    <w:p>
      <w:pPr>
        <w:spacing w:after="0" w:line="357" w:lineRule="auto"/>
        <w:jc w:val="left"/>
        <w:sectPr>
          <w:pgSz w:w="11910" w:h="16840"/>
          <w:pgMar w:header="745" w:footer="703" w:top="980" w:bottom="900" w:left="980" w:right="900"/>
        </w:sectPr>
      </w:pPr>
    </w:p>
    <w:p>
      <w:pPr>
        <w:spacing w:line="240" w:lineRule="auto" w:before="6"/>
        <w:rPr>
          <w:rFonts w:ascii="宋体" w:hAnsi="宋体" w:cs="宋体" w:eastAsia="宋体" w:hint="default"/>
          <w:sz w:val="29"/>
          <w:szCs w:val="29"/>
        </w:rPr>
      </w:pPr>
    </w:p>
    <w:p>
      <w:pPr>
        <w:pStyle w:val="BodyText"/>
        <w:spacing w:line="357" w:lineRule="auto" w:before="26"/>
        <w:ind w:left="633" w:right="2813" w:hanging="481"/>
        <w:jc w:val="left"/>
      </w:pPr>
      <w:r>
        <w:rPr/>
        <w:t>考核委员会实施细则》的要求。 报告期内，薪酬与考核委员会召开了</w:t>
      </w:r>
      <w:r>
        <w:rPr>
          <w:spacing w:val="-60"/>
        </w:rPr>
        <w:t> </w:t>
      </w:r>
      <w:r>
        <w:rPr>
          <w:rFonts w:ascii="Times New Roman" w:hAnsi="Times New Roman" w:cs="Times New Roman" w:eastAsia="Times New Roman" w:hint="default"/>
        </w:rPr>
        <w:t>4 </w:t>
      </w:r>
      <w:r>
        <w:rPr/>
        <w:t>次会议，主要内容为：</w:t>
      </w:r>
    </w:p>
    <w:p>
      <w:pPr>
        <w:pStyle w:val="BodyText"/>
        <w:spacing w:line="240" w:lineRule="auto" w:before="3"/>
        <w:ind w:left="633" w:right="98"/>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20</w:t>
      </w:r>
      <w:r>
        <w:rPr>
          <w:rFonts w:ascii="Times New Roman" w:hAnsi="Times New Roman" w:cs="Times New Roman" w:eastAsia="Times New Roman" w:hint="default"/>
          <w:spacing w:val="13"/>
        </w:rPr>
        <w:t> </w:t>
      </w:r>
      <w:r>
        <w:rPr/>
        <w:t>日，第二届薪酬与考核委员会召开第</w:t>
      </w:r>
      <w:r>
        <w:rPr>
          <w:spacing w:val="-47"/>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次会议，会议审议通过了人力资</w:t>
      </w:r>
    </w:p>
    <w:p>
      <w:pPr>
        <w:pStyle w:val="BodyText"/>
        <w:spacing w:line="336" w:lineRule="auto" w:before="135"/>
        <w:ind w:right="135"/>
        <w:jc w:val="left"/>
      </w:pPr>
      <w:r>
        <w:rPr/>
        <w:t>源部门提交的</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年董、监、高薪酬考核结果，认为公司董事、监事、高管人员</w:t>
      </w:r>
      <w:r>
        <w:rPr>
          <w:spacing w:val="-49"/>
        </w:rPr>
        <w:t> </w:t>
      </w:r>
      <w:r>
        <w:rPr>
          <w:rFonts w:ascii="Times New Roman" w:hAnsi="Times New Roman" w:cs="Times New Roman" w:eastAsia="Times New Roman" w:hint="default"/>
        </w:rPr>
        <w:t>2013</w:t>
      </w:r>
      <w:r>
        <w:rPr>
          <w:rFonts w:ascii="Times New Roman" w:hAnsi="Times New Roman" w:cs="Times New Roman" w:eastAsia="Times New Roman" w:hint="default"/>
          <w:spacing w:val="9"/>
        </w:rPr>
        <w:t> </w:t>
      </w:r>
      <w:r>
        <w:rPr/>
        <w:t>年度 薪酬体系符合公司的总体薪酬方案，相应的报酬符合公司的整体经营业绩和个人绩效。</w:t>
      </w:r>
    </w:p>
    <w:p>
      <w:pPr>
        <w:pStyle w:val="BodyText"/>
        <w:spacing w:line="348" w:lineRule="auto" w:before="58"/>
        <w:ind w:right="15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日，第二届薪酬与考核委员会召开第</w:t>
      </w:r>
      <w:r>
        <w:rPr>
          <w:spacing w:val="-63"/>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次会议，会议主要内容为：对公 司预留限制性股票的授予事项进行了审议；拟定预留限制性股票激励对象名单，提交董事会</w:t>
      </w:r>
      <w:r>
        <w:rPr>
          <w:spacing w:val="-88"/>
        </w:rPr>
        <w:t> </w:t>
      </w:r>
      <w:r>
        <w:rPr>
          <w:spacing w:val="-88"/>
        </w:rPr>
      </w:r>
      <w:r>
        <w:rPr/>
        <w:t>审议。</w:t>
      </w:r>
    </w:p>
    <w:p>
      <w:pPr>
        <w:pStyle w:val="BodyText"/>
        <w:spacing w:line="348" w:lineRule="auto" w:before="43"/>
        <w:ind w:right="15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日，第三届薪酬与考核委员会召开第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次会议，会议审查了公司董事及 高管人员半年度的履职情况；审查了公司董事及高管人员的半年度薪酬情况，认为符合公司</w:t>
      </w:r>
      <w:r>
        <w:rPr>
          <w:spacing w:val="-91"/>
        </w:rPr>
        <w:t> </w:t>
      </w:r>
      <w:r>
        <w:rPr>
          <w:spacing w:val="-91"/>
        </w:rPr>
      </w:r>
      <w:r>
        <w:rPr/>
        <w:t>实际经营情况以及公司薪酬制度。</w:t>
      </w:r>
    </w:p>
    <w:p>
      <w:pPr>
        <w:pStyle w:val="BodyText"/>
        <w:spacing w:line="348" w:lineRule="auto" w:before="46"/>
        <w:ind w:right="15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64"/>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日，第三届薪酬与考核委员会召开第</w:t>
      </w:r>
      <w:r>
        <w:rPr>
          <w:spacing w:val="-64"/>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次会议，会议审议通过了《关于 回购注销部分激励对象已获授但尚未解锁的限制性股票的议案》以及《关于公司股权激励计</w:t>
      </w:r>
      <w:r>
        <w:rPr>
          <w:spacing w:val="-87"/>
        </w:rPr>
        <w:t> </w:t>
      </w:r>
      <w:r>
        <w:rPr>
          <w:spacing w:val="-87"/>
        </w:rPr>
      </w:r>
      <w:r>
        <w:rPr>
          <w:spacing w:val="-5"/>
        </w:rPr>
        <w:t>划首次授予的限制性股票第一个解锁期条件成就可解锁的议案》。</w:t>
      </w:r>
    </w:p>
    <w:p>
      <w:pPr>
        <w:spacing w:line="240" w:lineRule="auto" w:before="6"/>
        <w:rPr>
          <w:rFonts w:ascii="宋体" w:hAnsi="宋体" w:cs="宋体" w:eastAsia="宋体" w:hint="default"/>
          <w:sz w:val="20"/>
          <w:szCs w:val="20"/>
        </w:rPr>
      </w:pPr>
    </w:p>
    <w:p>
      <w:pPr>
        <w:pStyle w:val="Heading5"/>
        <w:spacing w:line="240" w:lineRule="auto"/>
        <w:ind w:right="210"/>
        <w:jc w:val="left"/>
        <w:rPr>
          <w:b w:val="0"/>
          <w:bCs w:val="0"/>
        </w:rPr>
      </w:pPr>
      <w:r>
        <w:rPr>
          <w:rFonts w:ascii="Times New Roman" w:hAnsi="Times New Roman" w:cs="Times New Roman" w:eastAsia="Times New Roman" w:hint="default"/>
        </w:rPr>
        <w:t>3</w:t>
      </w:r>
      <w:r>
        <w:rPr/>
        <w:t>、提名委员会</w:t>
      </w:r>
      <w:r>
        <w:rPr>
          <w:b w:val="0"/>
          <w:bCs w:val="0"/>
        </w:rPr>
      </w:r>
    </w:p>
    <w:p>
      <w:pPr>
        <w:spacing w:line="240" w:lineRule="auto" w:before="12"/>
        <w:rPr>
          <w:rFonts w:ascii="Microsoft JhengHei" w:hAnsi="Microsoft JhengHei" w:cs="Microsoft JhengHei" w:eastAsia="Microsoft JhengHei" w:hint="default"/>
          <w:b/>
          <w:bCs/>
          <w:sz w:val="15"/>
          <w:szCs w:val="15"/>
        </w:rPr>
      </w:pPr>
    </w:p>
    <w:p>
      <w:pPr>
        <w:pStyle w:val="BodyText"/>
        <w:spacing w:line="355" w:lineRule="auto"/>
        <w:ind w:right="151" w:firstLine="480"/>
        <w:jc w:val="both"/>
      </w:pPr>
      <w:r>
        <w:rPr>
          <w:spacing w:val="-6"/>
        </w:rPr>
        <w:t>公司第三届提名委员会委员为庄行方先生（召集人，原为董云庭先生）、王浩先生、钟耳</w:t>
      </w:r>
      <w:r>
        <w:rPr/>
        <w:t> </w:t>
      </w:r>
      <w:r>
        <w:rPr>
          <w:spacing w:val="-6"/>
        </w:rPr>
        <w:t>顺先生人员，数目以及人员结构符合《公司章程》以及《公司提名委员会实施细则》的要求。</w:t>
      </w:r>
    </w:p>
    <w:p>
      <w:pPr>
        <w:pStyle w:val="BodyText"/>
        <w:spacing w:line="240" w:lineRule="auto" w:before="38"/>
        <w:ind w:left="633" w:right="210"/>
        <w:jc w:val="left"/>
      </w:pPr>
      <w:r>
        <w:rPr/>
        <w:t>报告期内，提名委员会召开了</w:t>
      </w:r>
      <w:r>
        <w:rPr>
          <w:spacing w:val="-60"/>
        </w:rPr>
        <w:t> </w:t>
      </w:r>
      <w:r>
        <w:rPr>
          <w:rFonts w:ascii="Times New Roman" w:hAnsi="Times New Roman" w:cs="Times New Roman" w:eastAsia="Times New Roman" w:hint="default"/>
        </w:rPr>
        <w:t>2 </w:t>
      </w:r>
      <w:r>
        <w:rPr/>
        <w:t>次会议。</w:t>
      </w:r>
    </w:p>
    <w:p>
      <w:pPr>
        <w:pStyle w:val="BodyText"/>
        <w:spacing w:line="338" w:lineRule="auto" w:before="133"/>
        <w:ind w:right="151"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16</w:t>
      </w:r>
      <w:r>
        <w:rPr>
          <w:rFonts w:ascii="Times New Roman" w:hAnsi="Times New Roman" w:cs="Times New Roman" w:eastAsia="Times New Roman" w:hint="default"/>
          <w:spacing w:val="13"/>
        </w:rPr>
        <w:t> </w:t>
      </w:r>
      <w:r>
        <w:rPr/>
        <w:t>日，第二届提名委员会第</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次会议，对第三届董事会候选人进行审核并 提名至董事会。</w:t>
      </w:r>
    </w:p>
    <w:p>
      <w:pPr>
        <w:pStyle w:val="BodyText"/>
        <w:spacing w:line="338" w:lineRule="auto" w:before="53"/>
        <w:ind w:right="152"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3"/>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3"/>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13"/>
        </w:rPr>
        <w:t> </w:t>
      </w:r>
      <w:r>
        <w:rPr/>
        <w:t>日，第三届提名委员会第</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次会议召开，与会委员认真听取了相关人员 的报告，研究了相关资料，向董事会提名了第三届高管团队成员。</w:t>
      </w:r>
    </w:p>
    <w:p>
      <w:pPr>
        <w:spacing w:line="240" w:lineRule="auto" w:before="2"/>
        <w:rPr>
          <w:rFonts w:ascii="宋体" w:hAnsi="宋体" w:cs="宋体" w:eastAsia="宋体" w:hint="default"/>
          <w:sz w:val="21"/>
          <w:szCs w:val="21"/>
        </w:rPr>
      </w:pPr>
    </w:p>
    <w:p>
      <w:pPr>
        <w:spacing w:line="396" w:lineRule="auto" w:before="0"/>
        <w:ind w:left="633" w:right="98"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、战略与发展委员会</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pacing w:val="-12"/>
          <w:sz w:val="24"/>
          <w:szCs w:val="24"/>
        </w:rPr>
        <w:t>公司第三届战略与发展委员会委员为王浩先生（召集人）、钟耳顺先生以及庄行方先生（原</w:t>
      </w:r>
    </w:p>
    <w:p>
      <w:pPr>
        <w:pStyle w:val="BodyText"/>
        <w:spacing w:line="357" w:lineRule="auto"/>
        <w:ind w:right="98"/>
        <w:jc w:val="left"/>
      </w:pPr>
      <w:r>
        <w:rPr/>
        <w:t>为高星先生）共计三名，人员数目以及人员结构符合《公司章程》以及《公司战略与发展委</w:t>
      </w:r>
      <w:r>
        <w:rPr>
          <w:spacing w:val="-87"/>
        </w:rPr>
        <w:t> </w:t>
      </w:r>
      <w:r>
        <w:rPr>
          <w:spacing w:val="-87"/>
        </w:rPr>
      </w:r>
      <w:r>
        <w:rPr/>
        <w:t>员会实施细则》的要求。</w:t>
      </w:r>
    </w:p>
    <w:p>
      <w:pPr>
        <w:pStyle w:val="BodyText"/>
        <w:spacing w:line="240" w:lineRule="auto" w:before="34"/>
        <w:ind w:left="633" w:right="210"/>
        <w:jc w:val="left"/>
      </w:pPr>
      <w:r>
        <w:rPr/>
        <w:t>报告期内，战略与发展委员会召开了</w:t>
      </w:r>
      <w:r>
        <w:rPr>
          <w:spacing w:val="-61"/>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次会议。</w:t>
      </w:r>
    </w:p>
    <w:p>
      <w:pPr>
        <w:spacing w:after="0" w:line="240" w:lineRule="auto"/>
        <w:jc w:val="left"/>
        <w:sectPr>
          <w:pgSz w:w="11910" w:h="16840"/>
          <w:pgMar w:header="745" w:footer="703" w:top="980" w:bottom="900" w:left="980" w:right="980"/>
        </w:sectPr>
      </w:pPr>
    </w:p>
    <w:p>
      <w:pPr>
        <w:spacing w:line="240" w:lineRule="auto" w:before="6"/>
        <w:rPr>
          <w:rFonts w:ascii="宋体" w:hAnsi="宋体" w:cs="宋体" w:eastAsia="宋体" w:hint="default"/>
          <w:sz w:val="29"/>
          <w:szCs w:val="29"/>
        </w:rPr>
      </w:pPr>
    </w:p>
    <w:p>
      <w:pPr>
        <w:pStyle w:val="Heading5"/>
        <w:spacing w:line="367" w:lineRule="exact"/>
        <w:ind w:right="0"/>
        <w:jc w:val="both"/>
        <w:rPr>
          <w:b w:val="0"/>
          <w:bCs w:val="0"/>
        </w:rPr>
      </w:pPr>
      <w:bookmarkStart w:name="_bookmark52" w:id="53"/>
      <w:bookmarkEnd w:id="53"/>
      <w:r>
        <w:rPr>
          <w:b w:val="0"/>
          <w:bCs w:val="0"/>
        </w:rPr>
      </w:r>
      <w:r>
        <w:rPr/>
        <w:t>六、独立董事履行职责情况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57" w:lineRule="auto"/>
        <w:ind w:right="98" w:firstLine="480"/>
        <w:jc w:val="left"/>
      </w:pPr>
      <w:r>
        <w:rPr>
          <w:spacing w:val="-12"/>
        </w:rPr>
        <w:t>报告期内，公司独立董事严格按照《公司章程》、《董事会议事规则》、《独立董事工作制</w:t>
      </w:r>
      <w:r>
        <w:rPr/>
        <w:t> 度》等相关规定行使自己的权利，履行自己的义务。</w:t>
      </w:r>
    </w:p>
    <w:p>
      <w:pPr>
        <w:spacing w:line="240" w:lineRule="auto" w:before="9"/>
        <w:rPr>
          <w:rFonts w:ascii="宋体" w:hAnsi="宋体" w:cs="宋体" w:eastAsia="宋体" w:hint="default"/>
          <w:sz w:val="19"/>
          <w:szCs w:val="19"/>
        </w:rPr>
      </w:pPr>
    </w:p>
    <w:p>
      <w:pPr>
        <w:spacing w:line="396" w:lineRule="auto" w:before="0"/>
        <w:ind w:left="633" w:right="98" w:hanging="48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、独立董事工作情况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根据《公司章程》的规定，公司董事九名，其中独立董事三名，独立董事人数为董事会</w:t>
      </w:r>
    </w:p>
    <w:p>
      <w:pPr>
        <w:pStyle w:val="BodyText"/>
        <w:spacing w:line="357" w:lineRule="auto"/>
        <w:ind w:right="152"/>
        <w:jc w:val="both"/>
      </w:pPr>
      <w:r>
        <w:rPr/>
        <w:t>人数的三分之一，符合《公司法》以及《关于在上市公司建立独立董事制度的指导意见》的</w:t>
      </w:r>
      <w:r>
        <w:rPr>
          <w:spacing w:val="-91"/>
        </w:rPr>
        <w:t> </w:t>
      </w:r>
      <w:r>
        <w:rPr>
          <w:spacing w:val="-91"/>
        </w:rPr>
      </w:r>
      <w:r>
        <w:rPr/>
        <w:t>规定。第二届董事会独立董事为王浩先生、董云庭先生以及谢德仁先生，各独立董事均能够</w:t>
      </w:r>
      <w:r>
        <w:rPr>
          <w:spacing w:val="-91"/>
        </w:rPr>
        <w:t> </w:t>
      </w:r>
      <w:r>
        <w:rPr>
          <w:spacing w:val="-91"/>
        </w:rPr>
      </w:r>
      <w:r>
        <w:rPr>
          <w:spacing w:val="-11"/>
        </w:rPr>
        <w:t>严格按照《公司章程》、《独立董事工作制度》等相关规定，本着对公司以及股东负责的态度，</w:t>
      </w:r>
      <w:r>
        <w:rPr>
          <w:spacing w:val="-102"/>
        </w:rPr>
        <w:t> </w:t>
      </w:r>
      <w:r>
        <w:rPr>
          <w:spacing w:val="-102"/>
        </w:rPr>
      </w:r>
      <w:r>
        <w:rPr/>
        <w:t>勤勉尽责，积极出席相关会议，认真审议名项议案，客观发表自己的看法与建议。同时，各</w:t>
      </w:r>
      <w:r>
        <w:rPr>
          <w:spacing w:val="-91"/>
        </w:rPr>
        <w:t> </w:t>
      </w:r>
      <w:r>
        <w:rPr>
          <w:spacing w:val="-91"/>
        </w:rPr>
      </w:r>
      <w:r>
        <w:rPr/>
        <w:t>位独立董事积极了解公司运营、研发状况、内控建设状况以及董事会决议、股东会决议的执</w:t>
      </w:r>
      <w:r>
        <w:rPr>
          <w:spacing w:val="-91"/>
        </w:rPr>
        <w:t> </w:t>
      </w:r>
      <w:r>
        <w:rPr>
          <w:spacing w:val="-91"/>
        </w:rPr>
      </w:r>
      <w:r>
        <w:rPr>
          <w:spacing w:val="-5"/>
        </w:rPr>
        <w:t>行情况，并运用自己的专业知识做出独立、公正的判断。在报告期内，对公司股权激励事宜、</w:t>
      </w:r>
      <w:r>
        <w:rPr>
          <w:spacing w:val="-118"/>
        </w:rPr>
        <w:t> </w:t>
      </w:r>
      <w:r>
        <w:rPr>
          <w:spacing w:val="-118"/>
        </w:rPr>
      </w:r>
      <w:r>
        <w:rPr/>
        <w:t>关联交易、续聘审计机构、内控的自我评价、聘任高管成员等事项发表独立董事意见，不受</w:t>
      </w:r>
      <w:r>
        <w:rPr>
          <w:spacing w:val="-91"/>
        </w:rPr>
        <w:t> </w:t>
      </w:r>
      <w:r>
        <w:rPr>
          <w:spacing w:val="-91"/>
        </w:rPr>
      </w:r>
      <w:r>
        <w:rPr/>
        <w:t>公司和控股股东的影响，切实维护了中小股东的利益。</w:t>
      </w:r>
    </w:p>
    <w:p>
      <w:pPr>
        <w:spacing w:line="240" w:lineRule="auto" w:before="9"/>
        <w:rPr>
          <w:rFonts w:ascii="宋体" w:hAnsi="宋体" w:cs="宋体" w:eastAsia="宋体" w:hint="default"/>
          <w:sz w:val="19"/>
          <w:szCs w:val="19"/>
        </w:rPr>
      </w:pPr>
    </w:p>
    <w:p>
      <w:pPr>
        <w:pStyle w:val="Heading5"/>
        <w:spacing w:line="240" w:lineRule="auto"/>
        <w:ind w:right="0"/>
        <w:jc w:val="both"/>
        <w:rPr>
          <w:b w:val="0"/>
          <w:bCs w:val="0"/>
        </w:rPr>
      </w:pPr>
      <w:r>
        <w:rPr>
          <w:rFonts w:ascii="Times New Roman" w:hAnsi="Times New Roman" w:cs="Times New Roman" w:eastAsia="Times New Roman" w:hint="default"/>
        </w:rPr>
        <w:t>2</w:t>
      </w:r>
      <w:r>
        <w:rPr/>
        <w:t>、报告期内公司独立董事出席董事会情况</w:t>
      </w:r>
      <w:r>
        <w:rPr>
          <w:b w:val="0"/>
          <w:bCs w:val="0"/>
        </w:rPr>
      </w:r>
    </w:p>
    <w:p>
      <w:pPr>
        <w:spacing w:line="240" w:lineRule="auto" w:before="0"/>
        <w:rPr>
          <w:rFonts w:ascii="Microsoft JhengHei" w:hAnsi="Microsoft JhengHei" w:cs="Microsoft JhengHei" w:eastAsia="Microsoft JhengHei" w:hint="default"/>
          <w:b/>
          <w:bCs/>
          <w:sz w:val="18"/>
          <w:szCs w:val="18"/>
        </w:rPr>
      </w:pPr>
    </w:p>
    <w:tbl>
      <w:tblPr>
        <w:tblW w:w="0" w:type="auto"/>
        <w:jc w:val="left"/>
        <w:tblInd w:w="152" w:type="dxa"/>
        <w:tblLayout w:type="fixed"/>
        <w:tblCellMar>
          <w:top w:w="0" w:type="dxa"/>
          <w:left w:w="0" w:type="dxa"/>
          <w:bottom w:w="0" w:type="dxa"/>
          <w:right w:w="0" w:type="dxa"/>
        </w:tblCellMar>
        <w:tblLook w:val="01E0"/>
      </w:tblPr>
      <w:tblGrid>
        <w:gridCol w:w="1373"/>
        <w:gridCol w:w="1373"/>
        <w:gridCol w:w="1212"/>
        <w:gridCol w:w="1121"/>
        <w:gridCol w:w="1277"/>
        <w:gridCol w:w="797"/>
        <w:gridCol w:w="2458"/>
      </w:tblGrid>
      <w:tr>
        <w:trPr>
          <w:trHeight w:val="295" w:hRule="exact"/>
        </w:trPr>
        <w:tc>
          <w:tcPr>
            <w:tcW w:w="3959" w:type="dxa"/>
            <w:gridSpan w:val="3"/>
            <w:tcBorders>
              <w:top w:val="single" w:sz="12" w:space="0" w:color="000000"/>
              <w:left w:val="single" w:sz="12"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报告期内董事会召开次数</w:t>
            </w:r>
          </w:p>
        </w:tc>
        <w:tc>
          <w:tcPr>
            <w:tcW w:w="5653"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35" w:lineRule="exact"/>
              <w:ind w:left="9" w:right="0"/>
              <w:jc w:val="center"/>
              <w:rPr>
                <w:rFonts w:ascii="Times New Roman" w:hAnsi="Times New Roman" w:cs="Times New Roman" w:eastAsia="Times New Roman" w:hint="default"/>
                <w:sz w:val="21"/>
                <w:szCs w:val="21"/>
              </w:rPr>
            </w:pPr>
            <w:r>
              <w:rPr>
                <w:rFonts w:ascii="Times New Roman"/>
                <w:w w:val="100"/>
                <w:sz w:val="21"/>
              </w:rPr>
              <w:t>8</w:t>
            </w:r>
          </w:p>
        </w:tc>
      </w:tr>
      <w:tr>
        <w:trPr>
          <w:trHeight w:val="559"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董事姓名</w:t>
            </w:r>
            <w:r>
              <w:rPr>
                <w:rFonts w:ascii="Microsoft JhengHei" w:hAnsi="Microsoft JhengHei" w:cs="Microsoft JhengHei" w:eastAsia="Microsoft JhengHei" w:hint="default"/>
                <w:sz w:val="21"/>
                <w:szCs w:val="21"/>
              </w:rPr>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具体职务</w:t>
            </w:r>
            <w:r>
              <w:rPr>
                <w:rFonts w:ascii="Microsoft JhengHei" w:hAnsi="Microsoft JhengHei" w:cs="Microsoft JhengHei" w:eastAsia="Microsoft JhengHei" w:hint="default"/>
                <w:sz w:val="21"/>
                <w:szCs w:val="21"/>
              </w:rPr>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应出席次</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数</w:t>
            </w:r>
            <w:r>
              <w:rPr>
                <w:rFonts w:ascii="Microsoft JhengHei" w:hAnsi="Microsoft JhengHei" w:cs="Microsoft JhengHei" w:eastAsia="Microsoft JhengHei" w:hint="default"/>
                <w:w w:val="100"/>
                <w:sz w:val="21"/>
                <w:szCs w:val="21"/>
              </w:rPr>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亲自出席</w:t>
            </w:r>
            <w:r>
              <w:rPr>
                <w:rFonts w:ascii="Microsoft JhengHei" w:hAnsi="Microsoft JhengHei" w:cs="Microsoft JhengHei" w:eastAsia="Microsoft JhengHei" w:hint="default"/>
                <w:sz w:val="21"/>
                <w:szCs w:val="21"/>
              </w:rPr>
            </w:r>
          </w:p>
          <w:p>
            <w:pPr>
              <w:pStyle w:val="TableParagraph"/>
              <w:spacing w:line="31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次数</w:t>
            </w:r>
            <w:r>
              <w:rPr>
                <w:rFonts w:ascii="Microsoft JhengHei" w:hAnsi="Microsoft JhengHei" w:cs="Microsoft JhengHei" w:eastAsia="Microsoft JhengHei" w:hint="default"/>
                <w:sz w:val="21"/>
                <w:szCs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委托出席次</w:t>
            </w:r>
            <w:r>
              <w:rPr>
                <w:rFonts w:ascii="Microsoft JhengHei" w:hAnsi="Microsoft JhengHei" w:cs="Microsoft JhengHei" w:eastAsia="Microsoft JhengHei" w:hint="default"/>
                <w:sz w:val="21"/>
                <w:szCs w:val="21"/>
              </w:rPr>
            </w:r>
          </w:p>
          <w:p>
            <w:pPr>
              <w:pStyle w:val="TableParagraph"/>
              <w:spacing w:line="31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数</w:t>
            </w:r>
            <w:r>
              <w:rPr>
                <w:rFonts w:ascii="Microsoft JhengHei" w:hAnsi="Microsoft JhengHei" w:cs="Microsoft JhengHei" w:eastAsia="Microsoft JhengHei" w:hint="default"/>
                <w:w w:val="100"/>
                <w:sz w:val="21"/>
                <w:szCs w:val="21"/>
              </w:rPr>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缺席</w:t>
            </w:r>
            <w:r>
              <w:rPr>
                <w:rFonts w:ascii="Microsoft JhengHei" w:hAnsi="Microsoft JhengHei" w:cs="Microsoft JhengHei" w:eastAsia="Microsoft JhengHei" w:hint="default"/>
                <w:sz w:val="21"/>
                <w:szCs w:val="21"/>
              </w:rPr>
            </w:r>
          </w:p>
          <w:p>
            <w:pPr>
              <w:pStyle w:val="TableParagraph"/>
              <w:spacing w:line="318" w:lineRule="exact"/>
              <w:ind w:left="18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次数</w:t>
            </w:r>
            <w:r>
              <w:rPr>
                <w:rFonts w:ascii="Microsoft JhengHei" w:hAnsi="Microsoft JhengHei" w:cs="Microsoft JhengHei" w:eastAsia="Microsoft JhengHei" w:hint="default"/>
                <w:sz w:val="21"/>
                <w:szCs w:val="21"/>
              </w:rPr>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17" w:lineRule="exact"/>
              <w:ind w:left="9"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是否连续两次未亲自出</w:t>
            </w:r>
            <w:r>
              <w:rPr>
                <w:rFonts w:ascii="Microsoft JhengHei" w:hAnsi="Microsoft JhengHei" w:cs="Microsoft JhengHei" w:eastAsia="Microsoft JhengHei" w:hint="default"/>
                <w:sz w:val="21"/>
                <w:szCs w:val="21"/>
              </w:rPr>
            </w:r>
          </w:p>
          <w:p>
            <w:pPr>
              <w:pStyle w:val="TableParagraph"/>
              <w:spacing w:line="318"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席会议</w:t>
            </w:r>
            <w:r>
              <w:rPr>
                <w:rFonts w:ascii="Microsoft JhengHei" w:hAnsi="Microsoft JhengHei" w:cs="Microsoft JhengHei" w:eastAsia="Microsoft JhengHei" w:hint="default"/>
                <w:sz w:val="21"/>
                <w:szCs w:val="21"/>
              </w:rPr>
            </w:r>
          </w:p>
        </w:tc>
      </w:tr>
      <w:tr>
        <w:trPr>
          <w:trHeight w:val="286"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王浩</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578" w:right="0"/>
              <w:jc w:val="lef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340" w:right="0"/>
              <w:jc w:val="left"/>
              <w:rPr>
                <w:rFonts w:ascii="Times New Roman" w:hAnsi="Times New Roman" w:cs="Times New Roman" w:eastAsia="Times New Roman" w:hint="default"/>
                <w:sz w:val="21"/>
                <w:szCs w:val="21"/>
              </w:rPr>
            </w:pPr>
            <w:r>
              <w:rPr>
                <w:rFonts w:ascii="Times New Roman"/>
                <w:w w:val="100"/>
                <w:sz w:val="21"/>
              </w:rPr>
              <w:t>0</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董云庭</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原独立董事</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8" w:right="0"/>
              <w:jc w:val="lef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40" w:right="0"/>
              <w:jc w:val="left"/>
              <w:rPr>
                <w:rFonts w:ascii="Times New Roman" w:hAnsi="Times New Roman" w:cs="Times New Roman" w:eastAsia="Times New Roman" w:hint="default"/>
                <w:sz w:val="21"/>
                <w:szCs w:val="21"/>
              </w:rPr>
            </w:pPr>
            <w:r>
              <w:rPr>
                <w:rFonts w:ascii="Times New Roman"/>
                <w:w w:val="100"/>
                <w:sz w:val="21"/>
              </w:rPr>
              <w:t>0</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3"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谢德仁</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原独立董事</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8" w:right="0"/>
              <w:jc w:val="lef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40" w:right="0"/>
              <w:jc w:val="left"/>
              <w:rPr>
                <w:rFonts w:ascii="Times New Roman" w:hAnsi="Times New Roman" w:cs="Times New Roman" w:eastAsia="Times New Roman" w:hint="default"/>
                <w:sz w:val="21"/>
                <w:szCs w:val="21"/>
              </w:rPr>
            </w:pPr>
            <w:r>
              <w:rPr>
                <w:rFonts w:ascii="Times New Roman"/>
                <w:w w:val="100"/>
                <w:sz w:val="21"/>
              </w:rPr>
              <w:t>0</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8" w:hRule="exact"/>
        </w:trPr>
        <w:tc>
          <w:tcPr>
            <w:tcW w:w="1373" w:type="dxa"/>
            <w:tcBorders>
              <w:top w:val="single" w:sz="6" w:space="0" w:color="000000"/>
              <w:left w:val="single" w:sz="12"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庄行方</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w w:val="100"/>
                <w:sz w:val="21"/>
              </w:rPr>
              <w:t>4</w:t>
            </w:r>
          </w:p>
        </w:tc>
        <w:tc>
          <w:tcPr>
            <w:tcW w:w="11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578" w:right="0"/>
              <w:jc w:val="lef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340" w:right="0"/>
              <w:jc w:val="left"/>
              <w:rPr>
                <w:rFonts w:ascii="Times New Roman" w:hAnsi="Times New Roman" w:cs="Times New Roman" w:eastAsia="Times New Roman" w:hint="default"/>
                <w:sz w:val="21"/>
                <w:szCs w:val="21"/>
              </w:rPr>
            </w:pPr>
            <w:r>
              <w:rPr>
                <w:rFonts w:ascii="Times New Roman"/>
                <w:w w:val="100"/>
                <w:sz w:val="21"/>
              </w:rPr>
              <w:t>0</w:t>
            </w:r>
          </w:p>
        </w:tc>
        <w:tc>
          <w:tcPr>
            <w:tcW w:w="2458" w:type="dxa"/>
            <w:tcBorders>
              <w:top w:val="single" w:sz="6" w:space="0" w:color="000000"/>
              <w:left w:val="single" w:sz="6" w:space="0" w:color="000000"/>
              <w:bottom w:val="single" w:sz="6"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96" w:hRule="exact"/>
        </w:trPr>
        <w:tc>
          <w:tcPr>
            <w:tcW w:w="1373" w:type="dxa"/>
            <w:tcBorders>
              <w:top w:val="single" w:sz="6" w:space="0" w:color="000000"/>
              <w:left w:val="single" w:sz="12" w:space="0" w:color="000000"/>
              <w:bottom w:val="single" w:sz="12"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王惠芳</w:t>
            </w:r>
          </w:p>
        </w:tc>
        <w:tc>
          <w:tcPr>
            <w:tcW w:w="1373" w:type="dxa"/>
            <w:tcBorders>
              <w:top w:val="single" w:sz="6" w:space="0" w:color="000000"/>
              <w:left w:val="single" w:sz="6" w:space="0" w:color="000000"/>
              <w:bottom w:val="single" w:sz="12"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2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4</w:t>
            </w:r>
          </w:p>
        </w:tc>
        <w:tc>
          <w:tcPr>
            <w:tcW w:w="11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w w:val="100"/>
                <w:sz w:val="21"/>
              </w:rPr>
              <w:t>4</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578" w:right="0"/>
              <w:jc w:val="left"/>
              <w:rPr>
                <w:rFonts w:ascii="Times New Roman" w:hAnsi="Times New Roman" w:cs="Times New Roman" w:eastAsia="Times New Roman" w:hint="default"/>
                <w:sz w:val="21"/>
                <w:szCs w:val="21"/>
              </w:rPr>
            </w:pPr>
            <w:r>
              <w:rPr>
                <w:rFonts w:ascii="Times New Roman"/>
                <w:w w:val="100"/>
                <w:sz w:val="21"/>
              </w:rPr>
              <w:t>0</w:t>
            </w:r>
          </w:p>
        </w:tc>
        <w:tc>
          <w:tcPr>
            <w:tcW w:w="79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340" w:right="0"/>
              <w:jc w:val="left"/>
              <w:rPr>
                <w:rFonts w:ascii="Times New Roman" w:hAnsi="Times New Roman" w:cs="Times New Roman" w:eastAsia="Times New Roman" w:hint="default"/>
                <w:sz w:val="21"/>
                <w:szCs w:val="21"/>
              </w:rPr>
            </w:pPr>
            <w:r>
              <w:rPr>
                <w:rFonts w:ascii="Times New Roman"/>
                <w:w w:val="100"/>
                <w:sz w:val="21"/>
              </w:rPr>
              <w:t>0</w:t>
            </w:r>
          </w:p>
        </w:tc>
        <w:tc>
          <w:tcPr>
            <w:tcW w:w="2458" w:type="dxa"/>
            <w:tcBorders>
              <w:top w:val="single" w:sz="6" w:space="0" w:color="000000"/>
              <w:left w:val="single" w:sz="6" w:space="0" w:color="000000"/>
              <w:bottom w:val="single" w:sz="12" w:space="0" w:color="000000"/>
              <w:right w:val="single" w:sz="12" w:space="0" w:color="000000"/>
            </w:tcBorders>
          </w:tcPr>
          <w:p>
            <w:pPr>
              <w:pStyle w:val="TableParagraph"/>
              <w:spacing w:line="241" w:lineRule="exact"/>
              <w:ind w:left="7"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7"/>
        <w:rPr>
          <w:rFonts w:ascii="Microsoft JhengHei" w:hAnsi="Microsoft JhengHei" w:cs="Microsoft JhengHei" w:eastAsia="Microsoft JhengHei" w:hint="default"/>
          <w:b/>
          <w:bCs/>
          <w:sz w:val="13"/>
          <w:szCs w:val="13"/>
        </w:rPr>
      </w:pPr>
    </w:p>
    <w:p>
      <w:pPr>
        <w:spacing w:line="367" w:lineRule="exact" w:before="0"/>
        <w:ind w:left="152" w:right="21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、报告期内，公司独立董事对公司董事会的议案及公司其他事项均没有提出异议。</w:t>
      </w:r>
      <w:r>
        <w:rPr>
          <w:rFonts w:ascii="Microsoft JhengHei" w:hAnsi="Microsoft JhengHei" w:cs="Microsoft JhengHei" w:eastAsia="Microsoft JhengHei" w:hint="default"/>
          <w:sz w:val="24"/>
          <w:szCs w:val="24"/>
        </w:rPr>
      </w:r>
    </w:p>
    <w:p>
      <w:pPr>
        <w:spacing w:line="396" w:lineRule="auto" w:before="194"/>
        <w:ind w:left="152" w:right="4254" w:firstLine="0"/>
        <w:jc w:val="left"/>
        <w:rPr>
          <w:rFonts w:ascii="宋体" w:hAnsi="宋体" w:cs="宋体" w:eastAsia="宋体" w:hint="default"/>
          <w:sz w:val="24"/>
          <w:szCs w:val="24"/>
        </w:rPr>
      </w:pPr>
      <w:bookmarkStart w:name="_bookmark53" w:id="54"/>
      <w:bookmarkEnd w:id="54"/>
      <w:r>
        <w:rPr/>
      </w:r>
      <w:r>
        <w:rPr>
          <w:rFonts w:ascii="Microsoft JhengHei" w:hAnsi="Microsoft JhengHei" w:cs="Microsoft JhengHei" w:eastAsia="Microsoft JhengHei" w:hint="default"/>
          <w:b/>
          <w:bCs/>
          <w:sz w:val="24"/>
          <w:szCs w:val="24"/>
        </w:rPr>
        <w:t>七、监事会工作情况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监事会在报告期内的监督活动是否发现公司存在风险</w:t>
      </w:r>
    </w:p>
    <w:p>
      <w:pPr>
        <w:pStyle w:val="BodyText"/>
        <w:spacing w:line="336" w:lineRule="auto"/>
        <w:ind w:right="52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公司监事会对报告期内的监督事项无异议。</w:t>
      </w:r>
    </w:p>
    <w:p>
      <w:pPr>
        <w:spacing w:after="0" w:line="336" w:lineRule="auto"/>
        <w:jc w:val="left"/>
        <w:sectPr>
          <w:pgSz w:w="11910" w:h="16840"/>
          <w:pgMar w:header="745" w:footer="703" w:top="980" w:bottom="900" w:left="980" w:right="980"/>
        </w:sectPr>
      </w:pPr>
    </w:p>
    <w:p>
      <w:pPr>
        <w:spacing w:line="240" w:lineRule="auto" w:before="6"/>
        <w:rPr>
          <w:rFonts w:ascii="宋体" w:hAnsi="宋体" w:cs="宋体" w:eastAsia="宋体" w:hint="default"/>
          <w:sz w:val="29"/>
          <w:szCs w:val="29"/>
        </w:rPr>
      </w:pPr>
    </w:p>
    <w:p>
      <w:pPr>
        <w:pStyle w:val="Heading5"/>
        <w:spacing w:line="367" w:lineRule="exact"/>
        <w:ind w:right="181"/>
        <w:jc w:val="left"/>
        <w:rPr>
          <w:b w:val="0"/>
          <w:bCs w:val="0"/>
        </w:rPr>
      </w:pPr>
      <w:r>
        <w:rPr>
          <w:rFonts w:ascii="Times New Roman" w:hAnsi="Times New Roman" w:cs="Times New Roman" w:eastAsia="Times New Roman" w:hint="default"/>
        </w:rPr>
        <w:t>1</w:t>
      </w:r>
      <w:r>
        <w:rPr/>
        <w:t>、报告期内监事会会议情况</w:t>
      </w:r>
      <w:r>
        <w:rPr>
          <w:b w:val="0"/>
          <w:bCs w:val="0"/>
        </w:rPr>
      </w:r>
    </w:p>
    <w:p>
      <w:pPr>
        <w:spacing w:line="240" w:lineRule="auto" w:before="16"/>
        <w:rPr>
          <w:rFonts w:ascii="Microsoft JhengHei" w:hAnsi="Microsoft JhengHei" w:cs="Microsoft JhengHei" w:eastAsia="Microsoft JhengHei" w:hint="default"/>
          <w:b/>
          <w:bCs/>
          <w:sz w:val="15"/>
          <w:szCs w:val="15"/>
        </w:rPr>
      </w:pPr>
    </w:p>
    <w:p>
      <w:pPr>
        <w:spacing w:before="0"/>
        <w:ind w:left="152" w:right="18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年度，监事会共召开</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次会议，会议情况如下：</w:t>
      </w:r>
    </w:p>
    <w:p>
      <w:pPr>
        <w:spacing w:line="240" w:lineRule="auto" w:before="7"/>
        <w:rPr>
          <w:rFonts w:ascii="宋体" w:hAnsi="宋体" w:cs="宋体" w:eastAsia="宋体" w:hint="default"/>
          <w:sz w:val="11"/>
          <w:szCs w:val="11"/>
        </w:rPr>
      </w:pPr>
    </w:p>
    <w:tbl>
      <w:tblPr>
        <w:tblW w:w="0" w:type="auto"/>
        <w:jc w:val="left"/>
        <w:tblInd w:w="152" w:type="dxa"/>
        <w:tblLayout w:type="fixed"/>
        <w:tblCellMar>
          <w:top w:w="0" w:type="dxa"/>
          <w:left w:w="0" w:type="dxa"/>
          <w:bottom w:w="0" w:type="dxa"/>
          <w:right w:w="0" w:type="dxa"/>
        </w:tblCellMar>
        <w:tblLook w:val="01E0"/>
      </w:tblPr>
      <w:tblGrid>
        <w:gridCol w:w="1774"/>
        <w:gridCol w:w="6611"/>
        <w:gridCol w:w="1236"/>
      </w:tblGrid>
      <w:tr>
        <w:trPr>
          <w:trHeight w:val="293" w:hRule="exact"/>
        </w:trPr>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4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会议届次</w:t>
            </w:r>
            <w:r>
              <w:rPr>
                <w:rFonts w:ascii="Microsoft JhengHei" w:hAnsi="Microsoft JhengHei" w:cs="Microsoft JhengHei" w:eastAsia="Microsoft JhengHei" w:hint="default"/>
                <w:sz w:val="21"/>
                <w:szCs w:val="21"/>
              </w:rPr>
            </w:r>
          </w:p>
        </w:tc>
        <w:tc>
          <w:tcPr>
            <w:tcW w:w="6611"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会议内容</w:t>
            </w:r>
            <w:r>
              <w:rPr>
                <w:rFonts w:ascii="Microsoft JhengHei" w:hAnsi="Microsoft JhengHei" w:cs="Microsoft JhengHei" w:eastAsia="Microsoft JhengHei" w:hint="default"/>
                <w:sz w:val="21"/>
                <w:szCs w:val="21"/>
              </w:rPr>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67" w:lineRule="exact"/>
              <w:ind w:left="1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召开日期</w:t>
            </w:r>
            <w:r>
              <w:rPr>
                <w:rFonts w:ascii="Microsoft JhengHei" w:hAnsi="Microsoft JhengHei" w:cs="Microsoft JhengHei" w:eastAsia="Microsoft JhengHei" w:hint="default"/>
                <w:sz w:val="21"/>
                <w:szCs w:val="21"/>
              </w:rPr>
            </w:r>
          </w:p>
        </w:tc>
      </w:tr>
      <w:tr>
        <w:trPr>
          <w:trHeight w:val="1382" w:hRule="exact"/>
        </w:trPr>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第二届监事会第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二十次会议</w:t>
            </w:r>
          </w:p>
        </w:tc>
        <w:tc>
          <w:tcPr>
            <w:tcW w:w="6611"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
                <w:w w:val="100"/>
                <w:sz w:val="21"/>
                <w:szCs w:val="21"/>
              </w:rPr>
              <w:t>了</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度监</w:t>
            </w:r>
            <w:r>
              <w:rPr>
                <w:rFonts w:ascii="宋体" w:hAnsi="宋体" w:cs="宋体" w:eastAsia="宋体" w:hint="default"/>
                <w:w w:val="100"/>
                <w:sz w:val="21"/>
                <w:szCs w:val="21"/>
              </w:rPr>
              <w:t>事会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年度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全</w:t>
            </w:r>
            <w:r>
              <w:rPr>
                <w:rFonts w:ascii="宋体" w:hAnsi="宋体" w:cs="宋体" w:eastAsia="宋体" w:hint="default"/>
                <w:w w:val="100"/>
                <w:sz w:val="21"/>
                <w:szCs w:val="21"/>
              </w:rPr>
              <w:t>文》</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及摘</w:t>
            </w:r>
            <w:r>
              <w:rPr>
                <w:rFonts w:ascii="宋体" w:hAnsi="宋体" w:cs="宋体" w:eastAsia="宋体" w:hint="default"/>
                <w:spacing w:val="-3"/>
                <w:w w:val="100"/>
                <w:sz w:val="21"/>
                <w:szCs w:val="21"/>
              </w:rPr>
              <w:t>要</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spacing w:val="-3"/>
                <w:w w:val="100"/>
                <w:sz w:val="21"/>
                <w:szCs w:val="21"/>
              </w:rPr>
              <w:t>2</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决算</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利润</w:t>
            </w:r>
            <w:r>
              <w:rPr>
                <w:rFonts w:ascii="宋体" w:hAnsi="宋体" w:cs="宋体" w:eastAsia="宋体" w:hint="default"/>
                <w:w w:val="100"/>
                <w:sz w:val="21"/>
                <w:szCs w:val="21"/>
              </w:rPr>
              <w:t>分配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p>
          <w:p>
            <w:pPr>
              <w:pStyle w:val="TableParagraph"/>
              <w:spacing w:line="272"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内</w:t>
            </w:r>
            <w:r>
              <w:rPr>
                <w:rFonts w:ascii="宋体" w:hAnsi="宋体" w:cs="宋体" w:eastAsia="宋体" w:hint="default"/>
                <w:spacing w:val="-3"/>
                <w:w w:val="100"/>
                <w:sz w:val="21"/>
                <w:szCs w:val="21"/>
              </w:rPr>
              <w:t>部</w:t>
            </w:r>
            <w:r>
              <w:rPr>
                <w:rFonts w:ascii="宋体" w:hAnsi="宋体" w:cs="宋体" w:eastAsia="宋体" w:hint="default"/>
                <w:w w:val="100"/>
                <w:sz w:val="21"/>
                <w:szCs w:val="21"/>
              </w:rPr>
              <w:t>控</w:t>
            </w:r>
            <w:r>
              <w:rPr>
                <w:rFonts w:ascii="宋体" w:hAnsi="宋体" w:cs="宋体" w:eastAsia="宋体" w:hint="default"/>
                <w:spacing w:val="-3"/>
                <w:w w:val="100"/>
                <w:sz w:val="21"/>
                <w:szCs w:val="21"/>
              </w:rPr>
              <w:t>制</w:t>
            </w:r>
            <w:r>
              <w:rPr>
                <w:rFonts w:ascii="宋体" w:hAnsi="宋体" w:cs="宋体" w:eastAsia="宋体" w:hint="default"/>
                <w:w w:val="100"/>
                <w:sz w:val="21"/>
                <w:szCs w:val="21"/>
              </w:rPr>
              <w:t>自</w:t>
            </w:r>
            <w:r>
              <w:rPr>
                <w:rFonts w:ascii="宋体" w:hAnsi="宋体" w:cs="宋体" w:eastAsia="宋体" w:hint="default"/>
                <w:spacing w:val="-3"/>
                <w:w w:val="100"/>
                <w:sz w:val="21"/>
                <w:szCs w:val="21"/>
              </w:rPr>
              <w:t>我评</w:t>
            </w:r>
            <w:r>
              <w:rPr>
                <w:rFonts w:ascii="宋体" w:hAnsi="宋体" w:cs="宋体" w:eastAsia="宋体" w:hint="default"/>
                <w:w w:val="100"/>
                <w:sz w:val="21"/>
                <w:szCs w:val="21"/>
              </w:rPr>
              <w:t>价报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3"/>
                <w:w w:val="100"/>
                <w:sz w:val="21"/>
                <w:szCs w:val="21"/>
              </w:rPr>
              <w:t>1</w:t>
            </w:r>
            <w:r>
              <w:rPr>
                <w:rFonts w:ascii="Times New Roman" w:hAnsi="Times New Roman" w:cs="Times New Roman" w:eastAsia="Times New Roman" w:hint="default"/>
                <w:w w:val="100"/>
                <w:sz w:val="21"/>
                <w:szCs w:val="21"/>
              </w:rPr>
              <w:t>3</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募集</w:t>
            </w:r>
            <w:r>
              <w:rPr>
                <w:rFonts w:ascii="宋体" w:hAnsi="宋体" w:cs="宋体" w:eastAsia="宋体" w:hint="default"/>
                <w:w w:val="100"/>
                <w:sz w:val="21"/>
                <w:szCs w:val="21"/>
              </w:rPr>
              <w:t>资金</w:t>
            </w:r>
            <w:r>
              <w:rPr>
                <w:rFonts w:ascii="宋体" w:hAnsi="宋体" w:cs="宋体" w:eastAsia="宋体" w:hint="default"/>
                <w:spacing w:val="-3"/>
                <w:w w:val="100"/>
                <w:sz w:val="21"/>
                <w:szCs w:val="21"/>
              </w:rPr>
              <w:t>存</w:t>
            </w:r>
            <w:r>
              <w:rPr>
                <w:rFonts w:ascii="宋体" w:hAnsi="宋体" w:cs="宋体" w:eastAsia="宋体" w:hint="default"/>
                <w:w w:val="100"/>
                <w:sz w:val="21"/>
                <w:szCs w:val="21"/>
              </w:rPr>
              <w:t>放</w:t>
            </w:r>
            <w:r>
              <w:rPr>
                <w:rFonts w:ascii="宋体" w:hAnsi="宋体" w:cs="宋体" w:eastAsia="宋体" w:hint="default"/>
                <w:spacing w:val="-3"/>
                <w:w w:val="100"/>
                <w:sz w:val="21"/>
                <w:szCs w:val="21"/>
              </w:rPr>
              <w:t>与</w:t>
            </w:r>
            <w:r>
              <w:rPr>
                <w:rFonts w:ascii="宋体" w:hAnsi="宋体" w:cs="宋体" w:eastAsia="宋体" w:hint="default"/>
                <w:w w:val="100"/>
                <w:sz w:val="21"/>
                <w:szCs w:val="21"/>
              </w:rPr>
              <w:t>使用</w:t>
            </w:r>
          </w:p>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情况</w:t>
            </w:r>
            <w:r>
              <w:rPr>
                <w:rFonts w:ascii="宋体" w:hAnsi="宋体" w:cs="宋体" w:eastAsia="宋体" w:hint="default"/>
                <w:spacing w:val="-3"/>
                <w:w w:val="100"/>
                <w:sz w:val="21"/>
                <w:szCs w:val="21"/>
              </w:rPr>
              <w:t>的</w:t>
            </w:r>
            <w:r>
              <w:rPr>
                <w:rFonts w:ascii="宋体" w:hAnsi="宋体" w:cs="宋体" w:eastAsia="宋体" w:hint="default"/>
                <w:w w:val="100"/>
                <w:sz w:val="21"/>
                <w:szCs w:val="21"/>
              </w:rPr>
              <w:t>专</w:t>
            </w:r>
            <w:r>
              <w:rPr>
                <w:rFonts w:ascii="宋体" w:hAnsi="宋体" w:cs="宋体" w:eastAsia="宋体" w:hint="default"/>
                <w:spacing w:val="-3"/>
                <w:w w:val="100"/>
                <w:sz w:val="21"/>
                <w:szCs w:val="21"/>
              </w:rPr>
              <w:t>项</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续聘</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8"/>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w w:val="100"/>
                <w:sz w:val="21"/>
                <w:szCs w:val="21"/>
              </w:rPr>
              <w:t>13</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年度监事薪酬的议案》</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564" w:hRule="exact"/>
        </w:trPr>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z w:val="21"/>
                <w:szCs w:val="21"/>
              </w:rPr>
              <w:t>第二届监事会第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二十一次会议</w:t>
            </w:r>
          </w:p>
        </w:tc>
        <w:tc>
          <w:tcPr>
            <w:tcW w:w="6611"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2"/>
                <w:w w:val="100"/>
                <w:sz w:val="21"/>
                <w:szCs w:val="21"/>
              </w:rPr>
              <w:t>了</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1"/>
                <w:w w:val="100"/>
                <w:sz w:val="21"/>
                <w:szCs w:val="21"/>
              </w:rPr>
              <w:t>1</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第一</w:t>
            </w:r>
            <w:r>
              <w:rPr>
                <w:rFonts w:ascii="宋体" w:hAnsi="宋体" w:cs="宋体" w:eastAsia="宋体" w:hint="default"/>
                <w:w w:val="100"/>
                <w:sz w:val="21"/>
                <w:szCs w:val="21"/>
              </w:rPr>
              <w:t>季度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全</w:t>
            </w:r>
            <w:r>
              <w:rPr>
                <w:rFonts w:ascii="宋体" w:hAnsi="宋体" w:cs="宋体" w:eastAsia="宋体" w:hint="default"/>
                <w:w w:val="100"/>
                <w:sz w:val="21"/>
                <w:szCs w:val="21"/>
              </w:rPr>
              <w:t>文</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公</w:t>
            </w:r>
            <w:r>
              <w:rPr>
                <w:rFonts w:ascii="宋体" w:hAnsi="宋体" w:cs="宋体" w:eastAsia="宋体" w:hint="default"/>
                <w:w w:val="100"/>
                <w:sz w:val="21"/>
                <w:szCs w:val="21"/>
              </w:rPr>
              <w:t>司会</w:t>
            </w:r>
            <w:r>
              <w:rPr>
                <w:rFonts w:ascii="宋体" w:hAnsi="宋体" w:cs="宋体" w:eastAsia="宋体" w:hint="default"/>
                <w:spacing w:val="-3"/>
                <w:w w:val="100"/>
                <w:sz w:val="21"/>
                <w:szCs w:val="21"/>
              </w:rPr>
              <w:t>计</w:t>
            </w:r>
            <w:r>
              <w:rPr>
                <w:rFonts w:ascii="宋体" w:hAnsi="宋体" w:cs="宋体" w:eastAsia="宋体" w:hint="default"/>
                <w:w w:val="100"/>
                <w:sz w:val="21"/>
                <w:szCs w:val="21"/>
              </w:rPr>
              <w:t>估</w:t>
            </w:r>
            <w:r>
              <w:rPr>
                <w:rFonts w:ascii="宋体" w:hAnsi="宋体" w:cs="宋体" w:eastAsia="宋体" w:hint="default"/>
                <w:spacing w:val="-3"/>
                <w:w w:val="100"/>
                <w:sz w:val="21"/>
                <w:szCs w:val="21"/>
              </w:rPr>
              <w:t>计</w:t>
            </w:r>
            <w:r>
              <w:rPr>
                <w:rFonts w:ascii="宋体" w:hAnsi="宋体" w:cs="宋体" w:eastAsia="宋体" w:hint="default"/>
                <w:w w:val="100"/>
                <w:sz w:val="21"/>
                <w:szCs w:val="21"/>
              </w:rPr>
              <w:t>变</w:t>
            </w:r>
            <w:r>
              <w:rPr>
                <w:rFonts w:ascii="宋体" w:hAnsi="宋体" w:cs="宋体" w:eastAsia="宋体" w:hint="default"/>
                <w:spacing w:val="-3"/>
                <w:w w:val="100"/>
                <w:sz w:val="21"/>
                <w:szCs w:val="21"/>
              </w:rPr>
              <w:t>更</w:t>
            </w:r>
            <w:r>
              <w:rPr>
                <w:rFonts w:ascii="宋体" w:hAnsi="宋体" w:cs="宋体" w:eastAsia="宋体" w:hint="default"/>
                <w:w w:val="100"/>
                <w:sz w:val="21"/>
                <w:szCs w:val="21"/>
              </w:rPr>
              <w:t>的</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67" w:hRule="exact"/>
        </w:trPr>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z w:val="21"/>
                <w:szCs w:val="21"/>
              </w:rPr>
              <w:t>第二届监事会第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二十二次会议</w:t>
            </w:r>
          </w:p>
        </w:tc>
        <w:tc>
          <w:tcPr>
            <w:tcW w:w="6611" w:type="dxa"/>
            <w:tcBorders>
              <w:top w:val="single" w:sz="8" w:space="0" w:color="000000"/>
              <w:left w:val="single" w:sz="8" w:space="0" w:color="000000"/>
              <w:bottom w:val="single" w:sz="8" w:space="0" w:color="000000"/>
              <w:right w:val="single" w:sz="8" w:space="0" w:color="000000"/>
            </w:tcBorders>
          </w:tcPr>
          <w:p>
            <w:pPr>
              <w:pStyle w:val="TableParagraph"/>
              <w:spacing w:line="242" w:lineRule="exact"/>
              <w:ind w:left="6" w:right="0"/>
              <w:jc w:val="center"/>
              <w:rPr>
                <w:rFonts w:ascii="宋体" w:hAnsi="宋体" w:cs="宋体" w:eastAsia="宋体" w:hint="default"/>
                <w:sz w:val="21"/>
                <w:szCs w:val="21"/>
              </w:rPr>
            </w:pPr>
            <w:r>
              <w:rPr>
                <w:rFonts w:ascii="宋体" w:hAnsi="宋体" w:cs="宋体" w:eastAsia="宋体" w:hint="default"/>
                <w:sz w:val="21"/>
                <w:szCs w:val="21"/>
              </w:rPr>
              <w:t>审议通过了《公司限制性股票激励计划预留限制性股票授予相关事项</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的议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spacing w:val="-1"/>
                <w:w w:val="100"/>
                <w:sz w:val="21"/>
                <w:szCs w:val="21"/>
              </w:rPr>
              <w:t>监</w:t>
            </w:r>
            <w:r>
              <w:rPr>
                <w:rFonts w:ascii="宋体" w:hAnsi="宋体" w:cs="宋体" w:eastAsia="宋体" w:hint="default"/>
                <w:spacing w:val="-3"/>
                <w:w w:val="100"/>
                <w:sz w:val="21"/>
                <w:szCs w:val="21"/>
              </w:rPr>
              <w:t>事</w:t>
            </w:r>
            <w:r>
              <w:rPr>
                <w:rFonts w:ascii="宋体" w:hAnsi="宋体" w:cs="宋体" w:eastAsia="宋体" w:hint="default"/>
                <w:w w:val="100"/>
                <w:sz w:val="21"/>
                <w:szCs w:val="21"/>
              </w:rPr>
              <w:t>会换</w:t>
            </w:r>
            <w:r>
              <w:rPr>
                <w:rFonts w:ascii="宋体" w:hAnsi="宋体" w:cs="宋体" w:eastAsia="宋体" w:hint="default"/>
                <w:spacing w:val="-3"/>
                <w:w w:val="100"/>
                <w:sz w:val="21"/>
                <w:szCs w:val="21"/>
              </w:rPr>
              <w:t>届</w:t>
            </w:r>
            <w:r>
              <w:rPr>
                <w:rFonts w:ascii="宋体" w:hAnsi="宋体" w:cs="宋体" w:eastAsia="宋体" w:hint="default"/>
                <w:w w:val="100"/>
                <w:sz w:val="21"/>
                <w:szCs w:val="21"/>
              </w:rPr>
              <w:t>选</w:t>
            </w:r>
            <w:r>
              <w:rPr>
                <w:rFonts w:ascii="宋体" w:hAnsi="宋体" w:cs="宋体" w:eastAsia="宋体" w:hint="default"/>
                <w:spacing w:val="-3"/>
                <w:w w:val="100"/>
                <w:sz w:val="21"/>
                <w:szCs w:val="21"/>
              </w:rPr>
              <w:t>举</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50"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5</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835" w:hRule="exact"/>
        </w:trPr>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z w:val="21"/>
                <w:szCs w:val="21"/>
              </w:rPr>
              <w:t>第二届监事会第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二十三次会议</w:t>
            </w:r>
          </w:p>
        </w:tc>
        <w:tc>
          <w:tcPr>
            <w:tcW w:w="6611"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6" w:right="0"/>
              <w:jc w:val="center"/>
              <w:rPr>
                <w:rFonts w:ascii="宋体" w:hAnsi="宋体" w:cs="宋体" w:eastAsia="宋体" w:hint="default"/>
                <w:sz w:val="21"/>
                <w:szCs w:val="21"/>
              </w:rPr>
            </w:pPr>
            <w:r>
              <w:rPr>
                <w:rFonts w:ascii="宋体" w:hAnsi="宋体" w:cs="宋体" w:eastAsia="宋体" w:hint="default"/>
                <w:sz w:val="21"/>
                <w:szCs w:val="21"/>
              </w:rPr>
              <w:t>审议通过了</w:t>
            </w:r>
          </w:p>
          <w:p>
            <w:pPr>
              <w:pStyle w:val="TableParagraph"/>
              <w:spacing w:line="240" w:lineRule="auto"/>
              <w:ind w:left="146" w:right="137"/>
              <w:jc w:val="center"/>
              <w:rPr>
                <w:rFonts w:ascii="宋体" w:hAnsi="宋体" w:cs="宋体" w:eastAsia="宋体" w:hint="default"/>
                <w:sz w:val="21"/>
                <w:szCs w:val="21"/>
              </w:rPr>
            </w:pPr>
            <w:r>
              <w:rPr>
                <w:rFonts w:ascii="宋体" w:hAnsi="宋体" w:cs="宋体" w:eastAsia="宋体" w:hint="default"/>
                <w:spacing w:val="-2"/>
                <w:sz w:val="21"/>
                <w:szCs w:val="21"/>
              </w:rPr>
              <w:t>《关于对超募资金投资项目结项并用剩余募集资金及利息永久补充流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动资金的议案》</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6</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66" w:hRule="exact"/>
        </w:trPr>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第三届监事会第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一次会议</w:t>
            </w:r>
          </w:p>
        </w:tc>
        <w:tc>
          <w:tcPr>
            <w:tcW w:w="6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审议通过了《选举第三届监事会主席的议案》</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7</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64" w:hRule="exact"/>
        </w:trPr>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第三届监事会第</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二次会议</w:t>
            </w:r>
          </w:p>
        </w:tc>
        <w:tc>
          <w:tcPr>
            <w:tcW w:w="6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审议通过了《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年半年度报告及其摘要》</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24"/>
                <w:sz w:val="21"/>
                <w:szCs w:val="21"/>
              </w:rPr>
              <w:t> </w:t>
            </w:r>
            <w:r>
              <w:rPr>
                <w:rFonts w:ascii="Times New Roman" w:hAnsi="Times New Roman" w:cs="Times New Roman" w:eastAsia="Times New Roman" w:hint="default"/>
                <w:sz w:val="21"/>
                <w:szCs w:val="21"/>
              </w:rPr>
              <w:t>8</w:t>
            </w:r>
          </w:p>
          <w:p>
            <w:pPr>
              <w:pStyle w:val="TableParagraph"/>
              <w:spacing w:line="281"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564" w:hRule="exact"/>
        </w:trPr>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101" w:right="0"/>
              <w:jc w:val="left"/>
              <w:rPr>
                <w:rFonts w:ascii="宋体" w:hAnsi="宋体" w:cs="宋体" w:eastAsia="宋体" w:hint="default"/>
                <w:sz w:val="21"/>
                <w:szCs w:val="21"/>
              </w:rPr>
            </w:pPr>
            <w:r>
              <w:rPr>
                <w:rFonts w:ascii="宋体" w:hAnsi="宋体" w:cs="宋体" w:eastAsia="宋体" w:hint="default"/>
                <w:spacing w:val="10"/>
                <w:sz w:val="21"/>
                <w:szCs w:val="21"/>
              </w:rPr>
              <w:t>第三届监事会第</w:t>
            </w:r>
          </w:p>
          <w:p>
            <w:pPr>
              <w:pStyle w:val="TableParagraph"/>
              <w:spacing w:line="274" w:lineRule="exact"/>
              <w:ind w:left="101" w:right="0"/>
              <w:jc w:val="left"/>
              <w:rPr>
                <w:rFonts w:ascii="宋体" w:hAnsi="宋体" w:cs="宋体" w:eastAsia="宋体" w:hint="default"/>
                <w:sz w:val="21"/>
                <w:szCs w:val="21"/>
              </w:rPr>
            </w:pPr>
            <w:r>
              <w:rPr>
                <w:rFonts w:ascii="宋体" w:hAnsi="宋体" w:cs="宋体" w:eastAsia="宋体" w:hint="default"/>
                <w:sz w:val="21"/>
                <w:szCs w:val="21"/>
              </w:rPr>
              <w:t>三次会议</w:t>
            </w:r>
          </w:p>
        </w:tc>
        <w:tc>
          <w:tcPr>
            <w:tcW w:w="661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7" w:right="0"/>
              <w:jc w:val="center"/>
              <w:rPr>
                <w:rFonts w:ascii="宋体" w:hAnsi="宋体" w:cs="宋体" w:eastAsia="宋体" w:hint="default"/>
                <w:sz w:val="21"/>
                <w:szCs w:val="21"/>
              </w:rPr>
            </w:pPr>
            <w:r>
              <w:rPr>
                <w:rFonts w:ascii="宋体" w:hAnsi="宋体" w:cs="宋体" w:eastAsia="宋体" w:hint="default"/>
                <w:sz w:val="21"/>
                <w:szCs w:val="21"/>
              </w:rPr>
              <w:t>审议通过了《</w:t>
            </w:r>
            <w:r>
              <w:rPr>
                <w:rFonts w:ascii="Times New Roman" w:hAnsi="Times New Roman" w:cs="Times New Roman" w:eastAsia="Times New Roman" w:hint="default"/>
                <w:sz w:val="21"/>
                <w:szCs w:val="21"/>
              </w:rPr>
              <w:t>2014</w:t>
            </w:r>
            <w:r>
              <w:rPr>
                <w:rFonts w:ascii="宋体" w:hAnsi="宋体" w:cs="宋体" w:eastAsia="宋体" w:hint="default"/>
                <w:sz w:val="21"/>
                <w:szCs w:val="21"/>
              </w:rPr>
              <w:t>年第三季度报告全文》</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30"/>
                <w:sz w:val="21"/>
                <w:szCs w:val="21"/>
              </w:rPr>
              <w:t> </w:t>
            </w:r>
            <w:r>
              <w:rPr>
                <w:rFonts w:ascii="Times New Roman" w:hAnsi="Times New Roman" w:cs="Times New Roman" w:eastAsia="Times New Roman" w:hint="default"/>
                <w:sz w:val="21"/>
                <w:szCs w:val="21"/>
              </w:rPr>
              <w:t>10</w:t>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112" w:hRule="exact"/>
        </w:trPr>
        <w:tc>
          <w:tcPr>
            <w:tcW w:w="17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458" w:right="134" w:hanging="315"/>
              <w:jc w:val="left"/>
              <w:rPr>
                <w:rFonts w:ascii="宋体" w:hAnsi="宋体" w:cs="宋体" w:eastAsia="宋体" w:hint="default"/>
                <w:sz w:val="21"/>
                <w:szCs w:val="21"/>
              </w:rPr>
            </w:pPr>
            <w:r>
              <w:rPr>
                <w:rFonts w:ascii="宋体" w:hAnsi="宋体" w:cs="宋体" w:eastAsia="宋体" w:hint="default"/>
                <w:sz w:val="21"/>
                <w:szCs w:val="21"/>
              </w:rPr>
              <w:t>第三届监事会第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四次会议</w:t>
            </w:r>
          </w:p>
        </w:tc>
        <w:tc>
          <w:tcPr>
            <w:tcW w:w="6611"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6" w:right="0"/>
              <w:jc w:val="center"/>
              <w:rPr>
                <w:rFonts w:ascii="宋体" w:hAnsi="宋体" w:cs="宋体" w:eastAsia="宋体" w:hint="default"/>
                <w:sz w:val="21"/>
                <w:szCs w:val="21"/>
              </w:rPr>
            </w:pPr>
            <w:r>
              <w:rPr>
                <w:rFonts w:ascii="宋体" w:hAnsi="宋体" w:cs="宋体" w:eastAsia="宋体" w:hint="default"/>
                <w:sz w:val="21"/>
                <w:szCs w:val="21"/>
              </w:rPr>
              <w:t>审议通过《关于回购注销部分激励对象已获授但尚未解锁的限制性股</w:t>
            </w:r>
          </w:p>
          <w:p>
            <w:pPr>
              <w:pStyle w:val="TableParagraph"/>
              <w:spacing w:line="237" w:lineRule="auto" w:before="2"/>
              <w:ind w:left="146" w:right="137" w:hanging="1"/>
              <w:jc w:val="center"/>
              <w:rPr>
                <w:rFonts w:ascii="宋体" w:hAnsi="宋体" w:cs="宋体" w:eastAsia="宋体" w:hint="default"/>
                <w:sz w:val="21"/>
                <w:szCs w:val="21"/>
              </w:rPr>
            </w:pPr>
            <w:r>
              <w:rPr>
                <w:rFonts w:ascii="宋体" w:hAnsi="宋体" w:cs="宋体" w:eastAsia="宋体" w:hint="default"/>
                <w:spacing w:val="-8"/>
                <w:w w:val="100"/>
                <w:sz w:val="21"/>
                <w:szCs w:val="21"/>
              </w:rPr>
              <w:t>票的议案》、《关于公司股权激励计划首次授予的限制性股票第一个解</w:t>
            </w:r>
            <w:r>
              <w:rPr>
                <w:rFonts w:ascii="宋体" w:hAnsi="宋体" w:cs="宋体" w:eastAsia="宋体" w:hint="default"/>
                <w:w w:val="100"/>
                <w:sz w:val="21"/>
                <w:szCs w:val="21"/>
              </w:rPr>
              <w:t> </w:t>
            </w:r>
            <w:r>
              <w:rPr>
                <w:rFonts w:ascii="宋体" w:hAnsi="宋体" w:cs="宋体" w:eastAsia="宋体" w:hint="default"/>
                <w:spacing w:val="-9"/>
                <w:w w:val="100"/>
                <w:sz w:val="21"/>
                <w:szCs w:val="21"/>
              </w:rPr>
              <w:t>锁期条件成就可解锁的议案》、《关于监事辞职及增补公司董事候选人</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的议案》</w:t>
            </w:r>
          </w:p>
        </w:tc>
        <w:tc>
          <w:tcPr>
            <w:tcW w:w="1236" w:type="dxa"/>
            <w:tcBorders>
              <w:top w:val="single" w:sz="8" w:space="0" w:color="000000"/>
              <w:left w:val="single" w:sz="8" w:space="0" w:color="000000"/>
              <w:bottom w:val="single" w:sz="8" w:space="0" w:color="000000"/>
              <w:right w:val="single" w:sz="8" w:space="0" w:color="000000"/>
            </w:tcBorders>
          </w:tcPr>
          <w:p>
            <w:pPr>
              <w:pStyle w:val="TableParagraph"/>
              <w:spacing w:line="248"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82" w:lineRule="exact"/>
              <w:ind w:left="100"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sz w:val="17"/>
          <w:szCs w:val="17"/>
        </w:rPr>
      </w:pPr>
    </w:p>
    <w:p>
      <w:pPr>
        <w:pStyle w:val="Heading5"/>
        <w:spacing w:line="367" w:lineRule="exact"/>
        <w:ind w:right="0"/>
        <w:jc w:val="both"/>
        <w:rPr>
          <w:b w:val="0"/>
          <w:bCs w:val="0"/>
        </w:rPr>
      </w:pPr>
      <w:r>
        <w:rPr>
          <w:rFonts w:ascii="Times New Roman" w:hAnsi="Times New Roman" w:cs="Times New Roman" w:eastAsia="Times New Roman" w:hint="default"/>
        </w:rPr>
        <w:t>2</w:t>
      </w:r>
      <w:r>
        <w:rPr/>
        <w:t>、监事会对公司报告期内有关事项的独立意见</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left="633" w:right="181"/>
        <w:jc w:val="left"/>
      </w:pPr>
      <w:r>
        <w:rPr/>
        <w:t>报告</w:t>
      </w:r>
      <w:r>
        <w:rPr>
          <w:spacing w:val="2"/>
        </w:rPr>
        <w:t>期</w:t>
      </w:r>
      <w:r>
        <w:rPr/>
        <w:t>内，</w:t>
      </w:r>
      <w:r>
        <w:rPr>
          <w:spacing w:val="2"/>
        </w:rPr>
        <w:t>公</w:t>
      </w:r>
      <w:r>
        <w:rPr/>
        <w:t>司</w:t>
      </w:r>
      <w:r>
        <w:rPr>
          <w:spacing w:val="2"/>
        </w:rPr>
        <w:t>监</w:t>
      </w:r>
      <w:r>
        <w:rPr/>
        <w:t>事</w:t>
      </w:r>
      <w:r>
        <w:rPr>
          <w:spacing w:val="2"/>
        </w:rPr>
        <w:t>会</w:t>
      </w:r>
      <w:r>
        <w:rPr/>
        <w:t>根据</w:t>
      </w:r>
      <w:r>
        <w:rPr>
          <w:spacing w:val="2"/>
        </w:rPr>
        <w:t>《</w:t>
      </w:r>
      <w:r>
        <w:rPr/>
        <w:t>公司</w:t>
      </w:r>
      <w:r>
        <w:rPr>
          <w:spacing w:val="2"/>
        </w:rPr>
        <w:t>法</w:t>
      </w:r>
      <w:r>
        <w:rPr>
          <w:spacing w:val="-120"/>
        </w:rPr>
        <w:t>》</w:t>
      </w:r>
      <w:r>
        <w:rPr>
          <w:spacing w:val="-118"/>
        </w:rPr>
        <w:t>、</w:t>
      </w:r>
      <w:r>
        <w:rPr/>
        <w:t>《证</w:t>
      </w:r>
      <w:r>
        <w:rPr>
          <w:spacing w:val="2"/>
        </w:rPr>
        <w:t>券</w:t>
      </w:r>
      <w:r>
        <w:rPr/>
        <w:t>法</w:t>
      </w:r>
      <w:r>
        <w:rPr>
          <w:spacing w:val="-120"/>
        </w:rPr>
        <w:t>》</w:t>
      </w:r>
      <w:r>
        <w:rPr>
          <w:spacing w:val="-118"/>
        </w:rPr>
        <w:t>、</w:t>
      </w:r>
      <w:r>
        <w:rPr/>
        <w:t>《上</w:t>
      </w:r>
      <w:r>
        <w:rPr>
          <w:spacing w:val="2"/>
        </w:rPr>
        <w:t>市</w:t>
      </w:r>
      <w:r>
        <w:rPr/>
        <w:t>规</w:t>
      </w:r>
      <w:r>
        <w:rPr>
          <w:spacing w:val="2"/>
        </w:rPr>
        <w:t>则</w:t>
      </w:r>
      <w:r>
        <w:rPr>
          <w:spacing w:val="-120"/>
        </w:rPr>
        <w:t>》、</w:t>
      </w:r>
      <w:r>
        <w:rPr>
          <w:spacing w:val="2"/>
        </w:rPr>
        <w:t>《规</w:t>
      </w:r>
      <w:r>
        <w:rPr/>
        <w:t>范运</w:t>
      </w:r>
      <w:r>
        <w:rPr>
          <w:spacing w:val="2"/>
        </w:rPr>
        <w:t>作</w:t>
      </w:r>
      <w:r>
        <w:rPr/>
        <w:t>指引</w:t>
      </w:r>
      <w:r>
        <w:rPr>
          <w:spacing w:val="2"/>
        </w:rPr>
        <w:t>》</w:t>
      </w:r>
      <w:r>
        <w:rPr/>
        <w:t>以及</w:t>
      </w:r>
    </w:p>
    <w:p>
      <w:pPr>
        <w:pStyle w:val="BodyText"/>
        <w:spacing w:line="357" w:lineRule="auto" w:before="151"/>
        <w:ind w:right="239"/>
        <w:jc w:val="both"/>
      </w:pPr>
      <w:r>
        <w:rPr/>
        <w:t>《公司章程》等相关规定，对公司依法运作情况、公司财务情况、关联交易、重大决策、股</w:t>
      </w:r>
      <w:r>
        <w:rPr>
          <w:spacing w:val="-91"/>
        </w:rPr>
        <w:t> </w:t>
      </w:r>
      <w:r>
        <w:rPr>
          <w:spacing w:val="-91"/>
        </w:rPr>
      </w:r>
      <w:r>
        <w:rPr/>
        <w:t>权激励等事项进行认真监督检查，发表独立意见如下：</w:t>
      </w:r>
    </w:p>
    <w:p>
      <w:pPr>
        <w:spacing w:line="240" w:lineRule="auto" w:before="12"/>
        <w:rPr>
          <w:rFonts w:ascii="宋体" w:hAnsi="宋体" w:cs="宋体" w:eastAsia="宋体" w:hint="default"/>
          <w:sz w:val="19"/>
          <w:szCs w:val="19"/>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）公司依法运作情况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left="753"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  </w:t>
      </w:r>
      <w:r>
        <w:rPr/>
        <w:t>年度</w:t>
      </w:r>
      <w:r>
        <w:rPr>
          <w:spacing w:val="2"/>
        </w:rPr>
        <w:t>，</w:t>
      </w:r>
      <w:r>
        <w:rPr/>
        <w:t>监</w:t>
      </w:r>
      <w:r>
        <w:rPr>
          <w:spacing w:val="2"/>
        </w:rPr>
        <w:t>事</w:t>
      </w:r>
      <w:r>
        <w:rPr/>
        <w:t>会</w:t>
      </w:r>
      <w:r>
        <w:rPr>
          <w:spacing w:val="2"/>
        </w:rPr>
        <w:t>成</w:t>
      </w:r>
      <w:r>
        <w:rPr/>
        <w:t>员列</w:t>
      </w:r>
      <w:r>
        <w:rPr>
          <w:spacing w:val="2"/>
        </w:rPr>
        <w:t>席</w:t>
      </w:r>
      <w:r>
        <w:rPr/>
        <w:t>了</w:t>
      </w:r>
      <w:r>
        <w:rPr>
          <w:spacing w:val="2"/>
        </w:rPr>
        <w:t>公</w:t>
      </w:r>
      <w:r>
        <w:rPr/>
        <w:t>司</w:t>
      </w:r>
      <w:r>
        <w:rPr>
          <w:spacing w:val="2"/>
        </w:rPr>
        <w:t>召</w:t>
      </w:r>
      <w:r>
        <w:rPr/>
        <w:t>开</w:t>
      </w:r>
      <w:r>
        <w:rPr>
          <w:spacing w:val="2"/>
        </w:rPr>
        <w:t>的所</w:t>
      </w:r>
      <w:r>
        <w:rPr/>
        <w:t>有董</w:t>
      </w:r>
      <w:r>
        <w:rPr>
          <w:spacing w:val="2"/>
        </w:rPr>
        <w:t>事</w:t>
      </w:r>
      <w:r>
        <w:rPr/>
        <w:t>会</w:t>
      </w:r>
      <w:r>
        <w:rPr>
          <w:spacing w:val="2"/>
        </w:rPr>
        <w:t>以</w:t>
      </w:r>
      <w:r>
        <w:rPr/>
        <w:t>及</w:t>
      </w:r>
      <w:r>
        <w:rPr>
          <w:spacing w:val="2"/>
        </w:rPr>
        <w:t>股</w:t>
      </w:r>
      <w:r>
        <w:rPr/>
        <w:t>东</w:t>
      </w:r>
      <w:r>
        <w:rPr>
          <w:spacing w:val="2"/>
        </w:rPr>
        <w:t>大会</w:t>
      </w:r>
      <w:r>
        <w:rPr/>
        <w:t>，根</w:t>
      </w:r>
      <w:r>
        <w:rPr>
          <w:spacing w:val="2"/>
        </w:rPr>
        <w:t>据</w:t>
      </w:r>
      <w:r>
        <w:rPr/>
        <w:t>《</w:t>
      </w:r>
      <w:r>
        <w:rPr>
          <w:spacing w:val="2"/>
        </w:rPr>
        <w:t>公</w:t>
      </w:r>
      <w:r>
        <w:rPr/>
        <w:t>司</w:t>
      </w:r>
      <w:r>
        <w:rPr>
          <w:spacing w:val="2"/>
        </w:rPr>
        <w:t>法</w:t>
      </w:r>
      <w:r>
        <w:rPr>
          <w:spacing w:val="-120"/>
        </w:rPr>
        <w:t>》</w:t>
      </w:r>
      <w:r>
        <w:rPr/>
        <w:t>、</w:t>
      </w:r>
    </w:p>
    <w:p>
      <w:pPr>
        <w:pStyle w:val="BodyText"/>
        <w:spacing w:line="357" w:lineRule="auto" w:before="133"/>
        <w:ind w:right="231"/>
        <w:jc w:val="both"/>
      </w:pPr>
      <w:r>
        <w:rPr/>
        <w:t>《监事会议事规则》等有关规定对相关会议的召开召集程序、决策程序、决议事项以及决议</w:t>
      </w:r>
      <w:r>
        <w:rPr>
          <w:spacing w:val="-91"/>
        </w:rPr>
        <w:t> </w:t>
      </w:r>
      <w:r>
        <w:rPr>
          <w:spacing w:val="-91"/>
        </w:rPr>
      </w:r>
      <w:r>
        <w:rPr/>
        <w:t>的执行进行了严格监督，并对董事、高级管理人员执行公司职务的行为进行了监督检查。监</w:t>
      </w:r>
      <w:r>
        <w:rPr>
          <w:spacing w:val="-86"/>
        </w:rPr>
        <w:t> </w:t>
      </w:r>
      <w:r>
        <w:rPr>
          <w:spacing w:val="-86"/>
        </w:rPr>
      </w:r>
      <w:r>
        <w:rPr>
          <w:spacing w:val="-5"/>
        </w:rPr>
        <w:t>事会认为：公司的决策程序严格遵循了《公司法》、《证券法》、《上市规则》等法律法规以</w:t>
      </w:r>
      <w:r>
        <w:rPr/>
        <w:t> </w:t>
      </w:r>
      <w:r>
        <w:rPr>
          <w:spacing w:val="-5"/>
        </w:rPr>
        <w:t>及《公司章程》的规定，公司进一步健全了内部控制制度及相关流程。信息披露及时、准确。</w:t>
      </w:r>
      <w:r>
        <w:rPr/>
        <w:t> </w:t>
      </w:r>
      <w:r>
        <w:rPr>
          <w:spacing w:val="-5"/>
        </w:rPr>
        <w:t>公司董事、高级管理人员在执行公司职务时不存在违反法律、法规、《公司章程》或有损于公</w:t>
      </w:r>
      <w:r>
        <w:rPr>
          <w:spacing w:val="-118"/>
        </w:rPr>
        <w:t> </w:t>
      </w:r>
      <w:r>
        <w:rPr>
          <w:spacing w:val="-118"/>
        </w:rPr>
      </w:r>
      <w:r>
        <w:rPr/>
        <w:t>司和股东利益的行为。</w:t>
      </w:r>
    </w:p>
    <w:p>
      <w:pPr>
        <w:spacing w:after="0" w:line="357" w:lineRule="auto"/>
        <w:jc w:val="both"/>
        <w:sectPr>
          <w:footerReference w:type="default" r:id="rId33"/>
          <w:pgSz w:w="11910" w:h="16840"/>
          <w:pgMar w:footer="703" w:header="745" w:top="980" w:bottom="900" w:left="980" w:right="900"/>
        </w:sectPr>
      </w:pPr>
    </w:p>
    <w:p>
      <w:pPr>
        <w:spacing w:line="240" w:lineRule="auto" w:before="6"/>
        <w:rPr>
          <w:rFonts w:ascii="宋体" w:hAnsi="宋体" w:cs="宋体" w:eastAsia="宋体" w:hint="default"/>
          <w:sz w:val="29"/>
          <w:szCs w:val="29"/>
        </w:rPr>
      </w:pPr>
    </w:p>
    <w:p>
      <w:pPr>
        <w:pStyle w:val="Heading5"/>
        <w:spacing w:line="367" w:lineRule="exact"/>
        <w:ind w:right="181"/>
        <w:jc w:val="left"/>
        <w:rPr>
          <w:b w:val="0"/>
          <w:bCs w:val="0"/>
        </w:rPr>
      </w:pPr>
      <w:r>
        <w:rPr/>
        <w:t>（</w:t>
      </w:r>
      <w:r>
        <w:rPr>
          <w:rFonts w:ascii="Times New Roman" w:hAnsi="Times New Roman" w:cs="Times New Roman" w:eastAsia="Times New Roman" w:hint="default"/>
        </w:rPr>
        <w:t>2</w:t>
      </w:r>
      <w:r>
        <w:rPr/>
        <w:t>）公司财务情况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48" w:lineRule="auto"/>
        <w:ind w:right="228"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1"/>
        </w:rPr>
        <w:t> </w:t>
      </w:r>
      <w:r>
        <w:rPr/>
        <w:t>年度，监事会对公司的财务状况、财务管理以及公司经营成果进行了认真检查。主 要方式是：查阅公司财务报表、审计机构出具的审计报告、公司内部审计部门出具的内审报</w:t>
      </w:r>
      <w:r>
        <w:rPr>
          <w:spacing w:val="-91"/>
        </w:rPr>
        <w:t> </w:t>
      </w:r>
      <w:r>
        <w:rPr>
          <w:spacing w:val="-91"/>
        </w:rPr>
      </w:r>
      <w:r>
        <w:rPr/>
        <w:t>告，质询财务负责人等。经检查和审核，监事会认为：公司财务制度比较健全、财务运作规</w:t>
      </w:r>
      <w:r>
        <w:rPr>
          <w:spacing w:val="-91"/>
        </w:rPr>
        <w:t> </w:t>
      </w:r>
      <w:r>
        <w:rPr>
          <w:spacing w:val="-91"/>
        </w:rPr>
      </w:r>
      <w:r>
        <w:rPr>
          <w:spacing w:val="-3"/>
        </w:rPr>
        <w:t>范、财务状况良好。财务报告真实、公允地反映了公司</w:t>
      </w:r>
      <w:r>
        <w:rPr>
          <w:spacing w:val="-64"/>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年度的财务状况和经营成果，不 存在任何虚假记载、误导性陈述或者重大遗漏。</w:t>
      </w:r>
    </w:p>
    <w:p>
      <w:pPr>
        <w:spacing w:line="240" w:lineRule="auto" w:before="8"/>
        <w:rPr>
          <w:rFonts w:ascii="宋体" w:hAnsi="宋体" w:cs="宋体" w:eastAsia="宋体" w:hint="default"/>
          <w:sz w:val="20"/>
          <w:szCs w:val="20"/>
        </w:rPr>
      </w:pPr>
    </w:p>
    <w:p>
      <w:pPr>
        <w:pStyle w:val="Heading5"/>
        <w:spacing w:line="240" w:lineRule="auto"/>
        <w:ind w:right="181"/>
        <w:jc w:val="left"/>
        <w:rPr>
          <w:b w:val="0"/>
          <w:bCs w:val="0"/>
        </w:rPr>
      </w:pPr>
      <w:r>
        <w:rPr/>
        <w:t>（</w:t>
      </w:r>
      <w:r>
        <w:rPr>
          <w:rFonts w:ascii="Times New Roman" w:hAnsi="Times New Roman" w:cs="Times New Roman" w:eastAsia="Times New Roman" w:hint="default"/>
        </w:rPr>
        <w:t>3</w:t>
      </w:r>
      <w:r>
        <w:rPr/>
        <w:t>）公司关联交易、对外担保及实际控制人和大股东占用资金情况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38" w:lineRule="auto"/>
        <w:ind w:right="96" w:firstLine="480"/>
        <w:jc w:val="left"/>
      </w:pPr>
      <w:r>
        <w:rPr/>
        <w:t>公司 </w:t>
      </w: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年度未发生重大关联交易行为，日常关联交易按市场竞争的原则公开、公平、 公正地进行，不存在任何内部交易，不存在损害公司和所有股东利益的行为。</w:t>
      </w:r>
    </w:p>
    <w:p>
      <w:pPr>
        <w:pStyle w:val="BodyText"/>
        <w:spacing w:line="338" w:lineRule="auto" w:before="53"/>
        <w:ind w:right="232" w:firstLine="48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22"/>
        </w:rPr>
        <w:t> </w:t>
      </w:r>
      <w:r>
        <w:rPr/>
        <w:t>年度公司未发生对外担保，未发生债务重组、非货币性交易事项及资产置换，也未 发生其他损害公司股东利益或造成公司资产流失的情况。</w:t>
      </w:r>
    </w:p>
    <w:p>
      <w:pPr>
        <w:pStyle w:val="BodyText"/>
        <w:spacing w:line="240" w:lineRule="auto" w:before="53"/>
        <w:ind w:left="633" w:right="181"/>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年度公司未发生实际控制人或大股东占用公司资金的情况。</w:t>
      </w:r>
    </w:p>
    <w:p>
      <w:pPr>
        <w:spacing w:line="240" w:lineRule="auto" w:before="6"/>
        <w:rPr>
          <w:rFonts w:ascii="宋体" w:hAnsi="宋体" w:cs="宋体" w:eastAsia="宋体" w:hint="default"/>
          <w:sz w:val="27"/>
          <w:szCs w:val="27"/>
        </w:rPr>
      </w:pPr>
    </w:p>
    <w:p>
      <w:pPr>
        <w:spacing w:line="396" w:lineRule="auto" w:before="0"/>
        <w:ind w:left="633" w:right="181"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）公司募集资金使用和管理情况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报告期内，公司募集资金的使用符合募投项目的综合需要以及中国证监会、深圳证券交</w:t>
      </w:r>
    </w:p>
    <w:p>
      <w:pPr>
        <w:pStyle w:val="BodyText"/>
        <w:spacing w:line="350" w:lineRule="auto"/>
        <w:ind w:left="0" w:right="231"/>
        <w:jc w:val="right"/>
      </w:pPr>
      <w:r>
        <w:rPr/>
        <w:t>易所关于募集资金使用的相关规定，公司不存在违规使用募集资金的行为，不存在改变募集</w:t>
      </w:r>
      <w:r>
        <w:rPr>
          <w:spacing w:val="-108"/>
        </w:rPr>
        <w:t> </w:t>
      </w:r>
      <w:r>
        <w:rPr>
          <w:spacing w:val="-108"/>
        </w:rPr>
      </w:r>
      <w:r>
        <w:rPr/>
        <w:t>资金使用计划和损害股东利益的情形。募投项目依计划进行，未发生变更募投项目的情况。 报告期内，公司超募资金的使用符合《创业板信息披露业务备忘录第 </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号—超募资金使 用（修订）》等相关法律法规的规定，超募资金的使用方向符合公司的战略规划及市场发展</w:t>
      </w:r>
    </w:p>
    <w:p>
      <w:pPr>
        <w:pStyle w:val="BodyText"/>
        <w:spacing w:line="355" w:lineRule="auto" w:before="43"/>
        <w:ind w:left="633" w:right="181" w:hanging="481"/>
        <w:jc w:val="left"/>
      </w:pPr>
      <w:r>
        <w:rPr/>
        <w:t>的需要且不影响公司募投项目的正常进行。 报告期内，公司对超募项目结项并将剩余超募资金及利息永久补充流动资金，可以提高</w:t>
      </w:r>
    </w:p>
    <w:p>
      <w:pPr>
        <w:pStyle w:val="BodyText"/>
        <w:spacing w:line="350" w:lineRule="auto" w:before="38"/>
        <w:ind w:right="226"/>
        <w:jc w:val="both"/>
      </w:pPr>
      <w:r>
        <w:rPr/>
        <w:t>募集资金的使用效率，缓解流动资金的需求压力，符合《深圳证券交易所创业板股票上市规</w:t>
      </w:r>
      <w:r>
        <w:rPr>
          <w:spacing w:val="-91"/>
        </w:rPr>
        <w:t> </w:t>
      </w:r>
      <w:r>
        <w:rPr>
          <w:spacing w:val="-91"/>
        </w:rPr>
      </w:r>
      <w:r>
        <w:rPr>
          <w:spacing w:val="-5"/>
        </w:rPr>
        <w:t>则》、《创业板信息披露业务备忘录第 </w:t>
      </w:r>
      <w:r>
        <w:rPr>
          <w:rFonts w:ascii="Times New Roman" w:hAnsi="Times New Roman" w:cs="Times New Roman" w:eastAsia="Times New Roman" w:hint="default"/>
        </w:rPr>
        <w:t>1 </w:t>
      </w:r>
      <w:r>
        <w:rPr>
          <w:spacing w:val="-7"/>
        </w:rPr>
        <w:t>号——超募资金使用（修订）》、《深圳证券</w:t>
      </w:r>
      <w:r>
        <w:rPr>
          <w:spacing w:val="29"/>
        </w:rPr>
        <w:t> </w:t>
      </w:r>
      <w:r>
        <w:rPr/>
        <w:t>交易</w:t>
      </w:r>
      <w:r>
        <w:rPr>
          <w:spacing w:val="2"/>
        </w:rPr>
        <w:t> </w:t>
      </w:r>
      <w:r>
        <w:rPr/>
        <w:t>所创业板上市公司规范运作指引》等相关法律、法规和规范性文件的相关规定，不存在变相</w:t>
      </w:r>
      <w:r>
        <w:rPr>
          <w:spacing w:val="-91"/>
        </w:rPr>
        <w:t> </w:t>
      </w:r>
      <w:r>
        <w:rPr>
          <w:spacing w:val="-91"/>
        </w:rPr>
      </w:r>
      <w:r>
        <w:rPr/>
        <w:t>改变募集资金用途和损害广大投资者利益的情况</w:t>
      </w:r>
    </w:p>
    <w:p>
      <w:pPr>
        <w:spacing w:line="240" w:lineRule="auto" w:before="5"/>
        <w:rPr>
          <w:rFonts w:ascii="宋体" w:hAnsi="宋体" w:cs="宋体" w:eastAsia="宋体" w:hint="default"/>
          <w:sz w:val="20"/>
          <w:szCs w:val="20"/>
        </w:rPr>
      </w:pPr>
    </w:p>
    <w:p>
      <w:pPr>
        <w:spacing w:line="396" w:lineRule="auto" w:before="0"/>
        <w:ind w:left="633" w:right="181"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5</w:t>
      </w:r>
      <w:r>
        <w:rPr>
          <w:rFonts w:ascii="Microsoft JhengHei" w:hAnsi="Microsoft JhengHei" w:cs="Microsoft JhengHei" w:eastAsia="Microsoft JhengHei" w:hint="default"/>
          <w:b/>
          <w:bCs/>
          <w:sz w:val="24"/>
          <w:szCs w:val="24"/>
        </w:rPr>
        <w:t>）公司内控建设情况</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经审阅公司的内部控制自我评价报告，监事会认为：公司已根据中国证监会、深圳证券</w:t>
      </w:r>
    </w:p>
    <w:p>
      <w:pPr>
        <w:pStyle w:val="BodyText"/>
        <w:spacing w:line="312" w:lineRule="exact"/>
        <w:ind w:right="181"/>
        <w:jc w:val="left"/>
      </w:pPr>
      <w:r>
        <w:rPr/>
        <w:t>交易所的有关规定，结合自身的实际情况，公司建立健全了涵盖公司经营管理各环节的各项</w:t>
      </w:r>
    </w:p>
    <w:p>
      <w:pPr>
        <w:spacing w:after="0" w:line="312" w:lineRule="exact"/>
        <w:jc w:val="left"/>
        <w:sectPr>
          <w:footerReference w:type="default" r:id="rId34"/>
          <w:pgSz w:w="11910" w:h="16840"/>
          <w:pgMar w:footer="703" w:header="745" w:top="980" w:bottom="900" w:left="980" w:right="900"/>
          <w:pgNumType w:start="81"/>
        </w:sectPr>
      </w:pPr>
    </w:p>
    <w:p>
      <w:pPr>
        <w:spacing w:line="240" w:lineRule="auto" w:before="6"/>
        <w:rPr>
          <w:rFonts w:ascii="宋体" w:hAnsi="宋体" w:cs="宋体" w:eastAsia="宋体" w:hint="default"/>
          <w:sz w:val="29"/>
          <w:szCs w:val="29"/>
        </w:rPr>
      </w:pPr>
    </w:p>
    <w:p>
      <w:pPr>
        <w:pStyle w:val="BodyText"/>
        <w:spacing w:line="357" w:lineRule="auto" w:before="26"/>
        <w:ind w:right="98"/>
        <w:jc w:val="left"/>
      </w:pPr>
      <w:r>
        <w:rPr/>
        <w:t>内部控制制度，内部控制体系规范、完整，从而保证了公司经营活动的有序进行，保护了公</w:t>
      </w:r>
      <w:r>
        <w:rPr>
          <w:spacing w:val="-91"/>
        </w:rPr>
        <w:t> </w:t>
      </w:r>
      <w:r>
        <w:rPr>
          <w:spacing w:val="-91"/>
        </w:rPr>
      </w:r>
      <w:r>
        <w:rPr/>
        <w:t>司资产的安全和完整。</w:t>
      </w:r>
    </w:p>
    <w:p>
      <w:pPr>
        <w:pStyle w:val="BodyText"/>
        <w:spacing w:line="357" w:lineRule="auto" w:before="34"/>
        <w:ind w:right="152" w:firstLine="600"/>
        <w:jc w:val="both"/>
      </w:pPr>
      <w:r>
        <w:rPr>
          <w:spacing w:val="-3"/>
        </w:rPr>
        <w:t>公司内部控制组织机构完整、设置合理，内部审计部门及人员配备齐全到位，公司内部</w:t>
      </w:r>
      <w:r>
        <w:rPr/>
        <w:t> 控制重点活动的执行及监督充分有效。内部控制体系对公司经营管理起到了较好的风险防范</w:t>
      </w:r>
      <w:r>
        <w:rPr>
          <w:spacing w:val="-91"/>
        </w:rPr>
        <w:t> </w:t>
      </w:r>
      <w:r>
        <w:rPr>
          <w:spacing w:val="-91"/>
        </w:rPr>
      </w:r>
      <w:r>
        <w:rPr/>
        <w:t>和控制作用。</w:t>
      </w:r>
    </w:p>
    <w:p>
      <w:pPr>
        <w:spacing w:line="240" w:lineRule="auto" w:before="11"/>
        <w:rPr>
          <w:rFonts w:ascii="宋体" w:hAnsi="宋体" w:cs="宋体" w:eastAsia="宋体" w:hint="default"/>
          <w:sz w:val="19"/>
          <w:szCs w:val="19"/>
        </w:rPr>
      </w:pPr>
    </w:p>
    <w:p>
      <w:pPr>
        <w:pStyle w:val="Heading5"/>
        <w:spacing w:line="240" w:lineRule="auto"/>
        <w:ind w:right="210"/>
        <w:jc w:val="left"/>
        <w:rPr>
          <w:b w:val="0"/>
          <w:bCs w:val="0"/>
        </w:rPr>
      </w:pPr>
      <w:r>
        <w:rPr/>
        <w:t>（</w:t>
      </w:r>
      <w:r>
        <w:rPr>
          <w:rFonts w:ascii="Times New Roman" w:hAnsi="Times New Roman" w:cs="Times New Roman" w:eastAsia="Times New Roman" w:hint="default"/>
        </w:rPr>
        <w:t>6</w:t>
      </w:r>
      <w:r>
        <w:rPr/>
        <w:t>）公司股权激励情况</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BodyText"/>
        <w:spacing w:line="350" w:lineRule="auto"/>
        <w:ind w:right="152" w:firstLine="480"/>
        <w:jc w:val="both"/>
      </w:pPr>
      <w:r>
        <w:rPr/>
        <w:t>①监事会对公司限制性股票激励计划预留部分的授予事项进行了认真审核，认为：本次 限制性股票激励计划中确定的 </w:t>
      </w:r>
      <w:r>
        <w:rPr>
          <w:rFonts w:ascii="Times New Roman" w:hAnsi="Times New Roman" w:cs="Times New Roman" w:eastAsia="Times New Roman" w:hint="default"/>
        </w:rPr>
        <w:t>9</w:t>
      </w:r>
      <w:r>
        <w:rPr>
          <w:rFonts w:ascii="Times New Roman" w:hAnsi="Times New Roman" w:cs="Times New Roman" w:eastAsia="Times New Roman" w:hint="default"/>
          <w:spacing w:val="-21"/>
        </w:rPr>
        <w:t> </w:t>
      </w:r>
      <w:r>
        <w:rPr/>
        <w:t>名激励对象包括中层管理人员、核心技术及业务人员，其具 </w:t>
      </w:r>
      <w:r>
        <w:rPr>
          <w:spacing w:val="-5"/>
        </w:rPr>
        <w:t>备《中华人民共和国公司法》、《公司章程》等法律、法规和规范性文件规定的任职资格，不</w:t>
      </w:r>
      <w:r>
        <w:rPr>
          <w:spacing w:val="-118"/>
        </w:rPr>
        <w:t> </w:t>
      </w:r>
      <w:r>
        <w:rPr>
          <w:spacing w:val="-118"/>
        </w:rPr>
      </w:r>
      <w:r>
        <w:rPr/>
        <w:t>存在最近三年内被证券交易所公开谴责或宣布为不适当人选的情况，不存在最近三年内因重</w:t>
      </w:r>
      <w:r>
        <w:rPr>
          <w:spacing w:val="-91"/>
        </w:rPr>
        <w:t> </w:t>
      </w:r>
      <w:r>
        <w:rPr>
          <w:spacing w:val="-91"/>
        </w:rPr>
      </w:r>
      <w:r>
        <w:rPr/>
        <w:t>大违法违规行为被中国证监会予以行政处罚的情况，该名单人员符合《上市公司股权激励管</w:t>
      </w:r>
      <w:r>
        <w:rPr>
          <w:spacing w:val="-91"/>
        </w:rPr>
        <w:t> </w:t>
      </w:r>
      <w:r>
        <w:rPr>
          <w:spacing w:val="-91"/>
        </w:rPr>
      </w:r>
      <w:r>
        <w:rPr>
          <w:spacing w:val="-6"/>
        </w:rPr>
        <w:t>理办法（试行）》、《股权激励有关事项备忘录 </w:t>
      </w:r>
      <w:r>
        <w:rPr>
          <w:rFonts w:ascii="Times New Roman" w:hAnsi="Times New Roman" w:cs="Times New Roman" w:eastAsia="Times New Roman" w:hint="default"/>
        </w:rPr>
        <w:t>1-3</w:t>
      </w:r>
      <w:r>
        <w:rPr>
          <w:rFonts w:ascii="Times New Roman" w:hAnsi="Times New Roman" w:cs="Times New Roman" w:eastAsia="Times New Roman" w:hint="default"/>
          <w:spacing w:val="-37"/>
        </w:rPr>
        <w:t> </w:t>
      </w:r>
      <w:r>
        <w:rPr>
          <w:spacing w:val="-3"/>
        </w:rPr>
        <w:t>号》规定的激励对象条件，其作为公司本</w:t>
      </w:r>
      <w:r>
        <w:rPr/>
        <w:t> 次股权激励计划激励对象的主体资格合法、有效，且满足《公司限制性股票激励计划（草案</w:t>
      </w:r>
      <w:r>
        <w:rPr>
          <w:spacing w:val="-91"/>
        </w:rPr>
        <w:t> </w:t>
      </w:r>
      <w:r>
        <w:rPr>
          <w:spacing w:val="-91"/>
        </w:rPr>
      </w:r>
      <w:r>
        <w:rPr/>
        <w:t>修订稿）》规定的获授权条件，监事会同意向激励对象授予预留限制性股票。</w:t>
      </w:r>
    </w:p>
    <w:p>
      <w:pPr>
        <w:pStyle w:val="BodyText"/>
        <w:spacing w:line="348" w:lineRule="auto" w:before="41"/>
        <w:ind w:right="174" w:firstLine="480"/>
        <w:jc w:val="left"/>
      </w:pPr>
      <w:r>
        <w:rPr/>
        <w:t>②监事会对回购注销部分激励对象已获授但尚未解锁的限制性股票事宜进行了认真审 核，认为：公司原激励对象薛瑜、方亚华、杨建伟、苏志宏、高龙、王皓、刘晓娟、韩红林 共计</w:t>
      </w:r>
      <w:r>
        <w:rPr>
          <w:rFonts w:ascii="Times New Roman" w:hAnsi="Times New Roman" w:cs="Times New Roman" w:eastAsia="Times New Roman" w:hint="default"/>
        </w:rPr>
        <w:t>8</w:t>
      </w:r>
      <w:r>
        <w:rPr/>
        <w:t>人因个人原因已经离职，已不符合激励对象资格，公司监事会同意董事会根据《公司 限制性股票激励计划（草案修订稿）》（以下简称“激励计划”）第十五节“本激励计划的 变更与终止”以及第十六节“回购注销的原则”的相关规定，将前述</w:t>
      </w:r>
      <w:r>
        <w:rPr>
          <w:rFonts w:ascii="Times New Roman" w:hAnsi="Times New Roman" w:cs="Times New Roman" w:eastAsia="Times New Roman" w:hint="default"/>
        </w:rPr>
        <w:t>8</w:t>
      </w:r>
      <w:r>
        <w:rPr/>
        <w:t>人所持有的尚未解锁 的限制性股票 </w:t>
      </w:r>
      <w:r>
        <w:rPr>
          <w:rFonts w:ascii="Times New Roman" w:hAnsi="Times New Roman" w:cs="Times New Roman" w:eastAsia="Times New Roman" w:hint="default"/>
        </w:rPr>
        <w:t>14.5</w:t>
      </w:r>
      <w:r>
        <w:rPr/>
        <w:t>万股全部进行回购注销，回购价格为每股</w:t>
      </w:r>
      <w:r>
        <w:rPr>
          <w:spacing w:val="1"/>
        </w:rPr>
        <w:t> </w:t>
      </w:r>
      <w:r>
        <w:rPr>
          <w:rFonts w:ascii="Times New Roman" w:hAnsi="Times New Roman" w:cs="Times New Roman" w:eastAsia="Times New Roman" w:hint="default"/>
        </w:rPr>
        <w:t>5.99</w:t>
      </w:r>
      <w:r>
        <w:rPr/>
        <w:t>元。</w:t>
      </w:r>
    </w:p>
    <w:p>
      <w:pPr>
        <w:pStyle w:val="BodyText"/>
        <w:spacing w:line="357" w:lineRule="auto" w:before="14"/>
        <w:ind w:right="191" w:firstLine="480"/>
        <w:jc w:val="left"/>
      </w:pPr>
      <w:r>
        <w:rPr/>
        <w:t>公司本次股权激励计划回购注销部分限制性股票符合《上市公司股权激励管理办法（试 行）》、《股权激励有关事项备忘录</w:t>
      </w:r>
      <w:r>
        <w:rPr>
          <w:rFonts w:ascii="Times New Roman" w:hAnsi="Times New Roman" w:cs="Times New Roman" w:eastAsia="Times New Roman" w:hint="default"/>
        </w:rPr>
        <w:t>1-3</w:t>
      </w:r>
      <w:r>
        <w:rPr>
          <w:rFonts w:ascii="Times New Roman" w:hAnsi="Times New Roman" w:cs="Times New Roman" w:eastAsia="Times New Roman" w:hint="default"/>
          <w:spacing w:val="59"/>
        </w:rPr>
        <w:t> </w:t>
      </w:r>
      <w:r>
        <w:rPr/>
        <w:t>号》及公司《激励计划》中相关规定。</w:t>
      </w:r>
    </w:p>
    <w:p>
      <w:pPr>
        <w:pStyle w:val="BodyText"/>
        <w:spacing w:line="357" w:lineRule="auto" w:before="3"/>
        <w:ind w:right="174" w:firstLine="480"/>
        <w:jc w:val="left"/>
      </w:pPr>
      <w:r>
        <w:rPr/>
        <w:t>③公司监事会对公司股权激励计划首次授予的限制性股票第一个解锁期条件成就可解锁 事宜进行认真审核，认为：</w:t>
      </w:r>
    </w:p>
    <w:p>
      <w:pPr>
        <w:pStyle w:val="BodyText"/>
        <w:spacing w:line="338" w:lineRule="auto" w:before="34"/>
        <w:ind w:right="310" w:firstLine="461"/>
        <w:jc w:val="both"/>
      </w:pPr>
      <w:r>
        <w:rPr>
          <w:sz w:val="23"/>
          <w:szCs w:val="23"/>
        </w:rPr>
        <w:t>鉴于</w:t>
      </w:r>
      <w:r>
        <w:rPr/>
        <w:t>原激励对象薛瑜、方亚华、杨建伟、苏志宏、高龙、王皓、刘晓娟、韩红林共计</w:t>
      </w:r>
      <w:r>
        <w:rPr>
          <w:rFonts w:ascii="Times New Roman" w:hAnsi="Times New Roman" w:cs="Times New Roman" w:eastAsia="Times New Roman" w:hint="default"/>
        </w:rPr>
        <w:t>8 </w:t>
      </w:r>
      <w:r>
        <w:rPr/>
        <w:t>人离职，公司《激励计划》首次授予的激励对象人数由</w:t>
      </w:r>
      <w:r>
        <w:rPr>
          <w:rFonts w:ascii="Times New Roman" w:hAnsi="Times New Roman" w:cs="Times New Roman" w:eastAsia="Times New Roman" w:hint="default"/>
        </w:rPr>
        <w:t>101</w:t>
      </w:r>
      <w:r>
        <w:rPr/>
        <w:t>人调整为</w:t>
      </w:r>
      <w:r>
        <w:rPr>
          <w:rFonts w:ascii="Times New Roman" w:hAnsi="Times New Roman" w:cs="Times New Roman" w:eastAsia="Times New Roman" w:hint="default"/>
        </w:rPr>
        <w:t>93</w:t>
      </w:r>
      <w:r>
        <w:rPr/>
        <w:t>人，首次授予激励对 象的限制性股票的总数由</w:t>
      </w:r>
      <w:r>
        <w:rPr>
          <w:rFonts w:ascii="Times New Roman" w:hAnsi="Times New Roman" w:cs="Times New Roman" w:eastAsia="Times New Roman" w:hint="default"/>
        </w:rPr>
        <w:t>2,309,680</w:t>
      </w:r>
      <w:r>
        <w:rPr/>
        <w:t>股调整为</w:t>
      </w:r>
      <w:r>
        <w:rPr>
          <w:rFonts w:ascii="Times New Roman" w:hAnsi="Times New Roman" w:cs="Times New Roman" w:eastAsia="Times New Roman" w:hint="default"/>
        </w:rPr>
        <w:t>2,164,680</w:t>
      </w:r>
      <w:r>
        <w:rPr/>
        <w:t>股。</w:t>
      </w:r>
    </w:p>
    <w:p>
      <w:pPr>
        <w:pStyle w:val="BodyText"/>
        <w:spacing w:line="357" w:lineRule="auto" w:before="25"/>
        <w:ind w:right="174" w:firstLine="461"/>
        <w:jc w:val="left"/>
      </w:pPr>
      <w:r>
        <w:rPr/>
        <w:t>根据公司《激励计划》和《公司限制性股票激励计划实施考核管理办法（修订稿）》的 考核结果，与会监事认为《激励计划》首次授予的限制性股票第一个解锁期的解锁条件已满</w:t>
      </w:r>
    </w:p>
    <w:p>
      <w:pPr>
        <w:spacing w:after="0" w:line="357" w:lineRule="auto"/>
        <w:jc w:val="left"/>
        <w:sectPr>
          <w:pgSz w:w="11910" w:h="16840"/>
          <w:pgMar w:header="745" w:footer="703" w:top="980" w:bottom="900" w:left="980" w:right="980"/>
        </w:sectPr>
      </w:pPr>
    </w:p>
    <w:p>
      <w:pPr>
        <w:spacing w:line="240" w:lineRule="auto" w:before="9"/>
        <w:rPr>
          <w:rFonts w:ascii="宋体" w:hAnsi="宋体" w:cs="宋体" w:eastAsia="宋体" w:hint="default"/>
          <w:sz w:val="22"/>
          <w:szCs w:val="22"/>
        </w:rPr>
      </w:pPr>
    </w:p>
    <w:p>
      <w:pPr>
        <w:pStyle w:val="BodyText"/>
        <w:spacing w:line="338" w:lineRule="auto" w:before="26"/>
        <w:ind w:left="633" w:right="173" w:hanging="481"/>
        <w:jc w:val="left"/>
      </w:pPr>
      <w:r>
        <w:rPr/>
        <w:pict>
          <v:group style="position:absolute;margin-left:55.200001pt;margin-top:-19.624352pt;width:484.9pt;height:.1pt;mso-position-horizontal-relative:page;mso-position-vertical-relative:paragraph;z-index:1264" coordorigin="1104,-392" coordsize="9698,2">
            <v:shape style="position:absolute;left:1104;top:-392;width:9698;height:2" coordorigin="1104,-392" coordsize="9698,0" path="m1104,-392l10802,-392e" filled="false" stroked="true" strokeweight=".72pt" strokecolor="#000000">
              <v:path arrowok="t"/>
            </v:shape>
            <w10:wrap type="none"/>
          </v:group>
        </w:pict>
      </w:r>
      <w:r>
        <w:rPr/>
        <w:t>足，《激励计划》首次授予的限制性股票第一个解锁期可解锁的限制性股票为</w:t>
      </w:r>
      <w:r>
        <w:rPr>
          <w:rFonts w:ascii="Times New Roman" w:hAnsi="Times New Roman" w:cs="Times New Roman" w:eastAsia="Times New Roman" w:hint="default"/>
        </w:rPr>
        <w:t>432,936</w:t>
      </w:r>
      <w:r>
        <w:rPr/>
        <w:t>股。 对《激励计划》第一个解锁期可解锁激励对象名单进行了核查后认为：除激励对象薛瑜</w:t>
      </w:r>
    </w:p>
    <w:p>
      <w:pPr>
        <w:pStyle w:val="BodyText"/>
        <w:spacing w:line="343" w:lineRule="auto" w:before="53"/>
        <w:ind w:right="190"/>
        <w:jc w:val="left"/>
      </w:pPr>
      <w:r>
        <w:rPr/>
        <w:t>等</w:t>
      </w:r>
      <w:r>
        <w:rPr>
          <w:rFonts w:ascii="Times New Roman" w:hAnsi="Times New Roman" w:cs="Times New Roman" w:eastAsia="Times New Roman" w:hint="default"/>
        </w:rPr>
        <w:t>8</w:t>
      </w:r>
      <w:r>
        <w:rPr/>
        <w:t>名人员因离职丧失股权激励资格未达到解锁条件外，其余</w:t>
      </w:r>
      <w:r>
        <w:rPr>
          <w:rFonts w:ascii="Times New Roman" w:hAnsi="Times New Roman" w:cs="Times New Roman" w:eastAsia="Times New Roman" w:hint="default"/>
        </w:rPr>
        <w:t>93</w:t>
      </w:r>
      <w:r>
        <w:rPr/>
        <w:t>名激励对象均符合《上市公 司股权激励管理办法（试行）》、《关于股权激励有关事项备忘录</w:t>
      </w:r>
      <w:r>
        <w:rPr>
          <w:rFonts w:ascii="Times New Roman" w:hAnsi="Times New Roman" w:cs="Times New Roman" w:eastAsia="Times New Roman" w:hint="default"/>
        </w:rPr>
        <w:t>1-3 </w:t>
      </w:r>
      <w:r>
        <w:rPr/>
        <w:t>号》、《创业板信息 披露业务备忘录第</w:t>
      </w:r>
      <w:r>
        <w:rPr>
          <w:rFonts w:ascii="Times New Roman" w:hAnsi="Times New Roman" w:cs="Times New Roman" w:eastAsia="Times New Roman" w:hint="default"/>
        </w:rPr>
        <w:t>9</w:t>
      </w:r>
      <w:r>
        <w:rPr>
          <w:rFonts w:ascii="Times New Roman" w:hAnsi="Times New Roman" w:cs="Times New Roman" w:eastAsia="Times New Roman" w:hint="default"/>
          <w:spacing w:val="59"/>
        </w:rPr>
        <w:t> </w:t>
      </w:r>
      <w:r>
        <w:rPr/>
        <w:t>号</w:t>
      </w:r>
      <w:r>
        <w:rPr>
          <w:rFonts w:ascii="Times New Roman" w:hAnsi="Times New Roman" w:cs="Times New Roman" w:eastAsia="Times New Roman" w:hint="default"/>
        </w:rPr>
        <w:t>-</w:t>
      </w:r>
      <w:r>
        <w:rPr/>
        <w:t>股权激励（限制性股票）实施、授予与调整》等有关法律、法规、 规范性文件规定的激励对象条件，符合《激励计划》规定的激励对象范围，同时公司人力资 源部依据《公司限制性股票激励计划实施考核管理办法（修订稿）》相关绩效考核办法对全 体激励对象进行了</w:t>
      </w:r>
      <w:r>
        <w:rPr>
          <w:rFonts w:ascii="Times New Roman" w:hAnsi="Times New Roman" w:cs="Times New Roman" w:eastAsia="Times New Roman" w:hint="default"/>
        </w:rPr>
        <w:t>2013 </w:t>
      </w:r>
      <w:r>
        <w:rPr/>
        <w:t>年度工作绩效考核，公司董事会薪酬与考核委员会对该考核结果予 以审核，确认公司</w:t>
      </w:r>
      <w:r>
        <w:rPr>
          <w:rFonts w:ascii="Times New Roman" w:hAnsi="Times New Roman" w:cs="Times New Roman" w:eastAsia="Times New Roman" w:hint="default"/>
        </w:rPr>
        <w:t>93</w:t>
      </w:r>
      <w:r>
        <w:rPr/>
        <w:t>名激励对象</w:t>
      </w:r>
      <w:r>
        <w:rPr>
          <w:rFonts w:ascii="Times New Roman" w:hAnsi="Times New Roman" w:cs="Times New Roman" w:eastAsia="Times New Roman" w:hint="default"/>
        </w:rPr>
        <w:t>2013</w:t>
      </w:r>
      <w:r>
        <w:rPr/>
        <w:t>年度个人绩效考核结果均达到合格或以上标准，同意公 司按《激励计划》办理第一期解锁事宜。</w:t>
      </w:r>
    </w:p>
    <w:p>
      <w:pPr>
        <w:spacing w:after="0" w:line="343" w:lineRule="auto"/>
        <w:jc w:val="left"/>
        <w:sectPr>
          <w:headerReference w:type="default" r:id="rId35"/>
          <w:pgSz w:w="11910" w:h="16840"/>
          <w:pgMar w:header="745" w:footer="703" w:top="1060" w:bottom="900" w:left="980" w:right="98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6"/>
          <w:szCs w:val="26"/>
        </w:rPr>
      </w:pPr>
    </w:p>
    <w:p>
      <w:pPr>
        <w:pStyle w:val="Heading1"/>
        <w:spacing w:line="501" w:lineRule="exact"/>
        <w:ind w:left="3599" w:right="3680"/>
        <w:jc w:val="center"/>
        <w:rPr>
          <w:b w:val="0"/>
          <w:bCs w:val="0"/>
        </w:rPr>
      </w:pPr>
      <w:bookmarkStart w:name="_bookmark54" w:id="55"/>
      <w:bookmarkEnd w:id="55"/>
      <w:r>
        <w:rPr>
          <w:b w:val="0"/>
          <w:bCs w:val="0"/>
        </w:rPr>
      </w:r>
      <w:r>
        <w:rPr/>
        <w:t>第九节 </w:t>
      </w:r>
      <w:r>
        <w:rPr>
          <w:spacing w:val="7"/>
        </w:rPr>
        <w:t> </w:t>
      </w:r>
      <w:r>
        <w:rPr/>
        <w:t>财务报告</w:t>
      </w:r>
      <w:r>
        <w:rPr>
          <w:b w:val="0"/>
          <w:bCs w:val="0"/>
        </w:rPr>
      </w:r>
    </w:p>
    <w:p>
      <w:pPr>
        <w:spacing w:line="240" w:lineRule="auto" w:before="14"/>
        <w:rPr>
          <w:rFonts w:ascii="Microsoft JhengHei" w:hAnsi="Microsoft JhengHei" w:cs="Microsoft JhengHei" w:eastAsia="Microsoft JhengHei" w:hint="default"/>
          <w:b/>
          <w:bCs/>
          <w:sz w:val="18"/>
          <w:szCs w:val="18"/>
        </w:rPr>
      </w:pPr>
    </w:p>
    <w:p>
      <w:pPr>
        <w:pStyle w:val="Heading5"/>
        <w:spacing w:line="367" w:lineRule="exact"/>
        <w:ind w:right="181"/>
        <w:jc w:val="left"/>
        <w:rPr>
          <w:b w:val="0"/>
          <w:bCs w:val="0"/>
        </w:rPr>
      </w:pPr>
      <w:bookmarkStart w:name="_bookmark55" w:id="56"/>
      <w:bookmarkEnd w:id="56"/>
      <w:r>
        <w:rPr>
          <w:b w:val="0"/>
          <w:bCs w:val="0"/>
        </w:rPr>
      </w:r>
      <w:r>
        <w:rPr/>
        <w:t>一、审计报告</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4782"/>
        <w:gridCol w:w="4787"/>
      </w:tblGrid>
      <w:tr>
        <w:trPr>
          <w:trHeight w:val="32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03</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27</w:t>
            </w:r>
            <w:r>
              <w:rPr>
                <w:rFonts w:ascii="Calibri" w:hAnsi="Calibri" w:cs="Calibri" w:eastAsia="Calibri" w:hint="default"/>
                <w:spacing w:val="6"/>
                <w:sz w:val="21"/>
                <w:szCs w:val="21"/>
              </w:rPr>
              <w:t> </w:t>
            </w:r>
            <w:r>
              <w:rPr>
                <w:rFonts w:ascii="宋体" w:hAnsi="宋体" w:cs="宋体" w:eastAsia="宋体" w:hint="default"/>
                <w:sz w:val="21"/>
                <w:szCs w:val="21"/>
              </w:rPr>
              <w:t>日</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32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致同审字（</w:t>
            </w:r>
            <w:r>
              <w:rPr>
                <w:rFonts w:ascii="Calibri" w:hAnsi="Calibri" w:cs="Calibri" w:eastAsia="Calibri" w:hint="default"/>
                <w:sz w:val="21"/>
                <w:szCs w:val="21"/>
              </w:rPr>
              <w:t>2015</w:t>
            </w:r>
            <w:r>
              <w:rPr>
                <w:rFonts w:ascii="宋体" w:hAnsi="宋体" w:cs="宋体" w:eastAsia="宋体" w:hint="default"/>
                <w:sz w:val="21"/>
                <w:szCs w:val="21"/>
              </w:rPr>
              <w:t>）第</w:t>
            </w:r>
            <w:r>
              <w:rPr>
                <w:rFonts w:ascii="宋体" w:hAnsi="宋体" w:cs="宋体" w:eastAsia="宋体" w:hint="default"/>
                <w:spacing w:val="-58"/>
                <w:sz w:val="21"/>
                <w:szCs w:val="21"/>
              </w:rPr>
              <w:t> </w:t>
            </w:r>
            <w:r>
              <w:rPr>
                <w:rFonts w:ascii="Calibri" w:hAnsi="Calibri" w:cs="Calibri" w:eastAsia="Calibri" w:hint="default"/>
                <w:sz w:val="21"/>
                <w:szCs w:val="21"/>
              </w:rPr>
              <w:t>110ZA2204</w:t>
            </w:r>
            <w:r>
              <w:rPr>
                <w:rFonts w:ascii="Calibri" w:hAnsi="Calibri" w:cs="Calibri" w:eastAsia="Calibri" w:hint="default"/>
                <w:spacing w:val="1"/>
                <w:sz w:val="21"/>
                <w:szCs w:val="21"/>
              </w:rPr>
              <w:t> </w:t>
            </w:r>
            <w:r>
              <w:rPr>
                <w:rFonts w:ascii="宋体" w:hAnsi="宋体" w:cs="宋体" w:eastAsia="宋体" w:hint="default"/>
                <w:sz w:val="21"/>
                <w:szCs w:val="21"/>
              </w:rPr>
              <w:t>号</w:t>
            </w:r>
          </w:p>
        </w:tc>
      </w:tr>
      <w:tr>
        <w:trPr>
          <w:trHeight w:val="324"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王涛、郑宏</w:t>
            </w:r>
          </w:p>
        </w:tc>
      </w:tr>
    </w:tbl>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5"/>
          <w:szCs w:val="15"/>
        </w:rPr>
      </w:pPr>
    </w:p>
    <w:p>
      <w:pPr>
        <w:spacing w:line="413" w:lineRule="exact" w:before="0"/>
        <w:ind w:left="4128" w:right="181"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审计报告正文</w:t>
      </w:r>
      <w:r>
        <w:rPr>
          <w:rFonts w:ascii="Microsoft JhengHei" w:hAnsi="Microsoft JhengHei" w:cs="Microsoft JhengHei" w:eastAsia="Microsoft JhengHei" w:hint="default"/>
          <w:sz w:val="28"/>
          <w:szCs w:val="28"/>
        </w:rPr>
      </w:r>
    </w:p>
    <w:p>
      <w:pPr>
        <w:spacing w:line="338" w:lineRule="auto" w:before="143"/>
        <w:ind w:left="650" w:right="181" w:hanging="498"/>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北京超图软件股份有限公司全体股东：</w:t>
      </w:r>
      <w:r>
        <w:rPr>
          <w:rFonts w:ascii="Microsoft JhengHei" w:hAnsi="Microsoft JhengHei" w:cs="Microsoft JhengHei" w:eastAsia="Microsoft JhengHei" w:hint="default"/>
          <w:b/>
          <w:bCs/>
          <w:spacing w:val="-47"/>
          <w:sz w:val="24"/>
          <w:szCs w:val="24"/>
        </w:rPr>
        <w:t> </w:t>
      </w:r>
      <w:r>
        <w:rPr>
          <w:rFonts w:ascii="Microsoft JhengHei" w:hAnsi="Microsoft JhengHei" w:cs="Microsoft JhengHei" w:eastAsia="Microsoft JhengHei" w:hint="default"/>
          <w:b/>
          <w:bCs/>
          <w:spacing w:val="-47"/>
          <w:sz w:val="24"/>
          <w:szCs w:val="24"/>
        </w:rPr>
      </w:r>
      <w:r>
        <w:rPr>
          <w:rFonts w:ascii="宋体" w:hAnsi="宋体" w:cs="宋体" w:eastAsia="宋体" w:hint="default"/>
          <w:sz w:val="24"/>
          <w:szCs w:val="24"/>
        </w:rPr>
        <w:t>我们审计了后附的北京超图软件股份有限公司（以下简称超图软件公司）财务报表，包</w:t>
      </w:r>
    </w:p>
    <w:p>
      <w:pPr>
        <w:pStyle w:val="BodyText"/>
        <w:spacing w:line="326" w:lineRule="auto" w:before="55"/>
        <w:ind w:right="234"/>
        <w:jc w:val="both"/>
      </w:pPr>
      <w:r>
        <w:rPr/>
        <w:t>括</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日的合并及公司资产负债表，</w:t>
      </w:r>
      <w:r>
        <w:rPr>
          <w:rFonts w:ascii="Calibri" w:hAnsi="Calibri" w:cs="Calibri" w:eastAsia="Calibri" w:hint="default"/>
        </w:rPr>
        <w:t>2014</w:t>
      </w:r>
      <w:r>
        <w:rPr/>
        <w:t>年度的合并及公司利润表、合并及公司现</w:t>
      </w:r>
      <w:r>
        <w:rPr>
          <w:spacing w:val="-115"/>
        </w:rPr>
        <w:t> </w:t>
      </w:r>
      <w:r>
        <w:rPr>
          <w:spacing w:val="-115"/>
        </w:rPr>
      </w:r>
      <w:r>
        <w:rPr/>
        <w:t>金流量表、合并及公司股东权益变动表以及财务报表附注。</w:t>
      </w:r>
    </w:p>
    <w:p>
      <w:pPr>
        <w:pStyle w:val="BodyText"/>
        <w:spacing w:line="240" w:lineRule="auto" w:before="187"/>
        <w:ind w:left="650" w:right="181"/>
        <w:jc w:val="left"/>
      </w:pPr>
      <w:r>
        <w:rPr/>
        <w:t>一、管理层对财务报表的责任</w:t>
      </w:r>
    </w:p>
    <w:p>
      <w:pPr>
        <w:spacing w:line="240" w:lineRule="auto" w:before="12"/>
        <w:rPr>
          <w:rFonts w:ascii="宋体" w:hAnsi="宋体" w:cs="宋体" w:eastAsia="宋体" w:hint="default"/>
          <w:sz w:val="20"/>
          <w:szCs w:val="20"/>
        </w:rPr>
      </w:pPr>
    </w:p>
    <w:p>
      <w:pPr>
        <w:pStyle w:val="BodyText"/>
        <w:spacing w:line="326" w:lineRule="auto"/>
        <w:ind w:right="226" w:firstLine="497"/>
        <w:jc w:val="both"/>
      </w:pPr>
      <w:r>
        <w:rPr>
          <w:spacing w:val="-3"/>
        </w:rPr>
        <w:t>编制和公允列报财务报表是超图软件公司管理层的责任，这种责任包括：（</w:t>
      </w:r>
      <w:r>
        <w:rPr>
          <w:rFonts w:ascii="Calibri" w:hAnsi="Calibri" w:cs="Calibri" w:eastAsia="Calibri" w:hint="default"/>
          <w:spacing w:val="-3"/>
        </w:rPr>
        <w:t>1</w:t>
      </w:r>
      <w:r>
        <w:rPr>
          <w:spacing w:val="-3"/>
        </w:rPr>
        <w:t>）按照企业</w:t>
      </w:r>
      <w:r>
        <w:rPr/>
        <w:t> </w:t>
      </w:r>
      <w:r>
        <w:rPr>
          <w:spacing w:val="-3"/>
        </w:rPr>
        <w:t>会计准则的规定编制财务报表，并使其实现公允反映；（</w:t>
      </w:r>
      <w:r>
        <w:rPr>
          <w:rFonts w:ascii="Calibri" w:hAnsi="Calibri" w:cs="Calibri" w:eastAsia="Calibri" w:hint="default"/>
          <w:spacing w:val="-3"/>
        </w:rPr>
        <w:t>2</w:t>
      </w:r>
      <w:r>
        <w:rPr>
          <w:spacing w:val="-3"/>
        </w:rPr>
        <w:t>）设计、执行和维护必要的内部控</w:t>
      </w:r>
      <w:r>
        <w:rPr>
          <w:spacing w:val="-81"/>
        </w:rPr>
        <w:t> </w:t>
      </w:r>
      <w:r>
        <w:rPr>
          <w:spacing w:val="-81"/>
        </w:rPr>
      </w:r>
      <w:r>
        <w:rPr/>
        <w:t>制，以使财务报表不存在由于舞弊或错误导致的重大错报。</w:t>
      </w:r>
    </w:p>
    <w:p>
      <w:pPr>
        <w:pStyle w:val="BodyText"/>
        <w:spacing w:line="448" w:lineRule="auto" w:before="187"/>
        <w:ind w:left="650" w:right="181"/>
        <w:jc w:val="left"/>
      </w:pPr>
      <w:r>
        <w:rPr/>
        <w:t>二、注册会计师的责任 我们的责任是在执行审计工作的基础上对财务报表发表审计意见。我们按照中国注册会</w:t>
      </w:r>
    </w:p>
    <w:p>
      <w:pPr>
        <w:pStyle w:val="BodyText"/>
        <w:spacing w:line="257" w:lineRule="exact"/>
        <w:ind w:right="181"/>
        <w:jc w:val="left"/>
      </w:pPr>
      <w:r>
        <w:rPr/>
        <w:t>计师审计准则的规定执行了审计工作。中国注册会计师审计准则要求我们遵守中国注册会计</w:t>
      </w:r>
    </w:p>
    <w:p>
      <w:pPr>
        <w:pStyle w:val="BodyText"/>
        <w:spacing w:line="448" w:lineRule="auto" w:before="154"/>
        <w:ind w:left="650" w:right="181" w:hanging="498"/>
        <w:jc w:val="left"/>
      </w:pPr>
      <w:r>
        <w:rPr/>
        <w:t>师职业道德守则，计划和执行审计工作以对财务报表是否不存在重大错报获取合理保证。 审计工作涉及实施审计程序，以获取有关财务报表金额和披露的审计证据。选择的审计</w:t>
      </w:r>
    </w:p>
    <w:p>
      <w:pPr>
        <w:pStyle w:val="BodyText"/>
        <w:spacing w:line="259" w:lineRule="exact"/>
        <w:ind w:right="0"/>
        <w:jc w:val="left"/>
      </w:pPr>
      <w:r>
        <w:rPr>
          <w:spacing w:val="-2"/>
        </w:rPr>
        <w:t>程序取决于注册会计师的判断，包括对由于舞弊或错误导致的财务报表重大错报风险的评估。</w:t>
      </w:r>
    </w:p>
    <w:p>
      <w:pPr>
        <w:pStyle w:val="BodyText"/>
        <w:spacing w:line="357" w:lineRule="auto" w:before="154"/>
        <w:ind w:right="239"/>
        <w:jc w:val="both"/>
      </w:pPr>
      <w:r>
        <w:rPr/>
        <w:t>在进行风险评估时，注册会计师考虑与财务报表编制和公允列报相关的内部控制，以设计恰</w:t>
      </w:r>
      <w:r>
        <w:rPr>
          <w:spacing w:val="-91"/>
        </w:rPr>
        <w:t> </w:t>
      </w:r>
      <w:r>
        <w:rPr>
          <w:spacing w:val="-91"/>
        </w:rPr>
      </w:r>
      <w:r>
        <w:rPr/>
        <w:t>当的审计程序，但目的并非对内部控制的有效性发表意见。审计工作还包括评价管理层选用</w:t>
      </w:r>
      <w:r>
        <w:rPr>
          <w:spacing w:val="-91"/>
        </w:rPr>
        <w:t> </w:t>
      </w:r>
      <w:r>
        <w:rPr>
          <w:spacing w:val="-91"/>
        </w:rPr>
      </w:r>
      <w:r>
        <w:rPr/>
        <w:t>会计政策的恰当性和作出会计估计的合理性，以及评价财务报表的总体列报。</w:t>
      </w:r>
    </w:p>
    <w:p>
      <w:pPr>
        <w:spacing w:after="0" w:line="357" w:lineRule="auto"/>
        <w:jc w:val="both"/>
        <w:sectPr>
          <w:footerReference w:type="default" r:id="rId36"/>
          <w:pgSz w:w="11910" w:h="16840"/>
          <w:pgMar w:footer="974" w:header="745" w:top="1060" w:bottom="1160" w:left="980" w:right="900"/>
          <w:pgNumType w:start="84"/>
        </w:sectPr>
      </w:pPr>
    </w:p>
    <w:p>
      <w:pPr>
        <w:spacing w:line="240" w:lineRule="auto" w:before="10"/>
        <w:rPr>
          <w:rFonts w:ascii="宋体" w:hAnsi="宋体" w:cs="宋体" w:eastAsia="宋体" w:hint="default"/>
          <w:sz w:val="28"/>
          <w:szCs w:val="28"/>
        </w:rPr>
      </w:pPr>
    </w:p>
    <w:p>
      <w:pPr>
        <w:pStyle w:val="BodyText"/>
        <w:spacing w:line="448" w:lineRule="auto" w:before="26"/>
        <w:ind w:left="650" w:right="98"/>
        <w:jc w:val="left"/>
      </w:pPr>
      <w:r>
        <w:rPr/>
        <w:t>我们相信，我们获取的审计证据是充分、适当的，为发表审计意见提供了基础。 三、审计意见 我们认为，超图软件公司财务报表在所有重大方面按照企业会计准则的规定编制，公允</w:t>
      </w:r>
    </w:p>
    <w:p>
      <w:pPr>
        <w:pStyle w:val="BodyText"/>
        <w:spacing w:line="290" w:lineRule="exact"/>
        <w:ind w:right="98"/>
        <w:jc w:val="left"/>
      </w:pPr>
      <w:r>
        <w:rPr/>
        <w:t>反映了超图软件公司</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日的合并及公司财务状况以及</w:t>
      </w:r>
      <w:r>
        <w:rPr>
          <w:rFonts w:ascii="Calibri" w:hAnsi="Calibri" w:cs="Calibri" w:eastAsia="Calibri" w:hint="default"/>
        </w:rPr>
        <w:t>2014</w:t>
      </w:r>
      <w:r>
        <w:rPr/>
        <w:t>年度的合并及公司经营</w:t>
      </w:r>
    </w:p>
    <w:p>
      <w:pPr>
        <w:pStyle w:val="BodyText"/>
        <w:spacing w:line="240" w:lineRule="auto" w:before="123"/>
        <w:ind w:right="210"/>
        <w:jc w:val="left"/>
      </w:pPr>
      <w:r>
        <w:rPr/>
        <w:t>成果和合并及公司现金流量。</w:t>
      </w:r>
    </w:p>
    <w:p>
      <w:pPr>
        <w:spacing w:after="0" w:line="240" w:lineRule="auto"/>
        <w:jc w:val="left"/>
        <w:sectPr>
          <w:pgSz w:w="11910" w:h="16840"/>
          <w:pgMar w:header="745" w:footer="974" w:top="1060" w:bottom="1160" w:left="980" w:right="980"/>
        </w:sectPr>
      </w:pPr>
    </w:p>
    <w:p>
      <w:pPr>
        <w:spacing w:line="240" w:lineRule="auto" w:before="12"/>
        <w:rPr>
          <w:rFonts w:ascii="宋体" w:hAnsi="宋体" w:cs="宋体" w:eastAsia="宋体" w:hint="default"/>
          <w:sz w:val="22"/>
          <w:szCs w:val="22"/>
        </w:rPr>
      </w:pPr>
    </w:p>
    <w:p>
      <w:pPr>
        <w:pStyle w:val="Heading5"/>
        <w:spacing w:line="367" w:lineRule="exact"/>
        <w:ind w:right="210"/>
        <w:jc w:val="left"/>
        <w:rPr>
          <w:b w:val="0"/>
          <w:bCs w:val="0"/>
        </w:rPr>
      </w:pPr>
      <w:bookmarkStart w:name="_bookmark56" w:id="57"/>
      <w:bookmarkEnd w:id="57"/>
      <w:r>
        <w:rPr>
          <w:b w:val="0"/>
          <w:bCs w:val="0"/>
        </w:rPr>
      </w:r>
      <w:r>
        <w:rPr/>
        <w:t>二、财务报表</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650" w:right="210"/>
        <w:jc w:val="left"/>
      </w:pPr>
      <w:r>
        <w:rPr/>
        <w:t>财务附注中报表的单位为：人民币元</w:t>
      </w:r>
    </w:p>
    <w:p>
      <w:pPr>
        <w:spacing w:line="240" w:lineRule="auto" w:before="9"/>
        <w:rPr>
          <w:rFonts w:ascii="宋体" w:hAnsi="宋体" w:cs="宋体" w:eastAsia="宋体" w:hint="default"/>
          <w:sz w:val="25"/>
          <w:szCs w:val="25"/>
        </w:rPr>
      </w:pPr>
    </w:p>
    <w:p>
      <w:pPr>
        <w:spacing w:before="0"/>
        <w:ind w:left="152" w:right="2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、合并资产负债表</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2"/>
          <w:szCs w:val="22"/>
        </w:rPr>
      </w:pPr>
    </w:p>
    <w:p>
      <w:pPr>
        <w:tabs>
          <w:tab w:pos="4987" w:val="left" w:leader="none"/>
          <w:tab w:pos="8465" w:val="left" w:leader="none"/>
        </w:tabs>
        <w:spacing w:before="0"/>
        <w:ind w:left="364" w:right="21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Calibri" w:hAnsi="Calibri" w:cs="Calibri" w:eastAsia="Calibri" w:hint="default"/>
          <w:spacing w:val="-2"/>
          <w:sz w:val="21"/>
          <w:szCs w:val="21"/>
        </w:rPr>
        <w:t>2015</w:t>
      </w:r>
      <w:r>
        <w:rPr>
          <w:rFonts w:ascii="宋体" w:hAnsi="宋体" w:cs="宋体" w:eastAsia="宋体" w:hint="default"/>
          <w:spacing w:val="-2"/>
          <w:sz w:val="21"/>
          <w:szCs w:val="21"/>
        </w:rPr>
        <w:t>年</w:t>
      </w:r>
      <w:r>
        <w:rPr>
          <w:rFonts w:ascii="Calibri" w:hAnsi="Calibri" w:cs="Calibri" w:eastAsia="Calibri" w:hint="default"/>
          <w:spacing w:val="-2"/>
          <w:sz w:val="21"/>
          <w:szCs w:val="21"/>
        </w:rPr>
        <w:t>03</w:t>
      </w:r>
      <w:r>
        <w:rPr>
          <w:rFonts w:ascii="宋体" w:hAnsi="宋体" w:cs="宋体" w:eastAsia="宋体" w:hint="default"/>
          <w:spacing w:val="-2"/>
          <w:sz w:val="21"/>
          <w:szCs w:val="21"/>
        </w:rPr>
        <w:t>月</w:t>
      </w:r>
      <w:r>
        <w:rPr>
          <w:rFonts w:ascii="Calibri" w:hAnsi="Calibri" w:cs="Calibri" w:eastAsia="Calibri" w:hint="default"/>
          <w:spacing w:val="-2"/>
          <w:sz w:val="21"/>
          <w:szCs w:val="21"/>
        </w:rPr>
        <w:t>27</w:t>
      </w:r>
      <w:r>
        <w:rPr>
          <w:rFonts w:ascii="宋体" w:hAnsi="宋体" w:cs="宋体" w:eastAsia="宋体" w:hint="default"/>
          <w:spacing w:val="-2"/>
          <w:sz w:val="21"/>
          <w:szCs w:val="21"/>
        </w:rPr>
        <w:t>日</w:t>
        <w:tab/>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Calibri" w:hAnsi="Calibri" w:cs="Calibri" w:eastAsia="Calibri" w:hint="default"/>
                <w:sz w:val="21"/>
                <w:szCs w:val="21"/>
              </w:rPr>
            </w:pPr>
            <w:r>
              <w:rPr>
                <w:rFonts w:ascii="Calibri"/>
                <w:spacing w:val="-2"/>
                <w:sz w:val="21"/>
              </w:rPr>
              <w:t>315,351,540.47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Calibri" w:hAnsi="Calibri" w:cs="Calibri" w:eastAsia="Calibri" w:hint="default"/>
                <w:sz w:val="21"/>
                <w:szCs w:val="21"/>
              </w:rPr>
            </w:pPr>
            <w:r>
              <w:rPr>
                <w:rFonts w:ascii="Calibri"/>
                <w:spacing w:val="-2"/>
                <w:sz w:val="21"/>
              </w:rPr>
              <w:t>279,964,545.27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24" w:right="10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428,000.00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160,000.00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139,591,688.69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138,611,551.63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29,928,557.38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27,942,751.39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6"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1,063,112.52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14,956,469.16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10,763,194.70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2,500,981.98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2,818,128.02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14"/>
              <w:jc w:val="right"/>
              <w:rPr>
                <w:rFonts w:ascii="宋体" w:hAnsi="宋体" w:cs="宋体" w:eastAsia="宋体" w:hint="default"/>
                <w:sz w:val="21"/>
                <w:szCs w:val="21"/>
              </w:rPr>
            </w:pPr>
            <w:r>
              <w:rPr>
                <w:rFonts w:ascii="宋体" w:hAnsi="宋体" w:cs="宋体" w:eastAsia="宋体" w:hint="default"/>
                <w:spacing w:val="-2"/>
                <w:sz w:val="21"/>
                <w:szCs w:val="21"/>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4,502,094.73</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6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105,342.19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508,427,787.12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460,260,171.01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3,010,787.91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3,014,698.43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6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650,951.12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11,492,320.78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1,347,552.64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1,767,540.30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90,473,206.66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44,380,848.70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206,484,396.07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256,853,412.93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2,150,000.00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6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7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33,963,111.07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25,404,906.50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3,868,705.20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2,203,101.37</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22" w:right="0"/>
              <w:jc w:val="center"/>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1,312,138.80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1,312,138.80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184,938.76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5,140,623.19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4,701,494.82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10,842,652.00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357,094,124.66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353,465,401.39</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865,521,911.78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813,725,572.40</w:t>
            </w:r>
          </w:p>
        </w:tc>
      </w:tr>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95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7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4,644,965.82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4,068,233.82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6"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24" w:right="10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6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83,858,945.61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67,916,992.78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39,614,310.26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26,449,301.85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746"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6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16,098,396.24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12,195,584.14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19,447,016.47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20,411,938.54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24,884.99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16,092.17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821,321.30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13,089,025.60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21,879,424.51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955"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955"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14"/>
              <w:jc w:val="right"/>
              <w:rPr>
                <w:rFonts w:ascii="宋体" w:hAnsi="宋体" w:cs="宋体" w:eastAsia="宋体" w:hint="default"/>
                <w:sz w:val="21"/>
                <w:szCs w:val="21"/>
              </w:rPr>
            </w:pPr>
            <w:r>
              <w:rPr>
                <w:rFonts w:ascii="宋体" w:hAnsi="宋体" w:cs="宋体" w:eastAsia="宋体" w:hint="default"/>
                <w:spacing w:val="-2"/>
                <w:sz w:val="21"/>
                <w:szCs w:val="21"/>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3,634,928.19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6,781,403.82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269,230.76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990,476.29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5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181,503,025.24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160,709,447.92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6,010,545.19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6,818,477.45</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795"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6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2"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7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3,382,908.35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5,819,976.32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95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15,396,433.20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13,834,983.20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24,789,886.74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26,473,436.97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206,292,911.98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187,182,884.89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0"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122,434,680.00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122,309,680.00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6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795"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339,962,376.70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336,293,212.08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15,396,433.20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13,834,983.20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-8,672,946.51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-7,200,919.93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23,763,352.48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19,372,404.02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184,340,245.96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155,053,221.81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646,431,275.43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611,992,614.78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12,797,724.37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14,550,072.73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74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659,228,999.80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626,542,687.51</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30"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865,521,911.78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813,725,572.40</w:t>
            </w:r>
          </w:p>
        </w:tc>
      </w:tr>
    </w:tbl>
    <w:p>
      <w:pPr>
        <w:spacing w:line="240" w:lineRule="auto" w:before="10"/>
        <w:rPr>
          <w:rFonts w:ascii="Times New Roman" w:hAnsi="Times New Roman" w:cs="Times New Roman" w:eastAsia="Times New Roman" w:hint="default"/>
          <w:sz w:val="21"/>
          <w:szCs w:val="21"/>
        </w:rPr>
      </w:pPr>
    </w:p>
    <w:p>
      <w:pPr>
        <w:tabs>
          <w:tab w:pos="3360" w:val="left" w:leader="none"/>
          <w:tab w:pos="7244" w:val="left" w:leader="none"/>
        </w:tabs>
        <w:spacing w:before="36"/>
        <w:ind w:left="0" w:right="233" w:firstLine="0"/>
        <w:jc w:val="righ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主管会计工作负责人：卢学慧</w:t>
        <w:tab/>
        <w:t>会计机构负责人：刘玉莲</w:t>
      </w:r>
    </w:p>
    <w:p>
      <w:pPr>
        <w:spacing w:line="240" w:lineRule="auto" w:before="9"/>
        <w:rPr>
          <w:rFonts w:ascii="宋体" w:hAnsi="宋体" w:cs="宋体" w:eastAsia="宋体" w:hint="default"/>
          <w:sz w:val="20"/>
          <w:szCs w:val="20"/>
        </w:rPr>
      </w:pPr>
    </w:p>
    <w:p>
      <w:pPr>
        <w:spacing w:before="0"/>
        <w:ind w:left="152" w:right="2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、母公司资产负债表</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8"/>
          <w:szCs w:val="18"/>
        </w:rPr>
      </w:pPr>
    </w:p>
    <w:p>
      <w:pPr>
        <w:spacing w:before="0"/>
        <w:ind w:left="0" w:right="32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32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293,609,091.13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261,259,181.31</w:t>
            </w: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24" w:right="10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计入当期损益的金融资产</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428,000.00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160,000.00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134,570,697.02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134,931,579.78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6,391,972.37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2,931,497.98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1,063,112.52</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17,117,652.63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12,761,209.77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14"/>
              <w:jc w:val="right"/>
              <w:rPr>
                <w:rFonts w:ascii="宋体" w:hAnsi="宋体" w:cs="宋体" w:eastAsia="宋体" w:hint="default"/>
                <w:sz w:val="21"/>
                <w:szCs w:val="21"/>
              </w:rPr>
            </w:pPr>
            <w:r>
              <w:rPr>
                <w:rFonts w:ascii="宋体" w:hAnsi="宋体" w:cs="宋体" w:eastAsia="宋体" w:hint="default"/>
                <w:spacing w:val="-2"/>
                <w:sz w:val="21"/>
                <w:szCs w:val="21"/>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08"/>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4,502,094.73</w:t>
            </w: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6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457,682,620.40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412,043,468.84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0"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5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3,000,000.00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10,732,243.56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30,741,404.42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31,161,392.08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90,473,206.66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44,380,848.70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205,774,539.72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256,114,084.90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2,150,000.00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7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22,778,058.73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11,875,863.04</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3,868,705.20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2,203,101.37</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184,938.76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5,158,501.92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4,491,281.28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10,842,652.00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74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372,637,068.65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366,293,753.69</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830,319,689.05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778,337,222.53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5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24" w:right="108" w:firstLine="211"/>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w:t>
            </w:r>
            <w:r>
              <w:rPr>
                <w:rFonts w:ascii="宋体" w:hAnsi="宋体" w:cs="宋体" w:eastAsia="宋体" w:hint="default"/>
                <w:w w:val="100"/>
                <w:sz w:val="21"/>
                <w:szCs w:val="21"/>
              </w:rPr>
              <w:t> </w:t>
            </w:r>
            <w:r>
              <w:rPr>
                <w:rFonts w:ascii="宋体" w:hAnsi="宋体" w:cs="宋体" w:eastAsia="宋体" w:hint="default"/>
                <w:sz w:val="21"/>
                <w:szCs w:val="21"/>
              </w:rPr>
              <w:t>计入当期损益的金融负债</w:t>
            </w:r>
          </w:p>
        </w:tc>
        <w:tc>
          <w:tcPr>
            <w:tcW w:w="3300" w:type="dxa"/>
            <w:tcBorders>
              <w:top w:val="single" w:sz="4" w:space="0" w:color="000000"/>
              <w:left w:val="single" w:sz="13" w:space="0" w:color="D2D2D2"/>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81,999,460.53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67,948,978.74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38,887,850.80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25,051,095.14</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6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15,536,262.73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11,949,388.86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18,380,939.82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19,619,208.46</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821,321.30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6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12,239,461.13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20,941,589.91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14"/>
              <w:jc w:val="right"/>
              <w:rPr>
                <w:rFonts w:ascii="宋体" w:hAnsi="宋体" w:cs="宋体" w:eastAsia="宋体" w:hint="default"/>
                <w:sz w:val="21"/>
                <w:szCs w:val="21"/>
              </w:rPr>
            </w:pPr>
            <w:r>
              <w:rPr>
                <w:rFonts w:ascii="宋体" w:hAnsi="宋体" w:cs="宋体" w:eastAsia="宋体" w:hint="default"/>
                <w:spacing w:val="-2"/>
                <w:sz w:val="21"/>
                <w:szCs w:val="21"/>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08"/>
              <w:jc w:val="right"/>
              <w:rPr>
                <w:rFonts w:ascii="宋体" w:hAnsi="宋体" w:cs="宋体" w:eastAsia="宋体" w:hint="default"/>
                <w:sz w:val="21"/>
                <w:szCs w:val="21"/>
              </w:rPr>
            </w:pPr>
            <w:r>
              <w:rPr>
                <w:rFonts w:ascii="宋体" w:hAnsi="宋体" w:cs="宋体" w:eastAsia="宋体" w:hint="default"/>
                <w:spacing w:val="-2"/>
                <w:sz w:val="21"/>
                <w:szCs w:val="21"/>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988,140.16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3,907,816.51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269,230.76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990,476.29</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169,122,667.23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150,408,553.91</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0"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4"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2967"/>
        <w:gridCol w:w="3300"/>
        <w:gridCol w:w="3301"/>
      </w:tblGrid>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528"/>
              <w:jc w:val="right"/>
              <w:rPr>
                <w:rFonts w:ascii="宋体" w:hAnsi="宋体" w:cs="宋体" w:eastAsia="宋体" w:hint="default"/>
                <w:sz w:val="21"/>
                <w:szCs w:val="21"/>
              </w:rPr>
            </w:pPr>
            <w:r>
              <w:rPr>
                <w:rFonts w:ascii="宋体" w:hAnsi="宋体" w:cs="宋体" w:eastAsia="宋体" w:hint="default"/>
                <w:spacing w:val="-1"/>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23"/>
              <w:jc w:val="right"/>
              <w:rPr>
                <w:rFonts w:ascii="宋体" w:hAnsi="宋体" w:cs="宋体" w:eastAsia="宋体" w:hint="default"/>
                <w:sz w:val="21"/>
                <w:szCs w:val="21"/>
              </w:rPr>
            </w:pPr>
            <w:r>
              <w:rPr>
                <w:rFonts w:ascii="宋体" w:hAnsi="宋体" w:cs="宋体" w:eastAsia="宋体" w:hint="default"/>
                <w:spacing w:val="-2"/>
                <w:sz w:val="21"/>
                <w:szCs w:val="21"/>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6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3,382,908.35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5,819,976.32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528"/>
              <w:jc w:val="right"/>
              <w:rPr>
                <w:rFonts w:ascii="宋体" w:hAnsi="宋体" w:cs="宋体" w:eastAsia="宋体" w:hint="default"/>
                <w:sz w:val="21"/>
                <w:szCs w:val="21"/>
              </w:rPr>
            </w:pPr>
            <w:r>
              <w:rPr>
                <w:rFonts w:ascii="宋体" w:hAnsi="宋体" w:cs="宋体" w:eastAsia="宋体" w:hint="default"/>
                <w:spacing w:val="-2"/>
                <w:sz w:val="21"/>
                <w:szCs w:val="21"/>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528"/>
              <w:jc w:val="right"/>
              <w:rPr>
                <w:rFonts w:ascii="宋体" w:hAnsi="宋体" w:cs="宋体" w:eastAsia="宋体" w:hint="default"/>
                <w:sz w:val="21"/>
                <w:szCs w:val="21"/>
              </w:rPr>
            </w:pPr>
            <w:r>
              <w:rPr>
                <w:rFonts w:ascii="宋体" w:hAnsi="宋体" w:cs="宋体" w:eastAsia="宋体" w:hint="default"/>
                <w:spacing w:val="-2"/>
                <w:sz w:val="21"/>
                <w:szCs w:val="21"/>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15,396,433.20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13,834,983.20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18,779,341.55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19,654,959.52</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187,902,008.78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170,063,513.43</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50"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center"/>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122,434,680.00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122,309,680.00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528"/>
              <w:jc w:val="right"/>
              <w:rPr>
                <w:rFonts w:ascii="宋体" w:hAnsi="宋体" w:cs="宋体" w:eastAsia="宋体" w:hint="default"/>
                <w:sz w:val="21"/>
                <w:szCs w:val="21"/>
              </w:rPr>
            </w:pPr>
            <w:r>
              <w:rPr>
                <w:rFonts w:ascii="宋体" w:hAnsi="宋体" w:cs="宋体" w:eastAsia="宋体" w:hint="default"/>
                <w:spacing w:val="-1"/>
                <w:sz w:val="21"/>
                <w:szCs w:val="21"/>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528"/>
              <w:jc w:val="right"/>
              <w:rPr>
                <w:rFonts w:ascii="宋体" w:hAnsi="宋体" w:cs="宋体" w:eastAsia="宋体" w:hint="default"/>
                <w:sz w:val="21"/>
                <w:szCs w:val="21"/>
              </w:rPr>
            </w:pPr>
            <w:r>
              <w:rPr>
                <w:rFonts w:ascii="宋体" w:hAnsi="宋体" w:cs="宋体" w:eastAsia="宋体" w:hint="default"/>
                <w:spacing w:val="-1"/>
                <w:sz w:val="21"/>
                <w:szCs w:val="21"/>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7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339,962,376.70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336,293,212.08</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6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15,396,433.20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13,834,983.20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-218,240.00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7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23,763,352.48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19,372,404.02</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171,653,704.29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144,351,636.20</w:t>
            </w:r>
          </w:p>
        </w:tc>
      </w:tr>
      <w:tr>
        <w:trPr>
          <w:trHeight w:val="32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74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642,417,680.27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608,273,709.10</w:t>
            </w:r>
          </w:p>
        </w:tc>
      </w:tr>
      <w:tr>
        <w:trPr>
          <w:trHeight w:val="32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23"/>
              <w:jc w:val="right"/>
              <w:rPr>
                <w:rFonts w:ascii="宋体" w:hAnsi="宋体" w:cs="宋体" w:eastAsia="宋体" w:hint="default"/>
                <w:sz w:val="21"/>
                <w:szCs w:val="21"/>
              </w:rPr>
            </w:pPr>
            <w:r>
              <w:rPr>
                <w:rFonts w:ascii="宋体" w:hAnsi="宋体" w:cs="宋体" w:eastAsia="宋体" w:hint="default"/>
                <w:spacing w:val="-2"/>
                <w:sz w:val="21"/>
                <w:szCs w:val="21"/>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830,319,689.05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778,337,222.53</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、合并利润表</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3971"/>
        <w:gridCol w:w="2976"/>
        <w:gridCol w:w="2621"/>
      </w:tblGrid>
      <w:tr>
        <w:trPr>
          <w:trHeight w:val="31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5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361,112,846.67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312,899,446.55</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361,112,846.67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312,899,446.55</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75"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332,577,445.40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288,491,967.68</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121,225,315.37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99,460,561.81</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75"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3,436,492.86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2,287,231.14</w:t>
            </w:r>
          </w:p>
        </w:tc>
      </w:tr>
    </w:tbl>
    <w:p>
      <w:pPr>
        <w:spacing w:after="0" w:line="240" w:lineRule="auto"/>
        <w:jc w:val="right"/>
        <w:rPr>
          <w:rFonts w:ascii="Calibri" w:hAnsi="Calibri" w:cs="Calibri" w:eastAsia="Calibri" w:hint="default"/>
          <w:sz w:val="21"/>
          <w:szCs w:val="21"/>
        </w:rPr>
        <w:sectPr>
          <w:footerReference w:type="default" r:id="rId37"/>
          <w:pgSz w:w="11910" w:h="16840"/>
          <w:pgMar w:footer="974"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3971"/>
        <w:gridCol w:w="2976"/>
        <w:gridCol w:w="2621"/>
      </w:tblGrid>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7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65,177,642.59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69,340,478.85</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139,383,557.62</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108,140,014.01</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-3,471,493.51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-1,367,358.30</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75"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6,825,930.47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10,631,040.17</w:t>
            </w:r>
          </w:p>
        </w:tc>
      </w:tr>
      <w:tr>
        <w:trPr>
          <w:trHeight w:val="63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185" w:firstLine="422"/>
              <w:jc w:val="lef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号填列）</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5"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-637,802.98</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18,683,735.35</w:t>
            </w:r>
          </w:p>
        </w:tc>
      </w:tr>
      <w:tr>
        <w:trPr>
          <w:trHeight w:val="63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49" w:firstLine="422"/>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w:t>
            </w:r>
            <w:r>
              <w:rPr>
                <w:rFonts w:ascii="宋体" w:hAnsi="宋体" w:cs="宋体" w:eastAsia="宋体" w:hint="default"/>
                <w:w w:val="100"/>
                <w:sz w:val="21"/>
                <w:szCs w:val="21"/>
              </w:rPr>
              <w:t> </w:t>
            </w:r>
            <w:r>
              <w:rPr>
                <w:rFonts w:ascii="宋体" w:hAnsi="宋体" w:cs="宋体" w:eastAsia="宋体" w:hint="default"/>
                <w:sz w:val="21"/>
                <w:szCs w:val="21"/>
              </w:rPr>
              <w:t>收益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-638,227.66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18,683,482.75</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6"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27,897,598.29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43,091,214.22</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24,152,514.34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19,444,506.72</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7,564.11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144,050.07</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321,953.35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371,299.26</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227,725.04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263,050.50</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51,728,159.28</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62,164,421.68</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6,008,401.34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7,349,549.83</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45,719,757.94</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54,814,871.85</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45,894,440.61</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54,765,607.83</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-174,682.67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49,264.02</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-3,049,692.27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-10,172,583.48</w:t>
            </w:r>
          </w:p>
        </w:tc>
      </w:tr>
      <w:tr>
        <w:trPr>
          <w:trHeight w:val="63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49" w:firstLine="211"/>
              <w:jc w:val="left"/>
              <w:rPr>
                <w:rFonts w:ascii="宋体" w:hAnsi="宋体" w:cs="宋体" w:eastAsia="宋体" w:hint="default"/>
                <w:sz w:val="21"/>
                <w:szCs w:val="21"/>
              </w:rPr>
            </w:pPr>
            <w:r>
              <w:rPr>
                <w:rFonts w:ascii="宋体" w:hAnsi="宋体" w:cs="宋体" w:eastAsia="宋体" w:hint="default"/>
                <w:spacing w:val="-2"/>
                <w:sz w:val="21"/>
                <w:szCs w:val="21"/>
              </w:rPr>
              <w:t>归属母公司所有者的其他综合收益的税</w:t>
            </w:r>
            <w:r>
              <w:rPr>
                <w:rFonts w:ascii="宋体" w:hAnsi="宋体" w:cs="宋体" w:eastAsia="宋体" w:hint="default"/>
                <w:w w:val="100"/>
                <w:sz w:val="21"/>
                <w:szCs w:val="21"/>
              </w:rPr>
              <w:t> </w:t>
            </w:r>
            <w:r>
              <w:rPr>
                <w:rFonts w:ascii="宋体" w:hAnsi="宋体" w:cs="宋体" w:eastAsia="宋体" w:hint="default"/>
                <w:sz w:val="21"/>
                <w:szCs w:val="21"/>
              </w:rPr>
              <w:t>后净额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-1,472,026.58</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-5,337,117.24</w:t>
            </w:r>
          </w:p>
        </w:tc>
      </w:tr>
      <w:tr>
        <w:trPr>
          <w:trHeight w:val="63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49"/>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（一）以后不能重分类进损益的其他综合</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收益</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199"/>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重新计量设定受益计划净负债或净资产</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的变动</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199"/>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权益法下在被投资单位不能重分类进损</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益的其他综合收益中享有的份额</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49"/>
              <w:jc w:val="left"/>
              <w:rPr>
                <w:rFonts w:ascii="宋体" w:hAnsi="宋体" w:cs="宋体" w:eastAsia="宋体" w:hint="default"/>
                <w:sz w:val="21"/>
                <w:szCs w:val="21"/>
              </w:rPr>
            </w:pPr>
            <w:r>
              <w:rPr>
                <w:rFonts w:ascii="宋体" w:hAnsi="宋体" w:cs="宋体" w:eastAsia="宋体" w:hint="default"/>
                <w:spacing w:val="-2"/>
                <w:sz w:val="21"/>
                <w:szCs w:val="21"/>
              </w:rPr>
              <w:t>（二）以后将重分类进损益的其他综合收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-1,472,026.58</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-5,337,117.24</w:t>
            </w:r>
          </w:p>
        </w:tc>
      </w:tr>
      <w:tr>
        <w:trPr>
          <w:trHeight w:val="63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199"/>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权益法下在被投资单位以后将重分类进</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损益的其他综合收益中享有的份额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218,240.00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-109,120.00</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可供出售金融资产公允价值变动损益</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199"/>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持有至到期投资重分类为可供出售金融</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资产损益</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现金流量套期损益的有效部分</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外币财务报表折算差额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-1,690,266.58</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-5,227,997.24</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6.</w:t>
            </w:r>
            <w:r>
              <w:rPr>
                <w:rFonts w:ascii="宋体" w:hAnsi="宋体" w:cs="宋体" w:eastAsia="宋体" w:hint="default"/>
                <w:sz w:val="21"/>
                <w:szCs w:val="21"/>
              </w:rPr>
              <w:t>其他</w:t>
            </w:r>
          </w:p>
        </w:tc>
        <w:tc>
          <w:tcPr>
            <w:tcW w:w="2976" w:type="dxa"/>
            <w:tcBorders>
              <w:top w:val="single" w:sz="4" w:space="0" w:color="000000"/>
              <w:left w:val="single" w:sz="4" w:space="0" w:color="000000"/>
              <w:bottom w:val="single" w:sz="4" w:space="0" w:color="000000"/>
              <w:right w:val="single" w:sz="4" w:space="0" w:color="000000"/>
            </w:tcBorders>
          </w:tcPr>
          <w:p>
            <w:pPr/>
          </w:p>
        </w:tc>
        <w:tc>
          <w:tcPr>
            <w:tcW w:w="262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49" w:firstLine="211"/>
              <w:jc w:val="left"/>
              <w:rPr>
                <w:rFonts w:ascii="宋体" w:hAnsi="宋体" w:cs="宋体" w:eastAsia="宋体" w:hint="default"/>
                <w:sz w:val="21"/>
                <w:szCs w:val="21"/>
              </w:rPr>
            </w:pPr>
            <w:r>
              <w:rPr>
                <w:rFonts w:ascii="宋体" w:hAnsi="宋体" w:cs="宋体" w:eastAsia="宋体" w:hint="default"/>
                <w:spacing w:val="-2"/>
                <w:sz w:val="21"/>
                <w:szCs w:val="21"/>
              </w:rPr>
              <w:t>归属于少数股东的其他综合收益的税后</w:t>
            </w:r>
            <w:r>
              <w:rPr>
                <w:rFonts w:ascii="宋体" w:hAnsi="宋体" w:cs="宋体" w:eastAsia="宋体" w:hint="default"/>
                <w:w w:val="100"/>
                <w:sz w:val="21"/>
                <w:szCs w:val="21"/>
              </w:rPr>
              <w:t> </w:t>
            </w:r>
            <w:r>
              <w:rPr>
                <w:rFonts w:ascii="宋体" w:hAnsi="宋体" w:cs="宋体" w:eastAsia="宋体" w:hint="default"/>
                <w:sz w:val="21"/>
                <w:szCs w:val="21"/>
              </w:rPr>
              <w:t>净额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-1,577,665.69</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-4,835,466.24</w:t>
            </w:r>
          </w:p>
        </w:tc>
      </w:tr>
      <w:tr>
        <w:trPr>
          <w:trHeight w:val="32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42,670,065.67</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44,642,288.37</w:t>
            </w:r>
          </w:p>
        </w:tc>
      </w:tr>
      <w:tr>
        <w:trPr>
          <w:trHeight w:val="324"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44,422,414.03</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49,428,490.59</w:t>
            </w:r>
          </w:p>
        </w:tc>
      </w:tr>
    </w:tbl>
    <w:p>
      <w:pPr>
        <w:spacing w:after="0" w:line="240" w:lineRule="auto"/>
        <w:jc w:val="right"/>
        <w:rPr>
          <w:rFonts w:ascii="Calibri" w:hAnsi="Calibri" w:cs="Calibri" w:eastAsia="Calibri" w:hint="default"/>
          <w:sz w:val="21"/>
          <w:szCs w:val="21"/>
        </w:rPr>
        <w:sectPr>
          <w:footerReference w:type="default" r:id="rId38"/>
          <w:pgSz w:w="11910" w:h="16840"/>
          <w:pgMar w:footer="974" w:header="745" w:top="1060" w:bottom="1160" w:left="980" w:right="980"/>
          <w:pgNumType w:start="91"/>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3971"/>
        <w:gridCol w:w="2976"/>
        <w:gridCol w:w="2621"/>
      </w:tblGrid>
      <w:tr>
        <w:trPr>
          <w:trHeight w:val="327"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-1,752,348.36</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-4,786,202.22</w:t>
            </w:r>
          </w:p>
        </w:tc>
      </w:tr>
      <w:tr>
        <w:trPr>
          <w:trHeight w:val="312"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8"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Calibri" w:hAnsi="Calibri" w:cs="Calibri" w:eastAsia="Calibri" w:hint="default"/>
                <w:sz w:val="21"/>
                <w:szCs w:val="21"/>
              </w:rPr>
            </w:pPr>
            <w:r>
              <w:rPr>
                <w:rFonts w:ascii="Calibri"/>
                <w:spacing w:val="-1"/>
                <w:sz w:val="21"/>
              </w:rPr>
              <w:t>0.375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Calibri" w:hAnsi="Calibri" w:cs="Calibri" w:eastAsia="Calibri" w:hint="default"/>
                <w:sz w:val="21"/>
                <w:szCs w:val="21"/>
              </w:rPr>
            </w:pPr>
            <w:r>
              <w:rPr>
                <w:rFonts w:ascii="Calibri"/>
                <w:spacing w:val="-1"/>
                <w:sz w:val="21"/>
              </w:rPr>
              <w:t>0.456</w:t>
            </w:r>
          </w:p>
        </w:tc>
      </w:tr>
      <w:tr>
        <w:trPr>
          <w:trHeight w:val="323" w:hRule="exact"/>
        </w:trPr>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Calibri" w:hAnsi="Calibri" w:cs="Calibri" w:eastAsia="Calibri" w:hint="default"/>
                <w:sz w:val="21"/>
                <w:szCs w:val="21"/>
              </w:rPr>
            </w:pPr>
            <w:r>
              <w:rPr>
                <w:rFonts w:ascii="Calibri"/>
                <w:spacing w:val="-1"/>
                <w:sz w:val="21"/>
              </w:rPr>
              <w:t>0.375</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Calibri" w:hAnsi="Calibri" w:cs="Calibri" w:eastAsia="Calibri" w:hint="default"/>
                <w:sz w:val="21"/>
                <w:szCs w:val="21"/>
              </w:rPr>
            </w:pPr>
            <w:r>
              <w:rPr>
                <w:rFonts w:ascii="Calibri"/>
                <w:spacing w:val="-1"/>
                <w:sz w:val="21"/>
              </w:rPr>
              <w:t>0.456</w:t>
            </w:r>
          </w:p>
        </w:tc>
      </w:tr>
    </w:tbl>
    <w:p>
      <w:pPr>
        <w:spacing w:line="240" w:lineRule="auto" w:before="10"/>
        <w:rPr>
          <w:rFonts w:ascii="Times New Roman" w:hAnsi="Times New Roman" w:cs="Times New Roman" w:eastAsia="Times New Roman" w:hint="default"/>
          <w:sz w:val="21"/>
          <w:szCs w:val="21"/>
        </w:rPr>
      </w:pPr>
    </w:p>
    <w:p>
      <w:pPr>
        <w:tabs>
          <w:tab w:pos="3513" w:val="left" w:leader="none"/>
          <w:tab w:pos="7188" w:val="left" w:leader="none"/>
        </w:tabs>
        <w:spacing w:before="36"/>
        <w:ind w:left="152" w:right="210" w:firstLine="0"/>
        <w:jc w:val="left"/>
        <w:rPr>
          <w:rFonts w:ascii="宋体" w:hAnsi="宋体" w:cs="宋体" w:eastAsia="宋体" w:hint="default"/>
          <w:sz w:val="21"/>
          <w:szCs w:val="21"/>
        </w:rPr>
      </w:pPr>
      <w:r>
        <w:rPr>
          <w:rFonts w:ascii="宋体" w:hAnsi="宋体" w:cs="宋体" w:eastAsia="宋体" w:hint="default"/>
          <w:spacing w:val="-1"/>
          <w:sz w:val="21"/>
          <w:szCs w:val="21"/>
        </w:rPr>
        <w:t>法定代表人：钟耳顺</w:t>
        <w:tab/>
      </w:r>
      <w:r>
        <w:rPr>
          <w:rFonts w:ascii="宋体" w:hAnsi="宋体" w:cs="宋体" w:eastAsia="宋体" w:hint="default"/>
          <w:spacing w:val="-2"/>
          <w:sz w:val="21"/>
          <w:szCs w:val="21"/>
        </w:rPr>
        <w:t>主管会计工作负责人：卢学慧</w:t>
        <w:tab/>
        <w:t>会计机构负责人：刘玉莲</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5"/>
        <w:spacing w:line="240" w:lineRule="auto"/>
        <w:ind w:right="21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
        <w:rPr>
          <w:rFonts w:ascii="Microsoft JhengHei" w:hAnsi="Microsoft JhengHei" w:cs="Microsoft JhengHei" w:eastAsia="Microsoft JhengHei" w:hint="default"/>
          <w:b/>
          <w:bCs/>
          <w:sz w:val="17"/>
          <w:szCs w:val="17"/>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5104"/>
        <w:gridCol w:w="2410"/>
        <w:gridCol w:w="2055"/>
      </w:tblGrid>
      <w:tr>
        <w:trPr>
          <w:trHeight w:val="318"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6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9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6"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7"/>
              <w:jc w:val="right"/>
              <w:rPr>
                <w:rFonts w:ascii="宋体" w:hAnsi="宋体" w:cs="宋体" w:eastAsia="宋体" w:hint="default"/>
                <w:sz w:val="21"/>
                <w:szCs w:val="21"/>
              </w:rPr>
            </w:pPr>
            <w:r>
              <w:rPr>
                <w:rFonts w:ascii="宋体"/>
                <w:spacing w:val="-1"/>
                <w:sz w:val="21"/>
              </w:rPr>
              <w:t>339,727,317.07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7"/>
              <w:jc w:val="right"/>
              <w:rPr>
                <w:rFonts w:ascii="宋体" w:hAnsi="宋体" w:cs="宋体" w:eastAsia="宋体" w:hint="default"/>
                <w:sz w:val="21"/>
                <w:szCs w:val="21"/>
              </w:rPr>
            </w:pPr>
            <w:r>
              <w:rPr>
                <w:rFonts w:ascii="宋体"/>
                <w:spacing w:val="-1"/>
                <w:sz w:val="21"/>
              </w:rPr>
              <w:t>291,246,550.92</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111,786,281.50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92,870,370.67</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3,403,213.43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2,237,328.03</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62,529,979.70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67,358,959.74</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133,108,646.46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102,029,895.11</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66"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-3,741,718.13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-1,696,106.34</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6,672,206.43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11,735,086.21</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3"/>
              <w:jc w:val="right"/>
              <w:rPr>
                <w:rFonts w:ascii="宋体" w:hAnsi="宋体" w:cs="宋体" w:eastAsia="宋体" w:hint="default"/>
                <w:sz w:val="21"/>
                <w:szCs w:val="21"/>
              </w:rPr>
            </w:pPr>
            <w:r>
              <w:rPr>
                <w:rFonts w:ascii="宋体" w:hAnsi="宋体" w:cs="宋体" w:eastAsia="宋体" w:hint="default"/>
                <w:spacing w:val="-2"/>
                <w:sz w:val="21"/>
                <w:szCs w:val="21"/>
              </w:rPr>
              <w:t>加：公允价值变动收益（损失以“－”号填列）</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-638,227.66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18,683,482.75</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-638,227.66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18,683,482.75</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25,330,480.02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35,394,500.25</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23,994,662.50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19,312,934.35</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7,564.11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144,050.07</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287,265.97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365,883.22</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227,725.04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262,013.58</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49,037,876.55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54,341,551.38</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5,128,392.00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6,612,406.19</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43,909,484.55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47,729,145.19</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218,240.00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-109,120.00</w:t>
            </w: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（一）以后不能重分类进损益的其他综合收益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33"/>
              <w:jc w:val="righ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重新计量设定受益计划净负债或净资产的变动</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22" w:firstLine="422"/>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权益法下在被投资单位不能重分类进损益的其他</w:t>
            </w:r>
            <w:r>
              <w:rPr>
                <w:rFonts w:ascii="宋体" w:hAnsi="宋体" w:cs="宋体" w:eastAsia="宋体" w:hint="default"/>
                <w:w w:val="100"/>
                <w:sz w:val="21"/>
                <w:szCs w:val="21"/>
              </w:rPr>
              <w:t> </w:t>
            </w:r>
            <w:r>
              <w:rPr>
                <w:rFonts w:ascii="宋体" w:hAnsi="宋体" w:cs="宋体" w:eastAsia="宋体" w:hint="default"/>
                <w:sz w:val="21"/>
                <w:szCs w:val="21"/>
              </w:rPr>
              <w:t>综合收益中享有的份额</w:t>
            </w:r>
          </w:p>
        </w:tc>
        <w:tc>
          <w:tcPr>
            <w:tcW w:w="2410" w:type="dxa"/>
            <w:tcBorders>
              <w:top w:val="single" w:sz="4" w:space="0" w:color="000000"/>
              <w:left w:val="single" w:sz="13" w:space="0" w:color="D2D2D2"/>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（二）以后将重分类进损益的其他综合收益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218,240.00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-109,120.00</w:t>
            </w:r>
          </w:p>
        </w:tc>
      </w:tr>
      <w:tr>
        <w:trPr>
          <w:trHeight w:val="634"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auto"/>
              <w:ind w:left="24" w:right="22"/>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权益法下在被投资单位以后将重分类进损益的其他综</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合收益中享有的份额</w:t>
            </w:r>
          </w:p>
        </w:tc>
        <w:tc>
          <w:tcPr>
            <w:tcW w:w="24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pacing w:val="-1"/>
                <w:sz w:val="21"/>
              </w:rPr>
              <w:t>218,240.00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right"/>
              <w:rPr>
                <w:rFonts w:ascii="宋体" w:hAnsi="宋体" w:cs="宋体" w:eastAsia="宋体" w:hint="default"/>
                <w:sz w:val="21"/>
                <w:szCs w:val="21"/>
              </w:rPr>
            </w:pPr>
            <w:r>
              <w:rPr>
                <w:rFonts w:ascii="宋体"/>
                <w:spacing w:val="-1"/>
                <w:sz w:val="21"/>
              </w:rPr>
              <w:t>-109,120.00</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可供出售金融资产公允价值变动损益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持有至到期投资重分类为可供出售金融资产损益</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现金流量套期损益的有效部分</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外币财务报表折算差额</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z w:val="21"/>
                <w:szCs w:val="21"/>
              </w:rPr>
              <w:t>其他</w:t>
            </w:r>
          </w:p>
        </w:tc>
        <w:tc>
          <w:tcPr>
            <w:tcW w:w="241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5104"/>
        <w:gridCol w:w="2410"/>
        <w:gridCol w:w="2055"/>
      </w:tblGrid>
      <w:tr>
        <w:trPr>
          <w:trHeight w:val="327"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44,127,724.55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47,620,025.19</w:t>
            </w:r>
          </w:p>
        </w:tc>
      </w:tr>
      <w:tr>
        <w:trPr>
          <w:trHeight w:val="312"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8"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right="2753"/>
              <w:jc w:val="right"/>
              <w:rPr>
                <w:rFonts w:ascii="宋体" w:hAnsi="宋体" w:cs="宋体" w:eastAsia="宋体" w:hint="default"/>
                <w:sz w:val="21"/>
                <w:szCs w:val="21"/>
              </w:rPr>
            </w:pPr>
            <w:r>
              <w:rPr>
                <w:rFonts w:ascii="宋体" w:hAnsi="宋体" w:cs="宋体" w:eastAsia="宋体" w:hint="default"/>
                <w:spacing w:val="-2"/>
                <w:sz w:val="21"/>
                <w:szCs w:val="21"/>
              </w:rPr>
              <w:t>（一）基本每股收益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7"/>
              <w:jc w:val="right"/>
              <w:rPr>
                <w:rFonts w:ascii="宋体" w:hAnsi="宋体" w:cs="宋体" w:eastAsia="宋体" w:hint="default"/>
                <w:sz w:val="21"/>
                <w:szCs w:val="21"/>
              </w:rPr>
            </w:pPr>
            <w:r>
              <w:rPr>
                <w:rFonts w:ascii="宋体"/>
                <w:sz w:val="21"/>
              </w:rPr>
              <w:t>0.36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7"/>
              <w:jc w:val="right"/>
              <w:rPr>
                <w:rFonts w:ascii="宋体" w:hAnsi="宋体" w:cs="宋体" w:eastAsia="宋体" w:hint="default"/>
                <w:sz w:val="21"/>
                <w:szCs w:val="21"/>
              </w:rPr>
            </w:pPr>
            <w:r>
              <w:rPr>
                <w:rFonts w:ascii="宋体"/>
                <w:sz w:val="21"/>
              </w:rPr>
              <w:t>0.39</w:t>
            </w:r>
          </w:p>
        </w:tc>
      </w:tr>
      <w:tr>
        <w:trPr>
          <w:trHeight w:val="323" w:hRule="exact"/>
        </w:trPr>
        <w:tc>
          <w:tcPr>
            <w:tcW w:w="5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2753"/>
              <w:jc w:val="right"/>
              <w:rPr>
                <w:rFonts w:ascii="宋体" w:hAnsi="宋体" w:cs="宋体" w:eastAsia="宋体" w:hint="default"/>
                <w:sz w:val="21"/>
                <w:szCs w:val="21"/>
              </w:rPr>
            </w:pPr>
            <w:r>
              <w:rPr>
                <w:rFonts w:ascii="宋体" w:hAnsi="宋体" w:cs="宋体" w:eastAsia="宋体" w:hint="default"/>
                <w:spacing w:val="-2"/>
                <w:sz w:val="21"/>
                <w:szCs w:val="21"/>
              </w:rPr>
              <w:t>（二）稀释每股收益</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z w:val="21"/>
              </w:rPr>
              <w:t>0.36</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z w:val="21"/>
              </w:rPr>
              <w:t>0.39</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、合并现金流量表</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2"/>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5670"/>
        <w:gridCol w:w="1985"/>
        <w:gridCol w:w="1913"/>
      </w:tblGrid>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上期金额发生额</w:t>
            </w:r>
            <w:r>
              <w:rPr>
                <w:rFonts w:ascii="Microsoft JhengHei" w:hAnsi="Microsoft JhengHei" w:cs="Microsoft JhengHei" w:eastAsia="Microsoft JhengHei" w:hint="default"/>
                <w:sz w:val="21"/>
                <w:szCs w:val="21"/>
              </w:rPr>
            </w:r>
          </w:p>
        </w:tc>
      </w:tr>
      <w:tr>
        <w:trPr>
          <w:trHeight w:val="317"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7"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446"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7"/>
              <w:jc w:val="right"/>
              <w:rPr>
                <w:rFonts w:ascii="宋体" w:hAnsi="宋体" w:cs="宋体" w:eastAsia="宋体" w:hint="default"/>
                <w:sz w:val="21"/>
                <w:szCs w:val="21"/>
              </w:rPr>
            </w:pPr>
            <w:r>
              <w:rPr>
                <w:rFonts w:ascii="宋体"/>
                <w:spacing w:val="-1"/>
                <w:sz w:val="21"/>
              </w:rPr>
              <w:t>399,589,542.58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17"/>
              <w:jc w:val="right"/>
              <w:rPr>
                <w:rFonts w:ascii="宋体" w:hAnsi="宋体" w:cs="宋体" w:eastAsia="宋体" w:hint="default"/>
                <w:sz w:val="21"/>
                <w:szCs w:val="21"/>
              </w:rPr>
            </w:pPr>
            <w:r>
              <w:rPr>
                <w:rFonts w:ascii="宋体"/>
                <w:spacing w:val="-1"/>
                <w:sz w:val="21"/>
              </w:rPr>
              <w:t>315,089,556.65</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68" w:firstLine="422"/>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处置以公允价值计量且其变动计入当期损益的金融资产</w:t>
            </w:r>
            <w:r>
              <w:rPr>
                <w:rFonts w:ascii="宋体" w:hAnsi="宋体" w:cs="宋体" w:eastAsia="宋体" w:hint="default"/>
                <w:w w:val="100"/>
                <w:sz w:val="21"/>
                <w:szCs w:val="21"/>
              </w:rPr>
              <w:t> </w:t>
            </w:r>
            <w:r>
              <w:rPr>
                <w:rFonts w:ascii="宋体" w:hAnsi="宋体" w:cs="宋体" w:eastAsia="宋体" w:hint="default"/>
                <w:sz w:val="21"/>
                <w:szCs w:val="21"/>
              </w:rPr>
              <w:t>净增加额</w:t>
            </w:r>
          </w:p>
        </w:tc>
        <w:tc>
          <w:tcPr>
            <w:tcW w:w="1985" w:type="dxa"/>
            <w:tcBorders>
              <w:top w:val="single" w:sz="4" w:space="0" w:color="000000"/>
              <w:left w:val="single" w:sz="10"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14,727,190.07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8,088,511.35</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8,222,609.31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17,497,210.70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422,539,341.96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340,675,278.70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104,029,581.89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88,300,809.22</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112,314,190.75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113,988,510.30</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35,386,213.05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21,480,260.12</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91,997,149.17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59,087,803.65</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343,727,134.86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282,857,383.29</w:t>
            </w:r>
          </w:p>
        </w:tc>
      </w:tr>
      <w:tr>
        <w:trPr>
          <w:trHeight w:val="326"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78,812,207.10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57,817,895.41</w:t>
            </w:r>
          </w:p>
        </w:tc>
      </w:tr>
      <w:tr>
        <w:trPr>
          <w:trHeight w:val="31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z w:val="21"/>
              </w:rPr>
              <w:t>252.60</w:t>
            </w:r>
          </w:p>
        </w:tc>
      </w:tr>
      <w:tr>
        <w:trPr>
          <w:trHeight w:val="635"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167,631.57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7"/>
              <w:jc w:val="right"/>
              <w:rPr>
                <w:rFonts w:ascii="宋体" w:hAnsi="宋体" w:cs="宋体" w:eastAsia="宋体" w:hint="default"/>
                <w:sz w:val="21"/>
                <w:szCs w:val="21"/>
              </w:rPr>
            </w:pPr>
            <w:r>
              <w:rPr>
                <w:rFonts w:ascii="宋体"/>
                <w:spacing w:val="-1"/>
                <w:sz w:val="21"/>
              </w:rPr>
              <w:t>437,578.38</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35,000,000.00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2,515,448.99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1,448,770.86</w:t>
            </w:r>
          </w:p>
        </w:tc>
      </w:tr>
    </w:tbl>
    <w:p>
      <w:pPr>
        <w:spacing w:after="0" w:line="262" w:lineRule="exact"/>
        <w:jc w:val="right"/>
        <w:rPr>
          <w:rFonts w:ascii="宋体" w:hAnsi="宋体" w:cs="宋体" w:eastAsia="宋体"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5670"/>
        <w:gridCol w:w="1985"/>
        <w:gridCol w:w="1913"/>
      </w:tblGrid>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2,683,080.56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36,886,601.84</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44,680,201.85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30,842,884.99</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3,006,314.90</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136,000,000.00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180,680,201.85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33,849,199.89</w:t>
            </w:r>
          </w:p>
        </w:tc>
      </w:tr>
      <w:tr>
        <w:trPr>
          <w:trHeight w:val="326"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-177,997,121.29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3,037,401.95</w:t>
            </w:r>
          </w:p>
        </w:tc>
      </w:tr>
      <w:tr>
        <w:trPr>
          <w:trHeight w:val="318"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2,430,000.00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13,836,983.20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1,061,700.00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5,115,069.00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3,491,700.00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18,952,052.20</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36,057,188.93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11,388,862.61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528,967.28</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868,550.00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12,257,412.61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36,586,156.21</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-8,765,712.61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7"/>
              <w:jc w:val="right"/>
              <w:rPr>
                <w:rFonts w:ascii="宋体" w:hAnsi="宋体" w:cs="宋体" w:eastAsia="宋体" w:hint="default"/>
                <w:sz w:val="21"/>
                <w:szCs w:val="21"/>
              </w:rPr>
            </w:pPr>
            <w:r>
              <w:rPr>
                <w:rFonts w:ascii="宋体"/>
                <w:spacing w:val="-1"/>
                <w:sz w:val="21"/>
              </w:rPr>
              <w:t>-17,634,104.01</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-101,203.29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right="17"/>
              <w:jc w:val="right"/>
              <w:rPr>
                <w:rFonts w:ascii="宋体" w:hAnsi="宋体" w:cs="宋体" w:eastAsia="宋体" w:hint="default"/>
                <w:sz w:val="21"/>
                <w:szCs w:val="21"/>
              </w:rPr>
            </w:pPr>
            <w:r>
              <w:rPr>
                <w:rFonts w:ascii="宋体"/>
                <w:spacing w:val="-1"/>
                <w:sz w:val="21"/>
              </w:rPr>
              <w:t>-19,931.78</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-108,051,830.09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43,201,261.57</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273,615,991.66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230,414,730.09</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165,564,161.57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7"/>
              <w:jc w:val="right"/>
              <w:rPr>
                <w:rFonts w:ascii="宋体" w:hAnsi="宋体" w:cs="宋体" w:eastAsia="宋体" w:hint="default"/>
                <w:sz w:val="21"/>
                <w:szCs w:val="21"/>
              </w:rPr>
            </w:pPr>
            <w:r>
              <w:rPr>
                <w:rFonts w:ascii="宋体"/>
                <w:spacing w:val="-1"/>
                <w:sz w:val="21"/>
              </w:rPr>
              <w:t>273,615,991.66</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、母公司现金流量表</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5670"/>
        <w:gridCol w:w="1985"/>
        <w:gridCol w:w="1913"/>
      </w:tblGrid>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17"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8"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Calibri" w:hAnsi="Calibri" w:cs="Calibri" w:eastAsia="Calibri" w:hint="default"/>
                <w:sz w:val="21"/>
                <w:szCs w:val="21"/>
              </w:rPr>
            </w:pPr>
            <w:r>
              <w:rPr>
                <w:rFonts w:ascii="Calibri"/>
                <w:spacing w:val="-2"/>
                <w:sz w:val="21"/>
              </w:rPr>
              <w:t>381,529,096.37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292,785,706.30</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14,600,514.04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8,088,511.35</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8,150,402.74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15,430,595.98</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404,280,013.15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316,304,813.63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100,763,994.82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85,892,271.33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104,450,412.23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103,642,622.02</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34,749,514.23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20,379,713.94</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87,952,453.05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56,096,699.20</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327,916,374.33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266,011,306.49</w:t>
            </w:r>
          </w:p>
        </w:tc>
      </w:tr>
      <w:tr>
        <w:trPr>
          <w:trHeight w:val="327"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76,363,638.82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50,293,507.14</w:t>
            </w:r>
          </w:p>
        </w:tc>
      </w:tr>
      <w:tr>
        <w:trPr>
          <w:trHeight w:val="31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5670"/>
        <w:gridCol w:w="1985"/>
        <w:gridCol w:w="1913"/>
      </w:tblGrid>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8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167,631.57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436,640.38</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35,000,000.00</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2,450,100.97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1,417,104.97</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2,617,732.54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36,853,745.35</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44,564,090.76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27,780,487.37</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6,998,000.00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136,000,000.00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2"/>
                <w:sz w:val="21"/>
              </w:rPr>
              <w:t>180,564,090.76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34,778,487.37</w:t>
            </w:r>
          </w:p>
        </w:tc>
      </w:tr>
      <w:tr>
        <w:trPr>
          <w:trHeight w:val="326"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-177,946,358.22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2,075,257.98</w:t>
            </w:r>
          </w:p>
        </w:tc>
      </w:tr>
      <w:tr>
        <w:trPr>
          <w:trHeight w:val="31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4"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6"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446"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1"/>
                <w:sz w:val="21"/>
              </w:rPr>
              <w:t>2,430,000.00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13,834,983.20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2,430,000.00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13,834,983.20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30,000,000.00</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11,067,646.07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241,082.23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868,550.00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11,936,196.07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30,241,082.23</w:t>
            </w:r>
          </w:p>
        </w:tc>
      </w:tr>
      <w:tr>
        <w:trPr>
          <w:trHeight w:val="323"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spacing w:val="-1"/>
                <w:sz w:val="21"/>
              </w:rPr>
              <w:t>-9,506,196.07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-16,406,099.03</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8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-111,088,915.47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35,962,666.09</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254,910,627.70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218,947,961.61</w:t>
            </w:r>
          </w:p>
        </w:tc>
      </w:tr>
      <w:tr>
        <w:trPr>
          <w:trHeight w:val="322" w:hRule="exact"/>
        </w:trPr>
        <w:tc>
          <w:tcPr>
            <w:tcW w:w="5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143,821,712.23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254,910,627.70</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、合并所有者权益变动表</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pgSz w:w="11910" w:h="16840"/>
          <w:pgMar w:header="745" w:footer="974" w:top="1060" w:bottom="1160" w:left="980" w:right="980"/>
        </w:sectPr>
      </w:pPr>
    </w:p>
    <w:p>
      <w:pPr>
        <w:pStyle w:val="BodyText"/>
        <w:spacing w:line="240" w:lineRule="auto" w:before="26"/>
        <w:ind w:right="-20"/>
        <w:jc w:val="left"/>
      </w:pPr>
      <w:r>
        <w:rPr/>
        <w:t>本期金额</w:t>
      </w:r>
    </w:p>
    <w:p>
      <w:pPr>
        <w:spacing w:line="240" w:lineRule="auto" w:before="13"/>
        <w:rPr>
          <w:rFonts w:ascii="宋体" w:hAnsi="宋体" w:cs="宋体" w:eastAsia="宋体" w:hint="default"/>
          <w:sz w:val="27"/>
          <w:szCs w:val="27"/>
        </w:rPr>
      </w:pPr>
      <w:r>
        <w:rPr/>
        <w:br w:type="column"/>
      </w:r>
      <w:r>
        <w:rPr>
          <w:rFonts w:ascii="宋体"/>
          <w:sz w:val="27"/>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1113" w:space="7687"/>
            <w:col w:w="1150"/>
          </w:cols>
        </w:sectPr>
      </w:pP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3"/>
        <w:gridCol w:w="530"/>
        <w:gridCol w:w="665"/>
        <w:gridCol w:w="665"/>
        <w:gridCol w:w="665"/>
        <w:gridCol w:w="665"/>
        <w:gridCol w:w="662"/>
        <w:gridCol w:w="667"/>
        <w:gridCol w:w="665"/>
        <w:gridCol w:w="665"/>
        <w:gridCol w:w="658"/>
      </w:tblGrid>
      <w:tr>
        <w:trPr>
          <w:trHeight w:val="32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w:t>
            </w:r>
            <w:r>
              <w:rPr>
                <w:rFonts w:ascii="Microsoft JhengHei" w:hAnsi="Microsoft JhengHei" w:cs="Microsoft JhengHei" w:eastAsia="Microsoft JhengHei" w:hint="default"/>
                <w:sz w:val="16"/>
                <w:szCs w:val="16"/>
              </w:rPr>
            </w:r>
          </w:p>
        </w:tc>
      </w:tr>
      <w:tr>
        <w:trPr>
          <w:trHeight w:val="32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归属于母公司所有者权益</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68" w:lineRule="auto"/>
              <w:ind w:left="86" w:right="84"/>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少数股</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东权益</w:t>
            </w:r>
            <w:r>
              <w:rPr>
                <w:rFonts w:ascii="Microsoft JhengHei" w:hAnsi="Microsoft JhengHei" w:cs="Microsoft JhengHei" w:eastAsia="Microsoft JhengHei" w:hint="default"/>
                <w:sz w:val="16"/>
                <w:szCs w:val="16"/>
              </w:rPr>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44"/>
              <w:ind w:left="83" w:right="79"/>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所有者</w:t>
            </w:r>
            <w:r>
              <w:rPr>
                <w:rFonts w:ascii="Microsoft JhengHei" w:hAnsi="Microsoft JhengHei" w:cs="Microsoft JhengHei" w:eastAsia="Microsoft JhengHei" w:hint="default"/>
                <w:b/>
                <w:bCs/>
                <w:w w:val="100"/>
                <w:sz w:val="16"/>
                <w:szCs w:val="16"/>
              </w:rPr>
              <w:t> </w:t>
            </w:r>
            <w:r>
              <w:rPr>
                <w:rFonts w:ascii="Microsoft JhengHei" w:hAnsi="Microsoft JhengHei" w:cs="Microsoft JhengHei" w:eastAsia="Microsoft JhengHei" w:hint="default"/>
                <w:b/>
                <w:bCs/>
                <w:sz w:val="16"/>
                <w:szCs w:val="16"/>
              </w:rPr>
              <w:t>权益合</w:t>
            </w:r>
            <w:r>
              <w:rPr>
                <w:rFonts w:ascii="Microsoft JhengHei" w:hAnsi="Microsoft JhengHei" w:cs="Microsoft JhengHei" w:eastAsia="Microsoft JhengHei" w:hint="default"/>
                <w:b/>
                <w:bCs/>
                <w:w w:val="100"/>
                <w:sz w:val="16"/>
                <w:szCs w:val="16"/>
              </w:rPr>
              <w:t> </w:t>
            </w:r>
            <w:r>
              <w:rPr>
                <w:rFonts w:ascii="Microsoft JhengHei" w:hAnsi="Microsoft JhengHei" w:cs="Microsoft JhengHei" w:eastAsia="Microsoft JhengHei" w:hint="default"/>
                <w:b/>
                <w:bCs/>
                <w:sz w:val="16"/>
                <w:szCs w:val="16"/>
              </w:rPr>
              <w:t>计</w:t>
            </w:r>
            <w:r>
              <w:rPr>
                <w:rFonts w:ascii="Microsoft JhengHei" w:hAnsi="Microsoft JhengHei" w:cs="Microsoft JhengHei" w:eastAsia="Microsoft JhengHei" w:hint="default"/>
                <w:sz w:val="16"/>
                <w:szCs w:val="16"/>
              </w:rPr>
            </w:r>
          </w:p>
        </w:tc>
      </w:tr>
      <w:tr>
        <w:trPr>
          <w:trHeight w:val="32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1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股本</w:t>
            </w:r>
            <w:r>
              <w:rPr>
                <w:rFonts w:ascii="Microsoft JhengHei" w:hAnsi="Microsoft JhengHei" w:cs="Microsoft JhengHei" w:eastAsia="Microsoft JhengHei" w:hint="default"/>
                <w:sz w:val="16"/>
                <w:szCs w:val="16"/>
              </w:rPr>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30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其他权益工具</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8"/>
              <w:ind w:left="247" w:right="84" w:hanging="161"/>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资本公</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积</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8"/>
              <w:ind w:left="167" w:right="84" w:hanging="82"/>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减：库</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存股</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8"/>
              <w:ind w:left="86" w:right="84"/>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其他综</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合收益</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8"/>
              <w:ind w:left="247" w:right="84" w:hanging="161"/>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专项储</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备</w:t>
            </w:r>
            <w:r>
              <w:rPr>
                <w:rFonts w:ascii="Microsoft JhengHei" w:hAnsi="Microsoft JhengHei" w:cs="Microsoft JhengHei" w:eastAsia="Microsoft JhengHei" w:hint="default"/>
                <w:sz w:val="16"/>
                <w:szCs w:val="16"/>
              </w:rPr>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8"/>
              <w:ind w:left="247" w:right="83" w:hanging="161"/>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盈余公</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积</w:t>
            </w:r>
            <w:r>
              <w:rPr>
                <w:rFonts w:ascii="Microsoft JhengHei" w:hAnsi="Microsoft JhengHei" w:cs="Microsoft JhengHei" w:eastAsia="Microsoft JhengHei" w:hint="default"/>
                <w:sz w:val="16"/>
                <w:szCs w:val="16"/>
              </w:rPr>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8"/>
              <w:ind w:left="88" w:right="84"/>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一般风</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险准备</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8"/>
              <w:ind w:left="168" w:right="84" w:hanging="82"/>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未分配</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利润</w:t>
            </w:r>
            <w:r>
              <w:rPr>
                <w:rFonts w:ascii="Microsoft JhengHei" w:hAnsi="Microsoft JhengHei" w:cs="Microsoft JhengHei" w:eastAsia="Microsoft JhengHei" w:hint="default"/>
                <w:sz w:val="16"/>
                <w:szCs w:val="16"/>
              </w:rPr>
            </w:r>
          </w:p>
        </w:tc>
        <w:tc>
          <w:tcPr>
            <w:tcW w:w="665"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63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优先</w:t>
            </w:r>
            <w:r>
              <w:rPr>
                <w:rFonts w:ascii="Microsoft JhengHei" w:hAnsi="Microsoft JhengHei" w:cs="Microsoft JhengHei" w:eastAsia="Microsoft JhengHei" w:hint="default"/>
                <w:sz w:val="16"/>
                <w:szCs w:val="16"/>
              </w:rPr>
            </w:r>
          </w:p>
          <w:p>
            <w:pPr>
              <w:pStyle w:val="TableParagraph"/>
              <w:spacing w:line="240" w:lineRule="auto" w:before="33"/>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t>股</w:t>
            </w:r>
            <w:r>
              <w:rPr>
                <w:rFonts w:ascii="Microsoft JhengHei" w:hAnsi="Microsoft JhengHei" w:cs="Microsoft JhengHei" w:eastAsia="Microsoft JhengHei" w:hint="default"/>
                <w:w w:val="100"/>
                <w:sz w:val="16"/>
                <w:szCs w:val="16"/>
              </w:rPr>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永续</w:t>
            </w:r>
            <w:r>
              <w:rPr>
                <w:rFonts w:ascii="Microsoft JhengHei" w:hAnsi="Microsoft JhengHei" w:cs="Microsoft JhengHei" w:eastAsia="Microsoft JhengHei" w:hint="default"/>
                <w:sz w:val="16"/>
                <w:szCs w:val="16"/>
              </w:rPr>
            </w:r>
          </w:p>
          <w:p>
            <w:pPr>
              <w:pStyle w:val="TableParagraph"/>
              <w:spacing w:line="240" w:lineRule="auto" w:before="33"/>
              <w:ind w:right="1"/>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t>债</w:t>
            </w:r>
            <w:r>
              <w:rPr>
                <w:rFonts w:ascii="Microsoft JhengHei" w:hAnsi="Microsoft JhengHei" w:cs="Microsoft JhengHei" w:eastAsia="Microsoft JhengHei" w:hint="default"/>
                <w:w w:val="100"/>
                <w:sz w:val="16"/>
                <w:szCs w:val="16"/>
              </w:rPr>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2"/>
              <w:ind w:left="10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w:t>
            </w:r>
            <w:r>
              <w:rPr>
                <w:rFonts w:ascii="Microsoft JhengHei" w:hAnsi="Microsoft JhengHei" w:cs="Microsoft JhengHei" w:eastAsia="Microsoft JhengHei" w:hint="default"/>
                <w:sz w:val="16"/>
                <w:szCs w:val="16"/>
              </w:rPr>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120"/>
              <w:jc w:val="right"/>
              <w:rPr>
                <w:rFonts w:ascii="宋体" w:hAnsi="宋体" w:cs="宋体" w:eastAsia="宋体" w:hint="default"/>
                <w:sz w:val="16"/>
                <w:szCs w:val="16"/>
              </w:rPr>
            </w:pPr>
            <w:r>
              <w:rPr>
                <w:rFonts w:ascii="宋体" w:hAnsi="宋体" w:cs="宋体" w:eastAsia="宋体" w:hint="default"/>
                <w:spacing w:val="-1"/>
                <w:sz w:val="16"/>
                <w:szCs w:val="16"/>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
              <w:jc w:val="right"/>
              <w:rPr>
                <w:rFonts w:ascii="宋体" w:hAnsi="宋体" w:cs="宋体" w:eastAsia="宋体" w:hint="default"/>
                <w:sz w:val="16"/>
                <w:szCs w:val="16"/>
              </w:rPr>
            </w:pPr>
            <w:r>
              <w:rPr>
                <w:rFonts w:ascii="宋体"/>
                <w:spacing w:val="-1"/>
                <w:sz w:val="16"/>
              </w:rPr>
              <w:t>122,30</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9,680.</w:t>
            </w:r>
          </w:p>
          <w:p>
            <w:pPr>
              <w:pStyle w:val="TableParagraph"/>
              <w:spacing w:line="240" w:lineRule="auto" w:before="102"/>
              <w:ind w:right="17"/>
              <w:jc w:val="right"/>
              <w:rPr>
                <w:rFonts w:ascii="宋体" w:hAnsi="宋体" w:cs="宋体" w:eastAsia="宋体" w:hint="default"/>
                <w:sz w:val="16"/>
                <w:szCs w:val="16"/>
              </w:rPr>
            </w:pPr>
            <w:r>
              <w:rPr>
                <w:rFonts w:ascii="宋体"/>
                <w:sz w:val="16"/>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1" w:right="0"/>
              <w:jc w:val="left"/>
              <w:rPr>
                <w:rFonts w:ascii="宋体" w:hAnsi="宋体" w:cs="宋体" w:eastAsia="宋体" w:hint="default"/>
                <w:sz w:val="16"/>
                <w:szCs w:val="16"/>
              </w:rPr>
            </w:pPr>
            <w:r>
              <w:rPr>
                <w:rFonts w:ascii="宋体"/>
                <w:sz w:val="16"/>
              </w:rPr>
              <w:t>336,293</w:t>
            </w:r>
          </w:p>
          <w:p>
            <w:pPr>
              <w:pStyle w:val="TableParagraph"/>
              <w:spacing w:line="240" w:lineRule="auto" w:before="102"/>
              <w:ind w:left="71" w:right="0"/>
              <w:jc w:val="left"/>
              <w:rPr>
                <w:rFonts w:ascii="宋体" w:hAnsi="宋体" w:cs="宋体" w:eastAsia="宋体" w:hint="default"/>
                <w:sz w:val="16"/>
                <w:szCs w:val="16"/>
              </w:rPr>
            </w:pPr>
            <w:r>
              <w:rPr>
                <w:rFonts w:ascii="宋体"/>
                <w:sz w:val="16"/>
              </w:rPr>
              <w:t>,212.08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6"/>
                <w:szCs w:val="16"/>
              </w:rPr>
            </w:pPr>
            <w:r>
              <w:rPr>
                <w:rFonts w:ascii="宋体"/>
                <w:sz w:val="16"/>
              </w:rPr>
              <w:t>13,834,</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983.20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7,200,9</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19.93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2" w:right="0"/>
              <w:jc w:val="left"/>
              <w:rPr>
                <w:rFonts w:ascii="宋体" w:hAnsi="宋体" w:cs="宋体" w:eastAsia="宋体" w:hint="default"/>
                <w:sz w:val="16"/>
                <w:szCs w:val="16"/>
              </w:rPr>
            </w:pPr>
            <w:r>
              <w:rPr>
                <w:rFonts w:ascii="宋体"/>
                <w:sz w:val="16"/>
              </w:rPr>
              <w:t>19,372,</w:t>
            </w:r>
          </w:p>
          <w:p>
            <w:pPr>
              <w:pStyle w:val="TableParagraph"/>
              <w:spacing w:line="240" w:lineRule="auto" w:before="102"/>
              <w:ind w:left="151" w:right="0"/>
              <w:jc w:val="left"/>
              <w:rPr>
                <w:rFonts w:ascii="宋体" w:hAnsi="宋体" w:cs="宋体" w:eastAsia="宋体" w:hint="default"/>
                <w:sz w:val="16"/>
                <w:szCs w:val="16"/>
              </w:rPr>
            </w:pPr>
            <w:r>
              <w:rPr>
                <w:rFonts w:ascii="宋体"/>
                <w:sz w:val="16"/>
              </w:rPr>
              <w:t>404.02</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6"/>
                <w:szCs w:val="16"/>
              </w:rPr>
            </w:pPr>
            <w:r>
              <w:rPr>
                <w:rFonts w:ascii="宋体"/>
                <w:sz w:val="16"/>
              </w:rPr>
              <w:t>155,053</w:t>
            </w:r>
          </w:p>
          <w:p>
            <w:pPr>
              <w:pStyle w:val="TableParagraph"/>
              <w:spacing w:line="240" w:lineRule="auto" w:before="102"/>
              <w:ind w:left="74" w:right="0"/>
              <w:jc w:val="left"/>
              <w:rPr>
                <w:rFonts w:ascii="宋体" w:hAnsi="宋体" w:cs="宋体" w:eastAsia="宋体" w:hint="default"/>
                <w:sz w:val="16"/>
                <w:szCs w:val="16"/>
              </w:rPr>
            </w:pPr>
            <w:r>
              <w:rPr>
                <w:rFonts w:ascii="宋体"/>
                <w:sz w:val="16"/>
              </w:rPr>
              <w:t>,221.81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6"/>
                <w:szCs w:val="16"/>
              </w:rPr>
            </w:pPr>
            <w:r>
              <w:rPr>
                <w:rFonts w:ascii="宋体"/>
                <w:sz w:val="16"/>
              </w:rPr>
              <w:t>14,550,</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072.73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6"/>
                <w:szCs w:val="16"/>
              </w:rPr>
            </w:pPr>
            <w:r>
              <w:rPr>
                <w:rFonts w:ascii="宋体"/>
                <w:sz w:val="16"/>
              </w:rPr>
              <w:t>626,542</w:t>
            </w:r>
          </w:p>
          <w:p>
            <w:pPr>
              <w:pStyle w:val="TableParagraph"/>
              <w:spacing w:line="240" w:lineRule="auto" w:before="102"/>
              <w:ind w:left="67" w:right="0"/>
              <w:jc w:val="left"/>
              <w:rPr>
                <w:rFonts w:ascii="宋体" w:hAnsi="宋体" w:cs="宋体" w:eastAsia="宋体" w:hint="default"/>
                <w:sz w:val="16"/>
                <w:szCs w:val="16"/>
              </w:rPr>
            </w:pPr>
            <w:r>
              <w:rPr>
                <w:rFonts w:ascii="宋体"/>
                <w:sz w:val="16"/>
              </w:rPr>
              <w:t>,687.51</w:t>
            </w: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0" w:firstLine="160"/>
              <w:jc w:val="left"/>
              <w:rPr>
                <w:rFonts w:ascii="宋体" w:hAnsi="宋体" w:cs="宋体" w:eastAsia="宋体" w:hint="default"/>
                <w:sz w:val="16"/>
                <w:szCs w:val="16"/>
              </w:rPr>
            </w:pPr>
            <w:r>
              <w:rPr>
                <w:rFonts w:ascii="宋体" w:hAnsi="宋体" w:cs="宋体" w:eastAsia="宋体" w:hint="default"/>
                <w:sz w:val="16"/>
                <w:szCs w:val="16"/>
              </w:rPr>
              <w:t>加：会计政策变</w:t>
            </w:r>
            <w:r>
              <w:rPr>
                <w:rFonts w:ascii="宋体" w:hAnsi="宋体" w:cs="宋体" w:eastAsia="宋体" w:hint="default"/>
                <w:w w:val="100"/>
                <w:sz w:val="16"/>
                <w:szCs w:val="16"/>
              </w:rPr>
              <w:t> </w:t>
            </w:r>
            <w:r>
              <w:rPr>
                <w:rFonts w:ascii="宋体" w:hAnsi="宋体" w:cs="宋体" w:eastAsia="宋体" w:hint="default"/>
                <w:sz w:val="16"/>
                <w:szCs w:val="16"/>
              </w:rPr>
              <w:t>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0"/>
              <w:jc w:val="right"/>
              <w:rPr>
                <w:rFonts w:ascii="宋体" w:hAnsi="宋体" w:cs="宋体" w:eastAsia="宋体" w:hint="default"/>
                <w:sz w:val="16"/>
                <w:szCs w:val="16"/>
              </w:rPr>
            </w:pPr>
            <w:r>
              <w:rPr>
                <w:rFonts w:ascii="宋体" w:hAnsi="宋体" w:cs="宋体" w:eastAsia="宋体" w:hint="default"/>
                <w:spacing w:val="-1"/>
                <w:sz w:val="16"/>
                <w:szCs w:val="16"/>
              </w:rPr>
              <w:t>前期差错更正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3"/>
        <w:gridCol w:w="530"/>
        <w:gridCol w:w="665"/>
        <w:gridCol w:w="665"/>
        <w:gridCol w:w="665"/>
        <w:gridCol w:w="665"/>
        <w:gridCol w:w="662"/>
        <w:gridCol w:w="667"/>
        <w:gridCol w:w="665"/>
        <w:gridCol w:w="665"/>
        <w:gridCol w:w="658"/>
      </w:tblGrid>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7"/>
              <w:ind w:left="24" w:right="38" w:firstLine="242"/>
              <w:jc w:val="left"/>
              <w:rPr>
                <w:rFonts w:ascii="宋体" w:hAnsi="宋体" w:cs="宋体" w:eastAsia="宋体" w:hint="default"/>
                <w:sz w:val="16"/>
                <w:szCs w:val="16"/>
              </w:rPr>
            </w:pPr>
            <w:r>
              <w:rPr>
                <w:rFonts w:ascii="宋体" w:hAnsi="宋体" w:cs="宋体" w:eastAsia="宋体" w:hint="default"/>
                <w:sz w:val="16"/>
                <w:szCs w:val="16"/>
              </w:rPr>
              <w:t>同一控制下企业</w:t>
            </w:r>
            <w:r>
              <w:rPr>
                <w:rFonts w:ascii="宋体" w:hAnsi="宋体" w:cs="宋体" w:eastAsia="宋体" w:hint="default"/>
                <w:w w:val="100"/>
                <w:sz w:val="16"/>
                <w:szCs w:val="16"/>
              </w:rPr>
              <w:t> </w:t>
            </w:r>
            <w:r>
              <w:rPr>
                <w:rFonts w:ascii="宋体" w:hAnsi="宋体" w:cs="宋体" w:eastAsia="宋体" w:hint="default"/>
                <w:sz w:val="16"/>
                <w:szCs w:val="16"/>
              </w:rPr>
              <w:t>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
              <w:jc w:val="right"/>
              <w:rPr>
                <w:rFonts w:ascii="宋体" w:hAnsi="宋体" w:cs="宋体" w:eastAsia="宋体" w:hint="default"/>
                <w:sz w:val="16"/>
                <w:szCs w:val="16"/>
              </w:rPr>
            </w:pPr>
            <w:r>
              <w:rPr>
                <w:rFonts w:ascii="宋体"/>
                <w:spacing w:val="-1"/>
                <w:sz w:val="16"/>
              </w:rPr>
              <w:t>122,30</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9,680.</w:t>
            </w:r>
          </w:p>
          <w:p>
            <w:pPr>
              <w:pStyle w:val="TableParagraph"/>
              <w:spacing w:line="240" w:lineRule="auto" w:before="102"/>
              <w:ind w:right="17"/>
              <w:jc w:val="right"/>
              <w:rPr>
                <w:rFonts w:ascii="宋体" w:hAnsi="宋体" w:cs="宋体" w:eastAsia="宋体" w:hint="default"/>
                <w:sz w:val="16"/>
                <w:szCs w:val="16"/>
              </w:rPr>
            </w:pPr>
            <w:r>
              <w:rPr>
                <w:rFonts w:ascii="宋体"/>
                <w:sz w:val="16"/>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1" w:right="0"/>
              <w:jc w:val="left"/>
              <w:rPr>
                <w:rFonts w:ascii="宋体" w:hAnsi="宋体" w:cs="宋体" w:eastAsia="宋体" w:hint="default"/>
                <w:sz w:val="16"/>
                <w:szCs w:val="16"/>
              </w:rPr>
            </w:pPr>
            <w:r>
              <w:rPr>
                <w:rFonts w:ascii="宋体"/>
                <w:sz w:val="16"/>
              </w:rPr>
              <w:t>336,293</w:t>
            </w:r>
          </w:p>
          <w:p>
            <w:pPr>
              <w:pStyle w:val="TableParagraph"/>
              <w:spacing w:line="240" w:lineRule="auto" w:before="102"/>
              <w:ind w:left="71" w:right="0"/>
              <w:jc w:val="left"/>
              <w:rPr>
                <w:rFonts w:ascii="宋体" w:hAnsi="宋体" w:cs="宋体" w:eastAsia="宋体" w:hint="default"/>
                <w:sz w:val="16"/>
                <w:szCs w:val="16"/>
              </w:rPr>
            </w:pPr>
            <w:r>
              <w:rPr>
                <w:rFonts w:ascii="宋体"/>
                <w:sz w:val="16"/>
              </w:rPr>
              <w:t>,212.08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6"/>
                <w:szCs w:val="16"/>
              </w:rPr>
            </w:pPr>
            <w:r>
              <w:rPr>
                <w:rFonts w:ascii="宋体"/>
                <w:sz w:val="16"/>
              </w:rPr>
              <w:t>13,834,</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983.20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7,200,9</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19.93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2" w:right="0"/>
              <w:jc w:val="left"/>
              <w:rPr>
                <w:rFonts w:ascii="宋体" w:hAnsi="宋体" w:cs="宋体" w:eastAsia="宋体" w:hint="default"/>
                <w:sz w:val="16"/>
                <w:szCs w:val="16"/>
              </w:rPr>
            </w:pPr>
            <w:r>
              <w:rPr>
                <w:rFonts w:ascii="宋体"/>
                <w:sz w:val="16"/>
              </w:rPr>
              <w:t>19,372,</w:t>
            </w:r>
          </w:p>
          <w:p>
            <w:pPr>
              <w:pStyle w:val="TableParagraph"/>
              <w:spacing w:line="240" w:lineRule="auto" w:before="102"/>
              <w:ind w:left="151" w:right="0"/>
              <w:jc w:val="left"/>
              <w:rPr>
                <w:rFonts w:ascii="宋体" w:hAnsi="宋体" w:cs="宋体" w:eastAsia="宋体" w:hint="default"/>
                <w:sz w:val="16"/>
                <w:szCs w:val="16"/>
              </w:rPr>
            </w:pPr>
            <w:r>
              <w:rPr>
                <w:rFonts w:ascii="宋体"/>
                <w:sz w:val="16"/>
              </w:rPr>
              <w:t>404.02</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6"/>
                <w:szCs w:val="16"/>
              </w:rPr>
            </w:pPr>
            <w:r>
              <w:rPr>
                <w:rFonts w:ascii="宋体"/>
                <w:sz w:val="16"/>
              </w:rPr>
              <w:t>155,053</w:t>
            </w:r>
          </w:p>
          <w:p>
            <w:pPr>
              <w:pStyle w:val="TableParagraph"/>
              <w:spacing w:line="240" w:lineRule="auto" w:before="102"/>
              <w:ind w:left="74" w:right="0"/>
              <w:jc w:val="left"/>
              <w:rPr>
                <w:rFonts w:ascii="宋体" w:hAnsi="宋体" w:cs="宋体" w:eastAsia="宋体" w:hint="default"/>
                <w:sz w:val="16"/>
                <w:szCs w:val="16"/>
              </w:rPr>
            </w:pPr>
            <w:r>
              <w:rPr>
                <w:rFonts w:ascii="宋体"/>
                <w:sz w:val="16"/>
              </w:rPr>
              <w:t>,221.81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6"/>
                <w:szCs w:val="16"/>
              </w:rPr>
            </w:pPr>
            <w:r>
              <w:rPr>
                <w:rFonts w:ascii="宋体"/>
                <w:sz w:val="16"/>
              </w:rPr>
              <w:t>14,550,</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072.73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宋体" w:hAnsi="宋体" w:cs="宋体" w:eastAsia="宋体" w:hint="default"/>
                <w:sz w:val="16"/>
                <w:szCs w:val="16"/>
              </w:rPr>
            </w:pPr>
            <w:r>
              <w:rPr>
                <w:rFonts w:ascii="宋体"/>
                <w:sz w:val="16"/>
              </w:rPr>
              <w:t>626,542</w:t>
            </w:r>
          </w:p>
          <w:p>
            <w:pPr>
              <w:pStyle w:val="TableParagraph"/>
              <w:spacing w:line="240" w:lineRule="auto" w:before="102"/>
              <w:ind w:left="67" w:right="0"/>
              <w:jc w:val="left"/>
              <w:rPr>
                <w:rFonts w:ascii="宋体" w:hAnsi="宋体" w:cs="宋体" w:eastAsia="宋体" w:hint="default"/>
                <w:sz w:val="16"/>
                <w:szCs w:val="16"/>
              </w:rPr>
            </w:pPr>
            <w:r>
              <w:rPr>
                <w:rFonts w:ascii="宋体"/>
                <w:sz w:val="16"/>
              </w:rPr>
              <w:t>,687.51</w:t>
            </w:r>
          </w:p>
        </w:tc>
      </w:tr>
      <w:tr>
        <w:trPr>
          <w:trHeight w:val="94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9"/>
              <w:ind w:left="24" w:right="120"/>
              <w:jc w:val="left"/>
              <w:rPr>
                <w:rFonts w:ascii="宋体" w:hAnsi="宋体" w:cs="宋体" w:eastAsia="宋体" w:hint="default"/>
                <w:sz w:val="16"/>
                <w:szCs w:val="16"/>
              </w:rPr>
            </w:pPr>
            <w:r>
              <w:rPr>
                <w:rFonts w:ascii="宋体" w:hAnsi="宋体" w:cs="宋体" w:eastAsia="宋体" w:hint="default"/>
                <w:sz w:val="16"/>
                <w:szCs w:val="16"/>
              </w:rPr>
              <w:t>三、本期增减变动</w:t>
            </w:r>
            <w:r>
              <w:rPr>
                <w:rFonts w:ascii="宋体" w:hAnsi="宋体" w:cs="宋体" w:eastAsia="宋体" w:hint="default"/>
                <w:w w:val="100"/>
                <w:sz w:val="16"/>
                <w:szCs w:val="16"/>
              </w:rPr>
              <w:t> </w:t>
            </w:r>
            <w:r>
              <w:rPr>
                <w:rFonts w:ascii="宋体" w:hAnsi="宋体" w:cs="宋体" w:eastAsia="宋体" w:hint="default"/>
                <w:sz w:val="16"/>
                <w:szCs w:val="16"/>
              </w:rPr>
              <w:t>金额（减少以</w:t>
            </w:r>
            <w:r>
              <w:rPr>
                <w:rFonts w:ascii="宋体" w:hAnsi="宋体" w:cs="宋体" w:eastAsia="宋体" w:hint="default"/>
                <w:w w:val="100"/>
                <w:sz w:val="16"/>
                <w:szCs w:val="16"/>
              </w:rPr>
              <w:t> </w:t>
            </w:r>
            <w:r>
              <w:rPr>
                <w:rFonts w:ascii="宋体" w:hAnsi="宋体" w:cs="宋体" w:eastAsia="宋体" w:hint="default"/>
                <w:sz w:val="16"/>
                <w:szCs w:val="16"/>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9" w:right="0"/>
              <w:jc w:val="center"/>
              <w:rPr>
                <w:rFonts w:ascii="宋体" w:hAnsi="宋体" w:cs="宋体" w:eastAsia="宋体" w:hint="default"/>
                <w:sz w:val="16"/>
                <w:szCs w:val="16"/>
              </w:rPr>
            </w:pPr>
            <w:r>
              <w:rPr>
                <w:rFonts w:ascii="宋体"/>
                <w:sz w:val="16"/>
              </w:rPr>
              <w:t>125,00</w:t>
            </w:r>
          </w:p>
          <w:p>
            <w:pPr>
              <w:pStyle w:val="TableParagraph"/>
              <w:spacing w:line="240" w:lineRule="auto" w:before="102"/>
              <w:ind w:left="190" w:right="0"/>
              <w:jc w:val="center"/>
              <w:rPr>
                <w:rFonts w:ascii="宋体" w:hAnsi="宋体" w:cs="宋体" w:eastAsia="宋体" w:hint="default"/>
                <w:sz w:val="16"/>
                <w:szCs w:val="16"/>
              </w:rPr>
            </w:pPr>
            <w:r>
              <w:rPr>
                <w:rFonts w:ascii="宋体"/>
                <w:sz w:val="16"/>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49" w:right="0"/>
              <w:jc w:val="center"/>
              <w:rPr>
                <w:rFonts w:ascii="宋体" w:hAnsi="宋体" w:cs="宋体" w:eastAsia="宋体" w:hint="default"/>
                <w:sz w:val="16"/>
                <w:szCs w:val="16"/>
              </w:rPr>
            </w:pPr>
            <w:r>
              <w:rPr>
                <w:rFonts w:ascii="宋体"/>
                <w:sz w:val="16"/>
              </w:rPr>
              <w:t>3,669,1</w:t>
            </w:r>
          </w:p>
          <w:p>
            <w:pPr>
              <w:pStyle w:val="TableParagraph"/>
              <w:spacing w:line="240" w:lineRule="auto" w:before="102"/>
              <w:ind w:left="207" w:right="0"/>
              <w:jc w:val="center"/>
              <w:rPr>
                <w:rFonts w:ascii="宋体" w:hAnsi="宋体" w:cs="宋体" w:eastAsia="宋体" w:hint="default"/>
                <w:sz w:val="16"/>
                <w:szCs w:val="16"/>
              </w:rPr>
            </w:pPr>
            <w:r>
              <w:rPr>
                <w:rFonts w:ascii="宋体"/>
                <w:sz w:val="16"/>
              </w:rPr>
              <w:t>64.62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53" w:right="0"/>
              <w:jc w:val="center"/>
              <w:rPr>
                <w:rFonts w:ascii="宋体" w:hAnsi="宋体" w:cs="宋体" w:eastAsia="宋体" w:hint="default"/>
                <w:sz w:val="16"/>
                <w:szCs w:val="16"/>
              </w:rPr>
            </w:pPr>
            <w:r>
              <w:rPr>
                <w:rFonts w:ascii="宋体"/>
                <w:sz w:val="16"/>
              </w:rPr>
              <w:t>1,561,4</w:t>
            </w:r>
          </w:p>
          <w:p>
            <w:pPr>
              <w:pStyle w:val="TableParagraph"/>
              <w:spacing w:line="240" w:lineRule="auto" w:before="102"/>
              <w:ind w:left="212" w:right="0"/>
              <w:jc w:val="center"/>
              <w:rPr>
                <w:rFonts w:ascii="宋体" w:hAnsi="宋体" w:cs="宋体" w:eastAsia="宋体" w:hint="default"/>
                <w:sz w:val="16"/>
                <w:szCs w:val="16"/>
              </w:rPr>
            </w:pPr>
            <w:r>
              <w:rPr>
                <w:rFonts w:ascii="宋体"/>
                <w:sz w:val="16"/>
              </w:rPr>
              <w:t>50.00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1,472,0</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26.58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51" w:right="0"/>
              <w:jc w:val="center"/>
              <w:rPr>
                <w:rFonts w:ascii="宋体" w:hAnsi="宋体" w:cs="宋体" w:eastAsia="宋体" w:hint="default"/>
                <w:sz w:val="16"/>
                <w:szCs w:val="16"/>
              </w:rPr>
            </w:pPr>
            <w:r>
              <w:rPr>
                <w:rFonts w:ascii="宋体"/>
                <w:sz w:val="16"/>
              </w:rPr>
              <w:t>4,390,9</w:t>
            </w:r>
          </w:p>
          <w:p>
            <w:pPr>
              <w:pStyle w:val="TableParagraph"/>
              <w:spacing w:line="240" w:lineRule="auto" w:before="102"/>
              <w:ind w:left="209" w:right="0"/>
              <w:jc w:val="center"/>
              <w:rPr>
                <w:rFonts w:ascii="宋体" w:hAnsi="宋体" w:cs="宋体" w:eastAsia="宋体" w:hint="default"/>
                <w:sz w:val="16"/>
                <w:szCs w:val="16"/>
              </w:rPr>
            </w:pPr>
            <w:r>
              <w:rPr>
                <w:rFonts w:ascii="宋体"/>
                <w:sz w:val="16"/>
              </w:rPr>
              <w:t>48.46</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74" w:right="0"/>
              <w:jc w:val="left"/>
              <w:rPr>
                <w:rFonts w:ascii="宋体" w:hAnsi="宋体" w:cs="宋体" w:eastAsia="宋体" w:hint="default"/>
                <w:sz w:val="16"/>
                <w:szCs w:val="16"/>
              </w:rPr>
            </w:pPr>
            <w:r>
              <w:rPr>
                <w:rFonts w:ascii="宋体"/>
                <w:sz w:val="16"/>
              </w:rPr>
              <w:t>29,287,</w:t>
            </w:r>
          </w:p>
          <w:p>
            <w:pPr>
              <w:pStyle w:val="TableParagraph"/>
              <w:spacing w:line="240" w:lineRule="auto" w:before="102"/>
              <w:ind w:left="154" w:right="0"/>
              <w:jc w:val="left"/>
              <w:rPr>
                <w:rFonts w:ascii="宋体" w:hAnsi="宋体" w:cs="宋体" w:eastAsia="宋体" w:hint="default"/>
                <w:sz w:val="16"/>
                <w:szCs w:val="16"/>
              </w:rPr>
            </w:pPr>
            <w:r>
              <w:rPr>
                <w:rFonts w:ascii="宋体"/>
                <w:sz w:val="16"/>
              </w:rPr>
              <w:t>024.15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1,752,3</w:t>
            </w:r>
          </w:p>
          <w:p>
            <w:pPr>
              <w:pStyle w:val="TableParagraph"/>
              <w:spacing w:line="240" w:lineRule="auto" w:before="24"/>
              <w:ind w:left="232" w:right="0"/>
              <w:jc w:val="left"/>
              <w:rPr>
                <w:rFonts w:ascii="宋体" w:hAnsi="宋体" w:cs="宋体" w:eastAsia="宋体" w:hint="default"/>
                <w:sz w:val="16"/>
                <w:szCs w:val="16"/>
              </w:rPr>
            </w:pPr>
            <w:r>
              <w:rPr>
                <w:rFonts w:ascii="宋体"/>
                <w:sz w:val="16"/>
              </w:rPr>
              <w:t>48.36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67" w:right="0"/>
              <w:jc w:val="left"/>
              <w:rPr>
                <w:rFonts w:ascii="宋体" w:hAnsi="宋体" w:cs="宋体" w:eastAsia="宋体" w:hint="default"/>
                <w:sz w:val="16"/>
                <w:szCs w:val="16"/>
              </w:rPr>
            </w:pPr>
            <w:r>
              <w:rPr>
                <w:rFonts w:ascii="宋体"/>
                <w:sz w:val="16"/>
              </w:rPr>
              <w:t>32,686,</w:t>
            </w:r>
          </w:p>
          <w:p>
            <w:pPr>
              <w:pStyle w:val="TableParagraph"/>
              <w:spacing w:line="240" w:lineRule="auto" w:before="102"/>
              <w:ind w:left="146" w:right="0"/>
              <w:jc w:val="left"/>
              <w:rPr>
                <w:rFonts w:ascii="宋体" w:hAnsi="宋体" w:cs="宋体" w:eastAsia="宋体" w:hint="default"/>
                <w:sz w:val="16"/>
                <w:szCs w:val="16"/>
              </w:rPr>
            </w:pPr>
            <w:r>
              <w:rPr>
                <w:rFonts w:ascii="宋体"/>
                <w:sz w:val="16"/>
              </w:rPr>
              <w:t>312.29</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57" w:lineRule="auto"/>
              <w:ind w:left="24" w:right="120"/>
              <w:jc w:val="left"/>
              <w:rPr>
                <w:rFonts w:ascii="宋体" w:hAnsi="宋体" w:cs="宋体" w:eastAsia="宋体" w:hint="default"/>
                <w:sz w:val="16"/>
                <w:szCs w:val="16"/>
              </w:rPr>
            </w:pPr>
            <w:r>
              <w:rPr>
                <w:rFonts w:ascii="宋体" w:hAnsi="宋体" w:cs="宋体" w:eastAsia="宋体" w:hint="default"/>
                <w:sz w:val="16"/>
                <w:szCs w:val="16"/>
              </w:rPr>
              <w:t>（一）综合收益总</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1,472,0</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26.58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6"/>
                <w:szCs w:val="16"/>
              </w:rPr>
            </w:pPr>
            <w:r>
              <w:rPr>
                <w:rFonts w:ascii="宋体"/>
                <w:sz w:val="16"/>
              </w:rPr>
              <w:t>45,894,</w:t>
            </w:r>
          </w:p>
          <w:p>
            <w:pPr>
              <w:pStyle w:val="TableParagraph"/>
              <w:spacing w:line="240" w:lineRule="auto" w:before="103"/>
              <w:ind w:left="154" w:right="0"/>
              <w:jc w:val="left"/>
              <w:rPr>
                <w:rFonts w:ascii="宋体" w:hAnsi="宋体" w:cs="宋体" w:eastAsia="宋体" w:hint="default"/>
                <w:sz w:val="16"/>
                <w:szCs w:val="16"/>
              </w:rPr>
            </w:pPr>
            <w:r>
              <w:rPr>
                <w:rFonts w:ascii="宋体"/>
                <w:sz w:val="16"/>
              </w:rPr>
              <w:t>440.61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1,752,3</w:t>
            </w:r>
          </w:p>
          <w:p>
            <w:pPr>
              <w:pStyle w:val="TableParagraph"/>
              <w:spacing w:line="240" w:lineRule="auto" w:before="24"/>
              <w:ind w:left="232" w:right="0"/>
              <w:jc w:val="left"/>
              <w:rPr>
                <w:rFonts w:ascii="宋体" w:hAnsi="宋体" w:cs="宋体" w:eastAsia="宋体" w:hint="default"/>
                <w:sz w:val="16"/>
                <w:szCs w:val="16"/>
              </w:rPr>
            </w:pPr>
            <w:r>
              <w:rPr>
                <w:rFonts w:ascii="宋体"/>
                <w:sz w:val="16"/>
              </w:rPr>
              <w:t>48.36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宋体" w:hAnsi="宋体" w:cs="宋体" w:eastAsia="宋体" w:hint="default"/>
                <w:sz w:val="16"/>
                <w:szCs w:val="16"/>
              </w:rPr>
            </w:pPr>
            <w:r>
              <w:rPr>
                <w:rFonts w:ascii="宋体"/>
                <w:sz w:val="16"/>
              </w:rPr>
              <w:t>42,670,</w:t>
            </w:r>
          </w:p>
          <w:p>
            <w:pPr>
              <w:pStyle w:val="TableParagraph"/>
              <w:spacing w:line="240" w:lineRule="auto" w:before="103"/>
              <w:ind w:left="146" w:right="0"/>
              <w:jc w:val="left"/>
              <w:rPr>
                <w:rFonts w:ascii="宋体" w:hAnsi="宋体" w:cs="宋体" w:eastAsia="宋体" w:hint="default"/>
                <w:sz w:val="16"/>
                <w:szCs w:val="16"/>
              </w:rPr>
            </w:pPr>
            <w:r>
              <w:rPr>
                <w:rFonts w:ascii="宋体"/>
                <w:sz w:val="16"/>
              </w:rPr>
              <w:t>065.67</w:t>
            </w: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0"/>
              <w:jc w:val="left"/>
              <w:rPr>
                <w:rFonts w:ascii="宋体" w:hAnsi="宋体" w:cs="宋体" w:eastAsia="宋体" w:hint="default"/>
                <w:sz w:val="16"/>
                <w:szCs w:val="16"/>
              </w:rPr>
            </w:pPr>
            <w:r>
              <w:rPr>
                <w:rFonts w:ascii="宋体" w:hAnsi="宋体" w:cs="宋体" w:eastAsia="宋体" w:hint="default"/>
                <w:sz w:val="16"/>
                <w:szCs w:val="16"/>
              </w:rPr>
              <w:t>（二）所有者投入</w:t>
            </w:r>
            <w:r>
              <w:rPr>
                <w:rFonts w:ascii="宋体" w:hAnsi="宋体" w:cs="宋体" w:eastAsia="宋体" w:hint="default"/>
                <w:w w:val="100"/>
                <w:sz w:val="16"/>
                <w:szCs w:val="16"/>
              </w:rPr>
              <w:t> </w:t>
            </w:r>
            <w:r>
              <w:rPr>
                <w:rFonts w:ascii="宋体" w:hAnsi="宋体" w:cs="宋体" w:eastAsia="宋体" w:hint="default"/>
                <w:sz w:val="16"/>
                <w:szCs w:val="16"/>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9" w:right="0"/>
              <w:jc w:val="center"/>
              <w:rPr>
                <w:rFonts w:ascii="宋体" w:hAnsi="宋体" w:cs="宋体" w:eastAsia="宋体" w:hint="default"/>
                <w:sz w:val="16"/>
                <w:szCs w:val="16"/>
              </w:rPr>
            </w:pPr>
            <w:r>
              <w:rPr>
                <w:rFonts w:ascii="宋体"/>
                <w:sz w:val="16"/>
              </w:rPr>
              <w:t>125,00</w:t>
            </w:r>
          </w:p>
          <w:p>
            <w:pPr>
              <w:pStyle w:val="TableParagraph"/>
              <w:spacing w:line="240" w:lineRule="auto" w:before="102"/>
              <w:ind w:left="190" w:right="0"/>
              <w:jc w:val="center"/>
              <w:rPr>
                <w:rFonts w:ascii="宋体" w:hAnsi="宋体" w:cs="宋体" w:eastAsia="宋体" w:hint="default"/>
                <w:sz w:val="16"/>
                <w:szCs w:val="16"/>
              </w:rPr>
            </w:pPr>
            <w:r>
              <w:rPr>
                <w:rFonts w:ascii="宋体"/>
                <w:sz w:val="16"/>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9" w:right="0"/>
              <w:jc w:val="center"/>
              <w:rPr>
                <w:rFonts w:ascii="宋体" w:hAnsi="宋体" w:cs="宋体" w:eastAsia="宋体" w:hint="default"/>
                <w:sz w:val="16"/>
                <w:szCs w:val="16"/>
              </w:rPr>
            </w:pPr>
            <w:r>
              <w:rPr>
                <w:rFonts w:ascii="宋体"/>
                <w:sz w:val="16"/>
              </w:rPr>
              <w:t>3,669,1</w:t>
            </w:r>
          </w:p>
          <w:p>
            <w:pPr>
              <w:pStyle w:val="TableParagraph"/>
              <w:spacing w:line="240" w:lineRule="auto" w:before="102"/>
              <w:ind w:left="207" w:right="0"/>
              <w:jc w:val="center"/>
              <w:rPr>
                <w:rFonts w:ascii="宋体" w:hAnsi="宋体" w:cs="宋体" w:eastAsia="宋体" w:hint="default"/>
                <w:sz w:val="16"/>
                <w:szCs w:val="16"/>
              </w:rPr>
            </w:pPr>
            <w:r>
              <w:rPr>
                <w:rFonts w:ascii="宋体"/>
                <w:sz w:val="16"/>
              </w:rPr>
              <w:t>64.62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3" w:right="0"/>
              <w:jc w:val="center"/>
              <w:rPr>
                <w:rFonts w:ascii="宋体" w:hAnsi="宋体" w:cs="宋体" w:eastAsia="宋体" w:hint="default"/>
                <w:sz w:val="16"/>
                <w:szCs w:val="16"/>
              </w:rPr>
            </w:pPr>
            <w:r>
              <w:rPr>
                <w:rFonts w:ascii="宋体"/>
                <w:sz w:val="16"/>
              </w:rPr>
              <w:t>1,561,4</w:t>
            </w:r>
          </w:p>
          <w:p>
            <w:pPr>
              <w:pStyle w:val="TableParagraph"/>
              <w:spacing w:line="240" w:lineRule="auto" w:before="102"/>
              <w:ind w:left="212" w:right="0"/>
              <w:jc w:val="center"/>
              <w:rPr>
                <w:rFonts w:ascii="宋体" w:hAnsi="宋体" w:cs="宋体" w:eastAsia="宋体" w:hint="default"/>
                <w:sz w:val="16"/>
                <w:szCs w:val="16"/>
              </w:rPr>
            </w:pPr>
            <w:r>
              <w:rPr>
                <w:rFonts w:ascii="宋体"/>
                <w:sz w:val="16"/>
              </w:rPr>
              <w:t>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6" w:right="0"/>
              <w:jc w:val="center"/>
              <w:rPr>
                <w:rFonts w:ascii="宋体" w:hAnsi="宋体" w:cs="宋体" w:eastAsia="宋体" w:hint="default"/>
                <w:sz w:val="16"/>
                <w:szCs w:val="16"/>
              </w:rPr>
            </w:pPr>
            <w:r>
              <w:rPr>
                <w:rFonts w:ascii="宋体"/>
                <w:sz w:val="16"/>
              </w:rPr>
              <w:t>2,232,7</w:t>
            </w:r>
          </w:p>
          <w:p>
            <w:pPr>
              <w:pStyle w:val="TableParagraph"/>
              <w:spacing w:line="240" w:lineRule="auto" w:before="102"/>
              <w:ind w:left="204" w:right="0"/>
              <w:jc w:val="center"/>
              <w:rPr>
                <w:rFonts w:ascii="宋体" w:hAnsi="宋体" w:cs="宋体" w:eastAsia="宋体" w:hint="default"/>
                <w:sz w:val="16"/>
                <w:szCs w:val="16"/>
              </w:rPr>
            </w:pPr>
            <w:r>
              <w:rPr>
                <w:rFonts w:ascii="宋体"/>
                <w:sz w:val="16"/>
              </w:rPr>
              <w:t>14.62</w:t>
            </w: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．股东投入的普通</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6" w:right="0"/>
              <w:jc w:val="center"/>
              <w:rPr>
                <w:rFonts w:ascii="宋体" w:hAnsi="宋体" w:cs="宋体" w:eastAsia="宋体" w:hint="default"/>
                <w:sz w:val="16"/>
                <w:szCs w:val="16"/>
              </w:rPr>
            </w:pPr>
            <w:r>
              <w:rPr>
                <w:rFonts w:ascii="宋体"/>
                <w:sz w:val="16"/>
              </w:rPr>
              <w:t>2,322,1</w:t>
            </w:r>
          </w:p>
          <w:p>
            <w:pPr>
              <w:pStyle w:val="TableParagraph"/>
              <w:spacing w:line="240" w:lineRule="auto" w:before="102"/>
              <w:ind w:left="204" w:right="0"/>
              <w:jc w:val="center"/>
              <w:rPr>
                <w:rFonts w:ascii="宋体" w:hAnsi="宋体" w:cs="宋体" w:eastAsia="宋体" w:hint="default"/>
                <w:sz w:val="16"/>
                <w:szCs w:val="16"/>
              </w:rPr>
            </w:pPr>
            <w:r>
              <w:rPr>
                <w:rFonts w:ascii="宋体"/>
                <w:sz w:val="16"/>
              </w:rPr>
              <w:t>11.55</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57" w:lineRule="auto"/>
              <w:ind w:left="24" w:right="38"/>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．其他权益工具持</w:t>
            </w:r>
            <w:r>
              <w:rPr>
                <w:rFonts w:ascii="宋体" w:hAnsi="宋体" w:cs="宋体" w:eastAsia="宋体" w:hint="default"/>
                <w:w w:val="100"/>
                <w:sz w:val="16"/>
                <w:szCs w:val="16"/>
              </w:rPr>
              <w:t> </w:t>
            </w:r>
            <w:r>
              <w:rPr>
                <w:rFonts w:ascii="宋体" w:hAnsi="宋体" w:cs="宋体" w:eastAsia="宋体" w:hint="default"/>
                <w:sz w:val="16"/>
                <w:szCs w:val="16"/>
              </w:rPr>
              <w:t>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67" w:right="18" w:firstLine="480"/>
              <w:jc w:val="right"/>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89,396.</w:t>
            </w:r>
          </w:p>
          <w:p>
            <w:pPr>
              <w:pStyle w:val="TableParagraph"/>
              <w:spacing w:line="240" w:lineRule="auto" w:before="24"/>
              <w:ind w:right="17"/>
              <w:jc w:val="right"/>
              <w:rPr>
                <w:rFonts w:ascii="宋体" w:hAnsi="宋体" w:cs="宋体" w:eastAsia="宋体" w:hint="default"/>
                <w:sz w:val="16"/>
                <w:szCs w:val="16"/>
              </w:rPr>
            </w:pPr>
            <w:r>
              <w:rPr>
                <w:rFonts w:ascii="宋体"/>
                <w:sz w:val="16"/>
              </w:rPr>
              <w:t>93</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57" w:lineRule="auto"/>
              <w:ind w:left="24" w:right="38"/>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．股份支付计入所</w:t>
            </w:r>
            <w:r>
              <w:rPr>
                <w:rFonts w:ascii="宋体" w:hAnsi="宋体" w:cs="宋体" w:eastAsia="宋体" w:hint="default"/>
                <w:w w:val="100"/>
                <w:sz w:val="16"/>
                <w:szCs w:val="16"/>
              </w:rPr>
              <w:t> </w:t>
            </w:r>
            <w:r>
              <w:rPr>
                <w:rFonts w:ascii="宋体" w:hAnsi="宋体" w:cs="宋体" w:eastAsia="宋体" w:hint="default"/>
                <w:sz w:val="16"/>
                <w:szCs w:val="16"/>
              </w:rPr>
              <w:t>有者权益的金额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9" w:right="0"/>
              <w:jc w:val="center"/>
              <w:rPr>
                <w:rFonts w:ascii="宋体" w:hAnsi="宋体" w:cs="宋体" w:eastAsia="宋体" w:hint="default"/>
                <w:sz w:val="16"/>
                <w:szCs w:val="16"/>
              </w:rPr>
            </w:pPr>
            <w:r>
              <w:rPr>
                <w:rFonts w:ascii="宋体"/>
                <w:sz w:val="16"/>
              </w:rPr>
              <w:t>125,00</w:t>
            </w:r>
          </w:p>
          <w:p>
            <w:pPr>
              <w:pStyle w:val="TableParagraph"/>
              <w:spacing w:line="240" w:lineRule="auto" w:before="103"/>
              <w:ind w:left="190" w:right="0"/>
              <w:jc w:val="center"/>
              <w:rPr>
                <w:rFonts w:ascii="宋体" w:hAnsi="宋体" w:cs="宋体" w:eastAsia="宋体" w:hint="default"/>
                <w:sz w:val="16"/>
                <w:szCs w:val="16"/>
              </w:rPr>
            </w:pPr>
            <w:r>
              <w:rPr>
                <w:rFonts w:ascii="宋体"/>
                <w:sz w:val="16"/>
              </w:rPr>
              <w:t>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8" w:right="0"/>
              <w:jc w:val="left"/>
              <w:rPr>
                <w:rFonts w:ascii="宋体" w:hAnsi="宋体" w:cs="宋体" w:eastAsia="宋体" w:hint="default"/>
                <w:sz w:val="16"/>
                <w:szCs w:val="16"/>
              </w:rPr>
            </w:pPr>
            <w:r>
              <w:rPr>
                <w:rFonts w:ascii="宋体"/>
                <w:sz w:val="16"/>
              </w:rPr>
              <w:t>3,669</w:t>
            </w:r>
          </w:p>
          <w:p>
            <w:pPr>
              <w:pStyle w:val="TableParagraph"/>
              <w:spacing w:line="240" w:lineRule="auto" w:before="102"/>
              <w:ind w:left="98" w:right="0"/>
              <w:jc w:val="left"/>
              <w:rPr>
                <w:rFonts w:ascii="宋体" w:hAnsi="宋体" w:cs="宋体" w:eastAsia="宋体" w:hint="default"/>
                <w:sz w:val="16"/>
                <w:szCs w:val="16"/>
              </w:rPr>
            </w:pPr>
            <w:r>
              <w:rPr>
                <w:rFonts w:ascii="宋体"/>
                <w:sz w:val="16"/>
              </w:rPr>
              <w:t>,164.</w:t>
            </w:r>
          </w:p>
          <w:p>
            <w:pPr>
              <w:pStyle w:val="TableParagraph"/>
              <w:spacing w:line="240" w:lineRule="auto" w:before="103"/>
              <w:ind w:left="338" w:right="0"/>
              <w:jc w:val="left"/>
              <w:rPr>
                <w:rFonts w:ascii="宋体" w:hAnsi="宋体" w:cs="宋体" w:eastAsia="宋体" w:hint="default"/>
                <w:sz w:val="16"/>
                <w:szCs w:val="16"/>
              </w:rPr>
            </w:pPr>
            <w:r>
              <w:rPr>
                <w:rFonts w:ascii="宋体"/>
                <w:sz w:val="16"/>
              </w:rPr>
              <w:t>62</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98" w:right="0"/>
              <w:jc w:val="left"/>
              <w:rPr>
                <w:rFonts w:ascii="宋体" w:hAnsi="宋体" w:cs="宋体" w:eastAsia="宋体" w:hint="default"/>
                <w:sz w:val="16"/>
                <w:szCs w:val="16"/>
              </w:rPr>
            </w:pPr>
            <w:r>
              <w:rPr>
                <w:rFonts w:ascii="宋体"/>
                <w:sz w:val="16"/>
              </w:rPr>
              <w:t>1,561</w:t>
            </w:r>
          </w:p>
          <w:p>
            <w:pPr>
              <w:pStyle w:val="TableParagraph"/>
              <w:spacing w:line="240" w:lineRule="auto" w:before="102"/>
              <w:ind w:left="98" w:right="0"/>
              <w:jc w:val="left"/>
              <w:rPr>
                <w:rFonts w:ascii="宋体" w:hAnsi="宋体" w:cs="宋体" w:eastAsia="宋体" w:hint="default"/>
                <w:sz w:val="16"/>
                <w:szCs w:val="16"/>
              </w:rPr>
            </w:pPr>
            <w:r>
              <w:rPr>
                <w:rFonts w:ascii="宋体"/>
                <w:sz w:val="16"/>
              </w:rPr>
              <w:t>,450.</w:t>
            </w:r>
          </w:p>
          <w:p>
            <w:pPr>
              <w:pStyle w:val="TableParagraph"/>
              <w:spacing w:line="240" w:lineRule="auto" w:before="103"/>
              <w:ind w:left="338" w:right="0"/>
              <w:jc w:val="left"/>
              <w:rPr>
                <w:rFonts w:ascii="宋体" w:hAnsi="宋体" w:cs="宋体" w:eastAsia="宋体" w:hint="default"/>
                <w:sz w:val="16"/>
                <w:szCs w:val="16"/>
              </w:rPr>
            </w:pPr>
            <w:r>
              <w:rPr>
                <w:rFonts w:ascii="宋体"/>
                <w:sz w:val="16"/>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51" w:right="0"/>
              <w:jc w:val="center"/>
              <w:rPr>
                <w:rFonts w:ascii="宋体" w:hAnsi="宋体" w:cs="宋体" w:eastAsia="宋体" w:hint="default"/>
                <w:sz w:val="16"/>
                <w:szCs w:val="16"/>
              </w:rPr>
            </w:pPr>
            <w:r>
              <w:rPr>
                <w:rFonts w:ascii="宋体"/>
                <w:sz w:val="16"/>
              </w:rPr>
              <w:t>4,390,9</w:t>
            </w:r>
          </w:p>
          <w:p>
            <w:pPr>
              <w:pStyle w:val="TableParagraph"/>
              <w:spacing w:line="240" w:lineRule="auto" w:before="102"/>
              <w:ind w:left="209" w:right="0"/>
              <w:jc w:val="center"/>
              <w:rPr>
                <w:rFonts w:ascii="宋体" w:hAnsi="宋体" w:cs="宋体" w:eastAsia="宋体" w:hint="default"/>
                <w:sz w:val="16"/>
                <w:szCs w:val="16"/>
              </w:rPr>
            </w:pPr>
            <w:r>
              <w:rPr>
                <w:rFonts w:ascii="宋体"/>
                <w:sz w:val="16"/>
              </w:rPr>
              <w:t>48.46</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16,607,</w:t>
            </w:r>
          </w:p>
          <w:p>
            <w:pPr>
              <w:pStyle w:val="TableParagraph"/>
              <w:spacing w:line="240" w:lineRule="auto" w:before="24"/>
              <w:ind w:left="154" w:right="0"/>
              <w:jc w:val="left"/>
              <w:rPr>
                <w:rFonts w:ascii="宋体" w:hAnsi="宋体" w:cs="宋体" w:eastAsia="宋体" w:hint="default"/>
                <w:sz w:val="16"/>
                <w:szCs w:val="16"/>
              </w:rPr>
            </w:pPr>
            <w:r>
              <w:rPr>
                <w:rFonts w:ascii="宋体"/>
                <w:sz w:val="16"/>
              </w:rPr>
              <w:t>416.46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67"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12,216,</w:t>
            </w:r>
          </w:p>
          <w:p>
            <w:pPr>
              <w:pStyle w:val="TableParagraph"/>
              <w:spacing w:line="240" w:lineRule="auto" w:before="24"/>
              <w:ind w:left="146" w:right="0"/>
              <w:jc w:val="left"/>
              <w:rPr>
                <w:rFonts w:ascii="宋体" w:hAnsi="宋体" w:cs="宋体" w:eastAsia="宋体" w:hint="default"/>
                <w:sz w:val="16"/>
                <w:szCs w:val="16"/>
              </w:rPr>
            </w:pPr>
            <w:r>
              <w:rPr>
                <w:rFonts w:ascii="宋体"/>
                <w:sz w:val="16"/>
              </w:rPr>
              <w:t>468.00</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51" w:right="0"/>
              <w:jc w:val="center"/>
              <w:rPr>
                <w:rFonts w:ascii="宋体" w:hAnsi="宋体" w:cs="宋体" w:eastAsia="宋体" w:hint="default"/>
                <w:sz w:val="16"/>
                <w:szCs w:val="16"/>
              </w:rPr>
            </w:pPr>
            <w:r>
              <w:rPr>
                <w:rFonts w:ascii="宋体"/>
                <w:sz w:val="16"/>
              </w:rPr>
              <w:t>4,390,9</w:t>
            </w:r>
          </w:p>
          <w:p>
            <w:pPr>
              <w:pStyle w:val="TableParagraph"/>
              <w:spacing w:line="240" w:lineRule="auto" w:before="102"/>
              <w:ind w:left="209" w:right="0"/>
              <w:jc w:val="center"/>
              <w:rPr>
                <w:rFonts w:ascii="宋体" w:hAnsi="宋体" w:cs="宋体" w:eastAsia="宋体" w:hint="default"/>
                <w:sz w:val="16"/>
                <w:szCs w:val="16"/>
              </w:rPr>
            </w:pPr>
            <w:r>
              <w:rPr>
                <w:rFonts w:ascii="宋体"/>
                <w:sz w:val="16"/>
              </w:rPr>
              <w:t>48.46</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4,390,9</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48.46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357" w:lineRule="auto"/>
              <w:ind w:left="24" w:right="38"/>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w:t>
            </w:r>
            <w:r>
              <w:rPr>
                <w:rFonts w:ascii="宋体" w:hAnsi="宋体" w:cs="宋体" w:eastAsia="宋体" w:hint="default"/>
                <w:w w:val="100"/>
                <w:sz w:val="16"/>
                <w:szCs w:val="16"/>
              </w:rPr>
              <w:t> </w:t>
            </w:r>
            <w:r>
              <w:rPr>
                <w:rFonts w:ascii="宋体" w:hAnsi="宋体" w:cs="宋体" w:eastAsia="宋体" w:hint="default"/>
                <w:sz w:val="16"/>
                <w:szCs w:val="16"/>
              </w:rPr>
              <w:t>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12,216,</w:t>
            </w:r>
          </w:p>
          <w:p>
            <w:pPr>
              <w:pStyle w:val="TableParagraph"/>
              <w:spacing w:line="240" w:lineRule="auto" w:before="24"/>
              <w:ind w:left="154" w:right="0"/>
              <w:jc w:val="left"/>
              <w:rPr>
                <w:rFonts w:ascii="宋体" w:hAnsi="宋体" w:cs="宋体" w:eastAsia="宋体" w:hint="default"/>
                <w:sz w:val="16"/>
                <w:szCs w:val="16"/>
              </w:rPr>
            </w:pPr>
            <w:r>
              <w:rPr>
                <w:rFonts w:ascii="宋体"/>
                <w:sz w:val="16"/>
              </w:rPr>
              <w:t>468.00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67"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12,216,</w:t>
            </w:r>
          </w:p>
          <w:p>
            <w:pPr>
              <w:pStyle w:val="TableParagraph"/>
              <w:spacing w:line="240" w:lineRule="auto" w:before="24"/>
              <w:ind w:left="146" w:right="0"/>
              <w:jc w:val="left"/>
              <w:rPr>
                <w:rFonts w:ascii="宋体" w:hAnsi="宋体" w:cs="宋体" w:eastAsia="宋体" w:hint="default"/>
                <w:sz w:val="16"/>
                <w:szCs w:val="16"/>
              </w:rPr>
            </w:pPr>
            <w:r>
              <w:rPr>
                <w:rFonts w:ascii="宋体"/>
                <w:sz w:val="16"/>
              </w:rPr>
              <w:t>468.00</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9"/>
              <w:ind w:left="24" w:right="120"/>
              <w:jc w:val="left"/>
              <w:rPr>
                <w:rFonts w:ascii="宋体" w:hAnsi="宋体" w:cs="宋体" w:eastAsia="宋体" w:hint="default"/>
                <w:sz w:val="16"/>
                <w:szCs w:val="16"/>
              </w:rPr>
            </w:pPr>
            <w:r>
              <w:rPr>
                <w:rFonts w:ascii="宋体" w:hAnsi="宋体" w:cs="宋体" w:eastAsia="宋体" w:hint="default"/>
                <w:sz w:val="16"/>
                <w:szCs w:val="16"/>
              </w:rPr>
              <w:t>（四）所有者权益</w:t>
            </w:r>
            <w:r>
              <w:rPr>
                <w:rFonts w:ascii="宋体" w:hAnsi="宋体" w:cs="宋体" w:eastAsia="宋体" w:hint="default"/>
                <w:w w:val="100"/>
                <w:sz w:val="16"/>
                <w:szCs w:val="16"/>
              </w:rPr>
              <w:t> </w:t>
            </w:r>
            <w:r>
              <w:rPr>
                <w:rFonts w:ascii="宋体" w:hAnsi="宋体" w:cs="宋体" w:eastAsia="宋体" w:hint="default"/>
                <w:sz w:val="16"/>
                <w:szCs w:val="16"/>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w:t>
            </w:r>
            <w:r>
              <w:rPr>
                <w:rFonts w:ascii="宋体" w:hAnsi="宋体" w:cs="宋体" w:eastAsia="宋体" w:hint="default"/>
                <w:w w:val="100"/>
                <w:sz w:val="16"/>
                <w:szCs w:val="16"/>
              </w:rPr>
              <w:t> </w:t>
            </w:r>
            <w:r>
              <w:rPr>
                <w:rFonts w:ascii="宋体" w:hAnsi="宋体" w:cs="宋体" w:eastAsia="宋体" w:hint="default"/>
                <w:sz w:val="16"/>
                <w:szCs w:val="16"/>
              </w:rPr>
              <w:t>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w:t>
            </w:r>
            <w:r>
              <w:rPr>
                <w:rFonts w:ascii="宋体" w:hAnsi="宋体" w:cs="宋体" w:eastAsia="宋体" w:hint="default"/>
                <w:w w:val="100"/>
                <w:sz w:val="16"/>
                <w:szCs w:val="16"/>
              </w:rPr>
              <w:t> </w:t>
            </w:r>
            <w:r>
              <w:rPr>
                <w:rFonts w:ascii="宋体" w:hAnsi="宋体" w:cs="宋体" w:eastAsia="宋体" w:hint="default"/>
                <w:sz w:val="16"/>
                <w:szCs w:val="16"/>
              </w:rPr>
              <w:t>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7"/>
              <w:ind w:left="24" w:right="38"/>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w:t>
            </w:r>
            <w:r>
              <w:rPr>
                <w:rFonts w:ascii="宋体" w:hAnsi="宋体" w:cs="宋体" w:eastAsia="宋体" w:hint="default"/>
                <w:w w:val="100"/>
                <w:sz w:val="16"/>
                <w:szCs w:val="16"/>
              </w:rPr>
              <w:t> </w:t>
            </w:r>
            <w:r>
              <w:rPr>
                <w:rFonts w:ascii="宋体" w:hAnsi="宋体" w:cs="宋体" w:eastAsia="宋体" w:hint="default"/>
                <w:sz w:val="16"/>
                <w:szCs w:val="16"/>
              </w:rPr>
              <w:t>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3"/>
        <w:gridCol w:w="530"/>
        <w:gridCol w:w="665"/>
        <w:gridCol w:w="665"/>
        <w:gridCol w:w="665"/>
        <w:gridCol w:w="665"/>
        <w:gridCol w:w="662"/>
        <w:gridCol w:w="667"/>
        <w:gridCol w:w="665"/>
        <w:gridCol w:w="665"/>
        <w:gridCol w:w="658"/>
      </w:tblGrid>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
              <w:jc w:val="right"/>
              <w:rPr>
                <w:rFonts w:ascii="宋体" w:hAnsi="宋体" w:cs="宋体" w:eastAsia="宋体" w:hint="default"/>
                <w:sz w:val="16"/>
                <w:szCs w:val="16"/>
              </w:rPr>
            </w:pPr>
            <w:r>
              <w:rPr>
                <w:rFonts w:ascii="宋体"/>
                <w:spacing w:val="-1"/>
                <w:sz w:val="16"/>
              </w:rPr>
              <w:t>122,43</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4,680.</w:t>
            </w:r>
          </w:p>
          <w:p>
            <w:pPr>
              <w:pStyle w:val="TableParagraph"/>
              <w:spacing w:line="240" w:lineRule="auto" w:before="102"/>
              <w:ind w:right="17"/>
              <w:jc w:val="right"/>
              <w:rPr>
                <w:rFonts w:ascii="宋体" w:hAnsi="宋体" w:cs="宋体" w:eastAsia="宋体" w:hint="default"/>
                <w:sz w:val="16"/>
                <w:szCs w:val="16"/>
              </w:rPr>
            </w:pPr>
            <w:r>
              <w:rPr>
                <w:rFonts w:ascii="宋体"/>
                <w:sz w:val="16"/>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1" w:right="0"/>
              <w:jc w:val="left"/>
              <w:rPr>
                <w:rFonts w:ascii="宋体" w:hAnsi="宋体" w:cs="宋体" w:eastAsia="宋体" w:hint="default"/>
                <w:sz w:val="16"/>
                <w:szCs w:val="16"/>
              </w:rPr>
            </w:pPr>
            <w:r>
              <w:rPr>
                <w:rFonts w:ascii="宋体"/>
                <w:sz w:val="16"/>
              </w:rPr>
              <w:t>339,962</w:t>
            </w:r>
          </w:p>
          <w:p>
            <w:pPr>
              <w:pStyle w:val="TableParagraph"/>
              <w:spacing w:line="240" w:lineRule="auto" w:before="102"/>
              <w:ind w:left="71" w:right="0"/>
              <w:jc w:val="left"/>
              <w:rPr>
                <w:rFonts w:ascii="宋体" w:hAnsi="宋体" w:cs="宋体" w:eastAsia="宋体" w:hint="default"/>
                <w:sz w:val="16"/>
                <w:szCs w:val="16"/>
              </w:rPr>
            </w:pPr>
            <w:r>
              <w:rPr>
                <w:rFonts w:ascii="宋体"/>
                <w:sz w:val="16"/>
              </w:rPr>
              <w:t>,376.70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6"/>
                <w:szCs w:val="16"/>
              </w:rPr>
            </w:pPr>
            <w:r>
              <w:rPr>
                <w:rFonts w:ascii="宋体"/>
                <w:sz w:val="16"/>
              </w:rPr>
              <w:t>15,396,</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433.20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8,672,9</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46.51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2" w:right="0"/>
              <w:jc w:val="left"/>
              <w:rPr>
                <w:rFonts w:ascii="宋体" w:hAnsi="宋体" w:cs="宋体" w:eastAsia="宋体" w:hint="default"/>
                <w:sz w:val="16"/>
                <w:szCs w:val="16"/>
              </w:rPr>
            </w:pPr>
            <w:r>
              <w:rPr>
                <w:rFonts w:ascii="宋体"/>
                <w:sz w:val="16"/>
              </w:rPr>
              <w:t>23,763,</w:t>
            </w:r>
          </w:p>
          <w:p>
            <w:pPr>
              <w:pStyle w:val="TableParagraph"/>
              <w:spacing w:line="240" w:lineRule="auto" w:before="102"/>
              <w:ind w:left="151" w:right="0"/>
              <w:jc w:val="left"/>
              <w:rPr>
                <w:rFonts w:ascii="宋体" w:hAnsi="宋体" w:cs="宋体" w:eastAsia="宋体" w:hint="default"/>
                <w:sz w:val="16"/>
                <w:szCs w:val="16"/>
              </w:rPr>
            </w:pPr>
            <w:r>
              <w:rPr>
                <w:rFonts w:ascii="宋体"/>
                <w:sz w:val="16"/>
              </w:rPr>
              <w:t>352.48</w:t>
            </w: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6"/>
                <w:szCs w:val="16"/>
              </w:rPr>
            </w:pPr>
            <w:r>
              <w:rPr>
                <w:rFonts w:ascii="宋体"/>
                <w:sz w:val="16"/>
              </w:rPr>
              <w:t>184,340</w:t>
            </w:r>
          </w:p>
          <w:p>
            <w:pPr>
              <w:pStyle w:val="TableParagraph"/>
              <w:spacing w:line="240" w:lineRule="auto" w:before="102"/>
              <w:ind w:left="74" w:right="0"/>
              <w:jc w:val="left"/>
              <w:rPr>
                <w:rFonts w:ascii="宋体" w:hAnsi="宋体" w:cs="宋体" w:eastAsia="宋体" w:hint="default"/>
                <w:sz w:val="16"/>
                <w:szCs w:val="16"/>
              </w:rPr>
            </w:pPr>
            <w:r>
              <w:rPr>
                <w:rFonts w:ascii="宋体"/>
                <w:sz w:val="16"/>
              </w:rPr>
              <w:t>,245.96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74" w:right="0"/>
              <w:jc w:val="left"/>
              <w:rPr>
                <w:rFonts w:ascii="宋体" w:hAnsi="宋体" w:cs="宋体" w:eastAsia="宋体" w:hint="default"/>
                <w:sz w:val="16"/>
                <w:szCs w:val="16"/>
              </w:rPr>
            </w:pPr>
            <w:r>
              <w:rPr>
                <w:rFonts w:ascii="宋体"/>
                <w:sz w:val="16"/>
              </w:rPr>
              <w:t>12,797,</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724.37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宋体" w:hAnsi="宋体" w:cs="宋体" w:eastAsia="宋体" w:hint="default"/>
                <w:sz w:val="16"/>
                <w:szCs w:val="16"/>
              </w:rPr>
            </w:pPr>
            <w:r>
              <w:rPr>
                <w:rFonts w:ascii="宋体"/>
                <w:sz w:val="16"/>
              </w:rPr>
              <w:t>659,228</w:t>
            </w:r>
          </w:p>
          <w:p>
            <w:pPr>
              <w:pStyle w:val="TableParagraph"/>
              <w:spacing w:line="240" w:lineRule="auto" w:before="102"/>
              <w:ind w:left="67" w:right="0"/>
              <w:jc w:val="left"/>
              <w:rPr>
                <w:rFonts w:ascii="宋体" w:hAnsi="宋体" w:cs="宋体" w:eastAsia="宋体" w:hint="default"/>
                <w:sz w:val="16"/>
                <w:szCs w:val="16"/>
              </w:rPr>
            </w:pPr>
            <w:r>
              <w:rPr>
                <w:rFonts w:ascii="宋体"/>
                <w:sz w:val="16"/>
              </w:rPr>
              <w:t>,999.80</w:t>
            </w:r>
          </w:p>
        </w:tc>
      </w:tr>
    </w:tbl>
    <w:p>
      <w:pPr>
        <w:spacing w:after="0" w:line="240" w:lineRule="auto"/>
        <w:jc w:val="left"/>
        <w:rPr>
          <w:rFonts w:ascii="宋体" w:hAnsi="宋体" w:cs="宋体" w:eastAsia="宋体" w:hint="default"/>
          <w:sz w:val="16"/>
          <w:szCs w:val="16"/>
        </w:rPr>
        <w:sectPr>
          <w:pgSz w:w="11910" w:h="16840"/>
          <w:pgMar w:header="745" w:footer="974" w:top="1060" w:bottom="1160" w:left="980" w:right="980"/>
        </w:sectPr>
      </w:pPr>
    </w:p>
    <w:p>
      <w:pPr>
        <w:pStyle w:val="BodyText"/>
        <w:spacing w:line="274" w:lineRule="exact"/>
        <w:ind w:right="-20"/>
        <w:jc w:val="left"/>
      </w:pPr>
      <w:r>
        <w:rPr/>
        <w:t>上期金额</w:t>
      </w:r>
    </w:p>
    <w:p>
      <w:pPr>
        <w:spacing w:line="240" w:lineRule="auto" w:before="12"/>
        <w:rPr>
          <w:rFonts w:ascii="宋体" w:hAnsi="宋体" w:cs="宋体" w:eastAsia="宋体" w:hint="default"/>
          <w:sz w:val="22"/>
          <w:szCs w:val="22"/>
        </w:rPr>
      </w:pPr>
      <w:r>
        <w:rPr/>
        <w:br w:type="column"/>
      </w:r>
      <w:r>
        <w:rPr>
          <w:rFonts w:ascii="宋体"/>
          <w:sz w:val="22"/>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1113" w:space="7687"/>
            <w:col w:w="1150"/>
          </w:cols>
        </w:sectPr>
      </w:pP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1"/>
        <w:gridCol w:w="530"/>
        <w:gridCol w:w="665"/>
        <w:gridCol w:w="665"/>
        <w:gridCol w:w="665"/>
        <w:gridCol w:w="665"/>
        <w:gridCol w:w="665"/>
        <w:gridCol w:w="665"/>
        <w:gridCol w:w="680"/>
        <w:gridCol w:w="650"/>
        <w:gridCol w:w="660"/>
      </w:tblGrid>
      <w:tr>
        <w:trPr>
          <w:trHeight w:val="32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right="1"/>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上期</w:t>
            </w:r>
            <w:r>
              <w:rPr>
                <w:rFonts w:ascii="Microsoft JhengHei" w:hAnsi="Microsoft JhengHei" w:cs="Microsoft JhengHei" w:eastAsia="Microsoft JhengHei" w:hint="default"/>
                <w:sz w:val="16"/>
                <w:szCs w:val="16"/>
              </w:rPr>
            </w:r>
          </w:p>
        </w:tc>
      </w:tr>
      <w:tr>
        <w:trPr>
          <w:trHeight w:val="32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left="1"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归属于母公司所有者权益</w:t>
            </w:r>
            <w:r>
              <w:rPr>
                <w:rFonts w:ascii="Microsoft JhengHei" w:hAnsi="Microsoft JhengHei" w:cs="Microsoft JhengHei" w:eastAsia="Microsoft JhengHei" w:hint="default"/>
                <w:sz w:val="16"/>
                <w:szCs w:val="16"/>
              </w:rPr>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68" w:lineRule="auto"/>
              <w:ind w:left="79" w:right="77"/>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少数股</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东权益</w:t>
            </w:r>
            <w:r>
              <w:rPr>
                <w:rFonts w:ascii="Microsoft JhengHei" w:hAnsi="Microsoft JhengHei" w:cs="Microsoft JhengHei" w:eastAsia="Microsoft JhengHei" w:hint="default"/>
                <w:sz w:val="16"/>
                <w:szCs w:val="16"/>
              </w:rPr>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42"/>
              <w:ind w:left="83" w:right="83"/>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所有者</w:t>
            </w:r>
            <w:r>
              <w:rPr>
                <w:rFonts w:ascii="Microsoft JhengHei" w:hAnsi="Microsoft JhengHei" w:cs="Microsoft JhengHei" w:eastAsia="Microsoft JhengHei" w:hint="default"/>
                <w:b/>
                <w:bCs/>
                <w:w w:val="100"/>
                <w:sz w:val="16"/>
                <w:szCs w:val="16"/>
              </w:rPr>
              <w:t> </w:t>
            </w:r>
            <w:r>
              <w:rPr>
                <w:rFonts w:ascii="Microsoft JhengHei" w:hAnsi="Microsoft JhengHei" w:cs="Microsoft JhengHei" w:eastAsia="Microsoft JhengHei" w:hint="default"/>
                <w:b/>
                <w:bCs/>
                <w:sz w:val="16"/>
                <w:szCs w:val="16"/>
              </w:rPr>
              <w:t>权益合</w:t>
            </w:r>
            <w:r>
              <w:rPr>
                <w:rFonts w:ascii="Microsoft JhengHei" w:hAnsi="Microsoft JhengHei" w:cs="Microsoft JhengHei" w:eastAsia="Microsoft JhengHei" w:hint="default"/>
                <w:b/>
                <w:bCs/>
                <w:w w:val="100"/>
                <w:sz w:val="16"/>
                <w:szCs w:val="16"/>
              </w:rPr>
              <w:t> </w:t>
            </w:r>
            <w:r>
              <w:rPr>
                <w:rFonts w:ascii="Microsoft JhengHei" w:hAnsi="Microsoft JhengHei" w:cs="Microsoft JhengHei" w:eastAsia="Microsoft JhengHei" w:hint="default"/>
                <w:b/>
                <w:bCs/>
                <w:sz w:val="16"/>
                <w:szCs w:val="16"/>
              </w:rPr>
              <w:t>计</w:t>
            </w:r>
            <w:r>
              <w:rPr>
                <w:rFonts w:ascii="Microsoft JhengHei" w:hAnsi="Microsoft JhengHei" w:cs="Microsoft JhengHei" w:eastAsia="Microsoft JhengHei" w:hint="default"/>
                <w:sz w:val="16"/>
                <w:szCs w:val="16"/>
              </w:rPr>
            </w:r>
          </w:p>
        </w:tc>
      </w:tr>
      <w:tr>
        <w:trPr>
          <w:trHeight w:val="323"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15"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股本</w:t>
            </w:r>
            <w:r>
              <w:rPr>
                <w:rFonts w:ascii="Microsoft JhengHei" w:hAnsi="Microsoft JhengHei" w:cs="Microsoft JhengHei" w:eastAsia="Microsoft JhengHei" w:hint="default"/>
                <w:sz w:val="16"/>
                <w:szCs w:val="16"/>
              </w:rPr>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309"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其他权益工具</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9"/>
              <w:ind w:left="249" w:right="83" w:hanging="161"/>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资本公</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积</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9"/>
              <w:ind w:left="167" w:right="84" w:hanging="82"/>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减：库</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存股</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9"/>
              <w:ind w:left="86" w:right="84"/>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其他综</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合收益</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9"/>
              <w:ind w:left="247" w:right="84" w:hanging="161"/>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专项储</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备</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9"/>
              <w:ind w:left="247" w:right="84" w:hanging="161"/>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盈余公</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积</w:t>
            </w:r>
            <w:r>
              <w:rPr>
                <w:rFonts w:ascii="Microsoft JhengHei" w:hAnsi="Microsoft JhengHei" w:cs="Microsoft JhengHei" w:eastAsia="Microsoft JhengHei" w:hint="default"/>
                <w:sz w:val="16"/>
                <w:szCs w:val="16"/>
              </w:rPr>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9"/>
              <w:ind w:left="86" w:right="84"/>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一般风</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险准备</w:t>
            </w:r>
            <w:r>
              <w:rPr>
                <w:rFonts w:ascii="Microsoft JhengHei" w:hAnsi="Microsoft JhengHei" w:cs="Microsoft JhengHei" w:eastAsia="Microsoft JhengHei" w:hint="default"/>
                <w:sz w:val="16"/>
                <w:szCs w:val="16"/>
              </w:rPr>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auto" w:before="139"/>
              <w:ind w:left="173" w:right="91" w:hanging="8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未分配</w:t>
            </w:r>
            <w:r>
              <w:rPr>
                <w:rFonts w:ascii="Microsoft JhengHei" w:hAnsi="Microsoft JhengHei" w:cs="Microsoft JhengHei" w:eastAsia="Microsoft JhengHei" w:hint="default"/>
                <w:b/>
                <w:bCs/>
                <w:spacing w:val="-38"/>
                <w:sz w:val="16"/>
                <w:szCs w:val="16"/>
              </w:rPr>
              <w:t> </w:t>
            </w:r>
            <w:r>
              <w:rPr>
                <w:rFonts w:ascii="Microsoft JhengHei" w:hAnsi="Microsoft JhengHei" w:cs="Microsoft JhengHei" w:eastAsia="Microsoft JhengHei" w:hint="default"/>
                <w:b/>
                <w:bCs/>
                <w:sz w:val="16"/>
                <w:szCs w:val="16"/>
              </w:rPr>
              <w:t>利润</w:t>
            </w:r>
            <w:r>
              <w:rPr>
                <w:rFonts w:ascii="Microsoft JhengHei" w:hAnsi="Microsoft JhengHei" w:cs="Microsoft JhengHei" w:eastAsia="Microsoft JhengHei" w:hint="default"/>
                <w:sz w:val="16"/>
                <w:szCs w:val="16"/>
              </w:rPr>
            </w:r>
          </w:p>
        </w:tc>
        <w:tc>
          <w:tcPr>
            <w:tcW w:w="650"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63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优先</w:t>
            </w:r>
            <w:r>
              <w:rPr>
                <w:rFonts w:ascii="Microsoft JhengHei" w:hAnsi="Microsoft JhengHei" w:cs="Microsoft JhengHei" w:eastAsia="Microsoft JhengHei" w:hint="default"/>
                <w:sz w:val="16"/>
                <w:szCs w:val="16"/>
              </w:rPr>
            </w:r>
          </w:p>
          <w:p>
            <w:pPr>
              <w:pStyle w:val="TableParagraph"/>
              <w:spacing w:line="240" w:lineRule="auto" w:before="33"/>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t>股</w:t>
            </w:r>
            <w:r>
              <w:rPr>
                <w:rFonts w:ascii="Microsoft JhengHei" w:hAnsi="Microsoft JhengHei" w:cs="Microsoft JhengHei" w:eastAsia="Microsoft JhengHei" w:hint="default"/>
                <w:w w:val="100"/>
                <w:sz w:val="16"/>
                <w:szCs w:val="16"/>
              </w:rPr>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3"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永续</w:t>
            </w:r>
            <w:r>
              <w:rPr>
                <w:rFonts w:ascii="Microsoft JhengHei" w:hAnsi="Microsoft JhengHei" w:cs="Microsoft JhengHei" w:eastAsia="Microsoft JhengHei" w:hint="default"/>
                <w:sz w:val="16"/>
                <w:szCs w:val="16"/>
              </w:rPr>
            </w:r>
          </w:p>
          <w:p>
            <w:pPr>
              <w:pStyle w:val="TableParagraph"/>
              <w:spacing w:line="240" w:lineRule="auto" w:before="33"/>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t>债</w:t>
            </w:r>
            <w:r>
              <w:rPr>
                <w:rFonts w:ascii="Microsoft JhengHei" w:hAnsi="Microsoft JhengHei" w:cs="Microsoft JhengHei" w:eastAsia="Microsoft JhengHei" w:hint="default"/>
                <w:w w:val="100"/>
                <w:sz w:val="16"/>
                <w:szCs w:val="16"/>
              </w:rPr>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3"/>
              <w:ind w:left="10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w:t>
            </w:r>
            <w:r>
              <w:rPr>
                <w:rFonts w:ascii="Microsoft JhengHei" w:hAnsi="Microsoft JhengHei" w:cs="Microsoft JhengHei" w:eastAsia="Microsoft JhengHei" w:hint="default"/>
                <w:sz w:val="16"/>
                <w:szCs w:val="16"/>
              </w:rPr>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4"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
              <w:jc w:val="right"/>
              <w:rPr>
                <w:rFonts w:ascii="宋体" w:hAnsi="宋体" w:cs="宋体" w:eastAsia="宋体" w:hint="default"/>
                <w:sz w:val="16"/>
                <w:szCs w:val="16"/>
              </w:rPr>
            </w:pPr>
            <w:r>
              <w:rPr>
                <w:rFonts w:ascii="宋体"/>
                <w:spacing w:val="-1"/>
                <w:sz w:val="16"/>
              </w:rPr>
              <w:t>120,00</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0,000.</w:t>
            </w:r>
          </w:p>
          <w:p>
            <w:pPr>
              <w:pStyle w:val="TableParagraph"/>
              <w:spacing w:line="240" w:lineRule="auto" w:before="102"/>
              <w:ind w:right="17"/>
              <w:jc w:val="right"/>
              <w:rPr>
                <w:rFonts w:ascii="宋体" w:hAnsi="宋体" w:cs="宋体" w:eastAsia="宋体" w:hint="default"/>
                <w:sz w:val="16"/>
                <w:szCs w:val="16"/>
              </w:rPr>
            </w:pPr>
            <w:r>
              <w:rPr>
                <w:rFonts w:ascii="宋体"/>
                <w:sz w:val="16"/>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6"/>
                <w:szCs w:val="16"/>
              </w:rPr>
            </w:pPr>
            <w:r>
              <w:rPr>
                <w:rFonts w:ascii="宋体"/>
                <w:sz w:val="16"/>
              </w:rPr>
              <w:t>324,265</w:t>
            </w:r>
          </w:p>
          <w:p>
            <w:pPr>
              <w:pStyle w:val="TableParagraph"/>
              <w:spacing w:line="240" w:lineRule="auto" w:before="102"/>
              <w:ind w:left="74" w:right="0"/>
              <w:jc w:val="left"/>
              <w:rPr>
                <w:rFonts w:ascii="宋体" w:hAnsi="宋体" w:cs="宋体" w:eastAsia="宋体" w:hint="default"/>
                <w:sz w:val="16"/>
                <w:szCs w:val="16"/>
              </w:rPr>
            </w:pPr>
            <w:r>
              <w:rPr>
                <w:rFonts w:ascii="宋体"/>
                <w:sz w:val="16"/>
              </w:rPr>
              <w:t>,044.23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1" w:right="0"/>
              <w:jc w:val="left"/>
              <w:rPr>
                <w:rFonts w:ascii="宋体" w:hAnsi="宋体" w:cs="宋体" w:eastAsia="宋体" w:hint="default"/>
                <w:sz w:val="16"/>
                <w:szCs w:val="16"/>
              </w:rPr>
            </w:pPr>
            <w:r>
              <w:rPr>
                <w:rFonts w:ascii="宋体"/>
                <w:sz w:val="16"/>
              </w:rPr>
              <w:t>14,599,</w:t>
            </w:r>
          </w:p>
          <w:p>
            <w:pPr>
              <w:pStyle w:val="TableParagraph"/>
              <w:spacing w:line="240" w:lineRule="auto" w:before="102"/>
              <w:ind w:left="151" w:right="0"/>
              <w:jc w:val="left"/>
              <w:rPr>
                <w:rFonts w:ascii="宋体" w:hAnsi="宋体" w:cs="宋体" w:eastAsia="宋体" w:hint="default"/>
                <w:sz w:val="16"/>
                <w:szCs w:val="16"/>
              </w:rPr>
            </w:pPr>
            <w:r>
              <w:rPr>
                <w:rFonts w:ascii="宋体"/>
                <w:sz w:val="16"/>
              </w:rPr>
              <w:t>489.50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6"/>
                <w:szCs w:val="16"/>
              </w:rPr>
            </w:pPr>
            <w:r>
              <w:rPr>
                <w:rFonts w:ascii="宋体"/>
                <w:sz w:val="16"/>
              </w:rPr>
              <w:t>105,060</w:t>
            </w:r>
          </w:p>
          <w:p>
            <w:pPr>
              <w:pStyle w:val="TableParagraph"/>
              <w:spacing w:line="240" w:lineRule="auto" w:before="102"/>
              <w:ind w:left="86" w:right="0"/>
              <w:jc w:val="left"/>
              <w:rPr>
                <w:rFonts w:ascii="宋体" w:hAnsi="宋体" w:cs="宋体" w:eastAsia="宋体" w:hint="default"/>
                <w:sz w:val="16"/>
                <w:szCs w:val="16"/>
              </w:rPr>
            </w:pPr>
            <w:r>
              <w:rPr>
                <w:rFonts w:ascii="宋体"/>
                <w:sz w:val="16"/>
              </w:rPr>
              <w:t>,528.50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6"/>
                <w:szCs w:val="16"/>
              </w:rPr>
            </w:pPr>
            <w:r>
              <w:rPr>
                <w:rFonts w:ascii="宋体"/>
                <w:sz w:val="16"/>
              </w:rPr>
              <w:t>19,336,</w:t>
            </w:r>
          </w:p>
          <w:p>
            <w:pPr>
              <w:pStyle w:val="TableParagraph"/>
              <w:spacing w:line="240" w:lineRule="auto" w:before="102"/>
              <w:ind w:left="139" w:right="0"/>
              <w:jc w:val="left"/>
              <w:rPr>
                <w:rFonts w:ascii="宋体" w:hAnsi="宋体" w:cs="宋体" w:eastAsia="宋体" w:hint="default"/>
                <w:sz w:val="16"/>
                <w:szCs w:val="16"/>
              </w:rPr>
            </w:pPr>
            <w:r>
              <w:rPr>
                <w:rFonts w:ascii="宋体"/>
                <w:sz w:val="16"/>
              </w:rPr>
              <w:t>274.95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6"/>
                <w:szCs w:val="16"/>
              </w:rPr>
            </w:pPr>
            <w:r>
              <w:rPr>
                <w:rFonts w:ascii="宋体"/>
                <w:sz w:val="16"/>
              </w:rPr>
              <w:t>583,261</w:t>
            </w:r>
          </w:p>
          <w:p>
            <w:pPr>
              <w:pStyle w:val="TableParagraph"/>
              <w:spacing w:line="240" w:lineRule="auto" w:before="102"/>
              <w:ind w:left="67" w:right="0"/>
              <w:jc w:val="left"/>
              <w:rPr>
                <w:rFonts w:ascii="宋体" w:hAnsi="宋体" w:cs="宋体" w:eastAsia="宋体" w:hint="default"/>
                <w:sz w:val="16"/>
                <w:szCs w:val="16"/>
              </w:rPr>
            </w:pPr>
            <w:r>
              <w:rPr>
                <w:rFonts w:ascii="宋体"/>
                <w:sz w:val="16"/>
              </w:rPr>
              <w:t>,337.18</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4" w:right="120" w:firstLine="160"/>
              <w:jc w:val="left"/>
              <w:rPr>
                <w:rFonts w:ascii="宋体" w:hAnsi="宋体" w:cs="宋体" w:eastAsia="宋体" w:hint="default"/>
                <w:sz w:val="16"/>
                <w:szCs w:val="16"/>
              </w:rPr>
            </w:pPr>
            <w:r>
              <w:rPr>
                <w:rFonts w:ascii="宋体" w:hAnsi="宋体" w:cs="宋体" w:eastAsia="宋体" w:hint="default"/>
                <w:sz w:val="16"/>
                <w:szCs w:val="16"/>
              </w:rPr>
              <w:t>加：会计政策变</w:t>
            </w:r>
            <w:r>
              <w:rPr>
                <w:rFonts w:ascii="宋体" w:hAnsi="宋体" w:cs="宋体" w:eastAsia="宋体" w:hint="default"/>
                <w:w w:val="100"/>
                <w:sz w:val="16"/>
                <w:szCs w:val="16"/>
              </w:rPr>
              <w:t> </w:t>
            </w:r>
            <w:r>
              <w:rPr>
                <w:rFonts w:ascii="宋体" w:hAnsi="宋体" w:cs="宋体" w:eastAsia="宋体" w:hint="default"/>
                <w:sz w:val="16"/>
                <w:szCs w:val="16"/>
              </w:rPr>
              <w:t>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6"/>
                <w:szCs w:val="16"/>
              </w:rPr>
            </w:pPr>
            <w:r>
              <w:rPr>
                <w:rFonts w:ascii="宋体"/>
                <w:sz w:val="16"/>
              </w:rPr>
              <w:t>109,120</w:t>
            </w:r>
          </w:p>
          <w:p>
            <w:pPr>
              <w:pStyle w:val="TableParagraph"/>
              <w:spacing w:line="240" w:lineRule="auto" w:before="102"/>
              <w:ind w:left="393" w:right="0"/>
              <w:jc w:val="left"/>
              <w:rPr>
                <w:rFonts w:ascii="宋体" w:hAnsi="宋体" w:cs="宋体" w:eastAsia="宋体" w:hint="default"/>
                <w:sz w:val="16"/>
                <w:szCs w:val="16"/>
              </w:rPr>
            </w:pPr>
            <w:r>
              <w:rPr>
                <w:rFonts w:ascii="宋体"/>
                <w:sz w:val="16"/>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1,863,8</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02.69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67" w:right="20"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1,754,6</w:t>
            </w:r>
          </w:p>
          <w:p>
            <w:pPr>
              <w:pStyle w:val="TableParagraph"/>
              <w:spacing w:line="240" w:lineRule="auto" w:before="24"/>
              <w:ind w:left="225" w:right="0"/>
              <w:jc w:val="left"/>
              <w:rPr>
                <w:rFonts w:ascii="宋体" w:hAnsi="宋体" w:cs="宋体" w:eastAsia="宋体" w:hint="default"/>
                <w:sz w:val="16"/>
                <w:szCs w:val="16"/>
              </w:rPr>
            </w:pPr>
            <w:r>
              <w:rPr>
                <w:rFonts w:ascii="宋体"/>
                <w:sz w:val="16"/>
              </w:rPr>
              <w:t>82.69</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4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0" w:firstLine="640"/>
              <w:jc w:val="left"/>
              <w:rPr>
                <w:rFonts w:ascii="宋体" w:hAnsi="宋体" w:cs="宋体" w:eastAsia="宋体" w:hint="default"/>
                <w:sz w:val="16"/>
                <w:szCs w:val="16"/>
              </w:rPr>
            </w:pPr>
            <w:r>
              <w:rPr>
                <w:rFonts w:ascii="宋体" w:hAnsi="宋体" w:cs="宋体" w:eastAsia="宋体" w:hint="default"/>
                <w:sz w:val="16"/>
                <w:szCs w:val="16"/>
              </w:rPr>
              <w:t>同一控制</w:t>
            </w:r>
            <w:r>
              <w:rPr>
                <w:rFonts w:ascii="宋体" w:hAnsi="宋体" w:cs="宋体" w:eastAsia="宋体" w:hint="default"/>
                <w:w w:val="100"/>
                <w:sz w:val="16"/>
                <w:szCs w:val="16"/>
              </w:rPr>
              <w:t> </w:t>
            </w:r>
            <w:r>
              <w:rPr>
                <w:rFonts w:ascii="宋体" w:hAnsi="宋体" w:cs="宋体" w:eastAsia="宋体" w:hint="default"/>
                <w:sz w:val="16"/>
                <w:szCs w:val="16"/>
              </w:rPr>
              <w:t>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24"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宋体" w:hAnsi="宋体" w:cs="宋体" w:eastAsia="宋体" w:hint="default"/>
                <w:sz w:val="16"/>
                <w:szCs w:val="16"/>
              </w:rPr>
            </w:pPr>
            <w:r>
              <w:rPr>
                <w:rFonts w:ascii="宋体"/>
                <w:spacing w:val="-1"/>
                <w:sz w:val="16"/>
              </w:rPr>
              <w:t>120,00</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0,000.</w:t>
            </w:r>
          </w:p>
          <w:p>
            <w:pPr>
              <w:pStyle w:val="TableParagraph"/>
              <w:spacing w:line="240" w:lineRule="auto" w:before="102"/>
              <w:ind w:right="17"/>
              <w:jc w:val="right"/>
              <w:rPr>
                <w:rFonts w:ascii="宋体" w:hAnsi="宋体" w:cs="宋体" w:eastAsia="宋体" w:hint="default"/>
                <w:sz w:val="16"/>
                <w:szCs w:val="16"/>
              </w:rPr>
            </w:pPr>
            <w:r>
              <w:rPr>
                <w:rFonts w:ascii="宋体"/>
                <w:sz w:val="16"/>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6"/>
                <w:szCs w:val="16"/>
              </w:rPr>
            </w:pPr>
            <w:r>
              <w:rPr>
                <w:rFonts w:ascii="宋体"/>
                <w:sz w:val="16"/>
              </w:rPr>
              <w:t>324,374</w:t>
            </w:r>
          </w:p>
          <w:p>
            <w:pPr>
              <w:pStyle w:val="TableParagraph"/>
              <w:spacing w:line="240" w:lineRule="auto" w:before="102"/>
              <w:ind w:left="74" w:right="0"/>
              <w:jc w:val="left"/>
              <w:rPr>
                <w:rFonts w:ascii="宋体" w:hAnsi="宋体" w:cs="宋体" w:eastAsia="宋体" w:hint="default"/>
                <w:sz w:val="16"/>
                <w:szCs w:val="16"/>
              </w:rPr>
            </w:pPr>
            <w:r>
              <w:rPr>
                <w:rFonts w:ascii="宋体"/>
                <w:sz w:val="16"/>
              </w:rPr>
              <w:t>,164.23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1,863,8</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02.69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1" w:right="0"/>
              <w:jc w:val="left"/>
              <w:rPr>
                <w:rFonts w:ascii="宋体" w:hAnsi="宋体" w:cs="宋体" w:eastAsia="宋体" w:hint="default"/>
                <w:sz w:val="16"/>
                <w:szCs w:val="16"/>
              </w:rPr>
            </w:pPr>
            <w:r>
              <w:rPr>
                <w:rFonts w:ascii="宋体"/>
                <w:sz w:val="16"/>
              </w:rPr>
              <w:t>14,599,</w:t>
            </w:r>
          </w:p>
          <w:p>
            <w:pPr>
              <w:pStyle w:val="TableParagraph"/>
              <w:spacing w:line="240" w:lineRule="auto" w:before="102"/>
              <w:ind w:left="151" w:right="0"/>
              <w:jc w:val="left"/>
              <w:rPr>
                <w:rFonts w:ascii="宋体" w:hAnsi="宋体" w:cs="宋体" w:eastAsia="宋体" w:hint="default"/>
                <w:sz w:val="16"/>
                <w:szCs w:val="16"/>
              </w:rPr>
            </w:pPr>
            <w:r>
              <w:rPr>
                <w:rFonts w:ascii="宋体"/>
                <w:sz w:val="16"/>
              </w:rPr>
              <w:t>489.50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6"/>
                <w:szCs w:val="16"/>
              </w:rPr>
            </w:pPr>
            <w:r>
              <w:rPr>
                <w:rFonts w:ascii="宋体"/>
                <w:sz w:val="16"/>
              </w:rPr>
              <w:t>105,060</w:t>
            </w:r>
          </w:p>
          <w:p>
            <w:pPr>
              <w:pStyle w:val="TableParagraph"/>
              <w:spacing w:line="240" w:lineRule="auto" w:before="102"/>
              <w:ind w:left="86" w:right="0"/>
              <w:jc w:val="left"/>
              <w:rPr>
                <w:rFonts w:ascii="宋体" w:hAnsi="宋体" w:cs="宋体" w:eastAsia="宋体" w:hint="default"/>
                <w:sz w:val="16"/>
                <w:szCs w:val="16"/>
              </w:rPr>
            </w:pPr>
            <w:r>
              <w:rPr>
                <w:rFonts w:ascii="宋体"/>
                <w:sz w:val="16"/>
              </w:rPr>
              <w:t>,528.50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6"/>
                <w:szCs w:val="16"/>
              </w:rPr>
            </w:pPr>
            <w:r>
              <w:rPr>
                <w:rFonts w:ascii="宋体"/>
                <w:sz w:val="16"/>
              </w:rPr>
              <w:t>19,336,</w:t>
            </w:r>
          </w:p>
          <w:p>
            <w:pPr>
              <w:pStyle w:val="TableParagraph"/>
              <w:spacing w:line="240" w:lineRule="auto" w:before="102"/>
              <w:ind w:left="139" w:right="0"/>
              <w:jc w:val="left"/>
              <w:rPr>
                <w:rFonts w:ascii="宋体" w:hAnsi="宋体" w:cs="宋体" w:eastAsia="宋体" w:hint="default"/>
                <w:sz w:val="16"/>
                <w:szCs w:val="16"/>
              </w:rPr>
            </w:pPr>
            <w:r>
              <w:rPr>
                <w:rFonts w:ascii="宋体"/>
                <w:sz w:val="16"/>
              </w:rPr>
              <w:t>274.95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16"/>
                <w:szCs w:val="16"/>
              </w:rPr>
            </w:pPr>
            <w:r>
              <w:rPr>
                <w:rFonts w:ascii="宋体"/>
                <w:sz w:val="16"/>
              </w:rPr>
              <w:t>581,506</w:t>
            </w:r>
          </w:p>
          <w:p>
            <w:pPr>
              <w:pStyle w:val="TableParagraph"/>
              <w:spacing w:line="240" w:lineRule="auto" w:before="102"/>
              <w:ind w:left="67" w:right="0"/>
              <w:jc w:val="left"/>
              <w:rPr>
                <w:rFonts w:ascii="宋体" w:hAnsi="宋体" w:cs="宋体" w:eastAsia="宋体" w:hint="default"/>
                <w:sz w:val="16"/>
                <w:szCs w:val="16"/>
              </w:rPr>
            </w:pPr>
            <w:r>
              <w:rPr>
                <w:rFonts w:ascii="宋体"/>
                <w:sz w:val="16"/>
              </w:rPr>
              <w:t>,654.49</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0"/>
              <w:jc w:val="left"/>
              <w:rPr>
                <w:rFonts w:ascii="宋体" w:hAnsi="宋体" w:cs="宋体" w:eastAsia="宋体" w:hint="default"/>
                <w:sz w:val="16"/>
                <w:szCs w:val="16"/>
              </w:rPr>
            </w:pPr>
            <w:r>
              <w:rPr>
                <w:rFonts w:ascii="宋体" w:hAnsi="宋体" w:cs="宋体" w:eastAsia="宋体" w:hint="default"/>
                <w:sz w:val="16"/>
                <w:szCs w:val="16"/>
              </w:rPr>
              <w:t>三、本期增减变动</w:t>
            </w:r>
            <w:r>
              <w:rPr>
                <w:rFonts w:ascii="宋体" w:hAnsi="宋体" w:cs="宋体" w:eastAsia="宋体" w:hint="default"/>
                <w:w w:val="100"/>
                <w:sz w:val="16"/>
                <w:szCs w:val="16"/>
              </w:rPr>
              <w:t> </w:t>
            </w:r>
            <w:r>
              <w:rPr>
                <w:rFonts w:ascii="宋体" w:hAnsi="宋体" w:cs="宋体" w:eastAsia="宋体" w:hint="default"/>
                <w:sz w:val="16"/>
                <w:szCs w:val="16"/>
              </w:rPr>
              <w:t>金额（减少以</w:t>
            </w:r>
            <w:r>
              <w:rPr>
                <w:rFonts w:ascii="宋体" w:hAnsi="宋体" w:cs="宋体" w:eastAsia="宋体" w:hint="default"/>
                <w:w w:val="100"/>
                <w:sz w:val="16"/>
                <w:szCs w:val="16"/>
              </w:rPr>
              <w:t> </w:t>
            </w:r>
            <w:r>
              <w:rPr>
                <w:rFonts w:ascii="宋体" w:hAnsi="宋体" w:cs="宋体" w:eastAsia="宋体" w:hint="default"/>
                <w:sz w:val="16"/>
                <w:szCs w:val="16"/>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0" w:right="0"/>
              <w:jc w:val="left"/>
              <w:rPr>
                <w:rFonts w:ascii="宋体" w:hAnsi="宋体" w:cs="宋体" w:eastAsia="宋体" w:hint="default"/>
                <w:sz w:val="16"/>
                <w:szCs w:val="16"/>
              </w:rPr>
            </w:pPr>
            <w:r>
              <w:rPr>
                <w:rFonts w:ascii="宋体"/>
                <w:sz w:val="16"/>
              </w:rPr>
              <w:t>2,309,</w:t>
            </w:r>
          </w:p>
          <w:p>
            <w:pPr>
              <w:pStyle w:val="TableParagraph"/>
              <w:spacing w:line="240" w:lineRule="auto" w:before="102"/>
              <w:ind w:left="50" w:right="0"/>
              <w:jc w:val="left"/>
              <w:rPr>
                <w:rFonts w:ascii="宋体" w:hAnsi="宋体" w:cs="宋体" w:eastAsia="宋体" w:hint="default"/>
                <w:sz w:val="16"/>
                <w:szCs w:val="16"/>
              </w:rPr>
            </w:pPr>
            <w:r>
              <w:rPr>
                <w:rFonts w:ascii="宋体"/>
                <w:sz w:val="16"/>
              </w:rPr>
              <w:t>680.00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6"/>
                <w:szCs w:val="16"/>
              </w:rPr>
            </w:pPr>
            <w:r>
              <w:rPr>
                <w:rFonts w:ascii="宋体"/>
                <w:sz w:val="16"/>
              </w:rPr>
              <w:t>11,919,</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047.85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6"/>
                <w:szCs w:val="16"/>
              </w:rPr>
            </w:pPr>
            <w:r>
              <w:rPr>
                <w:rFonts w:ascii="宋体"/>
                <w:sz w:val="16"/>
              </w:rPr>
              <w:t>13,834,</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983.20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5,337,1</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17.24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9" w:right="0"/>
              <w:jc w:val="center"/>
              <w:rPr>
                <w:rFonts w:ascii="宋体" w:hAnsi="宋体" w:cs="宋体" w:eastAsia="宋体" w:hint="default"/>
                <w:sz w:val="16"/>
                <w:szCs w:val="16"/>
              </w:rPr>
            </w:pPr>
            <w:r>
              <w:rPr>
                <w:rFonts w:ascii="宋体"/>
                <w:sz w:val="16"/>
              </w:rPr>
              <w:t>4,772,9</w:t>
            </w:r>
          </w:p>
          <w:p>
            <w:pPr>
              <w:pStyle w:val="TableParagraph"/>
              <w:spacing w:line="240" w:lineRule="auto" w:before="102"/>
              <w:ind w:left="207" w:right="0"/>
              <w:jc w:val="center"/>
              <w:rPr>
                <w:rFonts w:ascii="宋体" w:hAnsi="宋体" w:cs="宋体" w:eastAsia="宋体" w:hint="default"/>
                <w:sz w:val="16"/>
                <w:szCs w:val="16"/>
              </w:rPr>
            </w:pPr>
            <w:r>
              <w:rPr>
                <w:rFonts w:ascii="宋体"/>
                <w:sz w:val="16"/>
              </w:rPr>
              <w:t>14.52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6"/>
                <w:szCs w:val="16"/>
              </w:rPr>
            </w:pPr>
            <w:r>
              <w:rPr>
                <w:rFonts w:ascii="宋体"/>
                <w:sz w:val="16"/>
              </w:rPr>
              <w:t>49,992,</w:t>
            </w:r>
          </w:p>
          <w:p>
            <w:pPr>
              <w:pStyle w:val="TableParagraph"/>
              <w:spacing w:line="240" w:lineRule="auto" w:before="102"/>
              <w:ind w:left="166" w:right="0"/>
              <w:jc w:val="left"/>
              <w:rPr>
                <w:rFonts w:ascii="宋体" w:hAnsi="宋体" w:cs="宋体" w:eastAsia="宋体" w:hint="default"/>
                <w:sz w:val="16"/>
                <w:szCs w:val="16"/>
              </w:rPr>
            </w:pPr>
            <w:r>
              <w:rPr>
                <w:rFonts w:ascii="宋体"/>
                <w:sz w:val="16"/>
              </w:rPr>
              <w:t>693.31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59"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4,786,2</w:t>
            </w:r>
          </w:p>
          <w:p>
            <w:pPr>
              <w:pStyle w:val="TableParagraph"/>
              <w:spacing w:line="240" w:lineRule="auto" w:before="24"/>
              <w:ind w:left="218" w:right="0"/>
              <w:jc w:val="left"/>
              <w:rPr>
                <w:rFonts w:ascii="宋体" w:hAnsi="宋体" w:cs="宋体" w:eastAsia="宋体" w:hint="default"/>
                <w:sz w:val="16"/>
                <w:szCs w:val="16"/>
              </w:rPr>
            </w:pPr>
            <w:r>
              <w:rPr>
                <w:rFonts w:ascii="宋体"/>
                <w:sz w:val="16"/>
              </w:rPr>
              <w:t>02.22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6"/>
                <w:szCs w:val="16"/>
              </w:rPr>
            </w:pPr>
            <w:r>
              <w:rPr>
                <w:rFonts w:ascii="宋体"/>
                <w:sz w:val="16"/>
              </w:rPr>
              <w:t>45,036,</w:t>
            </w:r>
          </w:p>
          <w:p>
            <w:pPr>
              <w:pStyle w:val="TableParagraph"/>
              <w:spacing w:line="240" w:lineRule="auto" w:before="102"/>
              <w:ind w:left="146" w:right="0"/>
              <w:jc w:val="left"/>
              <w:rPr>
                <w:rFonts w:ascii="宋体" w:hAnsi="宋体" w:cs="宋体" w:eastAsia="宋体" w:hint="default"/>
                <w:sz w:val="16"/>
                <w:szCs w:val="16"/>
              </w:rPr>
            </w:pPr>
            <w:r>
              <w:rPr>
                <w:rFonts w:ascii="宋体"/>
                <w:sz w:val="16"/>
              </w:rPr>
              <w:t>033.02</w:t>
            </w: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357" w:lineRule="auto"/>
              <w:ind w:left="24" w:right="120"/>
              <w:jc w:val="left"/>
              <w:rPr>
                <w:rFonts w:ascii="宋体" w:hAnsi="宋体" w:cs="宋体" w:eastAsia="宋体" w:hint="default"/>
                <w:sz w:val="16"/>
                <w:szCs w:val="16"/>
              </w:rPr>
            </w:pPr>
            <w:r>
              <w:rPr>
                <w:rFonts w:ascii="宋体" w:hAnsi="宋体" w:cs="宋体" w:eastAsia="宋体" w:hint="default"/>
                <w:sz w:val="16"/>
                <w:szCs w:val="16"/>
              </w:rPr>
              <w:t>（一）综合收益总</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5,337,1</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17.24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86" w:right="0"/>
              <w:jc w:val="left"/>
              <w:rPr>
                <w:rFonts w:ascii="宋体" w:hAnsi="宋体" w:cs="宋体" w:eastAsia="宋体" w:hint="default"/>
                <w:sz w:val="16"/>
                <w:szCs w:val="16"/>
              </w:rPr>
            </w:pPr>
            <w:r>
              <w:rPr>
                <w:rFonts w:ascii="宋体"/>
                <w:sz w:val="16"/>
              </w:rPr>
              <w:t>54,765,</w:t>
            </w:r>
          </w:p>
          <w:p>
            <w:pPr>
              <w:pStyle w:val="TableParagraph"/>
              <w:spacing w:line="240" w:lineRule="auto" w:before="102"/>
              <w:ind w:left="166" w:right="0"/>
              <w:jc w:val="left"/>
              <w:rPr>
                <w:rFonts w:ascii="宋体" w:hAnsi="宋体" w:cs="宋体" w:eastAsia="宋体" w:hint="default"/>
                <w:sz w:val="16"/>
                <w:szCs w:val="16"/>
              </w:rPr>
            </w:pPr>
            <w:r>
              <w:rPr>
                <w:rFonts w:ascii="宋体"/>
                <w:sz w:val="16"/>
              </w:rPr>
              <w:t>607.83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59"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4,786,2</w:t>
            </w:r>
          </w:p>
          <w:p>
            <w:pPr>
              <w:pStyle w:val="TableParagraph"/>
              <w:spacing w:line="240" w:lineRule="auto" w:before="24"/>
              <w:ind w:left="218" w:right="0"/>
              <w:jc w:val="left"/>
              <w:rPr>
                <w:rFonts w:ascii="宋体" w:hAnsi="宋体" w:cs="宋体" w:eastAsia="宋体" w:hint="default"/>
                <w:sz w:val="16"/>
                <w:szCs w:val="16"/>
              </w:rPr>
            </w:pPr>
            <w:r>
              <w:rPr>
                <w:rFonts w:ascii="宋体"/>
                <w:sz w:val="16"/>
              </w:rPr>
              <w:t>02.22</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left="67" w:right="0"/>
              <w:jc w:val="left"/>
              <w:rPr>
                <w:rFonts w:ascii="宋体" w:hAnsi="宋体" w:cs="宋体" w:eastAsia="宋体" w:hint="default"/>
                <w:sz w:val="16"/>
                <w:szCs w:val="16"/>
              </w:rPr>
            </w:pPr>
            <w:r>
              <w:rPr>
                <w:rFonts w:ascii="宋体"/>
                <w:sz w:val="16"/>
              </w:rPr>
              <w:t>44,642,</w:t>
            </w:r>
          </w:p>
          <w:p>
            <w:pPr>
              <w:pStyle w:val="TableParagraph"/>
              <w:spacing w:line="240" w:lineRule="auto" w:before="102"/>
              <w:ind w:left="146" w:right="0"/>
              <w:jc w:val="left"/>
              <w:rPr>
                <w:rFonts w:ascii="宋体" w:hAnsi="宋体" w:cs="宋体" w:eastAsia="宋体" w:hint="default"/>
                <w:sz w:val="16"/>
                <w:szCs w:val="16"/>
              </w:rPr>
            </w:pPr>
            <w:r>
              <w:rPr>
                <w:rFonts w:ascii="宋体"/>
                <w:sz w:val="16"/>
              </w:rPr>
              <w:t>288.37</w:t>
            </w: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0"/>
              <w:jc w:val="left"/>
              <w:rPr>
                <w:rFonts w:ascii="宋体" w:hAnsi="宋体" w:cs="宋体" w:eastAsia="宋体" w:hint="default"/>
                <w:sz w:val="16"/>
                <w:szCs w:val="16"/>
              </w:rPr>
            </w:pPr>
            <w:r>
              <w:rPr>
                <w:rFonts w:ascii="宋体" w:hAnsi="宋体" w:cs="宋体" w:eastAsia="宋体" w:hint="default"/>
                <w:sz w:val="16"/>
                <w:szCs w:val="16"/>
              </w:rPr>
              <w:t>（二）所有者投入</w:t>
            </w:r>
            <w:r>
              <w:rPr>
                <w:rFonts w:ascii="宋体" w:hAnsi="宋体" w:cs="宋体" w:eastAsia="宋体" w:hint="default"/>
                <w:w w:val="100"/>
                <w:sz w:val="16"/>
                <w:szCs w:val="16"/>
              </w:rPr>
              <w:t> </w:t>
            </w:r>
            <w:r>
              <w:rPr>
                <w:rFonts w:ascii="宋体" w:hAnsi="宋体" w:cs="宋体" w:eastAsia="宋体" w:hint="default"/>
                <w:sz w:val="16"/>
                <w:szCs w:val="16"/>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16"/>
                <w:szCs w:val="16"/>
              </w:rPr>
            </w:pPr>
            <w:r>
              <w:rPr>
                <w:rFonts w:ascii="宋体"/>
                <w:sz w:val="16"/>
              </w:rPr>
              <w:t>2,309,</w:t>
            </w:r>
          </w:p>
          <w:p>
            <w:pPr>
              <w:pStyle w:val="TableParagraph"/>
              <w:spacing w:line="240" w:lineRule="auto" w:before="102"/>
              <w:ind w:left="50" w:right="0"/>
              <w:jc w:val="left"/>
              <w:rPr>
                <w:rFonts w:ascii="宋体" w:hAnsi="宋体" w:cs="宋体" w:eastAsia="宋体" w:hint="default"/>
                <w:sz w:val="16"/>
                <w:szCs w:val="16"/>
              </w:rPr>
            </w:pPr>
            <w:r>
              <w:rPr>
                <w:rFonts w:ascii="宋体"/>
                <w:sz w:val="16"/>
              </w:rPr>
              <w:t>680.00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4" w:right="0"/>
              <w:jc w:val="left"/>
              <w:rPr>
                <w:rFonts w:ascii="宋体" w:hAnsi="宋体" w:cs="宋体" w:eastAsia="宋体" w:hint="default"/>
                <w:sz w:val="16"/>
                <w:szCs w:val="16"/>
              </w:rPr>
            </w:pPr>
            <w:r>
              <w:rPr>
                <w:rFonts w:ascii="宋体"/>
                <w:sz w:val="16"/>
              </w:rPr>
              <w:t>11,919,</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047.85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4" w:right="0"/>
              <w:jc w:val="left"/>
              <w:rPr>
                <w:rFonts w:ascii="宋体" w:hAnsi="宋体" w:cs="宋体" w:eastAsia="宋体" w:hint="default"/>
                <w:sz w:val="16"/>
                <w:szCs w:val="16"/>
              </w:rPr>
            </w:pPr>
            <w:r>
              <w:rPr>
                <w:rFonts w:ascii="宋体"/>
                <w:sz w:val="16"/>
              </w:rPr>
              <w:t>13,834,</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983.20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7" w:right="0"/>
              <w:jc w:val="left"/>
              <w:rPr>
                <w:rFonts w:ascii="宋体" w:hAnsi="宋体" w:cs="宋体" w:eastAsia="宋体" w:hint="default"/>
                <w:sz w:val="16"/>
                <w:szCs w:val="16"/>
              </w:rPr>
            </w:pPr>
            <w:r>
              <w:rPr>
                <w:rFonts w:ascii="宋体"/>
                <w:sz w:val="16"/>
              </w:rPr>
              <w:t>393,744</w:t>
            </w:r>
          </w:p>
          <w:p>
            <w:pPr>
              <w:pStyle w:val="TableParagraph"/>
              <w:spacing w:line="240" w:lineRule="auto" w:before="102"/>
              <w:ind w:left="386" w:right="0"/>
              <w:jc w:val="left"/>
              <w:rPr>
                <w:rFonts w:ascii="宋体" w:hAnsi="宋体" w:cs="宋体" w:eastAsia="宋体" w:hint="default"/>
                <w:sz w:val="16"/>
                <w:szCs w:val="16"/>
              </w:rPr>
            </w:pPr>
            <w:r>
              <w:rPr>
                <w:rFonts w:ascii="宋体"/>
                <w:sz w:val="16"/>
              </w:rPr>
              <w:t>.65</w:t>
            </w: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．股东投入的普通</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0" w:right="0"/>
              <w:jc w:val="left"/>
              <w:rPr>
                <w:rFonts w:ascii="宋体" w:hAnsi="宋体" w:cs="宋体" w:eastAsia="宋体" w:hint="default"/>
                <w:sz w:val="16"/>
                <w:szCs w:val="16"/>
              </w:rPr>
            </w:pPr>
            <w:r>
              <w:rPr>
                <w:rFonts w:ascii="宋体"/>
                <w:sz w:val="16"/>
              </w:rPr>
              <w:t>2,309,</w:t>
            </w:r>
          </w:p>
          <w:p>
            <w:pPr>
              <w:pStyle w:val="TableParagraph"/>
              <w:spacing w:line="240" w:lineRule="auto" w:before="102"/>
              <w:ind w:left="50" w:right="0"/>
              <w:jc w:val="left"/>
              <w:rPr>
                <w:rFonts w:ascii="宋体" w:hAnsi="宋体" w:cs="宋体" w:eastAsia="宋体" w:hint="default"/>
                <w:sz w:val="16"/>
                <w:szCs w:val="16"/>
              </w:rPr>
            </w:pPr>
            <w:r>
              <w:rPr>
                <w:rFonts w:ascii="宋体"/>
                <w:sz w:val="16"/>
              </w:rPr>
              <w:t>680.00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4" w:right="0"/>
              <w:jc w:val="left"/>
              <w:rPr>
                <w:rFonts w:ascii="宋体" w:hAnsi="宋体" w:cs="宋体" w:eastAsia="宋体" w:hint="default"/>
                <w:sz w:val="16"/>
                <w:szCs w:val="16"/>
              </w:rPr>
            </w:pPr>
            <w:r>
              <w:rPr>
                <w:rFonts w:ascii="宋体"/>
                <w:sz w:val="16"/>
              </w:rPr>
              <w:t>11,525,</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303.20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7" w:right="0"/>
              <w:jc w:val="left"/>
              <w:rPr>
                <w:rFonts w:ascii="宋体" w:hAnsi="宋体" w:cs="宋体" w:eastAsia="宋体" w:hint="default"/>
                <w:sz w:val="16"/>
                <w:szCs w:val="16"/>
              </w:rPr>
            </w:pPr>
            <w:r>
              <w:rPr>
                <w:rFonts w:ascii="宋体"/>
                <w:sz w:val="16"/>
              </w:rPr>
              <w:t>13,834,</w:t>
            </w:r>
          </w:p>
          <w:p>
            <w:pPr>
              <w:pStyle w:val="TableParagraph"/>
              <w:spacing w:line="240" w:lineRule="auto" w:before="102"/>
              <w:ind w:left="146" w:right="0"/>
              <w:jc w:val="left"/>
              <w:rPr>
                <w:rFonts w:ascii="宋体" w:hAnsi="宋体" w:cs="宋体" w:eastAsia="宋体" w:hint="default"/>
                <w:sz w:val="16"/>
                <w:szCs w:val="16"/>
              </w:rPr>
            </w:pPr>
            <w:r>
              <w:rPr>
                <w:rFonts w:ascii="宋体"/>
                <w:sz w:val="16"/>
              </w:rPr>
              <w:t>983.20</w:t>
            </w: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．其他权益工具持</w:t>
            </w:r>
            <w:r>
              <w:rPr>
                <w:rFonts w:ascii="宋体" w:hAnsi="宋体" w:cs="宋体" w:eastAsia="宋体" w:hint="default"/>
                <w:w w:val="100"/>
                <w:sz w:val="16"/>
                <w:szCs w:val="16"/>
              </w:rPr>
              <w:t> </w:t>
            </w:r>
            <w:r>
              <w:rPr>
                <w:rFonts w:ascii="宋体" w:hAnsi="宋体" w:cs="宋体" w:eastAsia="宋体" w:hint="default"/>
                <w:sz w:val="16"/>
                <w:szCs w:val="16"/>
              </w:rPr>
              <w:t>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357" w:lineRule="auto"/>
              <w:ind w:left="24" w:right="38"/>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．股份支付计入所</w:t>
            </w:r>
            <w:r>
              <w:rPr>
                <w:rFonts w:ascii="宋体" w:hAnsi="宋体" w:cs="宋体" w:eastAsia="宋体" w:hint="default"/>
                <w:w w:val="100"/>
                <w:sz w:val="16"/>
                <w:szCs w:val="16"/>
              </w:rPr>
              <w:t> </w:t>
            </w:r>
            <w:r>
              <w:rPr>
                <w:rFonts w:ascii="宋体" w:hAnsi="宋体" w:cs="宋体" w:eastAsia="宋体" w:hint="default"/>
                <w:sz w:val="16"/>
                <w:szCs w:val="16"/>
              </w:rPr>
              <w:t>有者权益的金额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6"/>
                <w:szCs w:val="16"/>
              </w:rPr>
            </w:pPr>
            <w:r>
              <w:rPr>
                <w:rFonts w:ascii="宋体"/>
                <w:sz w:val="16"/>
              </w:rPr>
              <w:t>393,744</w:t>
            </w:r>
          </w:p>
          <w:p>
            <w:pPr>
              <w:pStyle w:val="TableParagraph"/>
              <w:spacing w:line="240" w:lineRule="auto" w:before="102"/>
              <w:ind w:left="393" w:right="0"/>
              <w:jc w:val="left"/>
              <w:rPr>
                <w:rFonts w:ascii="宋体" w:hAnsi="宋体" w:cs="宋体" w:eastAsia="宋体" w:hint="default"/>
                <w:sz w:val="16"/>
                <w:szCs w:val="16"/>
              </w:rPr>
            </w:pPr>
            <w:r>
              <w:rPr>
                <w:rFonts w:ascii="宋体"/>
                <w:sz w:val="16"/>
              </w:rPr>
              <w:t>.65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6"/>
                <w:szCs w:val="16"/>
              </w:rPr>
            </w:pPr>
            <w:r>
              <w:rPr>
                <w:rFonts w:ascii="宋体"/>
                <w:sz w:val="16"/>
              </w:rPr>
              <w:t>13,834,</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983.20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67" w:right="20"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13,441,</w:t>
            </w:r>
          </w:p>
          <w:p>
            <w:pPr>
              <w:pStyle w:val="TableParagraph"/>
              <w:spacing w:line="240" w:lineRule="auto" w:before="24"/>
              <w:ind w:left="146" w:right="0"/>
              <w:jc w:val="left"/>
              <w:rPr>
                <w:rFonts w:ascii="宋体" w:hAnsi="宋体" w:cs="宋体" w:eastAsia="宋体" w:hint="default"/>
                <w:sz w:val="16"/>
                <w:szCs w:val="16"/>
              </w:rPr>
            </w:pPr>
            <w:r>
              <w:rPr>
                <w:rFonts w:ascii="宋体"/>
                <w:sz w:val="16"/>
              </w:rPr>
              <w:t>238.55</w:t>
            </w: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980"/>
        </w:sectPr>
      </w:pPr>
    </w:p>
    <w:p>
      <w:pPr>
        <w:spacing w:line="240" w:lineRule="auto" w:before="10"/>
        <w:rPr>
          <w:rFonts w:ascii="宋体" w:hAnsi="宋体" w:cs="宋体" w:eastAsia="宋体"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438"/>
        <w:gridCol w:w="562"/>
        <w:gridCol w:w="530"/>
        <w:gridCol w:w="531"/>
        <w:gridCol w:w="530"/>
        <w:gridCol w:w="665"/>
        <w:gridCol w:w="665"/>
        <w:gridCol w:w="665"/>
        <w:gridCol w:w="665"/>
        <w:gridCol w:w="665"/>
        <w:gridCol w:w="665"/>
        <w:gridCol w:w="680"/>
        <w:gridCol w:w="650"/>
        <w:gridCol w:w="660"/>
      </w:tblGrid>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4"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9" w:right="0"/>
              <w:jc w:val="center"/>
              <w:rPr>
                <w:rFonts w:ascii="宋体" w:hAnsi="宋体" w:cs="宋体" w:eastAsia="宋体" w:hint="default"/>
                <w:sz w:val="16"/>
                <w:szCs w:val="16"/>
              </w:rPr>
            </w:pPr>
            <w:r>
              <w:rPr>
                <w:rFonts w:ascii="宋体"/>
                <w:sz w:val="16"/>
              </w:rPr>
              <w:t>4,772,9</w:t>
            </w:r>
          </w:p>
          <w:p>
            <w:pPr>
              <w:pStyle w:val="TableParagraph"/>
              <w:spacing w:line="240" w:lineRule="auto" w:before="102"/>
              <w:ind w:left="207" w:right="0"/>
              <w:jc w:val="center"/>
              <w:rPr>
                <w:rFonts w:ascii="宋体" w:hAnsi="宋体" w:cs="宋体" w:eastAsia="宋体" w:hint="default"/>
                <w:sz w:val="16"/>
                <w:szCs w:val="16"/>
              </w:rPr>
            </w:pPr>
            <w:r>
              <w:rPr>
                <w:rFonts w:ascii="宋体"/>
                <w:sz w:val="16"/>
              </w:rPr>
              <w:t>14.52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86" w:right="20"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4,772,9</w:t>
            </w:r>
          </w:p>
          <w:p>
            <w:pPr>
              <w:pStyle w:val="TableParagraph"/>
              <w:spacing w:line="240" w:lineRule="auto" w:before="24"/>
              <w:ind w:left="245" w:right="0"/>
              <w:jc w:val="left"/>
              <w:rPr>
                <w:rFonts w:ascii="宋体" w:hAnsi="宋体" w:cs="宋体" w:eastAsia="宋体" w:hint="default"/>
                <w:sz w:val="16"/>
                <w:szCs w:val="16"/>
              </w:rPr>
            </w:pPr>
            <w:r>
              <w:rPr>
                <w:rFonts w:ascii="宋体"/>
                <w:sz w:val="16"/>
              </w:rPr>
              <w:t>14.52</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9" w:right="0"/>
              <w:jc w:val="center"/>
              <w:rPr>
                <w:rFonts w:ascii="宋体" w:hAnsi="宋体" w:cs="宋体" w:eastAsia="宋体" w:hint="default"/>
                <w:sz w:val="16"/>
                <w:szCs w:val="16"/>
              </w:rPr>
            </w:pPr>
            <w:r>
              <w:rPr>
                <w:rFonts w:ascii="宋体"/>
                <w:sz w:val="16"/>
              </w:rPr>
              <w:t>4,772,9</w:t>
            </w:r>
          </w:p>
          <w:p>
            <w:pPr>
              <w:pStyle w:val="TableParagraph"/>
              <w:spacing w:line="240" w:lineRule="auto" w:before="102"/>
              <w:ind w:left="207" w:right="0"/>
              <w:jc w:val="center"/>
              <w:rPr>
                <w:rFonts w:ascii="宋体" w:hAnsi="宋体" w:cs="宋体" w:eastAsia="宋体" w:hint="default"/>
                <w:sz w:val="16"/>
                <w:szCs w:val="16"/>
              </w:rPr>
            </w:pPr>
            <w:r>
              <w:rPr>
                <w:rFonts w:ascii="宋体"/>
                <w:sz w:val="16"/>
              </w:rPr>
              <w:t>14.52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86" w:right="20"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4,772,9</w:t>
            </w:r>
          </w:p>
          <w:p>
            <w:pPr>
              <w:pStyle w:val="TableParagraph"/>
              <w:spacing w:line="240" w:lineRule="auto" w:before="24"/>
              <w:ind w:left="245" w:right="0"/>
              <w:jc w:val="left"/>
              <w:rPr>
                <w:rFonts w:ascii="宋体" w:hAnsi="宋体" w:cs="宋体" w:eastAsia="宋体" w:hint="default"/>
                <w:sz w:val="16"/>
                <w:szCs w:val="16"/>
              </w:rPr>
            </w:pPr>
            <w:r>
              <w:rPr>
                <w:rFonts w:ascii="宋体"/>
                <w:sz w:val="16"/>
              </w:rPr>
              <w:t>14.52</w:t>
            </w: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．提取一般风险准</w:t>
            </w:r>
            <w:r>
              <w:rPr>
                <w:rFonts w:ascii="宋体" w:hAnsi="宋体" w:cs="宋体" w:eastAsia="宋体" w:hint="default"/>
                <w:w w:val="100"/>
                <w:sz w:val="16"/>
                <w:szCs w:val="16"/>
              </w:rPr>
              <w:t> </w:t>
            </w:r>
            <w:r>
              <w:rPr>
                <w:rFonts w:ascii="宋体" w:hAnsi="宋体" w:cs="宋体" w:eastAsia="宋体" w:hint="default"/>
                <w:sz w:val="16"/>
                <w:szCs w:val="16"/>
              </w:rPr>
              <w:t>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9"/>
              <w:ind w:left="24" w:right="38"/>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．对所有者（或股</w:t>
            </w:r>
            <w:r>
              <w:rPr>
                <w:rFonts w:ascii="宋体" w:hAnsi="宋体" w:cs="宋体" w:eastAsia="宋体" w:hint="default"/>
                <w:w w:val="100"/>
                <w:sz w:val="16"/>
                <w:szCs w:val="16"/>
              </w:rPr>
              <w:t> </w:t>
            </w:r>
            <w:r>
              <w:rPr>
                <w:rFonts w:ascii="宋体" w:hAnsi="宋体" w:cs="宋体" w:eastAsia="宋体" w:hint="default"/>
                <w:sz w:val="16"/>
                <w:szCs w:val="16"/>
              </w:rPr>
              <w:t>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0"/>
              <w:jc w:val="left"/>
              <w:rPr>
                <w:rFonts w:ascii="宋体" w:hAnsi="宋体" w:cs="宋体" w:eastAsia="宋体" w:hint="default"/>
                <w:sz w:val="16"/>
                <w:szCs w:val="16"/>
              </w:rPr>
            </w:pPr>
            <w:r>
              <w:rPr>
                <w:rFonts w:ascii="宋体" w:hAnsi="宋体" w:cs="宋体" w:eastAsia="宋体" w:hint="default"/>
                <w:sz w:val="16"/>
                <w:szCs w:val="16"/>
              </w:rPr>
              <w:t>（四）所有者权益</w:t>
            </w:r>
            <w:r>
              <w:rPr>
                <w:rFonts w:ascii="宋体" w:hAnsi="宋体" w:cs="宋体" w:eastAsia="宋体" w:hint="default"/>
                <w:w w:val="100"/>
                <w:sz w:val="16"/>
                <w:szCs w:val="16"/>
              </w:rPr>
              <w:t> </w:t>
            </w:r>
            <w:r>
              <w:rPr>
                <w:rFonts w:ascii="宋体" w:hAnsi="宋体" w:cs="宋体" w:eastAsia="宋体" w:hint="default"/>
                <w:sz w:val="16"/>
                <w:szCs w:val="16"/>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w:t>
            </w:r>
            <w:r>
              <w:rPr>
                <w:rFonts w:ascii="宋体" w:hAnsi="宋体" w:cs="宋体" w:eastAsia="宋体" w:hint="default"/>
                <w:w w:val="100"/>
                <w:sz w:val="16"/>
                <w:szCs w:val="16"/>
              </w:rPr>
              <w:t> </w:t>
            </w:r>
            <w:r>
              <w:rPr>
                <w:rFonts w:ascii="宋体" w:hAnsi="宋体" w:cs="宋体" w:eastAsia="宋体" w:hint="default"/>
                <w:sz w:val="16"/>
                <w:szCs w:val="16"/>
              </w:rPr>
              <w:t>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w:t>
            </w:r>
            <w:r>
              <w:rPr>
                <w:rFonts w:ascii="宋体" w:hAnsi="宋体" w:cs="宋体" w:eastAsia="宋体" w:hint="default"/>
                <w:w w:val="100"/>
                <w:sz w:val="16"/>
                <w:szCs w:val="16"/>
              </w:rPr>
              <w:t> </w:t>
            </w:r>
            <w:r>
              <w:rPr>
                <w:rFonts w:ascii="宋体" w:hAnsi="宋体" w:cs="宋体" w:eastAsia="宋体" w:hint="default"/>
                <w:sz w:val="16"/>
                <w:szCs w:val="16"/>
              </w:rPr>
              <w:t>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38"/>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w:t>
            </w:r>
            <w:r>
              <w:rPr>
                <w:rFonts w:ascii="宋体" w:hAnsi="宋体" w:cs="宋体" w:eastAsia="宋体" w:hint="default"/>
                <w:w w:val="100"/>
                <w:sz w:val="16"/>
                <w:szCs w:val="16"/>
              </w:rPr>
              <w:t> </w:t>
            </w:r>
            <w:r>
              <w:rPr>
                <w:rFonts w:ascii="宋体" w:hAnsi="宋体" w:cs="宋体" w:eastAsia="宋体" w:hint="default"/>
                <w:sz w:val="16"/>
                <w:szCs w:val="16"/>
              </w:rPr>
              <w:t>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4"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
              <w:jc w:val="right"/>
              <w:rPr>
                <w:rFonts w:ascii="宋体" w:hAnsi="宋体" w:cs="宋体" w:eastAsia="宋体" w:hint="default"/>
                <w:sz w:val="16"/>
                <w:szCs w:val="16"/>
              </w:rPr>
            </w:pPr>
            <w:r>
              <w:rPr>
                <w:rFonts w:ascii="宋体"/>
                <w:spacing w:val="-1"/>
                <w:sz w:val="16"/>
              </w:rPr>
              <w:t>122,30</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9,680.</w:t>
            </w:r>
          </w:p>
          <w:p>
            <w:pPr>
              <w:pStyle w:val="TableParagraph"/>
              <w:spacing w:line="240" w:lineRule="auto" w:before="102"/>
              <w:ind w:right="17"/>
              <w:jc w:val="right"/>
              <w:rPr>
                <w:rFonts w:ascii="宋体" w:hAnsi="宋体" w:cs="宋体" w:eastAsia="宋体" w:hint="default"/>
                <w:sz w:val="16"/>
                <w:szCs w:val="16"/>
              </w:rPr>
            </w:pPr>
            <w:r>
              <w:rPr>
                <w:rFonts w:ascii="宋体"/>
                <w:sz w:val="16"/>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6"/>
                <w:szCs w:val="16"/>
              </w:rPr>
            </w:pPr>
            <w:r>
              <w:rPr>
                <w:rFonts w:ascii="宋体"/>
                <w:sz w:val="16"/>
              </w:rPr>
              <w:t>336,293</w:t>
            </w:r>
          </w:p>
          <w:p>
            <w:pPr>
              <w:pStyle w:val="TableParagraph"/>
              <w:spacing w:line="240" w:lineRule="auto" w:before="102"/>
              <w:ind w:left="74" w:right="0"/>
              <w:jc w:val="left"/>
              <w:rPr>
                <w:rFonts w:ascii="宋体" w:hAnsi="宋体" w:cs="宋体" w:eastAsia="宋体" w:hint="default"/>
                <w:sz w:val="16"/>
                <w:szCs w:val="16"/>
              </w:rPr>
            </w:pPr>
            <w:r>
              <w:rPr>
                <w:rFonts w:ascii="宋体"/>
                <w:sz w:val="16"/>
              </w:rPr>
              <w:t>,212.08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4" w:right="0"/>
              <w:jc w:val="left"/>
              <w:rPr>
                <w:rFonts w:ascii="宋体" w:hAnsi="宋体" w:cs="宋体" w:eastAsia="宋体" w:hint="default"/>
                <w:sz w:val="16"/>
                <w:szCs w:val="16"/>
              </w:rPr>
            </w:pPr>
            <w:r>
              <w:rPr>
                <w:rFonts w:ascii="宋体"/>
                <w:sz w:val="16"/>
              </w:rPr>
              <w:t>13,834,</w:t>
            </w:r>
          </w:p>
          <w:p>
            <w:pPr>
              <w:pStyle w:val="TableParagraph"/>
              <w:spacing w:line="240" w:lineRule="auto" w:before="102"/>
              <w:ind w:left="153" w:right="0"/>
              <w:jc w:val="left"/>
              <w:rPr>
                <w:rFonts w:ascii="宋体" w:hAnsi="宋体" w:cs="宋体" w:eastAsia="宋体" w:hint="default"/>
                <w:sz w:val="16"/>
                <w:szCs w:val="16"/>
              </w:rPr>
            </w:pPr>
            <w:r>
              <w:rPr>
                <w:rFonts w:ascii="宋体"/>
                <w:sz w:val="16"/>
              </w:rPr>
              <w:t>983.20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74"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7,200,9</w:t>
            </w:r>
          </w:p>
          <w:p>
            <w:pPr>
              <w:pStyle w:val="TableParagraph"/>
              <w:spacing w:line="240" w:lineRule="auto" w:before="24"/>
              <w:ind w:left="233" w:right="0"/>
              <w:jc w:val="left"/>
              <w:rPr>
                <w:rFonts w:ascii="宋体" w:hAnsi="宋体" w:cs="宋体" w:eastAsia="宋体" w:hint="default"/>
                <w:sz w:val="16"/>
                <w:szCs w:val="16"/>
              </w:rPr>
            </w:pPr>
            <w:r>
              <w:rPr>
                <w:rFonts w:ascii="宋体"/>
                <w:sz w:val="16"/>
              </w:rPr>
              <w:t>19.93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1" w:right="0"/>
              <w:jc w:val="left"/>
              <w:rPr>
                <w:rFonts w:ascii="宋体" w:hAnsi="宋体" w:cs="宋体" w:eastAsia="宋体" w:hint="default"/>
                <w:sz w:val="16"/>
                <w:szCs w:val="16"/>
              </w:rPr>
            </w:pPr>
            <w:r>
              <w:rPr>
                <w:rFonts w:ascii="宋体"/>
                <w:sz w:val="16"/>
              </w:rPr>
              <w:t>19,372,</w:t>
            </w:r>
          </w:p>
          <w:p>
            <w:pPr>
              <w:pStyle w:val="TableParagraph"/>
              <w:spacing w:line="240" w:lineRule="auto" w:before="102"/>
              <w:ind w:left="151" w:right="0"/>
              <w:jc w:val="left"/>
              <w:rPr>
                <w:rFonts w:ascii="宋体" w:hAnsi="宋体" w:cs="宋体" w:eastAsia="宋体" w:hint="default"/>
                <w:sz w:val="16"/>
                <w:szCs w:val="16"/>
              </w:rPr>
            </w:pPr>
            <w:r>
              <w:rPr>
                <w:rFonts w:ascii="宋体"/>
                <w:sz w:val="16"/>
              </w:rPr>
              <w:t>404.02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6" w:right="0"/>
              <w:jc w:val="left"/>
              <w:rPr>
                <w:rFonts w:ascii="宋体" w:hAnsi="宋体" w:cs="宋体" w:eastAsia="宋体" w:hint="default"/>
                <w:sz w:val="16"/>
                <w:szCs w:val="16"/>
              </w:rPr>
            </w:pPr>
            <w:r>
              <w:rPr>
                <w:rFonts w:ascii="宋体"/>
                <w:sz w:val="16"/>
              </w:rPr>
              <w:t>155,053</w:t>
            </w:r>
          </w:p>
          <w:p>
            <w:pPr>
              <w:pStyle w:val="TableParagraph"/>
              <w:spacing w:line="240" w:lineRule="auto" w:before="102"/>
              <w:ind w:left="86" w:right="0"/>
              <w:jc w:val="left"/>
              <w:rPr>
                <w:rFonts w:ascii="宋体" w:hAnsi="宋体" w:cs="宋体" w:eastAsia="宋体" w:hint="default"/>
                <w:sz w:val="16"/>
                <w:szCs w:val="16"/>
              </w:rPr>
            </w:pPr>
            <w:r>
              <w:rPr>
                <w:rFonts w:ascii="宋体"/>
                <w:sz w:val="16"/>
              </w:rPr>
              <w:t>,221.81</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59" w:right="0"/>
              <w:jc w:val="left"/>
              <w:rPr>
                <w:rFonts w:ascii="宋体" w:hAnsi="宋体" w:cs="宋体" w:eastAsia="宋体" w:hint="default"/>
                <w:sz w:val="16"/>
                <w:szCs w:val="16"/>
              </w:rPr>
            </w:pPr>
            <w:r>
              <w:rPr>
                <w:rFonts w:ascii="宋体"/>
                <w:sz w:val="16"/>
              </w:rPr>
              <w:t>14,550,</w:t>
            </w:r>
          </w:p>
          <w:p>
            <w:pPr>
              <w:pStyle w:val="TableParagraph"/>
              <w:spacing w:line="240" w:lineRule="auto" w:before="102"/>
              <w:ind w:left="139" w:right="0"/>
              <w:jc w:val="left"/>
              <w:rPr>
                <w:rFonts w:ascii="宋体" w:hAnsi="宋体" w:cs="宋体" w:eastAsia="宋体" w:hint="default"/>
                <w:sz w:val="16"/>
                <w:szCs w:val="16"/>
              </w:rPr>
            </w:pPr>
            <w:r>
              <w:rPr>
                <w:rFonts w:ascii="宋体"/>
                <w:sz w:val="16"/>
              </w:rPr>
              <w:t>072.73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7" w:right="0"/>
              <w:jc w:val="left"/>
              <w:rPr>
                <w:rFonts w:ascii="宋体" w:hAnsi="宋体" w:cs="宋体" w:eastAsia="宋体" w:hint="default"/>
                <w:sz w:val="16"/>
                <w:szCs w:val="16"/>
              </w:rPr>
            </w:pPr>
            <w:r>
              <w:rPr>
                <w:rFonts w:ascii="宋体"/>
                <w:sz w:val="16"/>
              </w:rPr>
              <w:t>626,542</w:t>
            </w:r>
          </w:p>
          <w:p>
            <w:pPr>
              <w:pStyle w:val="TableParagraph"/>
              <w:spacing w:line="240" w:lineRule="auto" w:before="102"/>
              <w:ind w:left="67" w:right="0"/>
              <w:jc w:val="left"/>
              <w:rPr>
                <w:rFonts w:ascii="宋体" w:hAnsi="宋体" w:cs="宋体" w:eastAsia="宋体" w:hint="default"/>
                <w:sz w:val="16"/>
                <w:szCs w:val="16"/>
              </w:rPr>
            </w:pPr>
            <w:r>
              <w:rPr>
                <w:rFonts w:ascii="宋体"/>
                <w:sz w:val="16"/>
              </w:rPr>
              <w:t>,687.51</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6"/>
        <w:rPr>
          <w:rFonts w:ascii="Microsoft JhengHei" w:hAnsi="Microsoft JhengHei" w:cs="Microsoft JhengHei" w:eastAsia="Microsoft JhengHei" w:hint="default"/>
          <w:b/>
          <w:bCs/>
          <w:sz w:val="13"/>
          <w:szCs w:val="13"/>
        </w:rPr>
      </w:pPr>
    </w:p>
    <w:p>
      <w:pPr>
        <w:spacing w:after="0" w:line="240" w:lineRule="auto"/>
        <w:rPr>
          <w:rFonts w:ascii="Microsoft JhengHei" w:hAnsi="Microsoft JhengHei" w:cs="Microsoft JhengHei" w:eastAsia="Microsoft JhengHei" w:hint="default"/>
          <w:sz w:val="13"/>
          <w:szCs w:val="13"/>
        </w:rPr>
        <w:sectPr>
          <w:pgSz w:w="11910" w:h="16840"/>
          <w:pgMar w:header="745" w:footer="974" w:top="1060" w:bottom="1160" w:left="980" w:right="980"/>
        </w:sectPr>
      </w:pPr>
    </w:p>
    <w:p>
      <w:pPr>
        <w:spacing w:line="367" w:lineRule="exact" w:before="0"/>
        <w:ind w:left="152" w:right="-15"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本期金额</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21"/>
          <w:szCs w:val="21"/>
        </w:rPr>
      </w:pPr>
      <w:r>
        <w:rPr/>
        <w:br w:type="column"/>
      </w:r>
      <w:r>
        <w:rPr>
          <w:rFonts w:ascii="Microsoft JhengHei"/>
          <w:b/>
          <w:sz w:val="21"/>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1118" w:space="7683"/>
            <w:col w:w="1149"/>
          </w:cols>
        </w:sectPr>
      </w:pP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32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本期</w:t>
            </w:r>
            <w:r>
              <w:rPr>
                <w:rFonts w:ascii="Microsoft JhengHei" w:hAnsi="Microsoft JhengHei" w:cs="Microsoft JhengHei" w:eastAsia="Microsoft JhengHei" w:hint="default"/>
                <w:sz w:val="16"/>
                <w:szCs w:val="16"/>
              </w:rPr>
            </w:r>
          </w:p>
        </w:tc>
      </w:tr>
      <w:tr>
        <w:trPr>
          <w:trHeight w:val="323"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18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股本</w:t>
            </w:r>
            <w:r>
              <w:rPr>
                <w:rFonts w:ascii="Microsoft JhengHei" w:hAnsi="Microsoft JhengHei" w:cs="Microsoft JhengHei" w:eastAsia="Microsoft JhengHei" w:hint="default"/>
                <w:sz w:val="16"/>
                <w:szCs w:val="16"/>
              </w:rPr>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51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其他权益工具</w:t>
            </w:r>
            <w:r>
              <w:rPr>
                <w:rFonts w:ascii="Microsoft JhengHei" w:hAnsi="Microsoft JhengHei" w:cs="Microsoft JhengHei" w:eastAsia="Microsoft JhengHei" w:hint="default"/>
                <w:sz w:val="16"/>
                <w:szCs w:val="16"/>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7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资本公积</w:t>
            </w:r>
            <w:r>
              <w:rPr>
                <w:rFonts w:ascii="Microsoft JhengHei" w:hAnsi="Microsoft JhengHei" w:cs="Microsoft JhengHei" w:eastAsia="Microsoft JhengHei" w:hint="default"/>
                <w:sz w:val="16"/>
                <w:szCs w:val="16"/>
              </w:rPr>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减：库存</w:t>
            </w:r>
            <w:r>
              <w:rPr>
                <w:rFonts w:ascii="Microsoft JhengHei" w:hAnsi="Microsoft JhengHei" w:cs="Microsoft JhengHei" w:eastAsia="Microsoft JhengHei" w:hint="default"/>
                <w:sz w:val="16"/>
                <w:szCs w:val="16"/>
              </w:rPr>
            </w:r>
          </w:p>
          <w:p>
            <w:pPr>
              <w:pStyle w:val="TableParagraph"/>
              <w:spacing w:line="240" w:lineRule="auto" w:before="33"/>
              <w:ind w:left="5"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t>股</w:t>
            </w:r>
            <w:r>
              <w:rPr>
                <w:rFonts w:ascii="Microsoft JhengHei" w:hAnsi="Microsoft JhengHei" w:cs="Microsoft JhengHei" w:eastAsia="Microsoft JhengHei" w:hint="default"/>
                <w:w w:val="100"/>
                <w:sz w:val="16"/>
                <w:szCs w:val="16"/>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其他综合</w:t>
            </w:r>
            <w:r>
              <w:rPr>
                <w:rFonts w:ascii="Microsoft JhengHei" w:hAnsi="Microsoft JhengHei" w:cs="Microsoft JhengHei" w:eastAsia="Microsoft JhengHei" w:hint="default"/>
                <w:sz w:val="16"/>
                <w:szCs w:val="16"/>
              </w:rPr>
            </w:r>
          </w:p>
          <w:p>
            <w:pPr>
              <w:pStyle w:val="TableParagraph"/>
              <w:spacing w:line="240" w:lineRule="auto" w:before="33"/>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收益</w:t>
            </w:r>
            <w:r>
              <w:rPr>
                <w:rFonts w:ascii="Microsoft JhengHei" w:hAnsi="Microsoft JhengHei" w:cs="Microsoft JhengHei" w:eastAsia="Microsoft JhengHei" w:hint="default"/>
                <w:sz w:val="16"/>
                <w:szCs w:val="16"/>
              </w:rPr>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7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专项储备</w:t>
            </w:r>
            <w:r>
              <w:rPr>
                <w:rFonts w:ascii="Microsoft JhengHei" w:hAnsi="Microsoft JhengHei" w:cs="Microsoft JhengHei" w:eastAsia="Microsoft JhengHei" w:hint="default"/>
                <w:sz w:val="16"/>
                <w:szCs w:val="16"/>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8"/>
              <w:ind w:left="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盈余公积</w:t>
            </w:r>
            <w:r>
              <w:rPr>
                <w:rFonts w:ascii="Microsoft JhengHei" w:hAnsi="Microsoft JhengHei" w:cs="Microsoft JhengHei" w:eastAsia="Microsoft JhengHei" w:hint="default"/>
                <w:sz w:val="16"/>
                <w:szCs w:val="16"/>
              </w:rPr>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172" w:right="0" w:hanging="82"/>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未分配</w:t>
            </w:r>
            <w:r>
              <w:rPr>
                <w:rFonts w:ascii="Microsoft JhengHei" w:hAnsi="Microsoft JhengHei" w:cs="Microsoft JhengHei" w:eastAsia="Microsoft JhengHei" w:hint="default"/>
                <w:sz w:val="16"/>
                <w:szCs w:val="16"/>
              </w:rPr>
            </w:r>
          </w:p>
          <w:p>
            <w:pPr>
              <w:pStyle w:val="TableParagraph"/>
              <w:spacing w:line="240" w:lineRule="auto" w:before="33"/>
              <w:ind w:left="1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利润</w:t>
            </w:r>
            <w:r>
              <w:rPr>
                <w:rFonts w:ascii="Microsoft JhengHei" w:hAnsi="Microsoft JhengHei" w:cs="Microsoft JhengHei" w:eastAsia="Microsoft JhengHei" w:hint="default"/>
                <w:sz w:val="16"/>
                <w:szCs w:val="16"/>
              </w:rPr>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143" w:right="0" w:hanging="8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所有者权</w:t>
            </w:r>
            <w:r>
              <w:rPr>
                <w:rFonts w:ascii="Microsoft JhengHei" w:hAnsi="Microsoft JhengHei" w:cs="Microsoft JhengHei" w:eastAsia="Microsoft JhengHei" w:hint="default"/>
                <w:sz w:val="16"/>
                <w:szCs w:val="16"/>
              </w:rPr>
            </w:r>
          </w:p>
          <w:p>
            <w:pPr>
              <w:pStyle w:val="TableParagraph"/>
              <w:spacing w:line="240" w:lineRule="auto" w:before="33"/>
              <w:ind w:left="14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益合计</w:t>
            </w:r>
            <w:r>
              <w:rPr>
                <w:rFonts w:ascii="Microsoft JhengHei" w:hAnsi="Microsoft JhengHei" w:cs="Microsoft JhengHei" w:eastAsia="Microsoft JhengHei" w:hint="default"/>
                <w:sz w:val="16"/>
                <w:szCs w:val="16"/>
              </w:rPr>
            </w:r>
          </w:p>
        </w:tc>
      </w:tr>
      <w:tr>
        <w:trPr>
          <w:trHeight w:val="32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8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优先股</w:t>
            </w:r>
            <w:r>
              <w:rPr>
                <w:rFonts w:ascii="Microsoft JhengHei" w:hAnsi="Microsoft JhengHei" w:cs="Microsoft JhengHei" w:eastAsia="Microsoft JhengHei" w:hint="default"/>
                <w:sz w:val="16"/>
                <w:szCs w:val="16"/>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8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永续债</w:t>
            </w:r>
            <w:r>
              <w:rPr>
                <w:rFonts w:ascii="Microsoft JhengHei" w:hAnsi="Microsoft JhengHei" w:cs="Microsoft JhengHei" w:eastAsia="Microsoft JhengHei" w:hint="default"/>
                <w:sz w:val="16"/>
                <w:szCs w:val="16"/>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16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w:t>
            </w:r>
            <w:r>
              <w:rPr>
                <w:rFonts w:ascii="Microsoft JhengHei" w:hAnsi="Microsoft JhengHei" w:cs="Microsoft JhengHei" w:eastAsia="Microsoft JhengHei" w:hint="default"/>
                <w:sz w:val="16"/>
                <w:szCs w:val="16"/>
              </w:rPr>
            </w: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right="122"/>
              <w:jc w:val="right"/>
              <w:rPr>
                <w:rFonts w:ascii="宋体" w:hAnsi="宋体" w:cs="宋体" w:eastAsia="宋体" w:hint="default"/>
                <w:sz w:val="16"/>
                <w:szCs w:val="16"/>
              </w:rPr>
            </w:pPr>
            <w:r>
              <w:rPr>
                <w:rFonts w:ascii="宋体" w:hAnsi="宋体" w:cs="宋体" w:eastAsia="宋体" w:hint="default"/>
                <w:spacing w:val="-1"/>
                <w:sz w:val="16"/>
                <w:szCs w:val="16"/>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sz w:val="16"/>
              </w:rPr>
              <w:t>122,309</w:t>
            </w:r>
          </w:p>
          <w:p>
            <w:pPr>
              <w:pStyle w:val="TableParagraph"/>
              <w:spacing w:line="240" w:lineRule="auto" w:before="102"/>
              <w:ind w:left="100" w:right="0"/>
              <w:jc w:val="left"/>
              <w:rPr>
                <w:rFonts w:ascii="宋体" w:hAnsi="宋体" w:cs="宋体" w:eastAsia="宋体" w:hint="default"/>
                <w:sz w:val="16"/>
                <w:szCs w:val="16"/>
              </w:rPr>
            </w:pPr>
            <w:r>
              <w:rPr>
                <w:rFonts w:ascii="宋体"/>
                <w:sz w:val="16"/>
              </w:rPr>
              <w:t>,680.00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6"/>
                <w:szCs w:val="16"/>
              </w:rPr>
            </w:pPr>
            <w:r>
              <w:rPr>
                <w:rFonts w:ascii="宋体"/>
                <w:sz w:val="16"/>
              </w:rPr>
              <w:t>336,293,2</w:t>
            </w:r>
          </w:p>
          <w:p>
            <w:pPr>
              <w:pStyle w:val="TableParagraph"/>
              <w:spacing w:line="240" w:lineRule="auto" w:before="102"/>
              <w:ind w:left="364" w:right="0"/>
              <w:jc w:val="left"/>
              <w:rPr>
                <w:rFonts w:ascii="宋体" w:hAnsi="宋体" w:cs="宋体" w:eastAsia="宋体" w:hint="default"/>
                <w:sz w:val="16"/>
                <w:szCs w:val="16"/>
              </w:rPr>
            </w:pPr>
            <w:r>
              <w:rPr>
                <w:rFonts w:ascii="宋体"/>
                <w:sz w:val="16"/>
              </w:rPr>
              <w:t>12.08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8" w:right="0"/>
              <w:jc w:val="left"/>
              <w:rPr>
                <w:rFonts w:ascii="宋体" w:hAnsi="宋体" w:cs="宋体" w:eastAsia="宋体" w:hint="default"/>
                <w:sz w:val="16"/>
                <w:szCs w:val="16"/>
              </w:rPr>
            </w:pPr>
            <w:r>
              <w:rPr>
                <w:rFonts w:ascii="宋体"/>
                <w:sz w:val="16"/>
              </w:rPr>
              <w:t>13,834,98</w:t>
            </w:r>
          </w:p>
          <w:p>
            <w:pPr>
              <w:pStyle w:val="TableParagraph"/>
              <w:spacing w:line="240" w:lineRule="auto" w:before="102"/>
              <w:ind w:left="449" w:right="0"/>
              <w:jc w:val="left"/>
              <w:rPr>
                <w:rFonts w:ascii="宋体" w:hAnsi="宋体" w:cs="宋体" w:eastAsia="宋体" w:hint="default"/>
                <w:sz w:val="16"/>
                <w:szCs w:val="16"/>
              </w:rPr>
            </w:pPr>
            <w:r>
              <w:rPr>
                <w:rFonts w:ascii="宋体"/>
                <w:sz w:val="16"/>
              </w:rPr>
              <w:t>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5" w:right="18" w:firstLine="640"/>
              <w:jc w:val="right"/>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218,240.0</w:t>
            </w:r>
          </w:p>
          <w:p>
            <w:pPr>
              <w:pStyle w:val="TableParagraph"/>
              <w:spacing w:line="240" w:lineRule="auto" w:before="24"/>
              <w:ind w:right="18"/>
              <w:jc w:val="right"/>
              <w:rPr>
                <w:rFonts w:ascii="宋体" w:hAnsi="宋体" w:cs="宋体" w:eastAsia="宋体" w:hint="default"/>
                <w:sz w:val="16"/>
                <w:szCs w:val="16"/>
              </w:rPr>
            </w:pPr>
            <w:r>
              <w:rPr>
                <w:rFonts w:ascii="宋体"/>
                <w:w w:val="100"/>
                <w:sz w:val="16"/>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5" w:right="0"/>
              <w:jc w:val="left"/>
              <w:rPr>
                <w:rFonts w:ascii="宋体" w:hAnsi="宋体" w:cs="宋体" w:eastAsia="宋体" w:hint="default"/>
                <w:sz w:val="16"/>
                <w:szCs w:val="16"/>
              </w:rPr>
            </w:pPr>
            <w:r>
              <w:rPr>
                <w:rFonts w:ascii="宋体"/>
                <w:sz w:val="16"/>
              </w:rPr>
              <w:t>19,372,40</w:t>
            </w:r>
          </w:p>
          <w:p>
            <w:pPr>
              <w:pStyle w:val="TableParagraph"/>
              <w:spacing w:line="240" w:lineRule="auto" w:before="102"/>
              <w:ind w:left="447" w:right="0"/>
              <w:jc w:val="left"/>
              <w:rPr>
                <w:rFonts w:ascii="宋体" w:hAnsi="宋体" w:cs="宋体" w:eastAsia="宋体" w:hint="default"/>
                <w:sz w:val="16"/>
                <w:szCs w:val="16"/>
              </w:rPr>
            </w:pPr>
            <w:r>
              <w:rPr>
                <w:rFonts w:ascii="宋体"/>
                <w:sz w:val="16"/>
              </w:rPr>
              <w:t>4.02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16"/>
                <w:szCs w:val="16"/>
              </w:rPr>
            </w:pPr>
            <w:r>
              <w:rPr>
                <w:rFonts w:ascii="宋体"/>
                <w:sz w:val="16"/>
              </w:rPr>
              <w:t>144,351</w:t>
            </w:r>
          </w:p>
          <w:p>
            <w:pPr>
              <w:pStyle w:val="TableParagraph"/>
              <w:spacing w:line="240" w:lineRule="auto" w:before="102"/>
              <w:ind w:left="83" w:right="0"/>
              <w:jc w:val="left"/>
              <w:rPr>
                <w:rFonts w:ascii="宋体" w:hAnsi="宋体" w:cs="宋体" w:eastAsia="宋体" w:hint="default"/>
                <w:sz w:val="16"/>
                <w:szCs w:val="16"/>
              </w:rPr>
            </w:pPr>
            <w:r>
              <w:rPr>
                <w:rFonts w:ascii="宋体"/>
                <w:sz w:val="16"/>
              </w:rPr>
              <w:t>,636.20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6"/>
                <w:szCs w:val="16"/>
              </w:rPr>
            </w:pPr>
            <w:r>
              <w:rPr>
                <w:rFonts w:ascii="宋体"/>
                <w:sz w:val="16"/>
              </w:rPr>
              <w:t>608,273,7</w:t>
            </w:r>
          </w:p>
          <w:p>
            <w:pPr>
              <w:pStyle w:val="TableParagraph"/>
              <w:spacing w:line="240" w:lineRule="auto" w:before="102"/>
              <w:ind w:left="347" w:right="0"/>
              <w:jc w:val="left"/>
              <w:rPr>
                <w:rFonts w:ascii="宋体" w:hAnsi="宋体" w:cs="宋体" w:eastAsia="宋体" w:hint="default"/>
                <w:sz w:val="16"/>
                <w:szCs w:val="16"/>
              </w:rPr>
            </w:pPr>
            <w:r>
              <w:rPr>
                <w:rFonts w:ascii="宋体"/>
                <w:sz w:val="16"/>
              </w:rPr>
              <w:t>09.10</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2" w:firstLine="160"/>
              <w:jc w:val="left"/>
              <w:rPr>
                <w:rFonts w:ascii="宋体" w:hAnsi="宋体" w:cs="宋体" w:eastAsia="宋体" w:hint="default"/>
                <w:sz w:val="16"/>
                <w:szCs w:val="16"/>
              </w:rPr>
            </w:pPr>
            <w:r>
              <w:rPr>
                <w:rFonts w:ascii="宋体" w:hAnsi="宋体" w:cs="宋体" w:eastAsia="宋体" w:hint="default"/>
                <w:sz w:val="16"/>
                <w:szCs w:val="16"/>
              </w:rPr>
              <w:t>加：会计政策变</w:t>
            </w:r>
            <w:r>
              <w:rPr>
                <w:rFonts w:ascii="宋体" w:hAnsi="宋体" w:cs="宋体" w:eastAsia="宋体" w:hint="default"/>
                <w:w w:val="100"/>
                <w:sz w:val="16"/>
                <w:szCs w:val="16"/>
              </w:rPr>
              <w:t> </w:t>
            </w:r>
            <w:r>
              <w:rPr>
                <w:rFonts w:ascii="宋体" w:hAnsi="宋体" w:cs="宋体" w:eastAsia="宋体" w:hint="default"/>
                <w:sz w:val="16"/>
                <w:szCs w:val="16"/>
              </w:rPr>
              <w:t>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right="122"/>
              <w:jc w:val="right"/>
              <w:rPr>
                <w:rFonts w:ascii="宋体" w:hAnsi="宋体" w:cs="宋体" w:eastAsia="宋体" w:hint="default"/>
                <w:sz w:val="16"/>
                <w:szCs w:val="16"/>
              </w:rPr>
            </w:pPr>
            <w:r>
              <w:rPr>
                <w:rFonts w:ascii="宋体" w:hAnsi="宋体" w:cs="宋体" w:eastAsia="宋体" w:hint="default"/>
                <w:spacing w:val="-1"/>
                <w:sz w:val="16"/>
                <w:szCs w:val="16"/>
              </w:rPr>
              <w:t>前期差错更正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7"/>
              <w:ind w:left="66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22"/>
              <w:jc w:val="right"/>
              <w:rPr>
                <w:rFonts w:ascii="宋体" w:hAnsi="宋体" w:cs="宋体" w:eastAsia="宋体" w:hint="default"/>
                <w:sz w:val="16"/>
                <w:szCs w:val="16"/>
              </w:rPr>
            </w:pPr>
            <w:r>
              <w:rPr>
                <w:rFonts w:ascii="宋体" w:hAnsi="宋体" w:cs="宋体" w:eastAsia="宋体" w:hint="default"/>
                <w:spacing w:val="-1"/>
                <w:sz w:val="16"/>
                <w:szCs w:val="16"/>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16"/>
                <w:szCs w:val="16"/>
              </w:rPr>
            </w:pPr>
            <w:r>
              <w:rPr>
                <w:rFonts w:ascii="宋体"/>
                <w:sz w:val="16"/>
              </w:rPr>
              <w:t>122,309</w:t>
            </w:r>
          </w:p>
          <w:p>
            <w:pPr>
              <w:pStyle w:val="TableParagraph"/>
              <w:spacing w:line="240" w:lineRule="auto" w:before="102"/>
              <w:ind w:left="100" w:right="0"/>
              <w:jc w:val="left"/>
              <w:rPr>
                <w:rFonts w:ascii="宋体" w:hAnsi="宋体" w:cs="宋体" w:eastAsia="宋体" w:hint="default"/>
                <w:sz w:val="16"/>
                <w:szCs w:val="16"/>
              </w:rPr>
            </w:pPr>
            <w:r>
              <w:rPr>
                <w:rFonts w:ascii="宋体"/>
                <w:sz w:val="16"/>
              </w:rPr>
              <w:t>,680.00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 w:right="0"/>
              <w:jc w:val="left"/>
              <w:rPr>
                <w:rFonts w:ascii="宋体" w:hAnsi="宋体" w:cs="宋体" w:eastAsia="宋体" w:hint="default"/>
                <w:sz w:val="16"/>
                <w:szCs w:val="16"/>
              </w:rPr>
            </w:pPr>
            <w:r>
              <w:rPr>
                <w:rFonts w:ascii="宋体"/>
                <w:sz w:val="16"/>
              </w:rPr>
              <w:t>336,293,2</w:t>
            </w:r>
          </w:p>
          <w:p>
            <w:pPr>
              <w:pStyle w:val="TableParagraph"/>
              <w:spacing w:line="240" w:lineRule="auto" w:before="102"/>
              <w:ind w:left="364" w:right="0"/>
              <w:jc w:val="left"/>
              <w:rPr>
                <w:rFonts w:ascii="宋体" w:hAnsi="宋体" w:cs="宋体" w:eastAsia="宋体" w:hint="default"/>
                <w:sz w:val="16"/>
                <w:szCs w:val="16"/>
              </w:rPr>
            </w:pPr>
            <w:r>
              <w:rPr>
                <w:rFonts w:ascii="宋体"/>
                <w:sz w:val="16"/>
              </w:rPr>
              <w:t>12.08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8" w:right="0"/>
              <w:jc w:val="left"/>
              <w:rPr>
                <w:rFonts w:ascii="宋体" w:hAnsi="宋体" w:cs="宋体" w:eastAsia="宋体" w:hint="default"/>
                <w:sz w:val="16"/>
                <w:szCs w:val="16"/>
              </w:rPr>
            </w:pPr>
            <w:r>
              <w:rPr>
                <w:rFonts w:ascii="宋体"/>
                <w:sz w:val="16"/>
              </w:rPr>
              <w:t>13,834,98</w:t>
            </w:r>
          </w:p>
          <w:p>
            <w:pPr>
              <w:pStyle w:val="TableParagraph"/>
              <w:spacing w:line="240" w:lineRule="auto" w:before="102"/>
              <w:ind w:left="449" w:right="0"/>
              <w:jc w:val="left"/>
              <w:rPr>
                <w:rFonts w:ascii="宋体" w:hAnsi="宋体" w:cs="宋体" w:eastAsia="宋体" w:hint="default"/>
                <w:sz w:val="16"/>
                <w:szCs w:val="16"/>
              </w:rPr>
            </w:pPr>
            <w:r>
              <w:rPr>
                <w:rFonts w:ascii="宋体"/>
                <w:sz w:val="16"/>
              </w:rPr>
              <w:t>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5" w:right="18" w:firstLine="64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218,240.0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 w:right="0"/>
              <w:jc w:val="left"/>
              <w:rPr>
                <w:rFonts w:ascii="宋体" w:hAnsi="宋体" w:cs="宋体" w:eastAsia="宋体" w:hint="default"/>
                <w:sz w:val="16"/>
                <w:szCs w:val="16"/>
              </w:rPr>
            </w:pPr>
            <w:r>
              <w:rPr>
                <w:rFonts w:ascii="宋体"/>
                <w:sz w:val="16"/>
              </w:rPr>
              <w:t>19,372,40</w:t>
            </w:r>
          </w:p>
          <w:p>
            <w:pPr>
              <w:pStyle w:val="TableParagraph"/>
              <w:spacing w:line="240" w:lineRule="auto" w:before="102"/>
              <w:ind w:left="447" w:right="0"/>
              <w:jc w:val="left"/>
              <w:rPr>
                <w:rFonts w:ascii="宋体" w:hAnsi="宋体" w:cs="宋体" w:eastAsia="宋体" w:hint="default"/>
                <w:sz w:val="16"/>
                <w:szCs w:val="16"/>
              </w:rPr>
            </w:pPr>
            <w:r>
              <w:rPr>
                <w:rFonts w:ascii="宋体"/>
                <w:sz w:val="16"/>
              </w:rPr>
              <w:t>4.02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3" w:right="0"/>
              <w:jc w:val="left"/>
              <w:rPr>
                <w:rFonts w:ascii="宋体" w:hAnsi="宋体" w:cs="宋体" w:eastAsia="宋体" w:hint="default"/>
                <w:sz w:val="16"/>
                <w:szCs w:val="16"/>
              </w:rPr>
            </w:pPr>
            <w:r>
              <w:rPr>
                <w:rFonts w:ascii="宋体"/>
                <w:sz w:val="16"/>
              </w:rPr>
              <w:t>144,351</w:t>
            </w:r>
          </w:p>
          <w:p>
            <w:pPr>
              <w:pStyle w:val="TableParagraph"/>
              <w:spacing w:line="240" w:lineRule="auto" w:before="102"/>
              <w:ind w:left="83" w:right="0"/>
              <w:jc w:val="left"/>
              <w:rPr>
                <w:rFonts w:ascii="宋体" w:hAnsi="宋体" w:cs="宋体" w:eastAsia="宋体" w:hint="default"/>
                <w:sz w:val="16"/>
                <w:szCs w:val="16"/>
              </w:rPr>
            </w:pPr>
            <w:r>
              <w:rPr>
                <w:rFonts w:ascii="宋体"/>
                <w:sz w:val="16"/>
              </w:rPr>
              <w:t>,636.20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16"/>
                <w:szCs w:val="16"/>
              </w:rPr>
            </w:pPr>
            <w:r>
              <w:rPr>
                <w:rFonts w:ascii="宋体"/>
                <w:sz w:val="16"/>
              </w:rPr>
              <w:t>608,273,7</w:t>
            </w:r>
          </w:p>
          <w:p>
            <w:pPr>
              <w:pStyle w:val="TableParagraph"/>
              <w:spacing w:line="240" w:lineRule="auto" w:before="102"/>
              <w:ind w:left="347" w:right="0"/>
              <w:jc w:val="left"/>
              <w:rPr>
                <w:rFonts w:ascii="宋体" w:hAnsi="宋体" w:cs="宋体" w:eastAsia="宋体" w:hint="default"/>
                <w:sz w:val="16"/>
                <w:szCs w:val="16"/>
              </w:rPr>
            </w:pPr>
            <w:r>
              <w:rPr>
                <w:rFonts w:ascii="宋体"/>
                <w:sz w:val="16"/>
              </w:rPr>
              <w:t>09.10</w:t>
            </w:r>
          </w:p>
        </w:tc>
      </w:tr>
    </w:tbl>
    <w:p>
      <w:pPr>
        <w:spacing w:after="0" w:line="240" w:lineRule="auto"/>
        <w:jc w:val="left"/>
        <w:rPr>
          <w:rFonts w:ascii="宋体" w:hAnsi="宋体" w:cs="宋体" w:eastAsia="宋体" w:hint="default"/>
          <w:sz w:val="16"/>
          <w:szCs w:val="16"/>
        </w:rPr>
        <w:sectPr>
          <w:type w:val="continuous"/>
          <w:pgSz w:w="11910" w:h="16840"/>
          <w:pgMar w:top="1580" w:bottom="280" w:left="980" w:right="980"/>
        </w:sectPr>
      </w:pPr>
    </w:p>
    <w:p>
      <w:pPr>
        <w:spacing w:line="240" w:lineRule="auto" w:before="10"/>
        <w:rPr>
          <w:rFonts w:ascii="宋体" w:hAnsi="宋体" w:cs="宋体" w:eastAsia="宋体"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8"/>
              <w:jc w:val="right"/>
              <w:rPr>
                <w:rFonts w:ascii="宋体" w:hAnsi="宋体" w:cs="宋体" w:eastAsia="宋体" w:hint="default"/>
                <w:sz w:val="16"/>
                <w:szCs w:val="16"/>
              </w:rPr>
            </w:pPr>
            <w:r>
              <w:rPr>
                <w:rFonts w:ascii="宋体"/>
                <w:w w:val="100"/>
                <w:sz w:val="16"/>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2"/>
              <w:jc w:val="left"/>
              <w:rPr>
                <w:rFonts w:ascii="宋体" w:hAnsi="宋体" w:cs="宋体" w:eastAsia="宋体" w:hint="default"/>
                <w:sz w:val="16"/>
                <w:szCs w:val="16"/>
              </w:rPr>
            </w:pPr>
            <w:r>
              <w:rPr>
                <w:rFonts w:ascii="宋体" w:hAnsi="宋体" w:cs="宋体" w:eastAsia="宋体" w:hint="default"/>
                <w:sz w:val="16"/>
                <w:szCs w:val="16"/>
              </w:rPr>
              <w:t>三、本期增减变动</w:t>
            </w:r>
            <w:r>
              <w:rPr>
                <w:rFonts w:ascii="宋体" w:hAnsi="宋体" w:cs="宋体" w:eastAsia="宋体" w:hint="default"/>
                <w:w w:val="100"/>
                <w:sz w:val="16"/>
                <w:szCs w:val="16"/>
              </w:rPr>
              <w:t> </w:t>
            </w:r>
            <w:r>
              <w:rPr>
                <w:rFonts w:ascii="宋体" w:hAnsi="宋体" w:cs="宋体" w:eastAsia="宋体" w:hint="default"/>
                <w:sz w:val="16"/>
                <w:szCs w:val="16"/>
              </w:rPr>
              <w:t>金额（减少以</w:t>
            </w:r>
            <w:r>
              <w:rPr>
                <w:rFonts w:ascii="宋体" w:hAnsi="宋体" w:cs="宋体" w:eastAsia="宋体" w:hint="default"/>
                <w:w w:val="100"/>
                <w:sz w:val="16"/>
                <w:szCs w:val="16"/>
              </w:rPr>
              <w:t> </w:t>
            </w:r>
            <w:r>
              <w:rPr>
                <w:rFonts w:ascii="宋体" w:hAnsi="宋体" w:cs="宋体" w:eastAsia="宋体" w:hint="default"/>
                <w:sz w:val="16"/>
                <w:szCs w:val="16"/>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6"/>
                <w:szCs w:val="16"/>
              </w:rPr>
            </w:pPr>
            <w:r>
              <w:rPr>
                <w:rFonts w:ascii="宋体"/>
                <w:sz w:val="16"/>
              </w:rPr>
              <w:t>125,000</w:t>
            </w:r>
          </w:p>
          <w:p>
            <w:pPr>
              <w:pStyle w:val="TableParagraph"/>
              <w:spacing w:line="240" w:lineRule="auto" w:before="102"/>
              <w:ind w:left="420" w:right="0"/>
              <w:jc w:val="left"/>
              <w:rPr>
                <w:rFonts w:ascii="宋体" w:hAnsi="宋体" w:cs="宋体" w:eastAsia="宋体" w:hint="default"/>
                <w:sz w:val="16"/>
                <w:szCs w:val="16"/>
              </w:rPr>
            </w:pPr>
            <w:r>
              <w:rPr>
                <w:rFonts w:ascii="宋体"/>
                <w:sz w:val="16"/>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6"/>
                <w:szCs w:val="16"/>
              </w:rPr>
            </w:pPr>
            <w:r>
              <w:rPr>
                <w:rFonts w:ascii="宋体"/>
                <w:spacing w:val="-2"/>
                <w:sz w:val="16"/>
              </w:rPr>
              <w:t>3,669,164</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6"/>
                <w:szCs w:val="16"/>
              </w:rPr>
            </w:pPr>
            <w:r>
              <w:rPr>
                <w:rFonts w:ascii="宋体"/>
                <w:spacing w:val="-2"/>
                <w:sz w:val="16"/>
              </w:rPr>
              <w:t>1,561,450</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8"/>
              <w:jc w:val="right"/>
              <w:rPr>
                <w:rFonts w:ascii="宋体" w:hAnsi="宋体" w:cs="宋体" w:eastAsia="宋体" w:hint="default"/>
                <w:sz w:val="16"/>
                <w:szCs w:val="16"/>
              </w:rPr>
            </w:pPr>
            <w:r>
              <w:rPr>
                <w:rFonts w:ascii="宋体"/>
                <w:spacing w:val="-2"/>
                <w:sz w:val="16"/>
              </w:rPr>
              <w:t>218,240.0</w:t>
            </w:r>
          </w:p>
          <w:p>
            <w:pPr>
              <w:pStyle w:val="TableParagraph"/>
              <w:spacing w:line="240" w:lineRule="auto" w:before="102"/>
              <w:ind w:right="18"/>
              <w:jc w:val="right"/>
              <w:rPr>
                <w:rFonts w:ascii="宋体" w:hAnsi="宋体" w:cs="宋体" w:eastAsia="宋体" w:hint="default"/>
                <w:sz w:val="16"/>
                <w:szCs w:val="16"/>
              </w:rPr>
            </w:pPr>
            <w:r>
              <w:rPr>
                <w:rFonts w:ascii="宋体"/>
                <w:w w:val="100"/>
                <w:sz w:val="16"/>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6"/>
                <w:szCs w:val="16"/>
              </w:rPr>
            </w:pPr>
            <w:r>
              <w:rPr>
                <w:rFonts w:ascii="宋体"/>
                <w:spacing w:val="-2"/>
                <w:sz w:val="16"/>
              </w:rPr>
              <w:t>4,390,948</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3" w:right="0"/>
              <w:jc w:val="left"/>
              <w:rPr>
                <w:rFonts w:ascii="宋体" w:hAnsi="宋体" w:cs="宋体" w:eastAsia="宋体" w:hint="default"/>
                <w:sz w:val="16"/>
                <w:szCs w:val="16"/>
              </w:rPr>
            </w:pPr>
            <w:r>
              <w:rPr>
                <w:rFonts w:ascii="宋体"/>
                <w:sz w:val="16"/>
              </w:rPr>
              <w:t>27,302,</w:t>
            </w:r>
          </w:p>
          <w:p>
            <w:pPr>
              <w:pStyle w:val="TableParagraph"/>
              <w:spacing w:line="240" w:lineRule="auto" w:before="102"/>
              <w:ind w:left="163" w:right="0"/>
              <w:jc w:val="left"/>
              <w:rPr>
                <w:rFonts w:ascii="宋体" w:hAnsi="宋体" w:cs="宋体" w:eastAsia="宋体" w:hint="default"/>
                <w:sz w:val="16"/>
                <w:szCs w:val="16"/>
              </w:rPr>
            </w:pPr>
            <w:r>
              <w:rPr>
                <w:rFonts w:ascii="宋体"/>
                <w:sz w:val="16"/>
              </w:rPr>
              <w:t>068.09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6"/>
                <w:szCs w:val="16"/>
              </w:rPr>
            </w:pPr>
            <w:r>
              <w:rPr>
                <w:rFonts w:ascii="宋体"/>
                <w:sz w:val="16"/>
              </w:rPr>
              <w:t>34,143,97</w:t>
            </w:r>
          </w:p>
          <w:p>
            <w:pPr>
              <w:pStyle w:val="TableParagraph"/>
              <w:spacing w:line="240" w:lineRule="auto" w:before="102"/>
              <w:ind w:left="429" w:right="0"/>
              <w:jc w:val="left"/>
              <w:rPr>
                <w:rFonts w:ascii="宋体" w:hAnsi="宋体" w:cs="宋体" w:eastAsia="宋体" w:hint="default"/>
                <w:sz w:val="16"/>
                <w:szCs w:val="16"/>
              </w:rPr>
            </w:pPr>
            <w:r>
              <w:rPr>
                <w:rFonts w:ascii="宋体"/>
                <w:sz w:val="16"/>
              </w:rPr>
              <w:t>1.17</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2"/>
              <w:jc w:val="left"/>
              <w:rPr>
                <w:rFonts w:ascii="宋体" w:hAnsi="宋体" w:cs="宋体" w:eastAsia="宋体" w:hint="default"/>
                <w:sz w:val="16"/>
                <w:szCs w:val="16"/>
              </w:rPr>
            </w:pPr>
            <w:r>
              <w:rPr>
                <w:rFonts w:ascii="宋体" w:hAnsi="宋体" w:cs="宋体" w:eastAsia="宋体" w:hint="default"/>
                <w:sz w:val="16"/>
                <w:szCs w:val="16"/>
              </w:rPr>
              <w:t>（一）综合收益总</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
              <w:jc w:val="right"/>
              <w:rPr>
                <w:rFonts w:ascii="宋体" w:hAnsi="宋体" w:cs="宋体" w:eastAsia="宋体" w:hint="default"/>
                <w:sz w:val="16"/>
                <w:szCs w:val="16"/>
              </w:rPr>
            </w:pPr>
            <w:r>
              <w:rPr>
                <w:rFonts w:ascii="宋体"/>
                <w:spacing w:val="-2"/>
                <w:sz w:val="16"/>
              </w:rPr>
              <w:t>218,240.0</w:t>
            </w:r>
          </w:p>
          <w:p>
            <w:pPr>
              <w:pStyle w:val="TableParagraph"/>
              <w:spacing w:line="240" w:lineRule="auto" w:before="102"/>
              <w:ind w:right="18"/>
              <w:jc w:val="right"/>
              <w:rPr>
                <w:rFonts w:ascii="宋体" w:hAnsi="宋体" w:cs="宋体" w:eastAsia="宋体" w:hint="default"/>
                <w:sz w:val="16"/>
                <w:szCs w:val="16"/>
              </w:rPr>
            </w:pPr>
            <w:r>
              <w:rPr>
                <w:rFonts w:ascii="宋体"/>
                <w:w w:val="100"/>
                <w:sz w:val="16"/>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3" w:right="0"/>
              <w:jc w:val="left"/>
              <w:rPr>
                <w:rFonts w:ascii="宋体" w:hAnsi="宋体" w:cs="宋体" w:eastAsia="宋体" w:hint="default"/>
                <w:sz w:val="16"/>
                <w:szCs w:val="16"/>
              </w:rPr>
            </w:pPr>
            <w:r>
              <w:rPr>
                <w:rFonts w:ascii="宋体"/>
                <w:sz w:val="16"/>
              </w:rPr>
              <w:t>43,909,</w:t>
            </w:r>
          </w:p>
          <w:p>
            <w:pPr>
              <w:pStyle w:val="TableParagraph"/>
              <w:spacing w:line="240" w:lineRule="auto" w:before="102"/>
              <w:ind w:left="163" w:right="0"/>
              <w:jc w:val="left"/>
              <w:rPr>
                <w:rFonts w:ascii="宋体" w:hAnsi="宋体" w:cs="宋体" w:eastAsia="宋体" w:hint="default"/>
                <w:sz w:val="16"/>
                <w:szCs w:val="16"/>
              </w:rPr>
            </w:pPr>
            <w:r>
              <w:rPr>
                <w:rFonts w:ascii="宋体"/>
                <w:sz w:val="16"/>
              </w:rPr>
              <w:t>484.55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16"/>
                <w:szCs w:val="16"/>
              </w:rPr>
            </w:pPr>
            <w:r>
              <w:rPr>
                <w:rFonts w:ascii="宋体"/>
                <w:sz w:val="16"/>
              </w:rPr>
              <w:t>44,127,72</w:t>
            </w:r>
          </w:p>
          <w:p>
            <w:pPr>
              <w:pStyle w:val="TableParagraph"/>
              <w:spacing w:line="240" w:lineRule="auto" w:before="102"/>
              <w:ind w:left="429" w:right="0"/>
              <w:jc w:val="left"/>
              <w:rPr>
                <w:rFonts w:ascii="宋体" w:hAnsi="宋体" w:cs="宋体" w:eastAsia="宋体" w:hint="default"/>
                <w:sz w:val="16"/>
                <w:szCs w:val="16"/>
              </w:rPr>
            </w:pPr>
            <w:r>
              <w:rPr>
                <w:rFonts w:ascii="宋体"/>
                <w:sz w:val="16"/>
              </w:rPr>
              <w:t>4.55</w:t>
            </w:r>
          </w:p>
        </w:tc>
      </w:tr>
      <w:tr>
        <w:trPr>
          <w:trHeight w:val="63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9"/>
              <w:ind w:left="24" w:right="122"/>
              <w:jc w:val="left"/>
              <w:rPr>
                <w:rFonts w:ascii="宋体" w:hAnsi="宋体" w:cs="宋体" w:eastAsia="宋体" w:hint="default"/>
                <w:sz w:val="16"/>
                <w:szCs w:val="16"/>
              </w:rPr>
            </w:pPr>
            <w:r>
              <w:rPr>
                <w:rFonts w:ascii="宋体" w:hAnsi="宋体" w:cs="宋体" w:eastAsia="宋体" w:hint="default"/>
                <w:sz w:val="16"/>
                <w:szCs w:val="16"/>
              </w:rPr>
              <w:t>（二）所有者投入</w:t>
            </w:r>
            <w:r>
              <w:rPr>
                <w:rFonts w:ascii="宋体" w:hAnsi="宋体" w:cs="宋体" w:eastAsia="宋体" w:hint="default"/>
                <w:w w:val="100"/>
                <w:sz w:val="16"/>
                <w:szCs w:val="16"/>
              </w:rPr>
              <w:t> </w:t>
            </w:r>
            <w:r>
              <w:rPr>
                <w:rFonts w:ascii="宋体" w:hAnsi="宋体" w:cs="宋体" w:eastAsia="宋体" w:hint="default"/>
                <w:sz w:val="16"/>
                <w:szCs w:val="16"/>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6"/>
                <w:szCs w:val="16"/>
              </w:rPr>
            </w:pPr>
            <w:r>
              <w:rPr>
                <w:rFonts w:ascii="宋体"/>
                <w:sz w:val="16"/>
              </w:rPr>
              <w:t>125,000</w:t>
            </w:r>
          </w:p>
          <w:p>
            <w:pPr>
              <w:pStyle w:val="TableParagraph"/>
              <w:spacing w:line="240" w:lineRule="auto" w:before="102"/>
              <w:ind w:left="420" w:right="0"/>
              <w:jc w:val="left"/>
              <w:rPr>
                <w:rFonts w:ascii="宋体" w:hAnsi="宋体" w:cs="宋体" w:eastAsia="宋体" w:hint="default"/>
                <w:sz w:val="16"/>
                <w:szCs w:val="16"/>
              </w:rPr>
            </w:pPr>
            <w:r>
              <w:rPr>
                <w:rFonts w:ascii="宋体"/>
                <w:sz w:val="16"/>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8"/>
              <w:jc w:val="right"/>
              <w:rPr>
                <w:rFonts w:ascii="宋体" w:hAnsi="宋体" w:cs="宋体" w:eastAsia="宋体" w:hint="default"/>
                <w:sz w:val="16"/>
                <w:szCs w:val="16"/>
              </w:rPr>
            </w:pPr>
            <w:r>
              <w:rPr>
                <w:rFonts w:ascii="宋体"/>
                <w:spacing w:val="-2"/>
                <w:sz w:val="16"/>
              </w:rPr>
              <w:t>3,669,164</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宋体" w:hAnsi="宋体" w:cs="宋体" w:eastAsia="宋体" w:hint="default"/>
                <w:sz w:val="16"/>
                <w:szCs w:val="16"/>
              </w:rPr>
            </w:pPr>
            <w:r>
              <w:rPr>
                <w:rFonts w:ascii="宋体"/>
                <w:spacing w:val="-2"/>
                <w:sz w:val="16"/>
              </w:rPr>
              <w:t>1,561,450</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 w:right="0"/>
              <w:jc w:val="left"/>
              <w:rPr>
                <w:rFonts w:ascii="宋体" w:hAnsi="宋体" w:cs="宋体" w:eastAsia="宋体" w:hint="default"/>
                <w:sz w:val="16"/>
                <w:szCs w:val="16"/>
              </w:rPr>
            </w:pPr>
            <w:r>
              <w:rPr>
                <w:rFonts w:ascii="宋体"/>
                <w:sz w:val="16"/>
              </w:rPr>
              <w:t>2,232,714</w:t>
            </w:r>
          </w:p>
          <w:p>
            <w:pPr>
              <w:pStyle w:val="TableParagraph"/>
              <w:spacing w:line="240" w:lineRule="auto" w:before="102"/>
              <w:ind w:left="508" w:right="0"/>
              <w:jc w:val="left"/>
              <w:rPr>
                <w:rFonts w:ascii="宋体" w:hAnsi="宋体" w:cs="宋体" w:eastAsia="宋体" w:hint="default"/>
                <w:sz w:val="16"/>
                <w:szCs w:val="16"/>
              </w:rPr>
            </w:pPr>
            <w:r>
              <w:rPr>
                <w:rFonts w:ascii="宋体"/>
                <w:sz w:val="16"/>
              </w:rPr>
              <w:t>.62</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41"/>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．股东投入的普通</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16"/>
                <w:szCs w:val="16"/>
              </w:rPr>
            </w:pPr>
            <w:r>
              <w:rPr>
                <w:rFonts w:ascii="宋体"/>
                <w:sz w:val="16"/>
              </w:rPr>
              <w:t>2,322,111</w:t>
            </w:r>
          </w:p>
          <w:p>
            <w:pPr>
              <w:pStyle w:val="TableParagraph"/>
              <w:spacing w:line="240" w:lineRule="auto" w:before="102"/>
              <w:ind w:left="508" w:right="0"/>
              <w:jc w:val="left"/>
              <w:rPr>
                <w:rFonts w:ascii="宋体" w:hAnsi="宋体" w:cs="宋体" w:eastAsia="宋体" w:hint="default"/>
                <w:sz w:val="16"/>
                <w:szCs w:val="16"/>
              </w:rPr>
            </w:pPr>
            <w:r>
              <w:rPr>
                <w:rFonts w:ascii="宋体"/>
                <w:sz w:val="16"/>
              </w:rPr>
              <w:t>.55</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7"/>
              <w:ind w:left="24" w:right="41"/>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．其他权益工具持</w:t>
            </w:r>
            <w:r>
              <w:rPr>
                <w:rFonts w:ascii="宋体" w:hAnsi="宋体" w:cs="宋体" w:eastAsia="宋体" w:hint="default"/>
                <w:w w:val="100"/>
                <w:sz w:val="16"/>
                <w:szCs w:val="16"/>
              </w:rPr>
              <w:t> </w:t>
            </w:r>
            <w:r>
              <w:rPr>
                <w:rFonts w:ascii="宋体" w:hAnsi="宋体" w:cs="宋体" w:eastAsia="宋体" w:hint="default"/>
                <w:sz w:val="16"/>
                <w:szCs w:val="16"/>
              </w:rPr>
              <w:t>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41"/>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．股份支付计入所</w:t>
            </w:r>
            <w:r>
              <w:rPr>
                <w:rFonts w:ascii="宋体" w:hAnsi="宋体" w:cs="宋体" w:eastAsia="宋体" w:hint="default"/>
                <w:w w:val="100"/>
                <w:sz w:val="16"/>
                <w:szCs w:val="16"/>
              </w:rPr>
              <w:t> </w:t>
            </w:r>
            <w:r>
              <w:rPr>
                <w:rFonts w:ascii="宋体" w:hAnsi="宋体" w:cs="宋体" w:eastAsia="宋体" w:hint="default"/>
                <w:sz w:val="16"/>
                <w:szCs w:val="16"/>
              </w:rPr>
              <w:t>有者权益的金额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0" w:right="0"/>
              <w:jc w:val="left"/>
              <w:rPr>
                <w:rFonts w:ascii="宋体" w:hAnsi="宋体" w:cs="宋体" w:eastAsia="宋体" w:hint="default"/>
                <w:sz w:val="16"/>
                <w:szCs w:val="16"/>
              </w:rPr>
            </w:pPr>
            <w:r>
              <w:rPr>
                <w:rFonts w:ascii="宋体"/>
                <w:sz w:val="16"/>
              </w:rPr>
              <w:t>125,000</w:t>
            </w:r>
          </w:p>
          <w:p>
            <w:pPr>
              <w:pStyle w:val="TableParagraph"/>
              <w:spacing w:line="240" w:lineRule="auto" w:before="102"/>
              <w:ind w:left="420" w:right="0"/>
              <w:jc w:val="left"/>
              <w:rPr>
                <w:rFonts w:ascii="宋体" w:hAnsi="宋体" w:cs="宋体" w:eastAsia="宋体" w:hint="default"/>
                <w:sz w:val="16"/>
                <w:szCs w:val="16"/>
              </w:rPr>
            </w:pPr>
            <w:r>
              <w:rPr>
                <w:rFonts w:ascii="宋体"/>
                <w:sz w:val="16"/>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8"/>
              <w:jc w:val="right"/>
              <w:rPr>
                <w:rFonts w:ascii="宋体" w:hAnsi="宋体" w:cs="宋体" w:eastAsia="宋体" w:hint="default"/>
                <w:sz w:val="16"/>
                <w:szCs w:val="16"/>
              </w:rPr>
            </w:pPr>
            <w:r>
              <w:rPr>
                <w:rFonts w:ascii="宋体"/>
                <w:spacing w:val="-2"/>
                <w:sz w:val="16"/>
              </w:rPr>
              <w:t>3,669,164</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16"/>
                <w:szCs w:val="16"/>
              </w:rPr>
            </w:pPr>
            <w:r>
              <w:rPr>
                <w:rFonts w:ascii="宋体"/>
                <w:spacing w:val="-2"/>
                <w:sz w:val="16"/>
              </w:rPr>
              <w:t>1,561,450</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28" w:right="20" w:firstLine="64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89,396.93</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29"/>
              <w:ind w:left="24"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16"/>
                <w:szCs w:val="16"/>
              </w:rPr>
            </w:pPr>
            <w:r>
              <w:rPr>
                <w:rFonts w:ascii="宋体"/>
                <w:spacing w:val="-2"/>
                <w:sz w:val="16"/>
              </w:rPr>
              <w:t>4,390,948</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83"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16,607,</w:t>
            </w:r>
          </w:p>
          <w:p>
            <w:pPr>
              <w:pStyle w:val="TableParagraph"/>
              <w:spacing w:line="240" w:lineRule="auto" w:before="24"/>
              <w:ind w:left="163" w:right="0"/>
              <w:jc w:val="left"/>
              <w:rPr>
                <w:rFonts w:ascii="宋体" w:hAnsi="宋体" w:cs="宋体" w:eastAsia="宋体" w:hint="default"/>
                <w:sz w:val="16"/>
                <w:szCs w:val="16"/>
              </w:rPr>
            </w:pPr>
            <w:r>
              <w:rPr>
                <w:rFonts w:ascii="宋体"/>
                <w:sz w:val="16"/>
              </w:rPr>
              <w:t>416.46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28" w:right="20" w:firstLine="64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12,216,46</w:t>
            </w:r>
          </w:p>
          <w:p>
            <w:pPr>
              <w:pStyle w:val="TableParagraph"/>
              <w:spacing w:line="240" w:lineRule="auto" w:before="24"/>
              <w:ind w:left="429" w:right="0"/>
              <w:jc w:val="left"/>
              <w:rPr>
                <w:rFonts w:ascii="宋体" w:hAnsi="宋体" w:cs="宋体" w:eastAsia="宋体" w:hint="default"/>
                <w:sz w:val="16"/>
                <w:szCs w:val="16"/>
              </w:rPr>
            </w:pPr>
            <w:r>
              <w:rPr>
                <w:rFonts w:ascii="宋体"/>
                <w:sz w:val="16"/>
              </w:rPr>
              <w:t>8.00</w:t>
            </w:r>
          </w:p>
        </w:tc>
      </w:tr>
      <w:tr>
        <w:trPr>
          <w:trHeight w:val="94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2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9"/>
              <w:jc w:val="right"/>
              <w:rPr>
                <w:rFonts w:ascii="宋体" w:hAnsi="宋体" w:cs="宋体" w:eastAsia="宋体" w:hint="default"/>
                <w:sz w:val="16"/>
                <w:szCs w:val="16"/>
              </w:rPr>
            </w:pPr>
            <w:r>
              <w:rPr>
                <w:rFonts w:ascii="宋体"/>
                <w:spacing w:val="-2"/>
                <w:sz w:val="16"/>
              </w:rPr>
              <w:t>4,390,948</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.46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83"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4,390,9</w:t>
            </w:r>
          </w:p>
          <w:p>
            <w:pPr>
              <w:pStyle w:val="TableParagraph"/>
              <w:spacing w:line="240" w:lineRule="auto" w:before="24"/>
              <w:ind w:left="242" w:right="0"/>
              <w:jc w:val="left"/>
              <w:rPr>
                <w:rFonts w:ascii="宋体" w:hAnsi="宋体" w:cs="宋体" w:eastAsia="宋体" w:hint="default"/>
                <w:sz w:val="16"/>
                <w:szCs w:val="16"/>
              </w:rPr>
            </w:pPr>
            <w:r>
              <w:rPr>
                <w:rFonts w:ascii="宋体"/>
                <w:sz w:val="16"/>
              </w:rPr>
              <w:t>48.46</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3"/>
                <w:szCs w:val="13"/>
              </w:rPr>
            </w:pPr>
          </w:p>
          <w:p>
            <w:pPr>
              <w:pStyle w:val="TableParagraph"/>
              <w:spacing w:line="357" w:lineRule="auto"/>
              <w:ind w:left="24" w:right="41"/>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．对所有者（或股</w:t>
            </w:r>
            <w:r>
              <w:rPr>
                <w:rFonts w:ascii="宋体" w:hAnsi="宋体" w:cs="宋体" w:eastAsia="宋体" w:hint="default"/>
                <w:w w:val="100"/>
                <w:sz w:val="16"/>
                <w:szCs w:val="16"/>
              </w:rPr>
              <w:t> </w:t>
            </w:r>
            <w:r>
              <w:rPr>
                <w:rFonts w:ascii="宋体" w:hAnsi="宋体" w:cs="宋体" w:eastAsia="宋体" w:hint="default"/>
                <w:sz w:val="16"/>
                <w:szCs w:val="16"/>
              </w:rPr>
              <w:t>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83"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12,216,</w:t>
            </w:r>
          </w:p>
          <w:p>
            <w:pPr>
              <w:pStyle w:val="TableParagraph"/>
              <w:spacing w:line="240" w:lineRule="auto" w:before="24"/>
              <w:ind w:left="163" w:right="0"/>
              <w:jc w:val="left"/>
              <w:rPr>
                <w:rFonts w:ascii="宋体" w:hAnsi="宋体" w:cs="宋体" w:eastAsia="宋体" w:hint="default"/>
                <w:sz w:val="16"/>
                <w:szCs w:val="16"/>
              </w:rPr>
            </w:pPr>
            <w:r>
              <w:rPr>
                <w:rFonts w:ascii="宋体"/>
                <w:sz w:val="16"/>
              </w:rPr>
              <w:t>468.00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28" w:right="20" w:firstLine="64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12,216,46</w:t>
            </w:r>
          </w:p>
          <w:p>
            <w:pPr>
              <w:pStyle w:val="TableParagraph"/>
              <w:spacing w:line="240" w:lineRule="auto" w:before="24"/>
              <w:ind w:left="429" w:right="0"/>
              <w:jc w:val="left"/>
              <w:rPr>
                <w:rFonts w:ascii="宋体" w:hAnsi="宋体" w:cs="宋体" w:eastAsia="宋体" w:hint="default"/>
                <w:sz w:val="16"/>
                <w:szCs w:val="16"/>
              </w:rPr>
            </w:pPr>
            <w:r>
              <w:rPr>
                <w:rFonts w:ascii="宋体"/>
                <w:sz w:val="16"/>
              </w:rPr>
              <w:t>8.00</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2"/>
              <w:jc w:val="left"/>
              <w:rPr>
                <w:rFonts w:ascii="宋体" w:hAnsi="宋体" w:cs="宋体" w:eastAsia="宋体" w:hint="default"/>
                <w:sz w:val="16"/>
                <w:szCs w:val="16"/>
              </w:rPr>
            </w:pPr>
            <w:r>
              <w:rPr>
                <w:rFonts w:ascii="宋体" w:hAnsi="宋体" w:cs="宋体" w:eastAsia="宋体" w:hint="default"/>
                <w:sz w:val="16"/>
                <w:szCs w:val="16"/>
              </w:rPr>
              <w:t>（四）所有者权益</w:t>
            </w:r>
            <w:r>
              <w:rPr>
                <w:rFonts w:ascii="宋体" w:hAnsi="宋体" w:cs="宋体" w:eastAsia="宋体" w:hint="default"/>
                <w:w w:val="100"/>
                <w:sz w:val="16"/>
                <w:szCs w:val="16"/>
              </w:rPr>
              <w:t> </w:t>
            </w:r>
            <w:r>
              <w:rPr>
                <w:rFonts w:ascii="宋体" w:hAnsi="宋体" w:cs="宋体" w:eastAsia="宋体" w:hint="default"/>
                <w:sz w:val="16"/>
                <w:szCs w:val="16"/>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41"/>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w:t>
            </w:r>
            <w:r>
              <w:rPr>
                <w:rFonts w:ascii="宋体" w:hAnsi="宋体" w:cs="宋体" w:eastAsia="宋体" w:hint="default"/>
                <w:w w:val="100"/>
                <w:sz w:val="16"/>
                <w:szCs w:val="16"/>
              </w:rPr>
              <w:t> </w:t>
            </w:r>
            <w:r>
              <w:rPr>
                <w:rFonts w:ascii="宋体" w:hAnsi="宋体" w:cs="宋体" w:eastAsia="宋体" w:hint="default"/>
                <w:sz w:val="16"/>
                <w:szCs w:val="16"/>
              </w:rPr>
              <w:t>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41"/>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w:t>
            </w:r>
            <w:r>
              <w:rPr>
                <w:rFonts w:ascii="宋体" w:hAnsi="宋体" w:cs="宋体" w:eastAsia="宋体" w:hint="default"/>
                <w:w w:val="100"/>
                <w:sz w:val="16"/>
                <w:szCs w:val="16"/>
              </w:rPr>
              <w:t> </w:t>
            </w:r>
            <w:r>
              <w:rPr>
                <w:rFonts w:ascii="宋体" w:hAnsi="宋体" w:cs="宋体" w:eastAsia="宋体" w:hint="default"/>
                <w:sz w:val="16"/>
                <w:szCs w:val="16"/>
              </w:rPr>
              <w:t>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7"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9"/>
              <w:ind w:left="24" w:right="41"/>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w:t>
            </w:r>
            <w:r>
              <w:rPr>
                <w:rFonts w:ascii="宋体" w:hAnsi="宋体" w:cs="宋体" w:eastAsia="宋体" w:hint="default"/>
                <w:w w:val="100"/>
                <w:sz w:val="16"/>
                <w:szCs w:val="16"/>
              </w:rPr>
              <w:t> </w:t>
            </w:r>
            <w:r>
              <w:rPr>
                <w:rFonts w:ascii="宋体" w:hAnsi="宋体" w:cs="宋体" w:eastAsia="宋体" w:hint="default"/>
                <w:sz w:val="16"/>
                <w:szCs w:val="16"/>
              </w:rPr>
              <w:t>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6"/>
                <w:szCs w:val="16"/>
              </w:rPr>
            </w:pPr>
            <w:r>
              <w:rPr>
                <w:rFonts w:ascii="宋体"/>
                <w:sz w:val="16"/>
              </w:rPr>
              <w:t>122,434</w:t>
            </w:r>
          </w:p>
          <w:p>
            <w:pPr>
              <w:pStyle w:val="TableParagraph"/>
              <w:spacing w:line="240" w:lineRule="auto" w:before="102"/>
              <w:ind w:left="100" w:right="0"/>
              <w:jc w:val="left"/>
              <w:rPr>
                <w:rFonts w:ascii="宋体" w:hAnsi="宋体" w:cs="宋体" w:eastAsia="宋体" w:hint="default"/>
                <w:sz w:val="16"/>
                <w:szCs w:val="16"/>
              </w:rPr>
            </w:pPr>
            <w:r>
              <w:rPr>
                <w:rFonts w:ascii="宋体"/>
                <w:sz w:val="16"/>
              </w:rPr>
              <w:t>,680.00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5" w:right="0"/>
              <w:jc w:val="left"/>
              <w:rPr>
                <w:rFonts w:ascii="宋体" w:hAnsi="宋体" w:cs="宋体" w:eastAsia="宋体" w:hint="default"/>
                <w:sz w:val="16"/>
                <w:szCs w:val="16"/>
              </w:rPr>
            </w:pPr>
            <w:r>
              <w:rPr>
                <w:rFonts w:ascii="宋体"/>
                <w:sz w:val="16"/>
              </w:rPr>
              <w:t>339,962,3</w:t>
            </w:r>
          </w:p>
          <w:p>
            <w:pPr>
              <w:pStyle w:val="TableParagraph"/>
              <w:spacing w:line="240" w:lineRule="auto" w:before="102"/>
              <w:ind w:left="364" w:right="0"/>
              <w:jc w:val="left"/>
              <w:rPr>
                <w:rFonts w:ascii="宋体" w:hAnsi="宋体" w:cs="宋体" w:eastAsia="宋体" w:hint="default"/>
                <w:sz w:val="16"/>
                <w:szCs w:val="16"/>
              </w:rPr>
            </w:pPr>
            <w:r>
              <w:rPr>
                <w:rFonts w:ascii="宋体"/>
                <w:sz w:val="16"/>
              </w:rPr>
              <w:t>76.70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8" w:right="0"/>
              <w:jc w:val="left"/>
              <w:rPr>
                <w:rFonts w:ascii="宋体" w:hAnsi="宋体" w:cs="宋体" w:eastAsia="宋体" w:hint="default"/>
                <w:sz w:val="16"/>
                <w:szCs w:val="16"/>
              </w:rPr>
            </w:pPr>
            <w:r>
              <w:rPr>
                <w:rFonts w:ascii="宋体"/>
                <w:sz w:val="16"/>
              </w:rPr>
              <w:t>15,396,43</w:t>
            </w:r>
          </w:p>
          <w:p>
            <w:pPr>
              <w:pStyle w:val="TableParagraph"/>
              <w:spacing w:line="240" w:lineRule="auto" w:before="102"/>
              <w:ind w:left="449" w:right="0"/>
              <w:jc w:val="left"/>
              <w:rPr>
                <w:rFonts w:ascii="宋体" w:hAnsi="宋体" w:cs="宋体" w:eastAsia="宋体" w:hint="default"/>
                <w:sz w:val="16"/>
                <w:szCs w:val="16"/>
              </w:rPr>
            </w:pPr>
            <w:r>
              <w:rPr>
                <w:rFonts w:ascii="宋体"/>
                <w:sz w:val="16"/>
              </w:rPr>
              <w:t>3.20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5" w:right="0"/>
              <w:jc w:val="left"/>
              <w:rPr>
                <w:rFonts w:ascii="宋体" w:hAnsi="宋体" w:cs="宋体" w:eastAsia="宋体" w:hint="default"/>
                <w:sz w:val="16"/>
                <w:szCs w:val="16"/>
              </w:rPr>
            </w:pPr>
            <w:r>
              <w:rPr>
                <w:rFonts w:ascii="宋体"/>
                <w:sz w:val="16"/>
              </w:rPr>
              <w:t>23,763,35</w:t>
            </w:r>
          </w:p>
          <w:p>
            <w:pPr>
              <w:pStyle w:val="TableParagraph"/>
              <w:spacing w:line="240" w:lineRule="auto" w:before="102"/>
              <w:ind w:left="447" w:right="0"/>
              <w:jc w:val="left"/>
              <w:rPr>
                <w:rFonts w:ascii="宋体" w:hAnsi="宋体" w:cs="宋体" w:eastAsia="宋体" w:hint="default"/>
                <w:sz w:val="16"/>
                <w:szCs w:val="16"/>
              </w:rPr>
            </w:pPr>
            <w:r>
              <w:rPr>
                <w:rFonts w:ascii="宋体"/>
                <w:sz w:val="16"/>
              </w:rPr>
              <w:t>2.48</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3" w:right="0"/>
              <w:jc w:val="left"/>
              <w:rPr>
                <w:rFonts w:ascii="宋体" w:hAnsi="宋体" w:cs="宋体" w:eastAsia="宋体" w:hint="default"/>
                <w:sz w:val="16"/>
                <w:szCs w:val="16"/>
              </w:rPr>
            </w:pPr>
            <w:r>
              <w:rPr>
                <w:rFonts w:ascii="宋体"/>
                <w:sz w:val="16"/>
              </w:rPr>
              <w:t>171,653</w:t>
            </w:r>
          </w:p>
          <w:p>
            <w:pPr>
              <w:pStyle w:val="TableParagraph"/>
              <w:spacing w:line="240" w:lineRule="auto" w:before="102"/>
              <w:ind w:left="83" w:right="0"/>
              <w:jc w:val="left"/>
              <w:rPr>
                <w:rFonts w:ascii="宋体" w:hAnsi="宋体" w:cs="宋体" w:eastAsia="宋体" w:hint="default"/>
                <w:sz w:val="16"/>
                <w:szCs w:val="16"/>
              </w:rPr>
            </w:pPr>
            <w:r>
              <w:rPr>
                <w:rFonts w:ascii="宋体"/>
                <w:sz w:val="16"/>
              </w:rPr>
              <w:t>,704.29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 w:right="0"/>
              <w:jc w:val="left"/>
              <w:rPr>
                <w:rFonts w:ascii="宋体" w:hAnsi="宋体" w:cs="宋体" w:eastAsia="宋体" w:hint="default"/>
                <w:sz w:val="16"/>
                <w:szCs w:val="16"/>
              </w:rPr>
            </w:pPr>
            <w:r>
              <w:rPr>
                <w:rFonts w:ascii="宋体"/>
                <w:sz w:val="16"/>
              </w:rPr>
              <w:t>642,417,6</w:t>
            </w:r>
          </w:p>
          <w:p>
            <w:pPr>
              <w:pStyle w:val="TableParagraph"/>
              <w:spacing w:line="240" w:lineRule="auto" w:before="102"/>
              <w:ind w:left="347" w:right="0"/>
              <w:jc w:val="left"/>
              <w:rPr>
                <w:rFonts w:ascii="宋体" w:hAnsi="宋体" w:cs="宋体" w:eastAsia="宋体" w:hint="default"/>
                <w:sz w:val="16"/>
                <w:szCs w:val="16"/>
              </w:rPr>
            </w:pPr>
            <w:r>
              <w:rPr>
                <w:rFonts w:ascii="宋体"/>
                <w:sz w:val="16"/>
              </w:rPr>
              <w:t>80.27</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5" w:footer="974" w:top="1060" w:bottom="1160" w:left="980" w:right="980"/>
        </w:sectPr>
      </w:pPr>
    </w:p>
    <w:p>
      <w:pPr>
        <w:pStyle w:val="BodyText"/>
        <w:spacing w:line="240" w:lineRule="auto" w:before="26"/>
        <w:ind w:right="-20"/>
        <w:jc w:val="left"/>
      </w:pPr>
      <w:r>
        <w:rPr/>
        <w:t>上期金额</w:t>
      </w:r>
    </w:p>
    <w:p>
      <w:pPr>
        <w:spacing w:line="240" w:lineRule="auto" w:before="12"/>
        <w:rPr>
          <w:rFonts w:ascii="宋体" w:hAnsi="宋体" w:cs="宋体" w:eastAsia="宋体" w:hint="default"/>
          <w:sz w:val="27"/>
          <w:szCs w:val="27"/>
        </w:rPr>
      </w:pPr>
      <w:r>
        <w:rPr/>
        <w:br w:type="column"/>
      </w:r>
      <w:r>
        <w:rPr>
          <w:rFonts w:ascii="宋体"/>
          <w:sz w:val="27"/>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1113" w:space="7687"/>
            <w:col w:w="1150"/>
          </w:cols>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32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14"/>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项目</w:t>
            </w:r>
            <w:r>
              <w:rPr>
                <w:rFonts w:ascii="Microsoft JhengHei" w:hAnsi="Microsoft JhengHei" w:cs="Microsoft JhengHei" w:eastAsia="Microsoft JhengHei" w:hint="default"/>
                <w:sz w:val="16"/>
                <w:szCs w:val="16"/>
              </w:rPr>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上期</w:t>
            </w:r>
            <w:r>
              <w:rPr>
                <w:rFonts w:ascii="Microsoft JhengHei" w:hAnsi="Microsoft JhengHei" w:cs="Microsoft JhengHei" w:eastAsia="Microsoft JhengHei" w:hint="default"/>
                <w:sz w:val="16"/>
                <w:szCs w:val="16"/>
              </w:rPr>
            </w:r>
          </w:p>
        </w:tc>
      </w:tr>
      <w:tr>
        <w:trPr>
          <w:trHeight w:val="32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6"/>
              <w:ind w:left="180"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股本</w:t>
            </w:r>
            <w:r>
              <w:rPr>
                <w:rFonts w:ascii="Microsoft JhengHei" w:hAnsi="Microsoft JhengHei" w:cs="Microsoft JhengHei" w:eastAsia="Microsoft JhengHei" w:hint="default"/>
                <w:sz w:val="16"/>
                <w:szCs w:val="16"/>
              </w:rPr>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51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其他权益工具</w:t>
            </w:r>
            <w:r>
              <w:rPr>
                <w:rFonts w:ascii="Microsoft JhengHei" w:hAnsi="Microsoft JhengHei" w:cs="Microsoft JhengHei" w:eastAsia="Microsoft JhengHei" w:hint="default"/>
                <w:sz w:val="16"/>
                <w:szCs w:val="16"/>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6"/>
              <w:ind w:left="7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资本公积</w:t>
            </w:r>
            <w:r>
              <w:rPr>
                <w:rFonts w:ascii="Microsoft JhengHei" w:hAnsi="Microsoft JhengHei" w:cs="Microsoft JhengHei" w:eastAsia="Microsoft JhengHei" w:hint="default"/>
                <w:sz w:val="16"/>
                <w:szCs w:val="16"/>
              </w:rPr>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left="2"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减：库存</w:t>
            </w:r>
            <w:r>
              <w:rPr>
                <w:rFonts w:ascii="Microsoft JhengHei" w:hAnsi="Microsoft JhengHei" w:cs="Microsoft JhengHei" w:eastAsia="Microsoft JhengHei" w:hint="default"/>
                <w:sz w:val="16"/>
                <w:szCs w:val="16"/>
              </w:rPr>
            </w:r>
          </w:p>
          <w:p>
            <w:pPr>
              <w:pStyle w:val="TableParagraph"/>
              <w:spacing w:line="240" w:lineRule="auto" w:before="33"/>
              <w:ind w:left="5"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w w:val="100"/>
                <w:sz w:val="16"/>
                <w:szCs w:val="16"/>
              </w:rPr>
              <w:t>股</w:t>
            </w:r>
            <w:r>
              <w:rPr>
                <w:rFonts w:ascii="Microsoft JhengHei" w:hAnsi="Microsoft JhengHei" w:cs="Microsoft JhengHei" w:eastAsia="Microsoft JhengHei" w:hint="default"/>
                <w:w w:val="100"/>
                <w:sz w:val="16"/>
                <w:szCs w:val="16"/>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其他综合</w:t>
            </w:r>
            <w:r>
              <w:rPr>
                <w:rFonts w:ascii="Microsoft JhengHei" w:hAnsi="Microsoft JhengHei" w:cs="Microsoft JhengHei" w:eastAsia="Microsoft JhengHei" w:hint="default"/>
                <w:sz w:val="16"/>
                <w:szCs w:val="16"/>
              </w:rPr>
            </w:r>
          </w:p>
          <w:p>
            <w:pPr>
              <w:pStyle w:val="TableParagraph"/>
              <w:spacing w:line="240" w:lineRule="auto" w:before="33"/>
              <w:ind w:right="0"/>
              <w:jc w:val="center"/>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收益</w:t>
            </w:r>
            <w:r>
              <w:rPr>
                <w:rFonts w:ascii="Microsoft JhengHei" w:hAnsi="Microsoft JhengHei" w:cs="Microsoft JhengHei" w:eastAsia="Microsoft JhengHei" w:hint="default"/>
                <w:sz w:val="16"/>
                <w:szCs w:val="16"/>
              </w:rPr>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6"/>
              <w:ind w:left="71"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专项储备</w:t>
            </w:r>
            <w:r>
              <w:rPr>
                <w:rFonts w:ascii="Microsoft JhengHei" w:hAnsi="Microsoft JhengHei" w:cs="Microsoft JhengHei" w:eastAsia="Microsoft JhengHei" w:hint="default"/>
                <w:sz w:val="16"/>
                <w:szCs w:val="16"/>
              </w:rPr>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6"/>
              <w:ind w:left="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盈余公积</w:t>
            </w:r>
            <w:r>
              <w:rPr>
                <w:rFonts w:ascii="Microsoft JhengHei" w:hAnsi="Microsoft JhengHei" w:cs="Microsoft JhengHei" w:eastAsia="Microsoft JhengHei" w:hint="default"/>
                <w:sz w:val="16"/>
                <w:szCs w:val="16"/>
              </w:rPr>
            </w:r>
          </w:p>
        </w:tc>
        <w:tc>
          <w:tcPr>
            <w:tcW w:w="674"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left="172" w:right="0" w:hanging="82"/>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未分配</w:t>
            </w:r>
            <w:r>
              <w:rPr>
                <w:rFonts w:ascii="Microsoft JhengHei" w:hAnsi="Microsoft JhengHei" w:cs="Microsoft JhengHei" w:eastAsia="Microsoft JhengHei" w:hint="default"/>
                <w:sz w:val="16"/>
                <w:szCs w:val="16"/>
              </w:rPr>
            </w:r>
          </w:p>
          <w:p>
            <w:pPr>
              <w:pStyle w:val="TableParagraph"/>
              <w:spacing w:line="240" w:lineRule="auto" w:before="33"/>
              <w:ind w:left="172"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利润</w:t>
            </w:r>
            <w:r>
              <w:rPr>
                <w:rFonts w:ascii="Microsoft JhengHei" w:hAnsi="Microsoft JhengHei" w:cs="Microsoft JhengHei" w:eastAsia="Microsoft JhengHei" w:hint="default"/>
                <w:sz w:val="16"/>
                <w:szCs w:val="16"/>
              </w:rPr>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left="143" w:right="0" w:hanging="8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所有者权</w:t>
            </w:r>
            <w:r>
              <w:rPr>
                <w:rFonts w:ascii="Microsoft JhengHei" w:hAnsi="Microsoft JhengHei" w:cs="Microsoft JhengHei" w:eastAsia="Microsoft JhengHei" w:hint="default"/>
                <w:sz w:val="16"/>
                <w:szCs w:val="16"/>
              </w:rPr>
            </w:r>
          </w:p>
          <w:p>
            <w:pPr>
              <w:pStyle w:val="TableParagraph"/>
              <w:spacing w:line="240" w:lineRule="auto" w:before="33"/>
              <w:ind w:left="143"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益合计</w:t>
            </w:r>
            <w:r>
              <w:rPr>
                <w:rFonts w:ascii="Microsoft JhengHei" w:hAnsi="Microsoft JhengHei" w:cs="Microsoft JhengHei" w:eastAsia="Microsoft JhengHei" w:hint="default"/>
                <w:sz w:val="16"/>
                <w:szCs w:val="16"/>
              </w:rPr>
            </w:r>
          </w:p>
        </w:tc>
      </w:tr>
      <w:tr>
        <w:trPr>
          <w:trHeight w:val="322"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8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优先股</w:t>
            </w:r>
            <w:r>
              <w:rPr>
                <w:rFonts w:ascii="Microsoft JhengHei" w:hAnsi="Microsoft JhengHei" w:cs="Microsoft JhengHei" w:eastAsia="Microsoft JhengHei" w:hint="default"/>
                <w:sz w:val="16"/>
                <w:szCs w:val="16"/>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86"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永续债</w:t>
            </w:r>
            <w:r>
              <w:rPr>
                <w:rFonts w:ascii="Microsoft JhengHei" w:hAnsi="Microsoft JhengHei" w:cs="Microsoft JhengHei" w:eastAsia="Microsoft JhengHei" w:hint="default"/>
                <w:sz w:val="16"/>
                <w:szCs w:val="16"/>
              </w:rPr>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4" w:lineRule="exact"/>
              <w:ind w:left="168" w:right="0"/>
              <w:jc w:val="left"/>
              <w:rPr>
                <w:rFonts w:ascii="Microsoft JhengHei" w:hAnsi="Microsoft JhengHei" w:cs="Microsoft JhengHei" w:eastAsia="Microsoft JhengHei" w:hint="default"/>
                <w:sz w:val="16"/>
                <w:szCs w:val="16"/>
              </w:rPr>
            </w:pPr>
            <w:r>
              <w:rPr>
                <w:rFonts w:ascii="Microsoft JhengHei" w:hAnsi="Microsoft JhengHei" w:cs="Microsoft JhengHei" w:eastAsia="Microsoft JhengHei" w:hint="default"/>
                <w:b/>
                <w:bCs/>
                <w:sz w:val="16"/>
                <w:szCs w:val="16"/>
              </w:rPr>
              <w:t>其他</w:t>
            </w:r>
            <w:r>
              <w:rPr>
                <w:rFonts w:ascii="Microsoft JhengHei" w:hAnsi="Microsoft JhengHei" w:cs="Microsoft JhengHei" w:eastAsia="Microsoft JhengHei" w:hint="default"/>
                <w:sz w:val="16"/>
                <w:szCs w:val="16"/>
              </w:rPr>
            </w: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r>
      <w:tr>
        <w:trPr>
          <w:trHeight w:val="63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0" w:right="0"/>
              <w:jc w:val="left"/>
              <w:rPr>
                <w:rFonts w:ascii="宋体" w:hAnsi="宋体" w:cs="宋体" w:eastAsia="宋体" w:hint="default"/>
                <w:sz w:val="16"/>
                <w:szCs w:val="16"/>
              </w:rPr>
            </w:pPr>
            <w:r>
              <w:rPr>
                <w:rFonts w:ascii="宋体"/>
                <w:sz w:val="16"/>
              </w:rPr>
              <w:t>120,000</w:t>
            </w:r>
          </w:p>
          <w:p>
            <w:pPr>
              <w:pStyle w:val="TableParagraph"/>
              <w:spacing w:line="240" w:lineRule="auto" w:before="102"/>
              <w:ind w:left="100" w:right="0"/>
              <w:jc w:val="left"/>
              <w:rPr>
                <w:rFonts w:ascii="宋体" w:hAnsi="宋体" w:cs="宋体" w:eastAsia="宋体" w:hint="default"/>
                <w:sz w:val="16"/>
                <w:szCs w:val="16"/>
              </w:rPr>
            </w:pPr>
            <w:r>
              <w:rPr>
                <w:rFonts w:ascii="宋体"/>
                <w:sz w:val="16"/>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5" w:right="0"/>
              <w:jc w:val="left"/>
              <w:rPr>
                <w:rFonts w:ascii="宋体" w:hAnsi="宋体" w:cs="宋体" w:eastAsia="宋体" w:hint="default"/>
                <w:sz w:val="16"/>
                <w:szCs w:val="16"/>
              </w:rPr>
            </w:pPr>
            <w:r>
              <w:rPr>
                <w:rFonts w:ascii="宋体"/>
                <w:sz w:val="16"/>
              </w:rPr>
              <w:t>324,265,0</w:t>
            </w:r>
          </w:p>
          <w:p>
            <w:pPr>
              <w:pStyle w:val="TableParagraph"/>
              <w:spacing w:line="240" w:lineRule="auto" w:before="102"/>
              <w:ind w:left="364" w:right="0"/>
              <w:jc w:val="left"/>
              <w:rPr>
                <w:rFonts w:ascii="宋体" w:hAnsi="宋体" w:cs="宋体" w:eastAsia="宋体" w:hint="default"/>
                <w:sz w:val="16"/>
                <w:szCs w:val="16"/>
              </w:rPr>
            </w:pPr>
            <w:r>
              <w:rPr>
                <w:rFonts w:ascii="宋体"/>
                <w:sz w:val="16"/>
              </w:rPr>
              <w:t>44.23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5" w:right="0"/>
              <w:jc w:val="left"/>
              <w:rPr>
                <w:rFonts w:ascii="宋体" w:hAnsi="宋体" w:cs="宋体" w:eastAsia="宋体" w:hint="default"/>
                <w:sz w:val="16"/>
                <w:szCs w:val="16"/>
              </w:rPr>
            </w:pPr>
            <w:r>
              <w:rPr>
                <w:rFonts w:ascii="宋体"/>
                <w:sz w:val="16"/>
              </w:rPr>
              <w:t>14,599,48</w:t>
            </w:r>
          </w:p>
          <w:p>
            <w:pPr>
              <w:pStyle w:val="TableParagraph"/>
              <w:spacing w:line="240" w:lineRule="auto" w:before="102"/>
              <w:ind w:left="447" w:right="0"/>
              <w:jc w:val="left"/>
              <w:rPr>
                <w:rFonts w:ascii="宋体" w:hAnsi="宋体" w:cs="宋体" w:eastAsia="宋体" w:hint="default"/>
                <w:sz w:val="16"/>
                <w:szCs w:val="16"/>
              </w:rPr>
            </w:pPr>
            <w:r>
              <w:rPr>
                <w:rFonts w:ascii="宋体"/>
                <w:sz w:val="16"/>
              </w:rPr>
              <w:t>9.50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83" w:right="0"/>
              <w:jc w:val="left"/>
              <w:rPr>
                <w:rFonts w:ascii="宋体" w:hAnsi="宋体" w:cs="宋体" w:eastAsia="宋体" w:hint="default"/>
                <w:sz w:val="16"/>
                <w:szCs w:val="16"/>
              </w:rPr>
            </w:pPr>
            <w:r>
              <w:rPr>
                <w:rFonts w:ascii="宋体"/>
                <w:sz w:val="16"/>
              </w:rPr>
              <w:t>101,395</w:t>
            </w:r>
          </w:p>
          <w:p>
            <w:pPr>
              <w:pStyle w:val="TableParagraph"/>
              <w:spacing w:line="240" w:lineRule="auto" w:before="102"/>
              <w:ind w:left="83" w:right="0"/>
              <w:jc w:val="left"/>
              <w:rPr>
                <w:rFonts w:ascii="宋体" w:hAnsi="宋体" w:cs="宋体" w:eastAsia="宋体" w:hint="default"/>
                <w:sz w:val="16"/>
                <w:szCs w:val="16"/>
              </w:rPr>
            </w:pPr>
            <w:r>
              <w:rPr>
                <w:rFonts w:ascii="宋体"/>
                <w:sz w:val="16"/>
              </w:rPr>
              <w:t>,405.53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8" w:right="0"/>
              <w:jc w:val="left"/>
              <w:rPr>
                <w:rFonts w:ascii="宋体" w:hAnsi="宋体" w:cs="宋体" w:eastAsia="宋体" w:hint="default"/>
                <w:sz w:val="16"/>
                <w:szCs w:val="16"/>
              </w:rPr>
            </w:pPr>
            <w:r>
              <w:rPr>
                <w:rFonts w:ascii="宋体"/>
                <w:sz w:val="16"/>
              </w:rPr>
              <w:t>560,259,9</w:t>
            </w:r>
          </w:p>
          <w:p>
            <w:pPr>
              <w:pStyle w:val="TableParagraph"/>
              <w:spacing w:line="240" w:lineRule="auto" w:before="102"/>
              <w:ind w:left="347" w:right="0"/>
              <w:jc w:val="left"/>
              <w:rPr>
                <w:rFonts w:ascii="宋体" w:hAnsi="宋体" w:cs="宋体" w:eastAsia="宋体" w:hint="default"/>
                <w:sz w:val="16"/>
                <w:szCs w:val="16"/>
              </w:rPr>
            </w:pPr>
            <w:r>
              <w:rPr>
                <w:rFonts w:ascii="宋体"/>
                <w:sz w:val="16"/>
              </w:rPr>
              <w:t>39.26</w:t>
            </w: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57" w:lineRule="auto"/>
              <w:ind w:left="24" w:right="122" w:firstLine="160"/>
              <w:jc w:val="left"/>
              <w:rPr>
                <w:rFonts w:ascii="宋体" w:hAnsi="宋体" w:cs="宋体" w:eastAsia="宋体" w:hint="default"/>
                <w:sz w:val="16"/>
                <w:szCs w:val="16"/>
              </w:rPr>
            </w:pPr>
            <w:r>
              <w:rPr>
                <w:rFonts w:ascii="宋体" w:hAnsi="宋体" w:cs="宋体" w:eastAsia="宋体" w:hint="default"/>
                <w:sz w:val="16"/>
                <w:szCs w:val="16"/>
              </w:rPr>
              <w:t>加：会计政策变</w:t>
            </w:r>
            <w:r>
              <w:rPr>
                <w:rFonts w:ascii="宋体" w:hAnsi="宋体" w:cs="宋体" w:eastAsia="宋体" w:hint="default"/>
                <w:w w:val="100"/>
                <w:sz w:val="16"/>
                <w:szCs w:val="16"/>
              </w:rPr>
              <w:t> </w:t>
            </w:r>
            <w:r>
              <w:rPr>
                <w:rFonts w:ascii="宋体" w:hAnsi="宋体" w:cs="宋体" w:eastAsia="宋体" w:hint="default"/>
                <w:sz w:val="16"/>
                <w:szCs w:val="16"/>
              </w:rPr>
              <w:t>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6"/>
                <w:szCs w:val="16"/>
              </w:rPr>
            </w:pPr>
            <w:r>
              <w:rPr>
                <w:rFonts w:ascii="宋体"/>
                <w:spacing w:val="-2"/>
                <w:sz w:val="16"/>
              </w:rPr>
              <w:t>109,120.0</w:t>
            </w:r>
          </w:p>
          <w:p>
            <w:pPr>
              <w:pStyle w:val="TableParagraph"/>
              <w:spacing w:line="240" w:lineRule="auto" w:before="102"/>
              <w:ind w:right="18"/>
              <w:jc w:val="right"/>
              <w:rPr>
                <w:rFonts w:ascii="宋体" w:hAnsi="宋体" w:cs="宋体" w:eastAsia="宋体" w:hint="default"/>
                <w:sz w:val="16"/>
                <w:szCs w:val="16"/>
              </w:rPr>
            </w:pPr>
            <w:r>
              <w:rPr>
                <w:rFonts w:ascii="宋体"/>
                <w:w w:val="100"/>
                <w:sz w:val="16"/>
              </w:rPr>
              <w:t>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5" w:right="18" w:firstLine="640"/>
              <w:jc w:val="right"/>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109,120.0</w:t>
            </w:r>
          </w:p>
          <w:p>
            <w:pPr>
              <w:pStyle w:val="TableParagraph"/>
              <w:spacing w:line="240" w:lineRule="auto" w:before="24"/>
              <w:ind w:right="18"/>
              <w:jc w:val="right"/>
              <w:rPr>
                <w:rFonts w:ascii="宋体" w:hAnsi="宋体" w:cs="宋体" w:eastAsia="宋体" w:hint="default"/>
                <w:sz w:val="16"/>
                <w:szCs w:val="16"/>
              </w:rPr>
            </w:pPr>
            <w:r>
              <w:rPr>
                <w:rFonts w:ascii="宋体"/>
                <w:w w:val="100"/>
                <w:sz w:val="16"/>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346"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665" w:right="0"/>
              <w:jc w:val="left"/>
              <w:rPr>
                <w:rFonts w:ascii="宋体" w:hAnsi="宋体" w:cs="宋体" w:eastAsia="宋体" w:hint="default"/>
                <w:sz w:val="16"/>
                <w:szCs w:val="16"/>
              </w:rPr>
            </w:pPr>
            <w:r>
              <w:rPr>
                <w:rFonts w:ascii="宋体" w:hAnsi="宋体" w:cs="宋体" w:eastAsia="宋体" w:hint="default"/>
                <w:sz w:val="16"/>
                <w:szCs w:val="16"/>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6"/>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6"/>
                <w:szCs w:val="16"/>
              </w:rPr>
            </w:pPr>
            <w:r>
              <w:rPr>
                <w:rFonts w:ascii="宋体"/>
                <w:sz w:val="16"/>
              </w:rPr>
              <w:t>120,000</w:t>
            </w:r>
          </w:p>
          <w:p>
            <w:pPr>
              <w:pStyle w:val="TableParagraph"/>
              <w:spacing w:line="240" w:lineRule="auto" w:before="102"/>
              <w:ind w:left="100" w:right="0"/>
              <w:jc w:val="left"/>
              <w:rPr>
                <w:rFonts w:ascii="宋体" w:hAnsi="宋体" w:cs="宋体" w:eastAsia="宋体" w:hint="default"/>
                <w:sz w:val="16"/>
                <w:szCs w:val="16"/>
              </w:rPr>
            </w:pPr>
            <w:r>
              <w:rPr>
                <w:rFonts w:ascii="宋体"/>
                <w:sz w:val="16"/>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5" w:right="0"/>
              <w:jc w:val="left"/>
              <w:rPr>
                <w:rFonts w:ascii="宋体" w:hAnsi="宋体" w:cs="宋体" w:eastAsia="宋体" w:hint="default"/>
                <w:sz w:val="16"/>
                <w:szCs w:val="16"/>
              </w:rPr>
            </w:pPr>
            <w:r>
              <w:rPr>
                <w:rFonts w:ascii="宋体"/>
                <w:sz w:val="16"/>
              </w:rPr>
              <w:t>324,374,1</w:t>
            </w:r>
          </w:p>
          <w:p>
            <w:pPr>
              <w:pStyle w:val="TableParagraph"/>
              <w:spacing w:line="240" w:lineRule="auto" w:before="102"/>
              <w:ind w:left="364" w:right="0"/>
              <w:jc w:val="left"/>
              <w:rPr>
                <w:rFonts w:ascii="宋体" w:hAnsi="宋体" w:cs="宋体" w:eastAsia="宋体" w:hint="default"/>
                <w:sz w:val="16"/>
                <w:szCs w:val="16"/>
              </w:rPr>
            </w:pPr>
            <w:r>
              <w:rPr>
                <w:rFonts w:ascii="宋体"/>
                <w:sz w:val="16"/>
              </w:rPr>
              <w:t>64.23</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7"/>
              <w:ind w:left="45" w:right="18" w:firstLine="640"/>
              <w:jc w:val="right"/>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109,120.0</w:t>
            </w:r>
          </w:p>
          <w:p>
            <w:pPr>
              <w:pStyle w:val="TableParagraph"/>
              <w:spacing w:line="240" w:lineRule="auto" w:before="24"/>
              <w:ind w:right="18"/>
              <w:jc w:val="right"/>
              <w:rPr>
                <w:rFonts w:ascii="宋体" w:hAnsi="宋体" w:cs="宋体" w:eastAsia="宋体" w:hint="default"/>
                <w:sz w:val="16"/>
                <w:szCs w:val="16"/>
              </w:rPr>
            </w:pPr>
            <w:r>
              <w:rPr>
                <w:rFonts w:ascii="宋体"/>
                <w:w w:val="100"/>
                <w:sz w:val="16"/>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5" w:right="0"/>
              <w:jc w:val="left"/>
              <w:rPr>
                <w:rFonts w:ascii="宋体" w:hAnsi="宋体" w:cs="宋体" w:eastAsia="宋体" w:hint="default"/>
                <w:sz w:val="16"/>
                <w:szCs w:val="16"/>
              </w:rPr>
            </w:pPr>
            <w:r>
              <w:rPr>
                <w:rFonts w:ascii="宋体"/>
                <w:sz w:val="16"/>
              </w:rPr>
              <w:t>14,599,48</w:t>
            </w:r>
          </w:p>
          <w:p>
            <w:pPr>
              <w:pStyle w:val="TableParagraph"/>
              <w:spacing w:line="240" w:lineRule="auto" w:before="102"/>
              <w:ind w:left="447" w:right="0"/>
              <w:jc w:val="left"/>
              <w:rPr>
                <w:rFonts w:ascii="宋体" w:hAnsi="宋体" w:cs="宋体" w:eastAsia="宋体" w:hint="default"/>
                <w:sz w:val="16"/>
                <w:szCs w:val="16"/>
              </w:rPr>
            </w:pPr>
            <w:r>
              <w:rPr>
                <w:rFonts w:ascii="宋体"/>
                <w:sz w:val="16"/>
              </w:rPr>
              <w:t>9.50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83" w:right="0"/>
              <w:jc w:val="left"/>
              <w:rPr>
                <w:rFonts w:ascii="宋体" w:hAnsi="宋体" w:cs="宋体" w:eastAsia="宋体" w:hint="default"/>
                <w:sz w:val="16"/>
                <w:szCs w:val="16"/>
              </w:rPr>
            </w:pPr>
            <w:r>
              <w:rPr>
                <w:rFonts w:ascii="宋体"/>
                <w:sz w:val="16"/>
              </w:rPr>
              <w:t>101,395</w:t>
            </w:r>
          </w:p>
          <w:p>
            <w:pPr>
              <w:pStyle w:val="TableParagraph"/>
              <w:spacing w:line="240" w:lineRule="auto" w:before="102"/>
              <w:ind w:left="83" w:right="0"/>
              <w:jc w:val="left"/>
              <w:rPr>
                <w:rFonts w:ascii="宋体" w:hAnsi="宋体" w:cs="宋体" w:eastAsia="宋体" w:hint="default"/>
                <w:sz w:val="16"/>
                <w:szCs w:val="16"/>
              </w:rPr>
            </w:pPr>
            <w:r>
              <w:rPr>
                <w:rFonts w:ascii="宋体"/>
                <w:sz w:val="16"/>
              </w:rPr>
              <w:t>,405.53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8" w:right="0"/>
              <w:jc w:val="left"/>
              <w:rPr>
                <w:rFonts w:ascii="宋体" w:hAnsi="宋体" w:cs="宋体" w:eastAsia="宋体" w:hint="default"/>
                <w:sz w:val="16"/>
                <w:szCs w:val="16"/>
              </w:rPr>
            </w:pPr>
            <w:r>
              <w:rPr>
                <w:rFonts w:ascii="宋体"/>
                <w:sz w:val="16"/>
              </w:rPr>
              <w:t>560,259,9</w:t>
            </w:r>
          </w:p>
          <w:p>
            <w:pPr>
              <w:pStyle w:val="TableParagraph"/>
              <w:spacing w:line="240" w:lineRule="auto" w:before="102"/>
              <w:ind w:left="347" w:right="0"/>
              <w:jc w:val="left"/>
              <w:rPr>
                <w:rFonts w:ascii="宋体" w:hAnsi="宋体" w:cs="宋体" w:eastAsia="宋体" w:hint="default"/>
                <w:sz w:val="16"/>
                <w:szCs w:val="16"/>
              </w:rPr>
            </w:pPr>
            <w:r>
              <w:rPr>
                <w:rFonts w:ascii="宋体"/>
                <w:sz w:val="16"/>
              </w:rPr>
              <w:t>39.26</w:t>
            </w: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2"/>
              <w:jc w:val="left"/>
              <w:rPr>
                <w:rFonts w:ascii="宋体" w:hAnsi="宋体" w:cs="宋体" w:eastAsia="宋体" w:hint="default"/>
                <w:sz w:val="16"/>
                <w:szCs w:val="16"/>
              </w:rPr>
            </w:pPr>
            <w:r>
              <w:rPr>
                <w:rFonts w:ascii="宋体" w:hAnsi="宋体" w:cs="宋体" w:eastAsia="宋体" w:hint="default"/>
                <w:sz w:val="16"/>
                <w:szCs w:val="16"/>
              </w:rPr>
              <w:t>三、本期增减变动</w:t>
            </w:r>
            <w:r>
              <w:rPr>
                <w:rFonts w:ascii="宋体" w:hAnsi="宋体" w:cs="宋体" w:eastAsia="宋体" w:hint="default"/>
                <w:w w:val="100"/>
                <w:sz w:val="16"/>
                <w:szCs w:val="16"/>
              </w:rPr>
              <w:t> </w:t>
            </w:r>
            <w:r>
              <w:rPr>
                <w:rFonts w:ascii="宋体" w:hAnsi="宋体" w:cs="宋体" w:eastAsia="宋体" w:hint="default"/>
                <w:sz w:val="16"/>
                <w:szCs w:val="16"/>
              </w:rPr>
              <w:t>金额（减少以</w:t>
            </w:r>
            <w:r>
              <w:rPr>
                <w:rFonts w:ascii="宋体" w:hAnsi="宋体" w:cs="宋体" w:eastAsia="宋体" w:hint="default"/>
                <w:w w:val="100"/>
                <w:sz w:val="16"/>
                <w:szCs w:val="16"/>
              </w:rPr>
              <w:t> </w:t>
            </w:r>
            <w:r>
              <w:rPr>
                <w:rFonts w:ascii="宋体" w:hAnsi="宋体" w:cs="宋体" w:eastAsia="宋体" w:hint="default"/>
                <w:sz w:val="16"/>
                <w:szCs w:val="16"/>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0" w:right="0"/>
              <w:jc w:val="center"/>
              <w:rPr>
                <w:rFonts w:ascii="宋体" w:hAnsi="宋体" w:cs="宋体" w:eastAsia="宋体" w:hint="default"/>
                <w:sz w:val="16"/>
                <w:szCs w:val="16"/>
              </w:rPr>
            </w:pPr>
            <w:r>
              <w:rPr>
                <w:rFonts w:ascii="宋体"/>
                <w:sz w:val="16"/>
              </w:rPr>
              <w:t>2,309,6</w:t>
            </w:r>
          </w:p>
          <w:p>
            <w:pPr>
              <w:pStyle w:val="TableParagraph"/>
              <w:spacing w:line="240" w:lineRule="auto" w:before="102"/>
              <w:ind w:left="238" w:right="0"/>
              <w:jc w:val="center"/>
              <w:rPr>
                <w:rFonts w:ascii="宋体" w:hAnsi="宋体" w:cs="宋体" w:eastAsia="宋体" w:hint="default"/>
                <w:sz w:val="16"/>
                <w:szCs w:val="16"/>
              </w:rPr>
            </w:pPr>
            <w:r>
              <w:rPr>
                <w:rFonts w:ascii="宋体"/>
                <w:sz w:val="16"/>
              </w:rPr>
              <w:t>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5" w:right="0"/>
              <w:jc w:val="left"/>
              <w:rPr>
                <w:rFonts w:ascii="宋体" w:hAnsi="宋体" w:cs="宋体" w:eastAsia="宋体" w:hint="default"/>
                <w:sz w:val="16"/>
                <w:szCs w:val="16"/>
              </w:rPr>
            </w:pPr>
            <w:r>
              <w:rPr>
                <w:rFonts w:ascii="宋体"/>
                <w:sz w:val="16"/>
              </w:rPr>
              <w:t>11,919,04</w:t>
            </w:r>
          </w:p>
          <w:p>
            <w:pPr>
              <w:pStyle w:val="TableParagraph"/>
              <w:spacing w:line="240" w:lineRule="auto" w:before="102"/>
              <w:ind w:left="446" w:right="0"/>
              <w:jc w:val="left"/>
              <w:rPr>
                <w:rFonts w:ascii="宋体" w:hAnsi="宋体" w:cs="宋体" w:eastAsia="宋体" w:hint="default"/>
                <w:sz w:val="16"/>
                <w:szCs w:val="16"/>
              </w:rPr>
            </w:pPr>
            <w:r>
              <w:rPr>
                <w:rFonts w:ascii="宋体"/>
                <w:sz w:val="16"/>
              </w:rPr>
              <w:t>7.85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8" w:right="0"/>
              <w:jc w:val="left"/>
              <w:rPr>
                <w:rFonts w:ascii="宋体" w:hAnsi="宋体" w:cs="宋体" w:eastAsia="宋体" w:hint="default"/>
                <w:sz w:val="16"/>
                <w:szCs w:val="16"/>
              </w:rPr>
            </w:pPr>
            <w:r>
              <w:rPr>
                <w:rFonts w:ascii="宋体"/>
                <w:sz w:val="16"/>
              </w:rPr>
              <w:t>13,834,98</w:t>
            </w:r>
          </w:p>
          <w:p>
            <w:pPr>
              <w:pStyle w:val="TableParagraph"/>
              <w:spacing w:line="240" w:lineRule="auto" w:before="102"/>
              <w:ind w:left="449" w:right="0"/>
              <w:jc w:val="left"/>
              <w:rPr>
                <w:rFonts w:ascii="宋体" w:hAnsi="宋体" w:cs="宋体" w:eastAsia="宋体" w:hint="default"/>
                <w:sz w:val="16"/>
                <w:szCs w:val="16"/>
              </w:rPr>
            </w:pPr>
            <w:r>
              <w:rPr>
                <w:rFonts w:ascii="宋体"/>
                <w:sz w:val="16"/>
              </w:rPr>
              <w:t>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5" w:right="18" w:firstLine="640"/>
              <w:jc w:val="right"/>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109,120.0</w:t>
            </w:r>
          </w:p>
          <w:p>
            <w:pPr>
              <w:pStyle w:val="TableParagraph"/>
              <w:spacing w:line="240" w:lineRule="auto" w:before="24"/>
              <w:ind w:right="18"/>
              <w:jc w:val="right"/>
              <w:rPr>
                <w:rFonts w:ascii="宋体" w:hAnsi="宋体" w:cs="宋体" w:eastAsia="宋体" w:hint="default"/>
                <w:sz w:val="16"/>
                <w:szCs w:val="16"/>
              </w:rPr>
            </w:pPr>
            <w:r>
              <w:rPr>
                <w:rFonts w:ascii="宋体"/>
                <w:w w:val="100"/>
                <w:sz w:val="16"/>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6"/>
                <w:szCs w:val="16"/>
              </w:rPr>
            </w:pPr>
            <w:r>
              <w:rPr>
                <w:rFonts w:ascii="宋体"/>
                <w:spacing w:val="-2"/>
                <w:sz w:val="16"/>
              </w:rPr>
              <w:t>4,772,914</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3" w:right="0"/>
              <w:jc w:val="left"/>
              <w:rPr>
                <w:rFonts w:ascii="宋体" w:hAnsi="宋体" w:cs="宋体" w:eastAsia="宋体" w:hint="default"/>
                <w:sz w:val="16"/>
                <w:szCs w:val="16"/>
              </w:rPr>
            </w:pPr>
            <w:r>
              <w:rPr>
                <w:rFonts w:ascii="宋体"/>
                <w:sz w:val="16"/>
              </w:rPr>
              <w:t>42,956,</w:t>
            </w:r>
          </w:p>
          <w:p>
            <w:pPr>
              <w:pStyle w:val="TableParagraph"/>
              <w:spacing w:line="240" w:lineRule="auto" w:before="102"/>
              <w:ind w:left="163" w:right="0"/>
              <w:jc w:val="left"/>
              <w:rPr>
                <w:rFonts w:ascii="宋体" w:hAnsi="宋体" w:cs="宋体" w:eastAsia="宋体" w:hint="default"/>
                <w:sz w:val="16"/>
                <w:szCs w:val="16"/>
              </w:rPr>
            </w:pPr>
            <w:r>
              <w:rPr>
                <w:rFonts w:ascii="宋体"/>
                <w:sz w:val="16"/>
              </w:rPr>
              <w:t>230.67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8" w:right="0"/>
              <w:jc w:val="left"/>
              <w:rPr>
                <w:rFonts w:ascii="宋体" w:hAnsi="宋体" w:cs="宋体" w:eastAsia="宋体" w:hint="default"/>
                <w:sz w:val="16"/>
                <w:szCs w:val="16"/>
              </w:rPr>
            </w:pPr>
            <w:r>
              <w:rPr>
                <w:rFonts w:ascii="宋体"/>
                <w:sz w:val="16"/>
              </w:rPr>
              <w:t>48,013,76</w:t>
            </w:r>
          </w:p>
          <w:p>
            <w:pPr>
              <w:pStyle w:val="TableParagraph"/>
              <w:spacing w:line="240" w:lineRule="auto" w:before="102"/>
              <w:ind w:left="429" w:right="0"/>
              <w:jc w:val="left"/>
              <w:rPr>
                <w:rFonts w:ascii="宋体" w:hAnsi="宋体" w:cs="宋体" w:eastAsia="宋体" w:hint="default"/>
                <w:sz w:val="16"/>
                <w:szCs w:val="16"/>
              </w:rPr>
            </w:pPr>
            <w:r>
              <w:rPr>
                <w:rFonts w:ascii="宋体"/>
                <w:sz w:val="16"/>
              </w:rPr>
              <w:t>9.84</w:t>
            </w:r>
          </w:p>
        </w:tc>
      </w:tr>
      <w:tr>
        <w:trPr>
          <w:trHeight w:val="94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357" w:lineRule="auto"/>
              <w:ind w:left="24" w:right="122"/>
              <w:jc w:val="left"/>
              <w:rPr>
                <w:rFonts w:ascii="宋体" w:hAnsi="宋体" w:cs="宋体" w:eastAsia="宋体" w:hint="default"/>
                <w:sz w:val="16"/>
                <w:szCs w:val="16"/>
              </w:rPr>
            </w:pPr>
            <w:r>
              <w:rPr>
                <w:rFonts w:ascii="宋体" w:hAnsi="宋体" w:cs="宋体" w:eastAsia="宋体" w:hint="default"/>
                <w:sz w:val="16"/>
                <w:szCs w:val="16"/>
              </w:rPr>
              <w:t>（一）综合收益总</w:t>
            </w:r>
            <w:r>
              <w:rPr>
                <w:rFonts w:ascii="宋体" w:hAnsi="宋体" w:cs="宋体" w:eastAsia="宋体" w:hint="default"/>
                <w:w w:val="100"/>
                <w:sz w:val="16"/>
                <w:szCs w:val="16"/>
              </w:rPr>
              <w:t> </w:t>
            </w:r>
            <w:r>
              <w:rPr>
                <w:rFonts w:ascii="宋体" w:hAnsi="宋体" w:cs="宋体" w:eastAsia="宋体" w:hint="default"/>
                <w:sz w:val="16"/>
                <w:szCs w:val="16"/>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45" w:right="18" w:firstLine="640"/>
              <w:jc w:val="right"/>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109,120.0</w:t>
            </w:r>
          </w:p>
          <w:p>
            <w:pPr>
              <w:pStyle w:val="TableParagraph"/>
              <w:spacing w:line="240" w:lineRule="auto" w:before="24"/>
              <w:ind w:right="18"/>
              <w:jc w:val="right"/>
              <w:rPr>
                <w:rFonts w:ascii="宋体" w:hAnsi="宋体" w:cs="宋体" w:eastAsia="宋体" w:hint="default"/>
                <w:sz w:val="16"/>
                <w:szCs w:val="16"/>
              </w:rPr>
            </w:pPr>
            <w:r>
              <w:rPr>
                <w:rFonts w:ascii="宋体"/>
                <w:w w:val="100"/>
                <w:sz w:val="16"/>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83" w:right="0"/>
              <w:jc w:val="left"/>
              <w:rPr>
                <w:rFonts w:ascii="宋体" w:hAnsi="宋体" w:cs="宋体" w:eastAsia="宋体" w:hint="default"/>
                <w:sz w:val="16"/>
                <w:szCs w:val="16"/>
              </w:rPr>
            </w:pPr>
            <w:r>
              <w:rPr>
                <w:rFonts w:ascii="宋体"/>
                <w:sz w:val="16"/>
              </w:rPr>
              <w:t>47,729,</w:t>
            </w:r>
          </w:p>
          <w:p>
            <w:pPr>
              <w:pStyle w:val="TableParagraph"/>
              <w:spacing w:line="240" w:lineRule="auto" w:before="102"/>
              <w:ind w:left="163" w:right="0"/>
              <w:jc w:val="left"/>
              <w:rPr>
                <w:rFonts w:ascii="宋体" w:hAnsi="宋体" w:cs="宋体" w:eastAsia="宋体" w:hint="default"/>
                <w:sz w:val="16"/>
                <w:szCs w:val="16"/>
              </w:rPr>
            </w:pPr>
            <w:r>
              <w:rPr>
                <w:rFonts w:ascii="宋体"/>
                <w:sz w:val="16"/>
              </w:rPr>
              <w:t>145.19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16"/>
                <w:szCs w:val="16"/>
              </w:rPr>
            </w:pPr>
            <w:r>
              <w:rPr>
                <w:rFonts w:ascii="宋体"/>
                <w:sz w:val="16"/>
              </w:rPr>
              <w:t>47,620,02</w:t>
            </w:r>
          </w:p>
          <w:p>
            <w:pPr>
              <w:pStyle w:val="TableParagraph"/>
              <w:spacing w:line="240" w:lineRule="auto" w:before="102"/>
              <w:ind w:left="429" w:right="0"/>
              <w:jc w:val="left"/>
              <w:rPr>
                <w:rFonts w:ascii="宋体" w:hAnsi="宋体" w:cs="宋体" w:eastAsia="宋体" w:hint="default"/>
                <w:sz w:val="16"/>
                <w:szCs w:val="16"/>
              </w:rPr>
            </w:pPr>
            <w:r>
              <w:rPr>
                <w:rFonts w:ascii="宋体"/>
                <w:sz w:val="16"/>
              </w:rPr>
              <w:t>5.19</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2"/>
              <w:jc w:val="left"/>
              <w:rPr>
                <w:rFonts w:ascii="宋体" w:hAnsi="宋体" w:cs="宋体" w:eastAsia="宋体" w:hint="default"/>
                <w:sz w:val="16"/>
                <w:szCs w:val="16"/>
              </w:rPr>
            </w:pPr>
            <w:r>
              <w:rPr>
                <w:rFonts w:ascii="宋体" w:hAnsi="宋体" w:cs="宋体" w:eastAsia="宋体" w:hint="default"/>
                <w:sz w:val="16"/>
                <w:szCs w:val="16"/>
              </w:rPr>
              <w:t>（二）所有者投入</w:t>
            </w:r>
            <w:r>
              <w:rPr>
                <w:rFonts w:ascii="宋体" w:hAnsi="宋体" w:cs="宋体" w:eastAsia="宋体" w:hint="default"/>
                <w:w w:val="100"/>
                <w:sz w:val="16"/>
                <w:szCs w:val="16"/>
              </w:rPr>
              <w:t> </w:t>
            </w:r>
            <w:r>
              <w:rPr>
                <w:rFonts w:ascii="宋体" w:hAnsi="宋体" w:cs="宋体" w:eastAsia="宋体" w:hint="default"/>
                <w:sz w:val="16"/>
                <w:szCs w:val="16"/>
              </w:rPr>
              <w:t>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0" w:right="0"/>
              <w:jc w:val="center"/>
              <w:rPr>
                <w:rFonts w:ascii="宋体" w:hAnsi="宋体" w:cs="宋体" w:eastAsia="宋体" w:hint="default"/>
                <w:sz w:val="16"/>
                <w:szCs w:val="16"/>
              </w:rPr>
            </w:pPr>
            <w:r>
              <w:rPr>
                <w:rFonts w:ascii="宋体"/>
                <w:sz w:val="16"/>
              </w:rPr>
              <w:t>2,309,6</w:t>
            </w:r>
          </w:p>
          <w:p>
            <w:pPr>
              <w:pStyle w:val="TableParagraph"/>
              <w:spacing w:line="240" w:lineRule="auto" w:before="102"/>
              <w:ind w:left="238" w:right="0"/>
              <w:jc w:val="center"/>
              <w:rPr>
                <w:rFonts w:ascii="宋体" w:hAnsi="宋体" w:cs="宋体" w:eastAsia="宋体" w:hint="default"/>
                <w:sz w:val="16"/>
                <w:szCs w:val="16"/>
              </w:rPr>
            </w:pPr>
            <w:r>
              <w:rPr>
                <w:rFonts w:ascii="宋体"/>
                <w:sz w:val="16"/>
              </w:rPr>
              <w:t>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 w:right="0"/>
              <w:jc w:val="left"/>
              <w:rPr>
                <w:rFonts w:ascii="宋体" w:hAnsi="宋体" w:cs="宋体" w:eastAsia="宋体" w:hint="default"/>
                <w:sz w:val="16"/>
                <w:szCs w:val="16"/>
              </w:rPr>
            </w:pPr>
            <w:r>
              <w:rPr>
                <w:rFonts w:ascii="宋体"/>
                <w:sz w:val="16"/>
              </w:rPr>
              <w:t>11,919,04</w:t>
            </w:r>
          </w:p>
          <w:p>
            <w:pPr>
              <w:pStyle w:val="TableParagraph"/>
              <w:spacing w:line="240" w:lineRule="auto" w:before="102"/>
              <w:ind w:left="446" w:right="0"/>
              <w:jc w:val="left"/>
              <w:rPr>
                <w:rFonts w:ascii="宋体" w:hAnsi="宋体" w:cs="宋体" w:eastAsia="宋体" w:hint="default"/>
                <w:sz w:val="16"/>
                <w:szCs w:val="16"/>
              </w:rPr>
            </w:pPr>
            <w:r>
              <w:rPr>
                <w:rFonts w:ascii="宋体"/>
                <w:sz w:val="16"/>
              </w:rPr>
              <w:t>7.85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8" w:right="0"/>
              <w:jc w:val="left"/>
              <w:rPr>
                <w:rFonts w:ascii="宋体" w:hAnsi="宋体" w:cs="宋体" w:eastAsia="宋体" w:hint="default"/>
                <w:sz w:val="16"/>
                <w:szCs w:val="16"/>
              </w:rPr>
            </w:pPr>
            <w:r>
              <w:rPr>
                <w:rFonts w:ascii="宋体"/>
                <w:sz w:val="16"/>
              </w:rPr>
              <w:t>13,834,98</w:t>
            </w:r>
          </w:p>
          <w:p>
            <w:pPr>
              <w:pStyle w:val="TableParagraph"/>
              <w:spacing w:line="240" w:lineRule="auto" w:before="102"/>
              <w:ind w:left="449" w:right="0"/>
              <w:jc w:val="left"/>
              <w:rPr>
                <w:rFonts w:ascii="宋体" w:hAnsi="宋体" w:cs="宋体" w:eastAsia="宋体" w:hint="default"/>
                <w:sz w:val="16"/>
                <w:szCs w:val="16"/>
              </w:rPr>
            </w:pPr>
            <w:r>
              <w:rPr>
                <w:rFonts w:ascii="宋体"/>
                <w:sz w:val="16"/>
              </w:rPr>
              <w:t>3.20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16"/>
                <w:szCs w:val="16"/>
              </w:rPr>
            </w:pPr>
            <w:r>
              <w:rPr>
                <w:rFonts w:ascii="宋体"/>
                <w:spacing w:val="-2"/>
                <w:sz w:val="16"/>
              </w:rPr>
              <w:t>393,744.6</w:t>
            </w:r>
          </w:p>
          <w:p>
            <w:pPr>
              <w:pStyle w:val="TableParagraph"/>
              <w:spacing w:line="240" w:lineRule="auto" w:before="102"/>
              <w:ind w:right="20"/>
              <w:jc w:val="right"/>
              <w:rPr>
                <w:rFonts w:ascii="宋体" w:hAnsi="宋体" w:cs="宋体" w:eastAsia="宋体" w:hint="default"/>
                <w:sz w:val="16"/>
                <w:szCs w:val="16"/>
              </w:rPr>
            </w:pPr>
            <w:r>
              <w:rPr>
                <w:rFonts w:ascii="宋体"/>
                <w:w w:val="100"/>
                <w:sz w:val="16"/>
              </w:rPr>
              <w:t>5</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41"/>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．股东投入的普通</w:t>
            </w:r>
            <w:r>
              <w:rPr>
                <w:rFonts w:ascii="宋体" w:hAnsi="宋体" w:cs="宋体" w:eastAsia="宋体" w:hint="default"/>
                <w:w w:val="100"/>
                <w:sz w:val="16"/>
                <w:szCs w:val="16"/>
              </w:rPr>
              <w:t> </w:t>
            </w:r>
            <w:r>
              <w:rPr>
                <w:rFonts w:ascii="宋体" w:hAnsi="宋体" w:cs="宋体" w:eastAsia="宋体" w:hint="default"/>
                <w:sz w:val="16"/>
                <w:szCs w:val="16"/>
              </w:rPr>
              <w:t>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80" w:right="0"/>
              <w:jc w:val="center"/>
              <w:rPr>
                <w:rFonts w:ascii="宋体" w:hAnsi="宋体" w:cs="宋体" w:eastAsia="宋体" w:hint="default"/>
                <w:sz w:val="16"/>
                <w:szCs w:val="16"/>
              </w:rPr>
            </w:pPr>
            <w:r>
              <w:rPr>
                <w:rFonts w:ascii="宋体"/>
                <w:sz w:val="16"/>
              </w:rPr>
              <w:t>2,309,6</w:t>
            </w:r>
          </w:p>
          <w:p>
            <w:pPr>
              <w:pStyle w:val="TableParagraph"/>
              <w:spacing w:line="240" w:lineRule="auto" w:before="102"/>
              <w:ind w:left="238" w:right="0"/>
              <w:jc w:val="center"/>
              <w:rPr>
                <w:rFonts w:ascii="宋体" w:hAnsi="宋体" w:cs="宋体" w:eastAsia="宋体" w:hint="default"/>
                <w:sz w:val="16"/>
                <w:szCs w:val="16"/>
              </w:rPr>
            </w:pPr>
            <w:r>
              <w:rPr>
                <w:rFonts w:ascii="宋体"/>
                <w:sz w:val="16"/>
              </w:rPr>
              <w:t>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5" w:right="0"/>
              <w:jc w:val="left"/>
              <w:rPr>
                <w:rFonts w:ascii="宋体" w:hAnsi="宋体" w:cs="宋体" w:eastAsia="宋体" w:hint="default"/>
                <w:sz w:val="16"/>
                <w:szCs w:val="16"/>
              </w:rPr>
            </w:pPr>
            <w:r>
              <w:rPr>
                <w:rFonts w:ascii="宋体"/>
                <w:sz w:val="16"/>
              </w:rPr>
              <w:t>11,525,30</w:t>
            </w:r>
          </w:p>
          <w:p>
            <w:pPr>
              <w:pStyle w:val="TableParagraph"/>
              <w:spacing w:line="240" w:lineRule="auto" w:before="102"/>
              <w:ind w:left="446" w:right="0"/>
              <w:jc w:val="left"/>
              <w:rPr>
                <w:rFonts w:ascii="宋体" w:hAnsi="宋体" w:cs="宋体" w:eastAsia="宋体" w:hint="default"/>
                <w:sz w:val="16"/>
                <w:szCs w:val="16"/>
              </w:rPr>
            </w:pPr>
            <w:r>
              <w:rPr>
                <w:rFonts w:ascii="宋体"/>
                <w:sz w:val="16"/>
              </w:rPr>
              <w:t>3.20</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8" w:right="0"/>
              <w:jc w:val="left"/>
              <w:rPr>
                <w:rFonts w:ascii="宋体" w:hAnsi="宋体" w:cs="宋体" w:eastAsia="宋体" w:hint="default"/>
                <w:sz w:val="16"/>
                <w:szCs w:val="16"/>
              </w:rPr>
            </w:pPr>
            <w:r>
              <w:rPr>
                <w:rFonts w:ascii="宋体"/>
                <w:sz w:val="16"/>
              </w:rPr>
              <w:t>13,834,98</w:t>
            </w:r>
          </w:p>
          <w:p>
            <w:pPr>
              <w:pStyle w:val="TableParagraph"/>
              <w:spacing w:line="240" w:lineRule="auto" w:before="102"/>
              <w:ind w:left="429" w:right="0"/>
              <w:jc w:val="left"/>
              <w:rPr>
                <w:rFonts w:ascii="宋体" w:hAnsi="宋体" w:cs="宋体" w:eastAsia="宋体" w:hint="default"/>
                <w:sz w:val="16"/>
                <w:szCs w:val="16"/>
              </w:rPr>
            </w:pPr>
            <w:r>
              <w:rPr>
                <w:rFonts w:ascii="宋体"/>
                <w:sz w:val="16"/>
              </w:rPr>
              <w:t>3.20</w:t>
            </w: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41"/>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．其他权益工具持</w:t>
            </w:r>
            <w:r>
              <w:rPr>
                <w:rFonts w:ascii="宋体" w:hAnsi="宋体" w:cs="宋体" w:eastAsia="宋体" w:hint="default"/>
                <w:w w:val="100"/>
                <w:sz w:val="16"/>
                <w:szCs w:val="16"/>
              </w:rPr>
              <w:t> </w:t>
            </w:r>
            <w:r>
              <w:rPr>
                <w:rFonts w:ascii="宋体" w:hAnsi="宋体" w:cs="宋体" w:eastAsia="宋体" w:hint="default"/>
                <w:sz w:val="16"/>
                <w:szCs w:val="16"/>
              </w:rPr>
              <w:t>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357" w:lineRule="auto"/>
              <w:ind w:left="24" w:right="41"/>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．股份支付计入所</w:t>
            </w:r>
            <w:r>
              <w:rPr>
                <w:rFonts w:ascii="宋体" w:hAnsi="宋体" w:cs="宋体" w:eastAsia="宋体" w:hint="default"/>
                <w:w w:val="100"/>
                <w:sz w:val="16"/>
                <w:szCs w:val="16"/>
              </w:rPr>
              <w:t> </w:t>
            </w:r>
            <w:r>
              <w:rPr>
                <w:rFonts w:ascii="宋体" w:hAnsi="宋体" w:cs="宋体" w:eastAsia="宋体" w:hint="default"/>
                <w:sz w:val="16"/>
                <w:szCs w:val="16"/>
              </w:rPr>
              <w:t>有者权益的金额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8"/>
              <w:jc w:val="right"/>
              <w:rPr>
                <w:rFonts w:ascii="宋体" w:hAnsi="宋体" w:cs="宋体" w:eastAsia="宋体" w:hint="default"/>
                <w:sz w:val="16"/>
                <w:szCs w:val="16"/>
              </w:rPr>
            </w:pPr>
            <w:r>
              <w:rPr>
                <w:rFonts w:ascii="宋体"/>
                <w:spacing w:val="-2"/>
                <w:sz w:val="16"/>
              </w:rPr>
              <w:t>393,744.6</w:t>
            </w:r>
          </w:p>
          <w:p>
            <w:pPr>
              <w:pStyle w:val="TableParagraph"/>
              <w:spacing w:line="240" w:lineRule="auto" w:before="102"/>
              <w:ind w:right="18"/>
              <w:jc w:val="right"/>
              <w:rPr>
                <w:rFonts w:ascii="宋体" w:hAnsi="宋体" w:cs="宋体" w:eastAsia="宋体" w:hint="default"/>
                <w:sz w:val="16"/>
                <w:szCs w:val="16"/>
              </w:rPr>
            </w:pPr>
            <w:r>
              <w:rPr>
                <w:rFonts w:ascii="宋体"/>
                <w:w w:val="100"/>
                <w:sz w:val="16"/>
              </w:rPr>
              <w:t>5</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8" w:right="0"/>
              <w:jc w:val="left"/>
              <w:rPr>
                <w:rFonts w:ascii="宋体" w:hAnsi="宋体" w:cs="宋体" w:eastAsia="宋体" w:hint="default"/>
                <w:sz w:val="16"/>
                <w:szCs w:val="16"/>
              </w:rPr>
            </w:pPr>
            <w:r>
              <w:rPr>
                <w:rFonts w:ascii="宋体"/>
                <w:sz w:val="16"/>
              </w:rPr>
              <w:t>13,834,98</w:t>
            </w:r>
          </w:p>
          <w:p>
            <w:pPr>
              <w:pStyle w:val="TableParagraph"/>
              <w:spacing w:line="240" w:lineRule="auto" w:before="102"/>
              <w:ind w:left="449" w:right="0"/>
              <w:jc w:val="left"/>
              <w:rPr>
                <w:rFonts w:ascii="宋体" w:hAnsi="宋体" w:cs="宋体" w:eastAsia="宋体" w:hint="default"/>
                <w:sz w:val="16"/>
                <w:szCs w:val="16"/>
              </w:rPr>
            </w:pPr>
            <w:r>
              <w:rPr>
                <w:rFonts w:ascii="宋体"/>
                <w:sz w:val="16"/>
              </w:rPr>
              <w:t>3.20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28" w:right="20" w:firstLine="64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13,441,23</w:t>
            </w:r>
          </w:p>
          <w:p>
            <w:pPr>
              <w:pStyle w:val="TableParagraph"/>
              <w:spacing w:line="240" w:lineRule="auto" w:before="24"/>
              <w:ind w:left="429" w:right="0"/>
              <w:jc w:val="left"/>
              <w:rPr>
                <w:rFonts w:ascii="宋体" w:hAnsi="宋体" w:cs="宋体" w:eastAsia="宋体" w:hint="default"/>
                <w:sz w:val="16"/>
                <w:szCs w:val="16"/>
              </w:rPr>
            </w:pPr>
            <w:r>
              <w:rPr>
                <w:rFonts w:ascii="宋体"/>
                <w:sz w:val="16"/>
              </w:rPr>
              <w:t>8.55</w:t>
            </w: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6"/>
                <w:szCs w:val="16"/>
              </w:rPr>
            </w:pPr>
            <w:r>
              <w:rPr>
                <w:rFonts w:ascii="宋体"/>
                <w:spacing w:val="-2"/>
                <w:sz w:val="16"/>
              </w:rPr>
              <w:t>4,772,914</w:t>
            </w:r>
          </w:p>
          <w:p>
            <w:pPr>
              <w:pStyle w:val="TableParagraph"/>
              <w:spacing w:line="240" w:lineRule="auto" w:before="103"/>
              <w:ind w:right="18"/>
              <w:jc w:val="right"/>
              <w:rPr>
                <w:rFonts w:ascii="宋体" w:hAnsi="宋体" w:cs="宋体" w:eastAsia="宋体" w:hint="default"/>
                <w:sz w:val="16"/>
                <w:szCs w:val="16"/>
              </w:rPr>
            </w:pPr>
            <w:r>
              <w:rPr>
                <w:rFonts w:ascii="宋体"/>
                <w:spacing w:val="-1"/>
                <w:sz w:val="16"/>
              </w:rPr>
              <w:t>.52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9"/>
              <w:ind w:left="83"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4,772,9</w:t>
            </w:r>
          </w:p>
          <w:p>
            <w:pPr>
              <w:pStyle w:val="TableParagraph"/>
              <w:spacing w:line="240" w:lineRule="auto" w:before="25"/>
              <w:ind w:left="242" w:right="0"/>
              <w:jc w:val="left"/>
              <w:rPr>
                <w:rFonts w:ascii="宋体" w:hAnsi="宋体" w:cs="宋体" w:eastAsia="宋体" w:hint="default"/>
                <w:sz w:val="16"/>
                <w:szCs w:val="16"/>
              </w:rPr>
            </w:pPr>
            <w:r>
              <w:rPr>
                <w:rFonts w:ascii="宋体"/>
                <w:sz w:val="16"/>
              </w:rPr>
              <w:t>14.52</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宋体" w:hAnsi="宋体" w:cs="宋体" w:eastAsia="宋体" w:hint="default"/>
                <w:sz w:val="16"/>
                <w:szCs w:val="16"/>
              </w:rPr>
            </w:pPr>
            <w:r>
              <w:rPr>
                <w:rFonts w:ascii="宋体"/>
                <w:spacing w:val="-2"/>
                <w:sz w:val="16"/>
              </w:rPr>
              <w:t>4,772,914</w:t>
            </w:r>
          </w:p>
          <w:p>
            <w:pPr>
              <w:pStyle w:val="TableParagraph"/>
              <w:spacing w:line="240" w:lineRule="auto" w:before="102"/>
              <w:ind w:right="18"/>
              <w:jc w:val="right"/>
              <w:rPr>
                <w:rFonts w:ascii="宋体" w:hAnsi="宋体" w:cs="宋体" w:eastAsia="宋体" w:hint="default"/>
                <w:sz w:val="16"/>
                <w:szCs w:val="16"/>
              </w:rPr>
            </w:pPr>
            <w:r>
              <w:rPr>
                <w:rFonts w:ascii="宋体"/>
                <w:spacing w:val="-1"/>
                <w:sz w:val="16"/>
              </w:rPr>
              <w:t>.52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83" w:right="18" w:firstLine="480"/>
              <w:jc w:val="left"/>
              <w:rPr>
                <w:rFonts w:ascii="宋体" w:hAnsi="宋体" w:cs="宋体" w:eastAsia="宋体" w:hint="default"/>
                <w:sz w:val="16"/>
                <w:szCs w:val="16"/>
              </w:rPr>
            </w:pPr>
            <w:r>
              <w:rPr>
                <w:rFonts w:ascii="宋体"/>
                <w:sz w:val="16"/>
              </w:rPr>
              <w:t>-</w:t>
            </w:r>
            <w:r>
              <w:rPr>
                <w:rFonts w:ascii="宋体"/>
                <w:w w:val="100"/>
                <w:sz w:val="16"/>
              </w:rPr>
              <w:t> </w:t>
            </w:r>
            <w:r>
              <w:rPr>
                <w:rFonts w:ascii="宋体"/>
                <w:sz w:val="16"/>
              </w:rPr>
              <w:t>4,772,9</w:t>
            </w:r>
          </w:p>
          <w:p>
            <w:pPr>
              <w:pStyle w:val="TableParagraph"/>
              <w:spacing w:line="240" w:lineRule="auto" w:before="24"/>
              <w:ind w:left="242" w:right="0"/>
              <w:jc w:val="left"/>
              <w:rPr>
                <w:rFonts w:ascii="宋体" w:hAnsi="宋体" w:cs="宋体" w:eastAsia="宋体" w:hint="default"/>
                <w:sz w:val="16"/>
                <w:szCs w:val="16"/>
              </w:rPr>
            </w:pPr>
            <w:r>
              <w:rPr>
                <w:rFonts w:ascii="宋体"/>
                <w:sz w:val="16"/>
              </w:rPr>
              <w:t>14.52</w:t>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41"/>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．对所有者（或股</w:t>
            </w:r>
            <w:r>
              <w:rPr>
                <w:rFonts w:ascii="宋体" w:hAnsi="宋体" w:cs="宋体" w:eastAsia="宋体" w:hint="default"/>
                <w:w w:val="100"/>
                <w:sz w:val="16"/>
                <w:szCs w:val="16"/>
              </w:rPr>
              <w:t> </w:t>
            </w:r>
            <w:r>
              <w:rPr>
                <w:rFonts w:ascii="宋体" w:hAnsi="宋体" w:cs="宋体" w:eastAsia="宋体" w:hint="default"/>
                <w:sz w:val="16"/>
                <w:szCs w:val="16"/>
              </w:rPr>
              <w:t>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122"/>
              <w:jc w:val="left"/>
              <w:rPr>
                <w:rFonts w:ascii="宋体" w:hAnsi="宋体" w:cs="宋体" w:eastAsia="宋体" w:hint="default"/>
                <w:sz w:val="16"/>
                <w:szCs w:val="16"/>
              </w:rPr>
            </w:pPr>
            <w:r>
              <w:rPr>
                <w:rFonts w:ascii="宋体" w:hAnsi="宋体" w:cs="宋体" w:eastAsia="宋体" w:hint="default"/>
                <w:sz w:val="16"/>
                <w:szCs w:val="16"/>
              </w:rPr>
              <w:t>（四）所有者权益</w:t>
            </w:r>
            <w:r>
              <w:rPr>
                <w:rFonts w:ascii="宋体" w:hAnsi="宋体" w:cs="宋体" w:eastAsia="宋体" w:hint="default"/>
                <w:w w:val="100"/>
                <w:sz w:val="16"/>
                <w:szCs w:val="16"/>
              </w:rPr>
              <w:t> </w:t>
            </w:r>
            <w:r>
              <w:rPr>
                <w:rFonts w:ascii="宋体" w:hAnsi="宋体" w:cs="宋体" w:eastAsia="宋体" w:hint="default"/>
                <w:sz w:val="16"/>
                <w:szCs w:val="16"/>
              </w:rPr>
              <w:t>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6"/>
              <w:ind w:left="24" w:right="41"/>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．资本公积转增资</w:t>
            </w:r>
            <w:r>
              <w:rPr>
                <w:rFonts w:ascii="宋体" w:hAnsi="宋体" w:cs="宋体" w:eastAsia="宋体" w:hint="default"/>
                <w:w w:val="100"/>
                <w:sz w:val="16"/>
                <w:szCs w:val="16"/>
              </w:rPr>
              <w:t> </w:t>
            </w:r>
            <w:r>
              <w:rPr>
                <w:rFonts w:ascii="宋体" w:hAnsi="宋体" w:cs="宋体" w:eastAsia="宋体" w:hint="default"/>
                <w:sz w:val="16"/>
                <w:szCs w:val="16"/>
              </w:rPr>
              <w:t>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9"/>
              <w:ind w:left="24" w:right="41"/>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．盈余公积转增资</w:t>
            </w:r>
            <w:r>
              <w:rPr>
                <w:rFonts w:ascii="宋体" w:hAnsi="宋体" w:cs="宋体" w:eastAsia="宋体" w:hint="default"/>
                <w:w w:val="100"/>
                <w:sz w:val="16"/>
                <w:szCs w:val="16"/>
              </w:rPr>
              <w:t> </w:t>
            </w:r>
            <w:r>
              <w:rPr>
                <w:rFonts w:ascii="宋体" w:hAnsi="宋体" w:cs="宋体" w:eastAsia="宋体" w:hint="default"/>
                <w:sz w:val="16"/>
                <w:szCs w:val="16"/>
              </w:rPr>
              <w:t>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1910" w:h="16840"/>
          <w:pgMar w:footer="974" w:header="745"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81" w:type="dxa"/>
        <w:tblLayout w:type="fixed"/>
        <w:tblCellMar>
          <w:top w:w="0" w:type="dxa"/>
          <w:left w:w="0" w:type="dxa"/>
          <w:bottom w:w="0" w:type="dxa"/>
          <w:right w:w="0" w:type="dxa"/>
        </w:tblCellMar>
        <w:tblLook w:val="01E0"/>
      </w:tblPr>
      <w:tblGrid>
        <w:gridCol w:w="1440"/>
        <w:gridCol w:w="691"/>
        <w:gridCol w:w="665"/>
        <w:gridCol w:w="665"/>
        <w:gridCol w:w="665"/>
        <w:gridCol w:w="797"/>
        <w:gridCol w:w="800"/>
        <w:gridCol w:w="797"/>
        <w:gridCol w:w="799"/>
        <w:gridCol w:w="797"/>
        <w:gridCol w:w="674"/>
        <w:gridCol w:w="782"/>
      </w:tblGrid>
      <w:tr>
        <w:trPr>
          <w:trHeight w:val="63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27"/>
              <w:ind w:left="24" w:right="41"/>
              <w:jc w:val="left"/>
              <w:rPr>
                <w:rFonts w:ascii="宋体" w:hAnsi="宋体" w:cs="宋体" w:eastAsia="宋体" w:hint="default"/>
                <w:sz w:val="16"/>
                <w:szCs w:val="16"/>
              </w:rPr>
            </w:pPr>
            <w:r>
              <w:rPr>
                <w:rFonts w:ascii="宋体" w:hAnsi="宋体" w:cs="宋体" w:eastAsia="宋体" w:hint="default"/>
                <w:sz w:val="16"/>
                <w:szCs w:val="16"/>
              </w:rPr>
              <w:t>3</w:t>
            </w:r>
            <w:r>
              <w:rPr>
                <w:rFonts w:ascii="宋体" w:hAnsi="宋体" w:cs="宋体" w:eastAsia="宋体" w:hint="default"/>
                <w:sz w:val="16"/>
                <w:szCs w:val="16"/>
              </w:rPr>
              <w:t>．盈余公积弥补亏</w:t>
            </w:r>
            <w:r>
              <w:rPr>
                <w:rFonts w:ascii="宋体" w:hAnsi="宋体" w:cs="宋体" w:eastAsia="宋体" w:hint="default"/>
                <w:w w:val="100"/>
                <w:sz w:val="16"/>
                <w:szCs w:val="16"/>
              </w:rPr>
              <w:t> </w:t>
            </w:r>
            <w:r>
              <w:rPr>
                <w:rFonts w:ascii="宋体" w:hAnsi="宋体" w:cs="宋体" w:eastAsia="宋体" w:hint="default"/>
                <w:sz w:val="16"/>
                <w:szCs w:val="16"/>
              </w:rPr>
              <w:t>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4</w:t>
            </w:r>
            <w:r>
              <w:rPr>
                <w:rFonts w:ascii="宋体" w:hAnsi="宋体" w:cs="宋体" w:eastAsia="宋体" w:hint="default"/>
                <w:sz w:val="16"/>
                <w:szCs w:val="16"/>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宋体" w:hAnsi="宋体" w:cs="宋体" w:eastAsia="宋体" w:hint="default"/>
                <w:sz w:val="16"/>
                <w:szCs w:val="16"/>
              </w:rPr>
            </w:pPr>
            <w:r>
              <w:rPr>
                <w:rFonts w:ascii="宋体" w:hAnsi="宋体" w:cs="宋体" w:eastAsia="宋体" w:hint="default"/>
                <w:sz w:val="16"/>
                <w:szCs w:val="16"/>
              </w:rPr>
              <w:t>1</w:t>
            </w:r>
            <w:r>
              <w:rPr>
                <w:rFonts w:ascii="宋体" w:hAnsi="宋体" w:cs="宋体" w:eastAsia="宋体" w:hint="default"/>
                <w:sz w:val="16"/>
                <w:szCs w:val="16"/>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2</w:t>
            </w:r>
            <w:r>
              <w:rPr>
                <w:rFonts w:ascii="宋体" w:hAnsi="宋体" w:cs="宋体" w:eastAsia="宋体" w:hint="default"/>
                <w:sz w:val="16"/>
                <w:szCs w:val="16"/>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24" w:right="0"/>
              <w:jc w:val="left"/>
              <w:rPr>
                <w:rFonts w:ascii="宋体" w:hAnsi="宋体" w:cs="宋体" w:eastAsia="宋体" w:hint="default"/>
                <w:sz w:val="16"/>
                <w:szCs w:val="16"/>
              </w:rPr>
            </w:pPr>
            <w:r>
              <w:rPr>
                <w:rFonts w:ascii="宋体" w:hAnsi="宋体" w:cs="宋体" w:eastAsia="宋体" w:hint="default"/>
                <w:sz w:val="16"/>
                <w:szCs w:val="16"/>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5"/>
              <w:ind w:right="0"/>
              <w:jc w:val="left"/>
              <w:rPr>
                <w:rFonts w:ascii="Times New Roman" w:hAnsi="Times New Roman" w:cs="Times New Roman" w:eastAsia="Times New Roman" w:hint="default"/>
                <w:sz w:val="13"/>
                <w:szCs w:val="13"/>
              </w:rPr>
            </w:pPr>
          </w:p>
          <w:p>
            <w:pPr>
              <w:pStyle w:val="TableParagraph"/>
              <w:spacing w:line="240" w:lineRule="auto"/>
              <w:ind w:left="24" w:right="0"/>
              <w:jc w:val="left"/>
              <w:rPr>
                <w:rFonts w:ascii="宋体" w:hAnsi="宋体" w:cs="宋体" w:eastAsia="宋体" w:hint="default"/>
                <w:sz w:val="16"/>
                <w:szCs w:val="16"/>
              </w:rPr>
            </w:pPr>
            <w:r>
              <w:rPr>
                <w:rFonts w:ascii="宋体" w:hAnsi="宋体" w:cs="宋体" w:eastAsia="宋体" w:hint="default"/>
                <w:sz w:val="16"/>
                <w:szCs w:val="16"/>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00" w:right="0"/>
              <w:jc w:val="left"/>
              <w:rPr>
                <w:rFonts w:ascii="宋体" w:hAnsi="宋体" w:cs="宋体" w:eastAsia="宋体" w:hint="default"/>
                <w:sz w:val="16"/>
                <w:szCs w:val="16"/>
              </w:rPr>
            </w:pPr>
            <w:r>
              <w:rPr>
                <w:rFonts w:ascii="宋体"/>
                <w:sz w:val="16"/>
              </w:rPr>
              <w:t>122,309</w:t>
            </w:r>
          </w:p>
          <w:p>
            <w:pPr>
              <w:pStyle w:val="TableParagraph"/>
              <w:spacing w:line="240" w:lineRule="auto" w:before="102"/>
              <w:ind w:left="100" w:right="0"/>
              <w:jc w:val="left"/>
              <w:rPr>
                <w:rFonts w:ascii="宋体" w:hAnsi="宋体" w:cs="宋体" w:eastAsia="宋体" w:hint="default"/>
                <w:sz w:val="16"/>
                <w:szCs w:val="16"/>
              </w:rPr>
            </w:pPr>
            <w:r>
              <w:rPr>
                <w:rFonts w:ascii="宋体"/>
                <w:sz w:val="16"/>
              </w:rPr>
              <w:t>,680.00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5" w:right="0"/>
              <w:jc w:val="left"/>
              <w:rPr>
                <w:rFonts w:ascii="宋体" w:hAnsi="宋体" w:cs="宋体" w:eastAsia="宋体" w:hint="default"/>
                <w:sz w:val="16"/>
                <w:szCs w:val="16"/>
              </w:rPr>
            </w:pPr>
            <w:r>
              <w:rPr>
                <w:rFonts w:ascii="宋体"/>
                <w:sz w:val="16"/>
              </w:rPr>
              <w:t>336,293,2</w:t>
            </w:r>
          </w:p>
          <w:p>
            <w:pPr>
              <w:pStyle w:val="TableParagraph"/>
              <w:spacing w:line="240" w:lineRule="auto" w:before="102"/>
              <w:ind w:left="364" w:right="0"/>
              <w:jc w:val="left"/>
              <w:rPr>
                <w:rFonts w:ascii="宋体" w:hAnsi="宋体" w:cs="宋体" w:eastAsia="宋体" w:hint="default"/>
                <w:sz w:val="16"/>
                <w:szCs w:val="16"/>
              </w:rPr>
            </w:pPr>
            <w:r>
              <w:rPr>
                <w:rFonts w:ascii="宋体"/>
                <w:sz w:val="16"/>
              </w:rPr>
              <w:t>12.08</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8" w:right="0"/>
              <w:jc w:val="left"/>
              <w:rPr>
                <w:rFonts w:ascii="宋体" w:hAnsi="宋体" w:cs="宋体" w:eastAsia="宋体" w:hint="default"/>
                <w:sz w:val="16"/>
                <w:szCs w:val="16"/>
              </w:rPr>
            </w:pPr>
            <w:r>
              <w:rPr>
                <w:rFonts w:ascii="宋体"/>
                <w:sz w:val="16"/>
              </w:rPr>
              <w:t>13,834,98</w:t>
            </w:r>
          </w:p>
          <w:p>
            <w:pPr>
              <w:pStyle w:val="TableParagraph"/>
              <w:spacing w:line="240" w:lineRule="auto" w:before="102"/>
              <w:ind w:left="449" w:right="0"/>
              <w:jc w:val="left"/>
              <w:rPr>
                <w:rFonts w:ascii="宋体" w:hAnsi="宋体" w:cs="宋体" w:eastAsia="宋体" w:hint="default"/>
                <w:sz w:val="16"/>
                <w:szCs w:val="16"/>
              </w:rPr>
            </w:pPr>
            <w:r>
              <w:rPr>
                <w:rFonts w:ascii="宋体"/>
                <w:sz w:val="16"/>
              </w:rPr>
              <w:t>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6"/>
              <w:ind w:left="45" w:right="18" w:firstLine="640"/>
              <w:jc w:val="right"/>
              <w:rPr>
                <w:rFonts w:ascii="宋体" w:hAnsi="宋体" w:cs="宋体" w:eastAsia="宋体" w:hint="default"/>
                <w:sz w:val="16"/>
                <w:szCs w:val="16"/>
              </w:rPr>
            </w:pPr>
            <w:r>
              <w:rPr>
                <w:rFonts w:ascii="宋体"/>
                <w:sz w:val="16"/>
              </w:rPr>
              <w:t>-</w:t>
            </w:r>
            <w:r>
              <w:rPr>
                <w:rFonts w:ascii="宋体"/>
                <w:w w:val="100"/>
                <w:sz w:val="16"/>
              </w:rPr>
              <w:t> </w:t>
            </w:r>
            <w:r>
              <w:rPr>
                <w:rFonts w:ascii="宋体"/>
                <w:spacing w:val="-2"/>
                <w:sz w:val="16"/>
              </w:rPr>
              <w:t>218,240.0</w:t>
            </w:r>
          </w:p>
          <w:p>
            <w:pPr>
              <w:pStyle w:val="TableParagraph"/>
              <w:spacing w:line="240" w:lineRule="auto" w:before="24"/>
              <w:ind w:right="18"/>
              <w:jc w:val="right"/>
              <w:rPr>
                <w:rFonts w:ascii="宋体" w:hAnsi="宋体" w:cs="宋体" w:eastAsia="宋体" w:hint="default"/>
                <w:sz w:val="16"/>
                <w:szCs w:val="16"/>
              </w:rPr>
            </w:pPr>
            <w:r>
              <w:rPr>
                <w:rFonts w:ascii="宋体"/>
                <w:w w:val="100"/>
                <w:sz w:val="16"/>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45" w:right="0"/>
              <w:jc w:val="left"/>
              <w:rPr>
                <w:rFonts w:ascii="宋体" w:hAnsi="宋体" w:cs="宋体" w:eastAsia="宋体" w:hint="default"/>
                <w:sz w:val="16"/>
                <w:szCs w:val="16"/>
              </w:rPr>
            </w:pPr>
            <w:r>
              <w:rPr>
                <w:rFonts w:ascii="宋体"/>
                <w:sz w:val="16"/>
              </w:rPr>
              <w:t>19,372,40</w:t>
            </w:r>
          </w:p>
          <w:p>
            <w:pPr>
              <w:pStyle w:val="TableParagraph"/>
              <w:spacing w:line="240" w:lineRule="auto" w:before="102"/>
              <w:ind w:left="447" w:right="0"/>
              <w:jc w:val="left"/>
              <w:rPr>
                <w:rFonts w:ascii="宋体" w:hAnsi="宋体" w:cs="宋体" w:eastAsia="宋体" w:hint="default"/>
                <w:sz w:val="16"/>
                <w:szCs w:val="16"/>
              </w:rPr>
            </w:pPr>
            <w:r>
              <w:rPr>
                <w:rFonts w:ascii="宋体"/>
                <w:sz w:val="16"/>
              </w:rPr>
              <w:t>4.02</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83" w:right="0"/>
              <w:jc w:val="left"/>
              <w:rPr>
                <w:rFonts w:ascii="宋体" w:hAnsi="宋体" w:cs="宋体" w:eastAsia="宋体" w:hint="default"/>
                <w:sz w:val="16"/>
                <w:szCs w:val="16"/>
              </w:rPr>
            </w:pPr>
            <w:r>
              <w:rPr>
                <w:rFonts w:ascii="宋体"/>
                <w:sz w:val="16"/>
              </w:rPr>
              <w:t>144,351</w:t>
            </w:r>
          </w:p>
          <w:p>
            <w:pPr>
              <w:pStyle w:val="TableParagraph"/>
              <w:spacing w:line="240" w:lineRule="auto" w:before="102"/>
              <w:ind w:left="83" w:right="0"/>
              <w:jc w:val="left"/>
              <w:rPr>
                <w:rFonts w:ascii="宋体" w:hAnsi="宋体" w:cs="宋体" w:eastAsia="宋体" w:hint="default"/>
                <w:sz w:val="16"/>
                <w:szCs w:val="16"/>
              </w:rPr>
            </w:pPr>
            <w:r>
              <w:rPr>
                <w:rFonts w:ascii="宋体"/>
                <w:sz w:val="16"/>
              </w:rPr>
              <w:t>,636.20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8" w:right="0"/>
              <w:jc w:val="left"/>
              <w:rPr>
                <w:rFonts w:ascii="宋体" w:hAnsi="宋体" w:cs="宋体" w:eastAsia="宋体" w:hint="default"/>
                <w:sz w:val="16"/>
                <w:szCs w:val="16"/>
              </w:rPr>
            </w:pPr>
            <w:r>
              <w:rPr>
                <w:rFonts w:ascii="宋体"/>
                <w:sz w:val="16"/>
              </w:rPr>
              <w:t>608,273,7</w:t>
            </w:r>
          </w:p>
          <w:p>
            <w:pPr>
              <w:pStyle w:val="TableParagraph"/>
              <w:spacing w:line="240" w:lineRule="auto" w:before="102"/>
              <w:ind w:left="347" w:right="0"/>
              <w:jc w:val="left"/>
              <w:rPr>
                <w:rFonts w:ascii="宋体" w:hAnsi="宋体" w:cs="宋体" w:eastAsia="宋体" w:hint="default"/>
                <w:sz w:val="16"/>
                <w:szCs w:val="16"/>
              </w:rPr>
            </w:pPr>
            <w:r>
              <w:rPr>
                <w:rFonts w:ascii="宋体"/>
                <w:sz w:val="16"/>
              </w:rPr>
              <w:t>09.10</w:t>
            </w:r>
          </w:p>
        </w:tc>
      </w:tr>
    </w:tbl>
    <w:p>
      <w:pPr>
        <w:spacing w:line="240" w:lineRule="auto" w:before="7"/>
        <w:rPr>
          <w:rFonts w:ascii="Times New Roman" w:hAnsi="Times New Roman" w:cs="Times New Roman" w:eastAsia="Times New Roman" w:hint="default"/>
          <w:sz w:val="20"/>
          <w:szCs w:val="20"/>
        </w:rPr>
      </w:pPr>
    </w:p>
    <w:p>
      <w:pPr>
        <w:pStyle w:val="Heading5"/>
        <w:spacing w:line="367" w:lineRule="exact"/>
        <w:ind w:right="0"/>
        <w:jc w:val="left"/>
        <w:rPr>
          <w:b w:val="0"/>
          <w:bCs w:val="0"/>
        </w:rPr>
      </w:pPr>
      <w:bookmarkStart w:name="_bookmark57" w:id="58"/>
      <w:bookmarkEnd w:id="58"/>
      <w:r>
        <w:rPr>
          <w:b w:val="0"/>
          <w:bCs w:val="0"/>
        </w:rPr>
      </w:r>
      <w:r>
        <w:rPr/>
        <w:t>三、公司基本情况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26" w:lineRule="auto"/>
        <w:ind w:right="349" w:firstLine="497"/>
        <w:jc w:val="both"/>
      </w:pPr>
      <w:r>
        <w:rPr/>
        <w:t>北京超图软件股份有限公司（以下简称</w:t>
      </w:r>
      <w:r>
        <w:rPr>
          <w:rFonts w:ascii="Calibri" w:hAnsi="Calibri" w:cs="Calibri" w:eastAsia="Calibri" w:hint="default"/>
        </w:rPr>
        <w:t>“</w:t>
      </w:r>
      <w:r>
        <w:rPr/>
        <w:t>本公司</w:t>
      </w:r>
      <w:r>
        <w:rPr>
          <w:rFonts w:ascii="Calibri" w:hAnsi="Calibri" w:cs="Calibri" w:eastAsia="Calibri" w:hint="default"/>
        </w:rPr>
        <w:t>”</w:t>
      </w:r>
      <w:r>
        <w:rPr/>
        <w:t>）前身为北京超图地理信息技术有限公 </w:t>
      </w:r>
      <w:r>
        <w:rPr>
          <w:spacing w:val="-3"/>
        </w:rPr>
        <w:t>司，系由自然人钟耳顺、吴秋华、苏月明、宋关福共同出资设立，于</w:t>
      </w:r>
      <w:r>
        <w:rPr>
          <w:rFonts w:ascii="Calibri" w:hAnsi="Calibri" w:cs="Calibri" w:eastAsia="Calibri" w:hint="default"/>
          <w:spacing w:val="-3"/>
        </w:rPr>
        <w:t>1997</w:t>
      </w:r>
      <w:r>
        <w:rPr>
          <w:spacing w:val="-3"/>
        </w:rPr>
        <w:t>年</w:t>
      </w:r>
      <w:r>
        <w:rPr>
          <w:rFonts w:ascii="Calibri" w:hAnsi="Calibri" w:cs="Calibri" w:eastAsia="Calibri" w:hint="default"/>
          <w:spacing w:val="-3"/>
        </w:rPr>
        <w:t>6</w:t>
      </w:r>
      <w:r>
        <w:rPr>
          <w:spacing w:val="-3"/>
        </w:rPr>
        <w:t>月</w:t>
      </w:r>
      <w:r>
        <w:rPr>
          <w:rFonts w:ascii="Calibri" w:hAnsi="Calibri" w:cs="Calibri" w:eastAsia="Calibri" w:hint="default"/>
          <w:spacing w:val="-3"/>
        </w:rPr>
        <w:t>18</w:t>
      </w:r>
      <w:r>
        <w:rPr>
          <w:spacing w:val="-3"/>
        </w:rPr>
        <w:t>日在北京市</w:t>
      </w:r>
      <w:r>
        <w:rPr>
          <w:spacing w:val="-90"/>
        </w:rPr>
        <w:t> </w:t>
      </w:r>
      <w:r>
        <w:rPr>
          <w:spacing w:val="-90"/>
        </w:rPr>
      </w:r>
      <w:r>
        <w:rPr/>
        <w:t>工商行政管理局登记注册的有限责任公司。</w:t>
      </w:r>
    </w:p>
    <w:p>
      <w:pPr>
        <w:pStyle w:val="BodyText"/>
        <w:spacing w:line="336" w:lineRule="auto" w:before="187"/>
        <w:ind w:right="348" w:firstLine="497"/>
        <w:jc w:val="both"/>
      </w:pPr>
      <w:r>
        <w:rPr>
          <w:rFonts w:ascii="Calibri" w:hAnsi="Calibri" w:cs="Calibri" w:eastAsia="Calibri" w:hint="default"/>
        </w:rPr>
        <w:t>2008</w:t>
      </w:r>
      <w:r>
        <w:rPr/>
        <w:t>年</w:t>
      </w:r>
      <w:r>
        <w:rPr>
          <w:rFonts w:ascii="Calibri" w:hAnsi="Calibri" w:cs="Calibri" w:eastAsia="Calibri" w:hint="default"/>
        </w:rPr>
        <w:t>3</w:t>
      </w:r>
      <w:r>
        <w:rPr/>
        <w:t>月</w:t>
      </w:r>
      <w:r>
        <w:rPr>
          <w:rFonts w:ascii="Calibri" w:hAnsi="Calibri" w:cs="Calibri" w:eastAsia="Calibri" w:hint="default"/>
        </w:rPr>
        <w:t>4</w:t>
      </w:r>
      <w:r>
        <w:rPr/>
        <w:t>日，经北京超图地理信息技术有限公司股东会批准，以</w:t>
      </w:r>
      <w:r>
        <w:rPr>
          <w:rFonts w:ascii="Calibri" w:hAnsi="Calibri" w:cs="Calibri" w:eastAsia="Calibri" w:hint="default"/>
        </w:rPr>
        <w:t>2007</w:t>
      </w:r>
      <w:r>
        <w:rPr/>
        <w:t>年</w:t>
      </w:r>
      <w:r>
        <w:rPr>
          <w:rFonts w:ascii="Calibri" w:hAnsi="Calibri" w:cs="Calibri" w:eastAsia="Calibri" w:hint="default"/>
        </w:rPr>
        <w:t>12</w:t>
      </w:r>
      <w:r>
        <w:rPr/>
        <w:t>月</w:t>
      </w:r>
      <w:r>
        <w:rPr>
          <w:rFonts w:ascii="Calibri" w:hAnsi="Calibri" w:cs="Calibri" w:eastAsia="Calibri" w:hint="default"/>
        </w:rPr>
        <w:t>31</w:t>
      </w:r>
      <w:r>
        <w:rPr/>
        <w:t>日的净 资产为基准，以发起设立的方式整体变更为北京超图软件股份有限公司。变更后本公司注册</w:t>
      </w:r>
      <w:r>
        <w:rPr>
          <w:spacing w:val="-91"/>
        </w:rPr>
        <w:t> </w:t>
      </w:r>
      <w:r>
        <w:rPr>
          <w:spacing w:val="-91"/>
        </w:rPr>
      </w:r>
      <w:r>
        <w:rPr>
          <w:spacing w:val="-4"/>
        </w:rPr>
        <w:t>资本</w:t>
      </w:r>
      <w:r>
        <w:rPr>
          <w:rFonts w:ascii="Calibri" w:hAnsi="Calibri" w:cs="Calibri" w:eastAsia="Calibri" w:hint="default"/>
          <w:spacing w:val="-4"/>
        </w:rPr>
        <w:t>5,600</w:t>
      </w:r>
      <w:r>
        <w:rPr>
          <w:spacing w:val="-4"/>
        </w:rPr>
        <w:t>万元，业经北京京都会计师事务所有限责任公司出具北京京都验字（</w:t>
      </w:r>
      <w:r>
        <w:rPr>
          <w:rFonts w:ascii="Calibri" w:hAnsi="Calibri" w:cs="Calibri" w:eastAsia="Calibri" w:hint="default"/>
          <w:spacing w:val="-4"/>
        </w:rPr>
        <w:t>2008</w:t>
      </w:r>
      <w:r>
        <w:rPr>
          <w:spacing w:val="-4"/>
        </w:rPr>
        <w:t>）第</w:t>
      </w:r>
      <w:r>
        <w:rPr>
          <w:rFonts w:ascii="Calibri" w:hAnsi="Calibri" w:cs="Calibri" w:eastAsia="Calibri" w:hint="default"/>
          <w:spacing w:val="-4"/>
        </w:rPr>
        <w:t>007</w:t>
      </w:r>
      <w:r>
        <w:rPr>
          <w:spacing w:val="-4"/>
        </w:rPr>
        <w:t>号</w:t>
      </w:r>
      <w:r>
        <w:rPr>
          <w:spacing w:val="-94"/>
        </w:rPr>
        <w:t> </w:t>
      </w:r>
      <w:r>
        <w:rPr/>
        <w:t>验资报告予以验证。</w:t>
      </w:r>
    </w:p>
    <w:p>
      <w:pPr>
        <w:pStyle w:val="BodyText"/>
        <w:spacing w:line="333" w:lineRule="auto" w:before="178"/>
        <w:ind w:right="348" w:firstLine="497"/>
        <w:jc w:val="both"/>
      </w:pPr>
      <w:r>
        <w:rPr>
          <w:rFonts w:ascii="Calibri" w:hAnsi="Calibri" w:cs="Calibri" w:eastAsia="Calibri" w:hint="default"/>
          <w:spacing w:val="-2"/>
        </w:rPr>
        <w:t>2009</w:t>
      </w:r>
      <w:r>
        <w:rPr>
          <w:spacing w:val="-2"/>
        </w:rPr>
        <w:t>年</w:t>
      </w:r>
      <w:r>
        <w:rPr>
          <w:rFonts w:ascii="Calibri" w:hAnsi="Calibri" w:cs="Calibri" w:eastAsia="Calibri" w:hint="default"/>
          <w:spacing w:val="-2"/>
        </w:rPr>
        <w:t>11</w:t>
      </w:r>
      <w:r>
        <w:rPr>
          <w:spacing w:val="-2"/>
        </w:rPr>
        <w:t>月</w:t>
      </w:r>
      <w:r>
        <w:rPr>
          <w:rFonts w:ascii="Calibri" w:hAnsi="Calibri" w:cs="Calibri" w:eastAsia="Calibri" w:hint="default"/>
          <w:spacing w:val="-2"/>
        </w:rPr>
        <w:t>11</w:t>
      </w:r>
      <w:r>
        <w:rPr>
          <w:spacing w:val="-2"/>
        </w:rPr>
        <w:t>日，经本公司</w:t>
      </w:r>
      <w:r>
        <w:rPr>
          <w:rFonts w:ascii="Calibri" w:hAnsi="Calibri" w:cs="Calibri" w:eastAsia="Calibri" w:hint="default"/>
          <w:spacing w:val="-2"/>
        </w:rPr>
        <w:t>2009</w:t>
      </w:r>
      <w:r>
        <w:rPr>
          <w:spacing w:val="-2"/>
        </w:rPr>
        <w:t>年度第二次临时股东大会批准，申请首次公开发行</w:t>
      </w:r>
      <w:r>
        <w:rPr>
          <w:rFonts w:ascii="Calibri" w:hAnsi="Calibri" w:cs="Calibri" w:eastAsia="Calibri" w:hint="default"/>
          <w:spacing w:val="-2"/>
        </w:rPr>
        <w:t>1,900</w:t>
      </w:r>
      <w:r>
        <w:rPr>
          <w:rFonts w:ascii="Calibri" w:hAnsi="Calibri" w:cs="Calibri" w:eastAsia="Calibri" w:hint="default"/>
        </w:rPr>
        <w:t> </w:t>
      </w:r>
      <w:r>
        <w:rPr>
          <w:spacing w:val="2"/>
        </w:rPr>
        <w:t>万股人民币普通股股票并在创业板上市。根据中国证券监督管理委员会证监许可</w:t>
      </w:r>
      <w:r>
        <w:rPr>
          <w:rFonts w:ascii="Calibri" w:hAnsi="Calibri" w:cs="Calibri" w:eastAsia="Calibri" w:hint="default"/>
          <w:spacing w:val="2"/>
        </w:rPr>
        <w:t>[2009]1313</w:t>
      </w:r>
      <w:r>
        <w:rPr>
          <w:rFonts w:ascii="Calibri" w:hAnsi="Calibri" w:cs="Calibri" w:eastAsia="Calibri" w:hint="default"/>
          <w:spacing w:val="-41"/>
        </w:rPr>
        <w:t> </w:t>
      </w:r>
      <w:r>
        <w:rPr>
          <w:rFonts w:ascii="Calibri" w:hAnsi="Calibri" w:cs="Calibri" w:eastAsia="Calibri" w:hint="default"/>
          <w:spacing w:val="-41"/>
        </w:rPr>
      </w:r>
      <w:r>
        <w:rPr/>
        <w:t>号《关于核准北京超图软件股份有限公司首次公开发行股票并在创业板上市的批复》核准，</w:t>
      </w:r>
      <w:r>
        <w:rPr>
          <w:spacing w:val="-91"/>
        </w:rPr>
        <w:t> </w:t>
      </w:r>
      <w:r>
        <w:rPr>
          <w:spacing w:val="-91"/>
        </w:rPr>
      </w:r>
      <w:r>
        <w:rPr>
          <w:spacing w:val="-8"/>
        </w:rPr>
        <w:t>本公司公开发行人民币普通股（</w:t>
      </w:r>
      <w:r>
        <w:rPr>
          <w:rFonts w:ascii="Calibri" w:hAnsi="Calibri" w:cs="Calibri" w:eastAsia="Calibri" w:hint="default"/>
          <w:spacing w:val="-8"/>
        </w:rPr>
        <w:t>A</w:t>
      </w:r>
      <w:r>
        <w:rPr>
          <w:spacing w:val="-8"/>
        </w:rPr>
        <w:t>股）</w:t>
      </w:r>
      <w:r>
        <w:rPr>
          <w:rFonts w:ascii="Calibri" w:hAnsi="Calibri" w:cs="Calibri" w:eastAsia="Calibri" w:hint="default"/>
          <w:spacing w:val="-8"/>
        </w:rPr>
        <w:t>1,900</w:t>
      </w:r>
      <w:r>
        <w:rPr>
          <w:spacing w:val="-8"/>
        </w:rPr>
        <w:t>万股（每股面值</w:t>
      </w:r>
      <w:r>
        <w:rPr>
          <w:rFonts w:ascii="Calibri" w:hAnsi="Calibri" w:cs="Calibri" w:eastAsia="Calibri" w:hint="default"/>
          <w:spacing w:val="-8"/>
        </w:rPr>
        <w:t>1</w:t>
      </w:r>
      <w:r>
        <w:rPr>
          <w:spacing w:val="-8"/>
        </w:rPr>
        <w:t>元）。增发后本公司注册资本</w:t>
      </w:r>
      <w:r>
        <w:rPr>
          <w:rFonts w:ascii="Calibri" w:hAnsi="Calibri" w:cs="Calibri" w:eastAsia="Calibri" w:hint="default"/>
          <w:spacing w:val="-8"/>
        </w:rPr>
        <w:t>7,500</w:t>
      </w:r>
      <w:r>
        <w:rPr>
          <w:rFonts w:ascii="Calibri" w:hAnsi="Calibri" w:cs="Calibri" w:eastAsia="Calibri" w:hint="default"/>
          <w:spacing w:val="-28"/>
        </w:rPr>
        <w:t> </w:t>
      </w:r>
      <w:r>
        <w:rPr>
          <w:rFonts w:ascii="Calibri" w:hAnsi="Calibri" w:cs="Calibri" w:eastAsia="Calibri" w:hint="default"/>
          <w:spacing w:val="-28"/>
        </w:rPr>
      </w:r>
      <w:r>
        <w:rPr>
          <w:spacing w:val="-3"/>
        </w:rPr>
        <w:t>万元，业经京都天华会计师事务所有限公司出具京都天华验字（</w:t>
      </w:r>
      <w:r>
        <w:rPr>
          <w:rFonts w:ascii="Calibri" w:hAnsi="Calibri" w:cs="Calibri" w:eastAsia="Calibri" w:hint="default"/>
          <w:spacing w:val="-3"/>
        </w:rPr>
        <w:t>2009</w:t>
      </w:r>
      <w:r>
        <w:rPr>
          <w:spacing w:val="-3"/>
        </w:rPr>
        <w:t>）第</w:t>
      </w:r>
      <w:r>
        <w:rPr>
          <w:rFonts w:ascii="Calibri" w:hAnsi="Calibri" w:cs="Calibri" w:eastAsia="Calibri" w:hint="default"/>
          <w:spacing w:val="-3"/>
        </w:rPr>
        <w:t>109</w:t>
      </w:r>
      <w:r>
        <w:rPr>
          <w:spacing w:val="-3"/>
        </w:rPr>
        <w:t>号验资报告予以</w:t>
      </w:r>
    </w:p>
    <w:p>
      <w:pPr>
        <w:pStyle w:val="BodyText"/>
        <w:spacing w:line="240" w:lineRule="auto" w:before="9"/>
        <w:ind w:right="0"/>
        <w:jc w:val="left"/>
      </w:pPr>
      <w:r>
        <w:rPr>
          <w:spacing w:val="38"/>
        </w:rPr>
        <w:t>验证。经北京市工商行政管理局批准，本公司于</w:t>
      </w:r>
      <w:r>
        <w:rPr>
          <w:spacing w:val="-78"/>
        </w:rPr>
        <w:t> </w:t>
      </w:r>
      <w:r>
        <w:rPr>
          <w:rFonts w:ascii="Calibri" w:hAnsi="Calibri" w:cs="Calibri" w:eastAsia="Calibri" w:hint="default"/>
        </w:rPr>
        <w:t>2010</w:t>
      </w:r>
      <w:r>
        <w:rPr>
          <w:rFonts w:ascii="Calibri" w:hAnsi="Calibri" w:cs="Calibri" w:eastAsia="Calibri" w:hint="default"/>
          <w:spacing w:val="-13"/>
        </w:rPr>
        <w:t> </w:t>
      </w:r>
      <w:r>
        <w:rPr/>
        <w:t>年</w:t>
      </w:r>
      <w:r>
        <w:rPr>
          <w:spacing w:val="-80"/>
        </w:rPr>
        <w:t> </w:t>
      </w:r>
      <w:r>
        <w:rPr>
          <w:rFonts w:ascii="Calibri" w:hAnsi="Calibri" w:cs="Calibri" w:eastAsia="Calibri" w:hint="default"/>
        </w:rPr>
        <w:t>1</w:t>
      </w:r>
      <w:r>
        <w:rPr>
          <w:rFonts w:ascii="Calibri" w:hAnsi="Calibri" w:cs="Calibri" w:eastAsia="Calibri" w:hint="default"/>
          <w:spacing w:val="-16"/>
        </w:rPr>
        <w:t> </w:t>
      </w:r>
      <w:r>
        <w:rPr/>
        <w:t>月</w:t>
      </w:r>
      <w:r>
        <w:rPr>
          <w:spacing w:val="-80"/>
        </w:rPr>
        <w:t> </w:t>
      </w:r>
      <w:r>
        <w:rPr>
          <w:rFonts w:ascii="Calibri" w:hAnsi="Calibri" w:cs="Calibri" w:eastAsia="Calibri" w:hint="default"/>
        </w:rPr>
        <w:t>28</w:t>
      </w:r>
      <w:r>
        <w:rPr>
          <w:rFonts w:ascii="Calibri" w:hAnsi="Calibri" w:cs="Calibri" w:eastAsia="Calibri" w:hint="default"/>
          <w:spacing w:val="-13"/>
        </w:rPr>
        <w:t> </w:t>
      </w:r>
      <w:r>
        <w:rPr/>
        <w:t>日</w:t>
      </w:r>
      <w:r>
        <w:rPr>
          <w:spacing w:val="-80"/>
        </w:rPr>
        <w:t> </w:t>
      </w:r>
      <w:r>
        <w:rPr/>
        <w:t>取</w:t>
      </w:r>
      <w:r>
        <w:rPr>
          <w:spacing w:val="-80"/>
        </w:rPr>
        <w:t> </w:t>
      </w:r>
      <w:r>
        <w:rPr/>
        <w:t>得</w:t>
      </w:r>
      <w:r>
        <w:rPr>
          <w:spacing w:val="-80"/>
        </w:rPr>
        <w:t> </w:t>
      </w:r>
      <w:r>
        <w:rPr/>
        <w:t>了</w:t>
      </w:r>
      <w:r>
        <w:rPr>
          <w:spacing w:val="-80"/>
        </w:rPr>
        <w:t> </w:t>
      </w:r>
      <w:r>
        <w:rPr/>
        <w:t>注</w:t>
      </w:r>
      <w:r>
        <w:rPr>
          <w:spacing w:val="-80"/>
        </w:rPr>
        <w:t> </w:t>
      </w:r>
      <w:r>
        <w:rPr/>
        <w:t>册</w:t>
      </w:r>
      <w:r>
        <w:rPr>
          <w:spacing w:val="-82"/>
        </w:rPr>
        <w:t> </w:t>
      </w:r>
      <w:r>
        <w:rPr/>
        <w:t>号</w:t>
      </w:r>
      <w:r>
        <w:rPr>
          <w:spacing w:val="-80"/>
        </w:rPr>
        <w:t> </w:t>
      </w:r>
      <w:r>
        <w:rPr/>
        <w:t>为</w:t>
      </w:r>
    </w:p>
    <w:p>
      <w:pPr>
        <w:pStyle w:val="BodyText"/>
        <w:spacing w:line="410" w:lineRule="auto" w:before="123"/>
        <w:ind w:left="650" w:right="0" w:hanging="498"/>
        <w:jc w:val="left"/>
      </w:pPr>
      <w:r>
        <w:rPr>
          <w:rFonts w:ascii="Calibri" w:hAnsi="Calibri" w:cs="Calibri" w:eastAsia="Calibri" w:hint="default"/>
        </w:rPr>
        <w:t>110105002483632</w:t>
      </w:r>
      <w:r>
        <w:rPr/>
        <w:t>的企业法人营业执照。 限售流通股股东持有的</w:t>
      </w:r>
      <w:r>
        <w:rPr>
          <w:rFonts w:ascii="Calibri" w:hAnsi="Calibri" w:cs="Calibri" w:eastAsia="Calibri" w:hint="default"/>
        </w:rPr>
        <w:t>23,504,000.00</w:t>
      </w:r>
      <w:r>
        <w:rPr/>
        <w:t>股有限售条件的流通股于</w:t>
      </w:r>
      <w:r>
        <w:rPr>
          <w:rFonts w:ascii="Calibri" w:hAnsi="Calibri" w:cs="Calibri" w:eastAsia="Calibri" w:hint="default"/>
        </w:rPr>
        <w:t>2010</w:t>
      </w:r>
      <w:r>
        <w:rPr/>
        <w:t>年</w:t>
      </w:r>
      <w:r>
        <w:rPr>
          <w:rFonts w:ascii="Calibri" w:hAnsi="Calibri" w:cs="Calibri" w:eastAsia="Calibri" w:hint="default"/>
        </w:rPr>
        <w:t>12</w:t>
      </w:r>
      <w:r>
        <w:rPr/>
        <w:t>月</w:t>
      </w:r>
      <w:r>
        <w:rPr>
          <w:rFonts w:ascii="Calibri" w:hAnsi="Calibri" w:cs="Calibri" w:eastAsia="Calibri" w:hint="default"/>
        </w:rPr>
        <w:t>27</w:t>
      </w:r>
      <w:r>
        <w:rPr/>
        <w:t>日上市流通。 </w:t>
      </w:r>
      <w:r>
        <w:rPr>
          <w:rFonts w:ascii="宋体" w:hAnsi="宋体" w:cs="宋体" w:eastAsia="宋体" w:hint="default"/>
          <w:spacing w:val="-5"/>
        </w:rPr>
        <w:t>2011</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16</w:t>
      </w:r>
      <w:r>
        <w:rPr>
          <w:spacing w:val="-5"/>
        </w:rPr>
        <w:t>日，经本公司</w:t>
      </w:r>
      <w:r>
        <w:rPr>
          <w:rFonts w:ascii="宋体" w:hAnsi="宋体" w:cs="宋体" w:eastAsia="宋体" w:hint="default"/>
          <w:spacing w:val="-5"/>
        </w:rPr>
        <w:t>2010</w:t>
      </w:r>
      <w:r>
        <w:rPr>
          <w:spacing w:val="-5"/>
        </w:rPr>
        <w:t>年度股东大会批准，以</w:t>
      </w:r>
      <w:r>
        <w:rPr>
          <w:rFonts w:ascii="宋体" w:hAnsi="宋体" w:cs="宋体" w:eastAsia="宋体" w:hint="default"/>
          <w:spacing w:val="-5"/>
        </w:rPr>
        <w:t>2010</w:t>
      </w:r>
      <w:r>
        <w:rPr>
          <w:spacing w:val="-5"/>
        </w:rPr>
        <w:t>年末总股本</w:t>
      </w:r>
      <w:r>
        <w:rPr>
          <w:rFonts w:ascii="宋体" w:hAnsi="宋体" w:cs="宋体" w:eastAsia="宋体" w:hint="default"/>
          <w:spacing w:val="-5"/>
        </w:rPr>
        <w:t>7,500</w:t>
      </w:r>
      <w:r>
        <w:rPr>
          <w:spacing w:val="-5"/>
        </w:rPr>
        <w:t>万股为基数，</w:t>
      </w:r>
    </w:p>
    <w:p>
      <w:pPr>
        <w:pStyle w:val="BodyText"/>
        <w:spacing w:line="298" w:lineRule="exact"/>
        <w:ind w:right="0"/>
        <w:jc w:val="left"/>
      </w:pPr>
      <w:r>
        <w:rPr/>
        <w:t>由资本公积向全体股东</w:t>
      </w:r>
      <w:r>
        <w:rPr>
          <w:spacing w:val="1"/>
        </w:rPr>
        <w:t>每</w:t>
      </w:r>
      <w:r>
        <w:rPr>
          <w:rFonts w:ascii="宋体" w:hAnsi="宋体" w:cs="宋体" w:eastAsia="宋体" w:hint="default"/>
        </w:rPr>
        <w:t>10</w:t>
      </w:r>
      <w:r>
        <w:rPr/>
        <w:t>股转增</w:t>
      </w:r>
      <w:r>
        <w:rPr>
          <w:rFonts w:ascii="宋体" w:hAnsi="宋体" w:cs="宋体" w:eastAsia="宋体" w:hint="default"/>
        </w:rPr>
        <w:t>6</w:t>
      </w:r>
      <w:r>
        <w:rPr/>
        <w:t>股</w:t>
      </w:r>
      <w:r>
        <w:rPr>
          <w:spacing w:val="-101"/>
        </w:rPr>
        <w:t>，</w:t>
      </w:r>
      <w:r>
        <w:rPr/>
        <w:t>共转增</w:t>
      </w:r>
      <w:r>
        <w:rPr>
          <w:rFonts w:ascii="宋体" w:hAnsi="宋体" w:cs="宋体" w:eastAsia="宋体" w:hint="default"/>
        </w:rPr>
        <w:t>4,500</w:t>
      </w:r>
      <w:r>
        <w:rPr/>
        <w:t>万股</w:t>
      </w:r>
      <w:r>
        <w:rPr>
          <w:spacing w:val="-101"/>
        </w:rPr>
        <w:t>。</w:t>
      </w:r>
      <w:r>
        <w:rPr/>
        <w:t>转增后的股本总额为</w:t>
      </w:r>
      <w:r>
        <w:rPr>
          <w:rFonts w:ascii="宋体" w:hAnsi="宋体" w:cs="宋体" w:eastAsia="宋体" w:hint="default"/>
        </w:rPr>
        <w:t>12,000</w:t>
      </w:r>
      <w:r>
        <w:rPr/>
        <w:t>万股，</w:t>
      </w:r>
    </w:p>
    <w:p>
      <w:pPr>
        <w:pStyle w:val="BodyText"/>
        <w:spacing w:line="240" w:lineRule="auto" w:before="154"/>
        <w:ind w:right="0"/>
        <w:jc w:val="left"/>
      </w:pPr>
      <w:r>
        <w:rPr/>
        <w:t>注册资本变更为人民币</w:t>
      </w:r>
      <w:r>
        <w:rPr>
          <w:rFonts w:ascii="宋体" w:hAnsi="宋体" w:cs="宋体" w:eastAsia="宋体" w:hint="default"/>
        </w:rPr>
        <w:t>12,000</w:t>
      </w:r>
      <w:r>
        <w:rPr/>
        <w:t>万元，业经京都天华会计师事务所有限公司出具京都天华验字</w:t>
      </w:r>
    </w:p>
    <w:p>
      <w:pPr>
        <w:pStyle w:val="BodyText"/>
        <w:spacing w:line="240" w:lineRule="auto" w:before="154"/>
        <w:ind w:right="0"/>
        <w:jc w:val="left"/>
      </w:pPr>
      <w:r>
        <w:rPr/>
        <w:t>（</w:t>
      </w:r>
      <w:r>
        <w:rPr>
          <w:rFonts w:ascii="宋体" w:hAnsi="宋体" w:cs="宋体" w:eastAsia="宋体" w:hint="default"/>
        </w:rPr>
        <w:t>2011</w:t>
      </w:r>
      <w:r>
        <w:rPr/>
        <w:t>）第</w:t>
      </w:r>
      <w:r>
        <w:rPr>
          <w:rFonts w:ascii="宋体" w:hAnsi="宋体" w:cs="宋体" w:eastAsia="宋体" w:hint="default"/>
        </w:rPr>
        <w:t>0112</w:t>
      </w:r>
      <w:r>
        <w:rPr/>
        <w:t>号验资报告予以验证。</w:t>
      </w:r>
    </w:p>
    <w:p>
      <w:pPr>
        <w:spacing w:after="0" w:line="240" w:lineRule="auto"/>
        <w:jc w:val="left"/>
        <w:sectPr>
          <w:footerReference w:type="default" r:id="rId40"/>
          <w:pgSz w:w="11910" w:h="16840"/>
          <w:pgMar w:footer="974" w:header="745" w:top="1060" w:bottom="1160" w:left="980" w:right="780"/>
          <w:pgNumType w:start="101"/>
        </w:sectPr>
      </w:pPr>
    </w:p>
    <w:p>
      <w:pPr>
        <w:spacing w:line="240" w:lineRule="auto" w:before="10"/>
        <w:rPr>
          <w:rFonts w:ascii="宋体" w:hAnsi="宋体" w:cs="宋体" w:eastAsia="宋体" w:hint="default"/>
          <w:sz w:val="28"/>
          <w:szCs w:val="28"/>
        </w:rPr>
      </w:pPr>
    </w:p>
    <w:p>
      <w:pPr>
        <w:pStyle w:val="BodyText"/>
        <w:spacing w:line="240" w:lineRule="auto" w:before="26"/>
        <w:ind w:left="650" w:right="98"/>
        <w:jc w:val="left"/>
      </w:pPr>
      <w:r>
        <w:rPr>
          <w:spacing w:val="2"/>
        </w:rPr>
        <w:t>限售流通股股东持有的</w:t>
      </w:r>
      <w:r>
        <w:rPr>
          <w:rFonts w:ascii="宋体" w:hAnsi="宋体" w:cs="宋体" w:eastAsia="宋体" w:hint="default"/>
          <w:spacing w:val="2"/>
        </w:rPr>
        <w:t>14,275,200.00</w:t>
      </w:r>
      <w:r>
        <w:rPr>
          <w:spacing w:val="2"/>
        </w:rPr>
        <w:t>股有限售条件的流通股于</w:t>
      </w:r>
      <w:r>
        <w:rPr>
          <w:rFonts w:ascii="宋体" w:hAnsi="宋体" w:cs="宋体" w:eastAsia="宋体" w:hint="default"/>
          <w:spacing w:val="2"/>
        </w:rPr>
        <w:t>2012</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28</w:t>
      </w:r>
      <w:r>
        <w:rPr>
          <w:spacing w:val="2"/>
        </w:rPr>
        <w:t>日上市流</w:t>
      </w:r>
      <w:r>
        <w:rPr/>
      </w:r>
    </w:p>
    <w:p>
      <w:pPr>
        <w:pStyle w:val="BodyText"/>
        <w:spacing w:line="240" w:lineRule="auto" w:before="154"/>
        <w:ind w:right="210"/>
        <w:jc w:val="left"/>
      </w:pPr>
      <w:r>
        <w:rPr/>
        <w:t>通。</w:t>
      </w:r>
    </w:p>
    <w:p>
      <w:pPr>
        <w:spacing w:line="240" w:lineRule="auto" w:before="12"/>
        <w:rPr>
          <w:rFonts w:ascii="宋体" w:hAnsi="宋体" w:cs="宋体" w:eastAsia="宋体" w:hint="default"/>
          <w:sz w:val="18"/>
          <w:szCs w:val="18"/>
        </w:rPr>
      </w:pPr>
    </w:p>
    <w:p>
      <w:pPr>
        <w:pStyle w:val="BodyText"/>
        <w:spacing w:line="357" w:lineRule="auto" w:before="26"/>
        <w:ind w:right="148" w:firstLine="497"/>
        <w:jc w:val="both"/>
      </w:pPr>
      <w:r>
        <w:rPr>
          <w:rFonts w:ascii="宋体" w:hAnsi="宋体" w:cs="宋体" w:eastAsia="宋体" w:hint="default"/>
          <w:spacing w:val="-3"/>
        </w:rPr>
        <w:t>2013</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11</w:t>
      </w:r>
      <w:r>
        <w:rPr>
          <w:spacing w:val="-3"/>
        </w:rPr>
        <w:t>日，经本公司</w:t>
      </w:r>
      <w:r>
        <w:rPr>
          <w:rFonts w:ascii="宋体" w:hAnsi="宋体" w:cs="宋体" w:eastAsia="宋体" w:hint="default"/>
          <w:spacing w:val="-3"/>
        </w:rPr>
        <w:t>2013</w:t>
      </w:r>
      <w:r>
        <w:rPr>
          <w:rFonts w:ascii="宋体" w:hAnsi="宋体" w:cs="宋体" w:eastAsia="宋体" w:hint="default"/>
          <w:spacing w:val="-35"/>
        </w:rPr>
        <w:t> </w:t>
      </w:r>
      <w:r>
        <w:rPr/>
        <w:t>年第三次临时股东大会批准，以</w:t>
      </w:r>
      <w:r>
        <w:rPr>
          <w:rFonts w:ascii="宋体" w:hAnsi="宋体" w:cs="宋体" w:eastAsia="宋体" w:hint="default"/>
        </w:rPr>
        <w:t>5.99</w:t>
      </w:r>
      <w:r>
        <w:rPr/>
        <w:t>元</w:t>
      </w:r>
      <w:r>
        <w:rPr>
          <w:rFonts w:ascii="宋体" w:hAnsi="宋体" w:cs="宋体" w:eastAsia="宋体" w:hint="default"/>
        </w:rPr>
        <w:t>/</w:t>
      </w:r>
      <w:r>
        <w:rPr/>
        <w:t>股向</w:t>
      </w:r>
      <w:r>
        <w:rPr>
          <w:rFonts w:ascii="宋体" w:hAnsi="宋体" w:cs="宋体" w:eastAsia="宋体" w:hint="default"/>
        </w:rPr>
        <w:t>101</w:t>
      </w:r>
      <w:r>
        <w:rPr/>
        <w:t>名激励 </w:t>
      </w:r>
      <w:r>
        <w:rPr>
          <w:spacing w:val="5"/>
        </w:rPr>
        <w:t>对象定向发行限制性股票</w:t>
      </w:r>
      <w:r>
        <w:rPr>
          <w:rFonts w:ascii="宋体" w:hAnsi="宋体" w:cs="宋体" w:eastAsia="宋体" w:hint="default"/>
          <w:spacing w:val="5"/>
        </w:rPr>
        <w:t>230.968</w:t>
      </w:r>
      <w:r>
        <w:rPr>
          <w:spacing w:val="5"/>
        </w:rPr>
        <w:t>万股，增加注册资本</w:t>
      </w:r>
      <w:r>
        <w:rPr>
          <w:rFonts w:ascii="宋体" w:hAnsi="宋体" w:cs="宋体" w:eastAsia="宋体" w:hint="default"/>
          <w:spacing w:val="5"/>
        </w:rPr>
        <w:t>230.968</w:t>
      </w:r>
      <w:r>
        <w:rPr>
          <w:spacing w:val="5"/>
        </w:rPr>
        <w:t>万元。转增后的股本总额为</w:t>
      </w:r>
      <w:r>
        <w:rPr>
          <w:spacing w:val="-92"/>
        </w:rPr>
        <w:t> </w:t>
      </w:r>
      <w:r>
        <w:rPr>
          <w:spacing w:val="-92"/>
        </w:rPr>
      </w:r>
      <w:r>
        <w:rPr>
          <w:rFonts w:ascii="宋体" w:hAnsi="宋体" w:cs="宋体" w:eastAsia="宋体" w:hint="default"/>
        </w:rPr>
        <w:t>12,230.968</w:t>
      </w:r>
      <w:r>
        <w:rPr/>
        <w:t>万股，注册资本变更为人民币</w:t>
      </w:r>
      <w:r>
        <w:rPr>
          <w:rFonts w:ascii="宋体" w:hAnsi="宋体" w:cs="宋体" w:eastAsia="宋体" w:hint="default"/>
        </w:rPr>
        <w:t>12,230.968</w:t>
      </w:r>
      <w:r>
        <w:rPr/>
        <w:t>万元，业经北京天圆全会计师事务所有</w:t>
      </w:r>
      <w:r>
        <w:rPr>
          <w:spacing w:val="-87"/>
        </w:rPr>
        <w:t> </w:t>
      </w:r>
      <w:r>
        <w:rPr>
          <w:spacing w:val="-87"/>
        </w:rPr>
      </w:r>
      <w:r>
        <w:rPr/>
        <w:t>限公司出具天圆全验字</w:t>
      </w:r>
      <w:r>
        <w:rPr>
          <w:rFonts w:ascii="宋体" w:hAnsi="宋体" w:cs="宋体" w:eastAsia="宋体" w:hint="default"/>
        </w:rPr>
        <w:t>[2013]00120035</w:t>
      </w:r>
      <w:r>
        <w:rPr/>
        <w:t>号验资报告予以验证。</w:t>
      </w:r>
    </w:p>
    <w:p>
      <w:pPr>
        <w:pStyle w:val="BodyText"/>
        <w:spacing w:line="357" w:lineRule="auto" w:before="157"/>
        <w:ind w:right="148" w:firstLine="497"/>
        <w:jc w:val="both"/>
      </w:pPr>
      <w:r>
        <w:rPr>
          <w:rFonts w:ascii="宋体" w:hAnsi="宋体" w:cs="宋体" w:eastAsia="宋体" w:hint="default"/>
          <w:spacing w:val="-3"/>
        </w:rPr>
        <w:t>2014</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22</w:t>
      </w:r>
      <w:r>
        <w:rPr>
          <w:spacing w:val="-3"/>
        </w:rPr>
        <w:t>日，经本公司第二届董事会第二十六次会议审议通过，以</w:t>
      </w:r>
      <w:r>
        <w:rPr>
          <w:rFonts w:ascii="宋体" w:hAnsi="宋体" w:cs="宋体" w:eastAsia="宋体" w:hint="default"/>
          <w:spacing w:val="-3"/>
        </w:rPr>
        <w:t>9</w:t>
      </w:r>
      <w:r>
        <w:rPr>
          <w:spacing w:val="-3"/>
        </w:rPr>
        <w:t>元</w:t>
      </w:r>
      <w:r>
        <w:rPr>
          <w:rFonts w:ascii="宋体" w:hAnsi="宋体" w:cs="宋体" w:eastAsia="宋体" w:hint="default"/>
          <w:spacing w:val="-3"/>
        </w:rPr>
        <w:t>/</w:t>
      </w:r>
      <w:r>
        <w:rPr>
          <w:spacing w:val="-3"/>
        </w:rPr>
        <w:t>股向激励对象</w:t>
      </w:r>
      <w:r>
        <w:rPr/>
        <w:t> 定向发行限制性股票</w:t>
      </w:r>
      <w:r>
        <w:rPr>
          <w:rFonts w:ascii="宋体" w:hAnsi="宋体" w:cs="宋体" w:eastAsia="宋体" w:hint="default"/>
        </w:rPr>
        <w:t>27</w:t>
      </w:r>
      <w:r>
        <w:rPr/>
        <w:t>万股，增加注册资本</w:t>
      </w:r>
      <w:r>
        <w:rPr>
          <w:rFonts w:ascii="宋体" w:hAnsi="宋体" w:cs="宋体" w:eastAsia="宋体" w:hint="default"/>
        </w:rPr>
        <w:t>27</w:t>
      </w:r>
      <w:r>
        <w:rPr/>
        <w:t>万元，转增后的资本总额为</w:t>
      </w:r>
      <w:r>
        <w:rPr>
          <w:rFonts w:ascii="宋体" w:hAnsi="宋体" w:cs="宋体" w:eastAsia="宋体" w:hint="default"/>
        </w:rPr>
        <w:t>12,257.968</w:t>
      </w:r>
      <w:r>
        <w:rPr/>
        <w:t>万股，</w:t>
      </w:r>
      <w:r>
        <w:rPr>
          <w:spacing w:val="-85"/>
        </w:rPr>
        <w:t> </w:t>
      </w:r>
      <w:r>
        <w:rPr/>
        <w:t>注册资本变更为人民币</w:t>
      </w:r>
      <w:r>
        <w:rPr>
          <w:rFonts w:ascii="宋体" w:hAnsi="宋体" w:cs="宋体" w:eastAsia="宋体" w:hint="default"/>
        </w:rPr>
        <w:t>12,257.968</w:t>
      </w:r>
      <w:r>
        <w:rPr/>
        <w:t>万元，业经致同会计师事务所（特殊普通合伙）出具致同</w:t>
      </w:r>
      <w:r>
        <w:rPr>
          <w:spacing w:val="-88"/>
        </w:rPr>
        <w:t> </w:t>
      </w:r>
      <w:r>
        <w:rPr>
          <w:spacing w:val="-88"/>
        </w:rPr>
      </w:r>
      <w:r>
        <w:rPr/>
        <w:t>验字（</w:t>
      </w:r>
      <w:r>
        <w:rPr>
          <w:rFonts w:ascii="宋体" w:hAnsi="宋体" w:cs="宋体" w:eastAsia="宋体" w:hint="default"/>
        </w:rPr>
        <w:t>2014</w:t>
      </w:r>
      <w:r>
        <w:rPr/>
        <w:t>）</w:t>
      </w:r>
      <w:r>
        <w:rPr>
          <w:rFonts w:ascii="宋体" w:hAnsi="宋体" w:cs="宋体" w:eastAsia="宋体" w:hint="default"/>
        </w:rPr>
        <w:t>110ZA0124</w:t>
      </w:r>
      <w:r>
        <w:rPr/>
        <w:t>号验资报告予以验证。</w:t>
      </w:r>
    </w:p>
    <w:p>
      <w:pPr>
        <w:pStyle w:val="BodyText"/>
        <w:spacing w:line="240" w:lineRule="auto" w:before="156"/>
        <w:ind w:left="650" w:right="98"/>
        <w:jc w:val="left"/>
      </w:pPr>
      <w:r>
        <w:rPr>
          <w:rFonts w:ascii="宋体" w:hAnsi="宋体" w:cs="宋体" w:eastAsia="宋体" w:hint="default"/>
        </w:rPr>
        <w:t>201</w:t>
      </w:r>
      <w:r>
        <w:rPr>
          <w:rFonts w:ascii="宋体" w:hAnsi="宋体" w:cs="宋体" w:eastAsia="宋体" w:hint="default"/>
          <w:spacing w:val="-1"/>
        </w:rPr>
        <w:t>4</w:t>
      </w:r>
      <w:r>
        <w:rPr/>
        <w:t>年</w:t>
      </w:r>
      <w:r>
        <w:rPr>
          <w:rFonts w:ascii="宋体" w:hAnsi="宋体" w:cs="宋体" w:eastAsia="宋体" w:hint="default"/>
        </w:rPr>
        <w:t>11</w:t>
      </w:r>
      <w:r>
        <w:rPr/>
        <w:t>月</w:t>
      </w:r>
      <w:r>
        <w:rPr>
          <w:rFonts w:ascii="宋体" w:hAnsi="宋体" w:cs="宋体" w:eastAsia="宋体" w:hint="default"/>
        </w:rPr>
        <w:t>3</w:t>
      </w:r>
      <w:r>
        <w:rPr/>
        <w:t>日</w:t>
      </w:r>
      <w:r>
        <w:rPr>
          <w:spacing w:val="-99"/>
        </w:rPr>
        <w:t>，</w:t>
      </w:r>
      <w:r>
        <w:rPr/>
        <w:t>本公司第三届董事会第四次会议和第三届监事会第四次会议审议通过了</w:t>
      </w:r>
    </w:p>
    <w:p>
      <w:pPr>
        <w:pStyle w:val="BodyText"/>
        <w:spacing w:line="357" w:lineRule="auto" w:before="154"/>
        <w:ind w:right="150"/>
        <w:jc w:val="both"/>
      </w:pPr>
      <w:r>
        <w:rPr/>
        <w:t>《关于回购注销部分激励对象已获授但尚未解锁的限制性股票的议案》、《关于公司股权激</w:t>
      </w:r>
      <w:r>
        <w:rPr>
          <w:spacing w:val="-91"/>
        </w:rPr>
        <w:t> </w:t>
      </w:r>
      <w:r>
        <w:rPr>
          <w:spacing w:val="-91"/>
        </w:rPr>
      </w:r>
      <w:r>
        <w:rPr/>
        <w:t>励计划首次授予的限制性股票第一个解锁期条件成就可解锁的议案》，鉴于本公司激励计划</w:t>
      </w:r>
      <w:r>
        <w:rPr>
          <w:spacing w:val="-91"/>
        </w:rPr>
        <w:t> </w:t>
      </w:r>
      <w:r>
        <w:rPr>
          <w:spacing w:val="-91"/>
        </w:rPr>
      </w:r>
      <w:r>
        <w:rPr>
          <w:spacing w:val="-2"/>
        </w:rPr>
        <w:t>原激励对象薛瑜、方亚华、杨建伟、苏志宏、高龙、王皓、刘晓娟、韩红林共计</w:t>
      </w:r>
      <w:r>
        <w:rPr>
          <w:rFonts w:ascii="宋体" w:hAnsi="宋体" w:cs="宋体" w:eastAsia="宋体" w:hint="default"/>
          <w:spacing w:val="-2"/>
        </w:rPr>
        <w:t>8</w:t>
      </w:r>
      <w:r>
        <w:rPr>
          <w:spacing w:val="-2"/>
        </w:rPr>
        <w:t>人因个人原</w:t>
      </w:r>
      <w:r>
        <w:rPr/>
        <w:t> 因离职，不具备激励对象资格，根据《限制性股票激励计划》第十五节“本激励计划的变更</w:t>
      </w:r>
      <w:r>
        <w:rPr>
          <w:spacing w:val="-87"/>
        </w:rPr>
        <w:t> </w:t>
      </w:r>
      <w:r>
        <w:rPr>
          <w:spacing w:val="-87"/>
        </w:rPr>
      </w:r>
      <w:r>
        <w:rPr/>
        <w:t>与终止”以及第十六节“回购注销的原则”，本公司对该等激励对象已获授但尚未解锁的全</w:t>
      </w:r>
      <w:r>
        <w:rPr>
          <w:spacing w:val="-92"/>
        </w:rPr>
        <w:t> </w:t>
      </w:r>
      <w:r>
        <w:rPr>
          <w:spacing w:val="-92"/>
        </w:rPr>
      </w:r>
      <w:r>
        <w:rPr/>
        <w:t>部限制性股票共计</w:t>
      </w:r>
      <w:r>
        <w:rPr>
          <w:rFonts w:ascii="宋体" w:hAnsi="宋体" w:cs="宋体" w:eastAsia="宋体" w:hint="default"/>
        </w:rPr>
        <w:t>14.5</w:t>
      </w:r>
      <w:r>
        <w:rPr/>
        <w:t>万股进行回购注销，以</w:t>
      </w:r>
      <w:r>
        <w:rPr>
          <w:rFonts w:ascii="宋体" w:hAnsi="宋体" w:cs="宋体" w:eastAsia="宋体" w:hint="default"/>
        </w:rPr>
        <w:t>5.99</w:t>
      </w:r>
      <w:r>
        <w:rPr/>
        <w:t>元</w:t>
      </w:r>
      <w:r>
        <w:rPr>
          <w:rFonts w:ascii="宋体" w:hAnsi="宋体" w:cs="宋体" w:eastAsia="宋体" w:hint="default"/>
        </w:rPr>
        <w:t>/</w:t>
      </w:r>
      <w:r>
        <w:rPr/>
        <w:t>股回购</w:t>
      </w:r>
      <w:r>
        <w:rPr>
          <w:rFonts w:ascii="宋体" w:hAnsi="宋体" w:cs="宋体" w:eastAsia="宋体" w:hint="default"/>
        </w:rPr>
        <w:t>8</w:t>
      </w:r>
      <w:r>
        <w:rPr/>
        <w:t>名股权激励对象所持限制性股</w:t>
      </w:r>
      <w:r>
        <w:rPr>
          <w:spacing w:val="-90"/>
        </w:rPr>
        <w:t> </w:t>
      </w:r>
      <w:r>
        <w:rPr>
          <w:spacing w:val="-90"/>
        </w:rPr>
      </w:r>
      <w:r>
        <w:rPr/>
        <w:t>票</w:t>
      </w:r>
      <w:r>
        <w:rPr>
          <w:rFonts w:ascii="宋体" w:hAnsi="宋体" w:cs="宋体" w:eastAsia="宋体" w:hint="default"/>
        </w:rPr>
        <w:t>14.50</w:t>
      </w:r>
      <w:r>
        <w:rPr/>
        <w:t>万股，减少注册资本</w:t>
      </w:r>
      <w:r>
        <w:rPr>
          <w:rFonts w:ascii="宋体" w:hAnsi="宋体" w:cs="宋体" w:eastAsia="宋体" w:hint="default"/>
        </w:rPr>
        <w:t>14.50</w:t>
      </w:r>
      <w:r>
        <w:rPr/>
        <w:t>万元。注销后股本总额为</w:t>
      </w:r>
      <w:r>
        <w:rPr>
          <w:rFonts w:ascii="宋体" w:hAnsi="宋体" w:cs="宋体" w:eastAsia="宋体" w:hint="default"/>
        </w:rPr>
        <w:t>12,243.468</w:t>
      </w:r>
      <w:r>
        <w:rPr/>
        <w:t>万股，注册资本变更</w:t>
      </w:r>
      <w:r>
        <w:rPr>
          <w:spacing w:val="-85"/>
        </w:rPr>
        <w:t> </w:t>
      </w:r>
      <w:r>
        <w:rPr>
          <w:spacing w:val="-85"/>
        </w:rPr>
      </w:r>
      <w:r>
        <w:rPr>
          <w:spacing w:val="-5"/>
        </w:rPr>
        <w:t>为人民币</w:t>
      </w:r>
      <w:r>
        <w:rPr>
          <w:rFonts w:ascii="宋体" w:hAnsi="宋体" w:cs="宋体" w:eastAsia="宋体" w:hint="default"/>
          <w:spacing w:val="-5"/>
        </w:rPr>
        <w:t>12,243.468</w:t>
      </w:r>
      <w:r>
        <w:rPr>
          <w:spacing w:val="-5"/>
        </w:rPr>
        <w:t>万元，业经致同会计师事务所（特殊普通合伙）出具“致同验字（</w:t>
      </w:r>
      <w:r>
        <w:rPr>
          <w:rFonts w:ascii="宋体" w:hAnsi="宋体" w:cs="宋体" w:eastAsia="宋体" w:hint="default"/>
          <w:spacing w:val="-5"/>
        </w:rPr>
        <w:t>2014</w:t>
      </w:r>
      <w:r>
        <w:rPr>
          <w:spacing w:val="-5"/>
        </w:rPr>
        <w:t>）</w:t>
      </w:r>
      <w:r>
        <w:rPr>
          <w:spacing w:val="-84"/>
        </w:rPr>
        <w:t> </w:t>
      </w:r>
      <w:r>
        <w:rPr>
          <w:spacing w:val="-2"/>
        </w:rPr>
        <w:t>第</w:t>
      </w:r>
      <w:r>
        <w:rPr>
          <w:rFonts w:ascii="宋体" w:hAnsi="宋体" w:cs="宋体" w:eastAsia="宋体" w:hint="default"/>
          <w:spacing w:val="-2"/>
        </w:rPr>
        <w:t>110ZC0359</w:t>
      </w:r>
      <w:r>
        <w:rPr>
          <w:spacing w:val="-2"/>
        </w:rPr>
        <w:t>号”验资报告予以验证；同意《激励计划》首次授予的限制性股票第一个解锁期</w:t>
      </w:r>
      <w:r>
        <w:rPr>
          <w:spacing w:val="-113"/>
        </w:rPr>
        <w:t> </w:t>
      </w:r>
      <w:r>
        <w:rPr>
          <w:spacing w:val="-113"/>
        </w:rPr>
      </w:r>
      <w:r>
        <w:rPr/>
        <w:t>的解锁条件已满足，可解锁的限制性股票共计为</w:t>
      </w:r>
      <w:r>
        <w:rPr>
          <w:rFonts w:ascii="宋体" w:hAnsi="宋体" w:cs="宋体" w:eastAsia="宋体" w:hint="default"/>
        </w:rPr>
        <w:t>432,936</w:t>
      </w:r>
      <w:r>
        <w:rPr/>
        <w:t>股。</w:t>
      </w:r>
    </w:p>
    <w:p>
      <w:pPr>
        <w:pStyle w:val="BodyText"/>
        <w:spacing w:line="357" w:lineRule="auto" w:before="156"/>
        <w:ind w:right="150" w:firstLine="497"/>
        <w:jc w:val="both"/>
      </w:pPr>
      <w:r>
        <w:rPr>
          <w:rFonts w:ascii="宋体" w:hAnsi="宋体" w:cs="宋体" w:eastAsia="宋体" w:hint="default"/>
          <w:spacing w:val="-3"/>
        </w:rPr>
        <w:t>2014</w:t>
      </w:r>
      <w:r>
        <w:rPr>
          <w:spacing w:val="-3"/>
        </w:rPr>
        <w:t>年</w:t>
      </w:r>
      <w:r>
        <w:rPr>
          <w:rFonts w:ascii="宋体" w:hAnsi="宋体" w:cs="宋体" w:eastAsia="宋体" w:hint="default"/>
          <w:spacing w:val="-3"/>
        </w:rPr>
        <w:t>11</w:t>
      </w:r>
      <w:r>
        <w:rPr>
          <w:spacing w:val="-3"/>
        </w:rPr>
        <w:t>月</w:t>
      </w:r>
      <w:r>
        <w:rPr>
          <w:rFonts w:ascii="宋体" w:hAnsi="宋体" w:cs="宋体" w:eastAsia="宋体" w:hint="default"/>
          <w:spacing w:val="-3"/>
        </w:rPr>
        <w:t>3</w:t>
      </w:r>
      <w:r>
        <w:rPr>
          <w:spacing w:val="-3"/>
        </w:rPr>
        <w:t>日，本公司股权激励计划首次授予的第一期解锁的限制性股票上市流通，实</w:t>
      </w:r>
      <w:r>
        <w:rPr/>
        <w:t> 际可上市流通数量为</w:t>
      </w:r>
      <w:r>
        <w:rPr>
          <w:rFonts w:ascii="宋体" w:hAnsi="宋体" w:cs="宋体" w:eastAsia="宋体" w:hint="default"/>
        </w:rPr>
        <w:t>432,936</w:t>
      </w:r>
      <w:r>
        <w:rPr/>
        <w:t>股。</w:t>
      </w:r>
    </w:p>
    <w:p>
      <w:pPr>
        <w:pStyle w:val="BodyText"/>
        <w:spacing w:line="240" w:lineRule="auto" w:before="77"/>
        <w:ind w:right="0"/>
        <w:jc w:val="both"/>
      </w:pPr>
      <w:r>
        <w:rPr/>
        <w:t>截至</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日，本公司股本结构为：</w:t>
      </w:r>
    </w:p>
    <w:p>
      <w:pPr>
        <w:spacing w:line="240" w:lineRule="auto" w:before="1"/>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3623"/>
        <w:gridCol w:w="3291"/>
        <w:gridCol w:w="2713"/>
      </w:tblGrid>
      <w:tr>
        <w:trPr>
          <w:trHeight w:val="350" w:hRule="exact"/>
        </w:trPr>
        <w:tc>
          <w:tcPr>
            <w:tcW w:w="3623" w:type="dxa"/>
            <w:tcBorders>
              <w:top w:val="single" w:sz="6" w:space="0" w:color="000000"/>
              <w:left w:val="single" w:sz="6" w:space="0" w:color="000000"/>
              <w:bottom w:val="single" w:sz="8" w:space="0" w:color="000000"/>
              <w:right w:val="single" w:sz="6" w:space="0" w:color="000000"/>
            </w:tcBorders>
          </w:tcPr>
          <w:p>
            <w:pPr>
              <w:pStyle w:val="TableParagraph"/>
              <w:spacing w:line="29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股东名称</w:t>
            </w:r>
            <w:r>
              <w:rPr>
                <w:rFonts w:ascii="Microsoft JhengHei" w:hAnsi="Microsoft JhengHei" w:cs="Microsoft JhengHei" w:eastAsia="Microsoft JhengHei" w:hint="default"/>
                <w:sz w:val="21"/>
                <w:szCs w:val="21"/>
              </w:rPr>
            </w:r>
          </w:p>
        </w:tc>
        <w:tc>
          <w:tcPr>
            <w:tcW w:w="3291" w:type="dxa"/>
            <w:tcBorders>
              <w:top w:val="single" w:sz="6" w:space="0" w:color="000000"/>
              <w:left w:val="single" w:sz="6" w:space="0" w:color="000000"/>
              <w:bottom w:val="single" w:sz="8" w:space="0" w:color="000000"/>
              <w:right w:val="single" w:sz="6" w:space="0" w:color="000000"/>
            </w:tcBorders>
          </w:tcPr>
          <w:p>
            <w:pPr>
              <w:pStyle w:val="TableParagraph"/>
              <w:spacing w:line="29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持股数量（股）</w:t>
            </w:r>
            <w:r>
              <w:rPr>
                <w:rFonts w:ascii="Microsoft JhengHei" w:hAnsi="Microsoft JhengHei" w:cs="Microsoft JhengHei" w:eastAsia="Microsoft JhengHei" w:hint="default"/>
                <w:sz w:val="21"/>
                <w:szCs w:val="21"/>
              </w:rPr>
            </w:r>
          </w:p>
        </w:tc>
        <w:tc>
          <w:tcPr>
            <w:tcW w:w="2713" w:type="dxa"/>
            <w:tcBorders>
              <w:top w:val="single" w:sz="6" w:space="0" w:color="000000"/>
              <w:left w:val="single" w:sz="6" w:space="0" w:color="000000"/>
              <w:bottom w:val="single" w:sz="8" w:space="0" w:color="000000"/>
              <w:right w:val="single" w:sz="6" w:space="0" w:color="000000"/>
            </w:tcBorders>
          </w:tcPr>
          <w:p>
            <w:pPr>
              <w:pStyle w:val="TableParagraph"/>
              <w:spacing w:line="296" w:lineRule="exact"/>
              <w:ind w:left="5" w:right="0"/>
              <w:jc w:val="center"/>
              <w:rPr>
                <w:rFonts w:ascii="Arial" w:hAnsi="Arial" w:cs="Arial" w:eastAsia="Arial" w:hint="default"/>
                <w:sz w:val="21"/>
                <w:szCs w:val="21"/>
              </w:rPr>
            </w:pPr>
            <w:r>
              <w:rPr>
                <w:rFonts w:ascii="Microsoft JhengHei" w:hAnsi="Microsoft JhengHei" w:cs="Microsoft JhengHei" w:eastAsia="Microsoft JhengHei" w:hint="default"/>
                <w:b/>
                <w:bCs/>
                <w:sz w:val="21"/>
                <w:szCs w:val="21"/>
              </w:rPr>
              <w:t>持股比例</w:t>
            </w:r>
            <w:r>
              <w:rPr>
                <w:rFonts w:ascii="Arial" w:hAnsi="Arial" w:cs="Arial" w:eastAsia="Arial" w:hint="default"/>
                <w:b/>
                <w:bCs/>
                <w:sz w:val="21"/>
                <w:szCs w:val="21"/>
              </w:rPr>
              <w:t>%</w:t>
            </w:r>
            <w:r>
              <w:rPr>
                <w:rFonts w:ascii="Arial" w:hAnsi="Arial" w:cs="Arial" w:eastAsia="Arial" w:hint="default"/>
                <w:sz w:val="21"/>
                <w:szCs w:val="21"/>
              </w:rPr>
            </w:r>
          </w:p>
        </w:tc>
      </w:tr>
      <w:tr>
        <w:trPr>
          <w:trHeight w:val="346" w:hRule="exact"/>
        </w:trPr>
        <w:tc>
          <w:tcPr>
            <w:tcW w:w="3623"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center"/>
              <w:rPr>
                <w:rFonts w:ascii="宋体" w:hAnsi="宋体" w:cs="宋体" w:eastAsia="宋体" w:hint="default"/>
                <w:sz w:val="21"/>
                <w:szCs w:val="21"/>
              </w:rPr>
            </w:pPr>
            <w:r>
              <w:rPr>
                <w:rFonts w:ascii="宋体" w:hAnsi="宋体" w:cs="宋体" w:eastAsia="宋体" w:hint="default"/>
                <w:sz w:val="21"/>
                <w:szCs w:val="21"/>
              </w:rPr>
              <w:t>有限售条件流通股</w:t>
            </w:r>
          </w:p>
        </w:tc>
        <w:tc>
          <w:tcPr>
            <w:tcW w:w="32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center"/>
              <w:rPr>
                <w:rFonts w:ascii="Calibri" w:hAnsi="Calibri" w:cs="Calibri" w:eastAsia="Calibri" w:hint="default"/>
                <w:sz w:val="21"/>
                <w:szCs w:val="21"/>
              </w:rPr>
            </w:pPr>
            <w:r>
              <w:rPr>
                <w:rFonts w:ascii="Calibri"/>
                <w:sz w:val="21"/>
              </w:rPr>
              <w:t>32,907,944.00</w:t>
            </w:r>
          </w:p>
        </w:tc>
        <w:tc>
          <w:tcPr>
            <w:tcW w:w="27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3" w:right="0"/>
              <w:jc w:val="center"/>
              <w:rPr>
                <w:rFonts w:ascii="Calibri" w:hAnsi="Calibri" w:cs="Calibri" w:eastAsia="Calibri" w:hint="default"/>
                <w:sz w:val="21"/>
                <w:szCs w:val="21"/>
              </w:rPr>
            </w:pPr>
            <w:r>
              <w:rPr>
                <w:rFonts w:ascii="Calibri"/>
                <w:sz w:val="21"/>
              </w:rPr>
              <w:t>26.88</w:t>
            </w:r>
          </w:p>
        </w:tc>
      </w:tr>
      <w:tr>
        <w:trPr>
          <w:trHeight w:val="348" w:hRule="exact"/>
        </w:trPr>
        <w:tc>
          <w:tcPr>
            <w:tcW w:w="3623"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center"/>
              <w:rPr>
                <w:rFonts w:ascii="宋体" w:hAnsi="宋体" w:cs="宋体" w:eastAsia="宋体" w:hint="default"/>
                <w:sz w:val="21"/>
                <w:szCs w:val="21"/>
              </w:rPr>
            </w:pPr>
            <w:r>
              <w:rPr>
                <w:rFonts w:ascii="宋体" w:hAnsi="宋体" w:cs="宋体" w:eastAsia="宋体" w:hint="default"/>
                <w:sz w:val="21"/>
                <w:szCs w:val="21"/>
              </w:rPr>
              <w:t>无限售条件流通股</w:t>
            </w:r>
          </w:p>
        </w:tc>
        <w:tc>
          <w:tcPr>
            <w:tcW w:w="32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0"/>
              <w:jc w:val="center"/>
              <w:rPr>
                <w:rFonts w:ascii="Calibri" w:hAnsi="Calibri" w:cs="Calibri" w:eastAsia="Calibri" w:hint="default"/>
                <w:sz w:val="21"/>
                <w:szCs w:val="21"/>
              </w:rPr>
            </w:pPr>
            <w:r>
              <w:rPr>
                <w:rFonts w:ascii="Calibri"/>
                <w:sz w:val="21"/>
              </w:rPr>
              <w:t>89,526,736.00</w:t>
            </w:r>
          </w:p>
        </w:tc>
        <w:tc>
          <w:tcPr>
            <w:tcW w:w="27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left="3" w:right="0"/>
              <w:jc w:val="center"/>
              <w:rPr>
                <w:rFonts w:ascii="Calibri" w:hAnsi="Calibri" w:cs="Calibri" w:eastAsia="Calibri" w:hint="default"/>
                <w:sz w:val="21"/>
                <w:szCs w:val="21"/>
              </w:rPr>
            </w:pPr>
            <w:r>
              <w:rPr>
                <w:rFonts w:ascii="Calibri"/>
                <w:sz w:val="21"/>
              </w:rPr>
              <w:t>73.12</w:t>
            </w:r>
          </w:p>
        </w:tc>
      </w:tr>
      <w:tr>
        <w:trPr>
          <w:trHeight w:val="348" w:hRule="exact"/>
        </w:trPr>
        <w:tc>
          <w:tcPr>
            <w:tcW w:w="3623" w:type="dxa"/>
            <w:tcBorders>
              <w:top w:val="single" w:sz="8" w:space="0" w:color="000000"/>
              <w:left w:val="single" w:sz="6" w:space="0" w:color="000000"/>
              <w:bottom w:val="single" w:sz="8" w:space="0" w:color="000000"/>
              <w:right w:val="single" w:sz="6" w:space="0" w:color="000000"/>
            </w:tcBorders>
          </w:tcPr>
          <w:p>
            <w:pPr>
              <w:pStyle w:val="TableParagraph"/>
              <w:tabs>
                <w:tab w:pos="438" w:val="left" w:leader="none"/>
              </w:tabs>
              <w:spacing w:line="29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329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0"/>
              <w:jc w:val="center"/>
              <w:rPr>
                <w:rFonts w:ascii="Calibri" w:hAnsi="Calibri" w:cs="Calibri" w:eastAsia="Calibri" w:hint="default"/>
                <w:sz w:val="21"/>
                <w:szCs w:val="21"/>
              </w:rPr>
            </w:pPr>
            <w:r>
              <w:rPr>
                <w:rFonts w:ascii="Calibri"/>
                <w:b/>
                <w:sz w:val="21"/>
              </w:rPr>
              <w:t>122,434,680.00</w:t>
            </w:r>
            <w:r>
              <w:rPr>
                <w:rFonts w:ascii="Calibri"/>
                <w:sz w:val="21"/>
              </w:rPr>
            </w:r>
          </w:p>
        </w:tc>
        <w:tc>
          <w:tcPr>
            <w:tcW w:w="271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left="4" w:right="0"/>
              <w:jc w:val="center"/>
              <w:rPr>
                <w:rFonts w:ascii="Calibri" w:hAnsi="Calibri" w:cs="Calibri" w:eastAsia="Calibri" w:hint="default"/>
                <w:sz w:val="21"/>
                <w:szCs w:val="21"/>
              </w:rPr>
            </w:pPr>
            <w:r>
              <w:rPr>
                <w:rFonts w:ascii="Calibri"/>
                <w:b/>
                <w:sz w:val="21"/>
              </w:rPr>
              <w:t>100.00</w:t>
            </w:r>
            <w:r>
              <w:rPr>
                <w:rFonts w:ascii="Calibri"/>
                <w:sz w:val="21"/>
              </w:rPr>
            </w:r>
          </w:p>
        </w:tc>
      </w:tr>
    </w:tbl>
    <w:p>
      <w:pPr>
        <w:spacing w:line="240" w:lineRule="auto" w:before="2"/>
        <w:rPr>
          <w:rFonts w:ascii="宋体" w:hAnsi="宋体" w:cs="宋体" w:eastAsia="宋体" w:hint="default"/>
          <w:sz w:val="10"/>
          <w:szCs w:val="10"/>
        </w:rPr>
      </w:pPr>
    </w:p>
    <w:p>
      <w:pPr>
        <w:pStyle w:val="BodyText"/>
        <w:spacing w:line="240" w:lineRule="auto" w:before="26"/>
        <w:ind w:left="650" w:right="98"/>
        <w:jc w:val="left"/>
      </w:pPr>
      <w:r>
        <w:rPr/>
        <w:t>本公司建立了股东大会、董事会、监事会的法人治理结构，目前设总裁办公室、企业管</w:t>
      </w:r>
    </w:p>
    <w:p>
      <w:pPr>
        <w:spacing w:after="0" w:line="240" w:lineRule="auto"/>
        <w:jc w:val="left"/>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357" w:lineRule="auto" w:before="26"/>
        <w:ind w:right="239"/>
        <w:jc w:val="both"/>
      </w:pPr>
      <w:r>
        <w:rPr/>
        <w:t>理中心、人力资源中心、财务中心、品牌中心、研发中心等部门，拥有超图信息技术有限公</w:t>
      </w:r>
      <w:r>
        <w:rPr>
          <w:spacing w:val="-91"/>
        </w:rPr>
        <w:t> </w:t>
      </w:r>
      <w:r>
        <w:rPr>
          <w:spacing w:val="-91"/>
        </w:rPr>
      </w:r>
      <w:r>
        <w:rPr/>
        <w:t>司等六家子公司以及广州、上海、杭州、成都等七家分公司。本公司法定代表人：钟耳顺，</w:t>
      </w:r>
      <w:r>
        <w:rPr>
          <w:spacing w:val="-91"/>
        </w:rPr>
        <w:t> </w:t>
      </w:r>
      <w:r>
        <w:rPr>
          <w:spacing w:val="-91"/>
        </w:rPr>
      </w:r>
      <w:r>
        <w:rPr/>
        <w:t>住所：北京市朝阳区酒仙桥北路甲</w:t>
      </w:r>
      <w:r>
        <w:rPr>
          <w:rFonts w:ascii="Calibri" w:hAnsi="Calibri" w:cs="Calibri" w:eastAsia="Calibri" w:hint="default"/>
        </w:rPr>
        <w:t>10</w:t>
      </w:r>
      <w:r>
        <w:rPr/>
        <w:t>号电子城</w:t>
      </w:r>
      <w:r>
        <w:rPr>
          <w:rFonts w:ascii="Calibri" w:hAnsi="Calibri" w:cs="Calibri" w:eastAsia="Calibri" w:hint="default"/>
        </w:rPr>
        <w:t>IT</w:t>
      </w:r>
      <w:r>
        <w:rPr/>
        <w:t>产业园</w:t>
      </w:r>
      <w:r>
        <w:rPr>
          <w:rFonts w:ascii="Calibri" w:hAnsi="Calibri" w:cs="Calibri" w:eastAsia="Calibri" w:hint="default"/>
        </w:rPr>
        <w:t>107</w:t>
      </w:r>
      <w:r>
        <w:rPr/>
        <w:t>号楼</w:t>
      </w:r>
      <w:r>
        <w:rPr>
          <w:rFonts w:ascii="Calibri" w:hAnsi="Calibri" w:cs="Calibri" w:eastAsia="Calibri" w:hint="default"/>
        </w:rPr>
        <w:t>6</w:t>
      </w:r>
      <w:r>
        <w:rPr/>
        <w:t>层。</w:t>
      </w:r>
    </w:p>
    <w:p>
      <w:pPr>
        <w:pStyle w:val="BodyText"/>
        <w:spacing w:line="348" w:lineRule="auto" w:before="99"/>
        <w:ind w:right="232" w:firstLine="497"/>
        <w:jc w:val="both"/>
      </w:pPr>
      <w:r>
        <w:rPr>
          <w:spacing w:val="-5"/>
        </w:rPr>
        <w:t>本公司及其子公司（以下简称</w:t>
      </w:r>
      <w:r>
        <w:rPr>
          <w:rFonts w:ascii="Calibri" w:hAnsi="Calibri" w:cs="Calibri" w:eastAsia="Calibri" w:hint="default"/>
          <w:spacing w:val="-5"/>
        </w:rPr>
        <w:t>“</w:t>
      </w:r>
      <w:r>
        <w:rPr>
          <w:spacing w:val="-5"/>
        </w:rPr>
        <w:t>本集团</w:t>
      </w:r>
      <w:r>
        <w:rPr>
          <w:rFonts w:ascii="Calibri" w:hAnsi="Calibri" w:cs="Calibri" w:eastAsia="Calibri" w:hint="default"/>
          <w:spacing w:val="-5"/>
        </w:rPr>
        <w:t>”</w:t>
      </w:r>
      <w:r>
        <w:rPr>
          <w:spacing w:val="-5"/>
        </w:rPr>
        <w:t>）经营范围为：地理信息系统、遥感、全球定位系</w:t>
      </w:r>
      <w:r>
        <w:rPr/>
        <w:t> 统、办公自动化软件技术开发、技术咨询、技术转让、技术服务；电子计算机系统集成；销</w:t>
      </w:r>
      <w:r>
        <w:rPr>
          <w:spacing w:val="-91"/>
        </w:rPr>
        <w:t> </w:t>
      </w:r>
      <w:r>
        <w:rPr>
          <w:spacing w:val="-91"/>
        </w:rPr>
      </w:r>
      <w:r>
        <w:rPr/>
        <w:t>售开发后的产品；经营本企业和成员企业自产产品及技术出口业务；本企业和成员企业所需</w:t>
      </w:r>
      <w:r>
        <w:rPr>
          <w:spacing w:val="-91"/>
        </w:rPr>
        <w:t> </w:t>
      </w:r>
      <w:r>
        <w:rPr>
          <w:spacing w:val="-91"/>
        </w:rPr>
      </w:r>
      <w:r>
        <w:rPr/>
        <w:t>的原辅材料、机械设备、仪器仪表、零配件及技术的进口业务（国家限定公司经营和国家禁</w:t>
      </w:r>
    </w:p>
    <w:p>
      <w:pPr>
        <w:pStyle w:val="BodyText"/>
        <w:spacing w:line="240" w:lineRule="auto" w:before="46"/>
        <w:ind w:right="0"/>
        <w:jc w:val="both"/>
      </w:pPr>
      <w:r>
        <w:rPr/>
        <w:t>止进出口的商品除外）；经营进料加工和三来一补业务；技术培训；出租办公用房。</w:t>
      </w:r>
    </w:p>
    <w:p>
      <w:pPr>
        <w:spacing w:line="240" w:lineRule="auto" w:before="12"/>
        <w:rPr>
          <w:rFonts w:ascii="宋体" w:hAnsi="宋体" w:cs="宋体" w:eastAsia="宋体" w:hint="default"/>
          <w:sz w:val="20"/>
          <w:szCs w:val="20"/>
        </w:rPr>
      </w:pPr>
    </w:p>
    <w:p>
      <w:pPr>
        <w:pStyle w:val="BodyText"/>
        <w:spacing w:line="326" w:lineRule="auto"/>
        <w:ind w:left="633" w:right="105" w:firstLine="16"/>
        <w:jc w:val="left"/>
      </w:pPr>
      <w:r>
        <w:rPr/>
        <w:t>本财务报表及财务报表附注业经本公司第三届董事会第五次会议于</w:t>
      </w:r>
      <w:r>
        <w:rPr>
          <w:rFonts w:ascii="Calibri" w:hAnsi="Calibri" w:cs="Calibri" w:eastAsia="Calibri" w:hint="default"/>
        </w:rPr>
        <w:t>2015</w:t>
      </w:r>
      <w:r>
        <w:rPr/>
        <w:t>年</w:t>
      </w:r>
      <w:r>
        <w:rPr>
          <w:rFonts w:ascii="Calibri" w:hAnsi="Calibri" w:cs="Calibri" w:eastAsia="Calibri" w:hint="default"/>
        </w:rPr>
        <w:t>3</w:t>
      </w:r>
      <w:r>
        <w:rPr/>
        <w:t>月</w:t>
      </w:r>
      <w:r>
        <w:rPr>
          <w:rFonts w:ascii="Calibri" w:hAnsi="Calibri" w:cs="Calibri" w:eastAsia="Calibri" w:hint="default"/>
        </w:rPr>
        <w:t>27</w:t>
      </w:r>
      <w:r>
        <w:rPr/>
        <w:t>日批准。 </w:t>
      </w:r>
      <w:r>
        <w:rPr>
          <w:spacing w:val="-3"/>
        </w:rPr>
        <w:t>本年度的合并财务报表范围包括本公司及本公司的</w:t>
      </w:r>
      <w:r>
        <w:rPr>
          <w:rFonts w:ascii="Calibri" w:hAnsi="Calibri" w:cs="Calibri" w:eastAsia="Calibri" w:hint="default"/>
          <w:spacing w:val="-3"/>
        </w:rPr>
        <w:t>6</w:t>
      </w:r>
      <w:r>
        <w:rPr>
          <w:spacing w:val="-3"/>
        </w:rPr>
        <w:t>个子公司，具体情况详见本财务报表</w:t>
      </w:r>
    </w:p>
    <w:p>
      <w:pPr>
        <w:spacing w:line="470" w:lineRule="auto" w:before="17"/>
        <w:ind w:left="152" w:right="289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附注六、合并范围的变动和附注七、在其他主体中的权益之说明。 </w:t>
      </w:r>
      <w:bookmarkStart w:name="_bookmark58" w:id="59"/>
      <w:bookmarkEnd w:id="59"/>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四、财务报表的编制基础</w:t>
      </w:r>
      <w:r>
        <w:rPr>
          <w:rFonts w:ascii="Microsoft JhengHei" w:hAnsi="Microsoft JhengHei" w:cs="Microsoft JhengHei" w:eastAsia="Microsoft JhengHei" w:hint="default"/>
          <w:sz w:val="24"/>
          <w:szCs w:val="24"/>
        </w:rPr>
      </w:r>
    </w:p>
    <w:p>
      <w:pPr>
        <w:pStyle w:val="Heading5"/>
        <w:spacing w:line="308" w:lineRule="exact"/>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40" w:lineRule="auto"/>
        <w:ind w:right="232" w:firstLine="497"/>
        <w:jc w:val="both"/>
      </w:pPr>
      <w:r>
        <w:rPr/>
        <w:t>本财务报表按照财政部颁布的企业会计准则及其应用指南、解释及其他有关规定（统称 </w:t>
      </w:r>
      <w:r>
        <w:rPr>
          <w:rFonts w:ascii="Calibri" w:hAnsi="Calibri" w:cs="Calibri" w:eastAsia="Calibri" w:hint="default"/>
          <w:spacing w:val="-4"/>
        </w:rPr>
        <w:t>“</w:t>
      </w:r>
      <w:r>
        <w:rPr>
          <w:spacing w:val="-4"/>
        </w:rPr>
        <w:t>企业会计准则</w:t>
      </w:r>
      <w:r>
        <w:rPr>
          <w:rFonts w:ascii="Calibri" w:hAnsi="Calibri" w:cs="Calibri" w:eastAsia="Calibri" w:hint="default"/>
          <w:spacing w:val="-4"/>
        </w:rPr>
        <w:t>”</w:t>
      </w:r>
      <w:r>
        <w:rPr>
          <w:spacing w:val="-4"/>
        </w:rPr>
        <w:t>）编制。此外，本集团还按照中国证监会《公开发行证券的公司信息披露编报</w:t>
      </w:r>
      <w:r>
        <w:rPr>
          <w:spacing w:val="-118"/>
        </w:rPr>
        <w:t> </w:t>
      </w:r>
      <w:r>
        <w:rPr>
          <w:spacing w:val="-118"/>
        </w:rPr>
      </w:r>
      <w:r>
        <w:rPr/>
        <w:t>规则第</w:t>
      </w:r>
      <w:r>
        <w:rPr>
          <w:rFonts w:ascii="Calibri" w:hAnsi="Calibri" w:cs="Calibri" w:eastAsia="Calibri" w:hint="default"/>
        </w:rPr>
        <w:t>15</w:t>
      </w:r>
      <w:r>
        <w:rPr/>
        <w:t>号</w:t>
      </w:r>
      <w:r>
        <w:rPr>
          <w:rFonts w:ascii="Calibri" w:hAnsi="Calibri" w:cs="Calibri" w:eastAsia="Calibri" w:hint="default"/>
        </w:rPr>
        <w:t>—</w:t>
      </w:r>
      <w:r>
        <w:rPr/>
        <w:t>财务报告的一般规定》（</w:t>
      </w:r>
      <w:r>
        <w:rPr>
          <w:rFonts w:ascii="Calibri" w:hAnsi="Calibri" w:cs="Calibri" w:eastAsia="Calibri" w:hint="default"/>
        </w:rPr>
        <w:t>2014</w:t>
      </w:r>
      <w:r>
        <w:rPr/>
        <w:t>年修订）披露有关财务信息。</w:t>
      </w:r>
    </w:p>
    <w:p>
      <w:pPr>
        <w:pStyle w:val="BodyText"/>
        <w:spacing w:line="448" w:lineRule="auto" w:before="120"/>
        <w:ind w:left="650" w:right="181"/>
        <w:jc w:val="left"/>
      </w:pPr>
      <w:r>
        <w:rPr/>
        <w:t>本财务报表以持续经营为基础列报。 本集团会计核算以权责发生制为基础。除某些金融工具外，本财务报表均以历史成本为</w:t>
      </w:r>
    </w:p>
    <w:p>
      <w:pPr>
        <w:pStyle w:val="BodyText"/>
        <w:spacing w:line="259" w:lineRule="exact"/>
        <w:ind w:right="0"/>
        <w:jc w:val="both"/>
      </w:pPr>
      <w:r>
        <w:rPr/>
        <w:t>计量基础。资产如果发生减值，则按照相关规定计提相应的减值准备。</w:t>
      </w:r>
    </w:p>
    <w:p>
      <w:pPr>
        <w:spacing w:line="240" w:lineRule="auto" w:before="9"/>
        <w:rPr>
          <w:rFonts w:ascii="宋体" w:hAnsi="宋体" w:cs="宋体" w:eastAsia="宋体" w:hint="default"/>
          <w:sz w:val="25"/>
          <w:szCs w:val="25"/>
        </w:rPr>
      </w:pPr>
    </w:p>
    <w:p>
      <w:pPr>
        <w:spacing w:before="0"/>
        <w:ind w:left="152" w:right="0" w:firstLine="0"/>
        <w:jc w:val="both"/>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、持续经营</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26" w:lineRule="auto"/>
        <w:ind w:right="232" w:firstLine="497"/>
        <w:jc w:val="both"/>
      </w:pPr>
      <w:r>
        <w:rPr/>
        <w:t>本公司目前经营状况良好，现金流状况良好，自报告期末起</w:t>
      </w:r>
      <w:r>
        <w:rPr>
          <w:rFonts w:ascii="Calibri" w:hAnsi="Calibri" w:cs="Calibri" w:eastAsia="Calibri" w:hint="default"/>
        </w:rPr>
        <w:t>12</w:t>
      </w:r>
      <w:r>
        <w:rPr/>
        <w:t>个月的持续经营能力不存 在问题。</w:t>
      </w:r>
    </w:p>
    <w:p>
      <w:pPr>
        <w:spacing w:line="439" w:lineRule="auto" w:before="214"/>
        <w:ind w:left="650" w:right="5996" w:hanging="498"/>
        <w:jc w:val="left"/>
        <w:rPr>
          <w:rFonts w:ascii="宋体" w:hAnsi="宋体" w:cs="宋体" w:eastAsia="宋体" w:hint="default"/>
          <w:sz w:val="24"/>
          <w:szCs w:val="24"/>
        </w:rPr>
      </w:pPr>
      <w:bookmarkStart w:name="_bookmark59" w:id="60"/>
      <w:bookmarkEnd w:id="60"/>
      <w:r>
        <w:rPr/>
      </w:r>
      <w:r>
        <w:rPr>
          <w:rFonts w:ascii="Microsoft JhengHei" w:hAnsi="Microsoft JhengHei" w:cs="Microsoft JhengHei" w:eastAsia="Microsoft JhengHei" w:hint="default"/>
          <w:b/>
          <w:bCs/>
          <w:sz w:val="24"/>
          <w:szCs w:val="24"/>
        </w:rPr>
        <w:t>五、重要会计政策及会计估计</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具体会计政策和会计估计提示：</w:t>
      </w:r>
    </w:p>
    <w:p>
      <w:pPr>
        <w:pStyle w:val="BodyText"/>
        <w:spacing w:line="240" w:lineRule="auto" w:before="75"/>
        <w:ind w:left="650" w:right="181"/>
        <w:jc w:val="left"/>
      </w:pPr>
      <w:r>
        <w:rPr/>
        <w:t>本公司及各子公司根据实际生产经营特点，依据相关企业会计准则的规定，对应收款项</w:t>
      </w:r>
    </w:p>
    <w:p>
      <w:pPr>
        <w:spacing w:after="0" w:line="240" w:lineRule="auto"/>
        <w:jc w:val="left"/>
        <w:sectPr>
          <w:pgSz w:w="11910" w:h="16840"/>
          <w:pgMar w:header="745" w:footer="974" w:top="1060" w:bottom="1160" w:left="980" w:right="900"/>
        </w:sectPr>
      </w:pPr>
    </w:p>
    <w:p>
      <w:pPr>
        <w:spacing w:line="240" w:lineRule="auto" w:before="10"/>
        <w:rPr>
          <w:rFonts w:ascii="宋体" w:hAnsi="宋体" w:cs="宋体" w:eastAsia="宋体" w:hint="default"/>
          <w:sz w:val="28"/>
          <w:szCs w:val="28"/>
        </w:rPr>
      </w:pPr>
    </w:p>
    <w:p>
      <w:pPr>
        <w:pStyle w:val="BodyText"/>
        <w:spacing w:line="357" w:lineRule="auto" w:before="26"/>
        <w:ind w:right="98"/>
        <w:jc w:val="left"/>
      </w:pPr>
      <w:r>
        <w:rPr/>
        <w:t>坏账准备计提、固定资产折旧、无形资产摊销、收入确认等交易或事项制定了具体会计政策</w:t>
      </w:r>
      <w:r>
        <w:rPr>
          <w:spacing w:val="-91"/>
        </w:rPr>
        <w:t> </w:t>
      </w:r>
      <w:r>
        <w:rPr>
          <w:spacing w:val="-91"/>
        </w:rPr>
      </w:r>
      <w:r>
        <w:rPr/>
        <w:t>和会计估计。</w:t>
      </w:r>
    </w:p>
    <w:p>
      <w:pPr>
        <w:pStyle w:val="Heading5"/>
        <w:spacing w:line="240" w:lineRule="auto" w:before="183"/>
        <w:ind w:right="21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26" w:lineRule="auto"/>
        <w:ind w:right="148" w:firstLine="497"/>
        <w:jc w:val="both"/>
      </w:pPr>
      <w:r>
        <w:rPr/>
        <w:t>本公司财务报表符合企业会计准则的要求，真实、完整地反映了本公司</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 的合并及公司财务状况以及</w:t>
      </w:r>
      <w:r>
        <w:rPr>
          <w:rFonts w:ascii="Calibri" w:hAnsi="Calibri" w:cs="Calibri" w:eastAsia="Calibri" w:hint="default"/>
        </w:rPr>
        <w:t>2014</w:t>
      </w:r>
      <w:r>
        <w:rPr/>
        <w:t>年度的合并及公司经营成果和合并及公司现金流量等有关信</w:t>
      </w:r>
      <w:r>
        <w:rPr>
          <w:spacing w:val="-96"/>
        </w:rPr>
        <w:t> </w:t>
      </w:r>
      <w:r>
        <w:rPr>
          <w:spacing w:val="-96"/>
        </w:rPr>
      </w:r>
      <w:r>
        <w:rPr/>
        <w:t>息。</w:t>
      </w:r>
    </w:p>
    <w:p>
      <w:pPr>
        <w:pStyle w:val="Heading5"/>
        <w:spacing w:line="240" w:lineRule="auto" w:before="215"/>
        <w:ind w:right="21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650" w:right="210"/>
        <w:jc w:val="left"/>
      </w:pPr>
      <w:r>
        <w:rPr/>
        <w:t>本公司会计期间采用公历年度，即每年自</w:t>
      </w:r>
      <w:r>
        <w:rPr>
          <w:rFonts w:ascii="Calibri" w:hAnsi="Calibri" w:cs="Calibri" w:eastAsia="Calibri" w:hint="default"/>
        </w:rPr>
        <w:t>1</w:t>
      </w:r>
      <w:r>
        <w:rPr/>
        <w:t>月</w:t>
      </w:r>
      <w:r>
        <w:rPr>
          <w:rFonts w:ascii="Calibri" w:hAnsi="Calibri" w:cs="Calibri" w:eastAsia="Calibri" w:hint="default"/>
        </w:rPr>
        <w:t>1</w:t>
      </w:r>
      <w:r>
        <w:rPr/>
        <w:t>日起至</w:t>
      </w:r>
      <w:r>
        <w:rPr>
          <w:rFonts w:ascii="Calibri" w:hAnsi="Calibri" w:cs="Calibri" w:eastAsia="Calibri" w:hint="default"/>
        </w:rPr>
        <w:t>12</w:t>
      </w:r>
      <w:r>
        <w:rPr/>
        <w:t>月</w:t>
      </w:r>
      <w:r>
        <w:rPr>
          <w:rFonts w:ascii="Calibri" w:hAnsi="Calibri" w:cs="Calibri" w:eastAsia="Calibri" w:hint="default"/>
        </w:rPr>
        <w:t>31</w:t>
      </w:r>
      <w:r>
        <w:rPr/>
        <w:t>日止。</w:t>
      </w:r>
    </w:p>
    <w:p>
      <w:pPr>
        <w:spacing w:line="240" w:lineRule="auto" w:before="8"/>
        <w:rPr>
          <w:rFonts w:ascii="宋体" w:hAnsi="宋体" w:cs="宋体" w:eastAsia="宋体" w:hint="default"/>
          <w:sz w:val="20"/>
          <w:szCs w:val="20"/>
        </w:rPr>
      </w:pPr>
    </w:p>
    <w:p>
      <w:pPr>
        <w:pStyle w:val="Heading5"/>
        <w:spacing w:line="240" w:lineRule="auto"/>
        <w:ind w:right="21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650" w:right="210"/>
        <w:jc w:val="left"/>
      </w:pPr>
      <w:r>
        <w:rPr/>
        <w:t>本公司的营业周期为</w:t>
      </w:r>
      <w:r>
        <w:rPr>
          <w:rFonts w:ascii="Calibri" w:hAnsi="Calibri" w:cs="Calibri" w:eastAsia="Calibri" w:hint="default"/>
        </w:rPr>
        <w:t>12</w:t>
      </w:r>
      <w:r>
        <w:rPr/>
        <w:t>个月。</w:t>
      </w:r>
    </w:p>
    <w:p>
      <w:pPr>
        <w:spacing w:line="240" w:lineRule="auto" w:before="8"/>
        <w:rPr>
          <w:rFonts w:ascii="宋体" w:hAnsi="宋体" w:cs="宋体" w:eastAsia="宋体" w:hint="default"/>
          <w:sz w:val="20"/>
          <w:szCs w:val="20"/>
        </w:rPr>
      </w:pPr>
    </w:p>
    <w:p>
      <w:pPr>
        <w:pStyle w:val="Heading5"/>
        <w:spacing w:line="240" w:lineRule="auto"/>
        <w:ind w:right="21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57" w:lineRule="auto"/>
        <w:ind w:right="155" w:firstLine="497"/>
        <w:jc w:val="both"/>
      </w:pPr>
      <w:r>
        <w:rPr/>
        <w:t>本公司及境内子公司以人民币为记账本位币。本公司编制财务报表时所采用的货币为人 民币。</w:t>
      </w:r>
    </w:p>
    <w:p>
      <w:pPr>
        <w:pStyle w:val="BodyText"/>
        <w:spacing w:line="357" w:lineRule="auto" w:before="156"/>
        <w:ind w:right="155" w:firstLine="497"/>
        <w:jc w:val="both"/>
      </w:pPr>
      <w:r>
        <w:rPr/>
        <w:t>本公司下属境外子公司、合营企业及联营企业，根据其经营所处的主要经济环境自行决 定其记账本位币，向本公司报送财务报表时折算为人民币。</w:t>
      </w:r>
    </w:p>
    <w:p>
      <w:pPr>
        <w:pStyle w:val="Heading5"/>
        <w:spacing w:line="240" w:lineRule="auto" w:before="183"/>
        <w:ind w:right="21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）同一控制下的企业合并</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155" w:firstLine="497"/>
        <w:jc w:val="both"/>
      </w:pPr>
      <w:r>
        <w:rPr/>
        <w:t>对于同一控制下的企业合并，合并方在合并中取得的被合并方的资产、负债，除因会计 政策不同而进行的调整以外，按合并日被合并方在最终控制方合并财务报表中的账面价值计</w:t>
      </w:r>
      <w:r>
        <w:rPr>
          <w:spacing w:val="-91"/>
        </w:rPr>
        <w:t> </w:t>
      </w:r>
      <w:r>
        <w:rPr>
          <w:spacing w:val="-91"/>
        </w:rPr>
      </w:r>
      <w:r>
        <w:rPr/>
        <w:t>量。合并对价的账面价值或发行股份面值总额与合并中取得的净资产账面价值的差额调整资</w:t>
      </w:r>
      <w:r>
        <w:rPr>
          <w:spacing w:val="-91"/>
        </w:rPr>
        <w:t> </w:t>
      </w:r>
      <w:r>
        <w:rPr>
          <w:spacing w:val="-91"/>
        </w:rPr>
      </w:r>
      <w:r>
        <w:rPr/>
        <w:t>本公积（股本溢价），资本公积（股本溢价）不足冲减的，调整留存收益。</w:t>
      </w:r>
    </w:p>
    <w:p>
      <w:pPr>
        <w:pStyle w:val="BodyText"/>
        <w:spacing w:line="448" w:lineRule="auto" w:before="156"/>
        <w:ind w:left="650" w:right="98"/>
        <w:jc w:val="left"/>
      </w:pPr>
      <w:r>
        <w:rPr/>
        <w:t>通过多次交易分步实现同一控制下的企业合并 在个别财务报表中，以合并日持股比例计算的合并日应享有被合并方净资产在最终控制</w:t>
      </w:r>
    </w:p>
    <w:p>
      <w:pPr>
        <w:pStyle w:val="BodyText"/>
        <w:spacing w:line="259" w:lineRule="exact"/>
        <w:ind w:right="98"/>
        <w:jc w:val="left"/>
      </w:pPr>
      <w:r>
        <w:rPr/>
        <w:t>方合并财务报表中的账面价值的份额作为该项投资的初始投资成本；初始投资成本与原持有</w:t>
      </w:r>
    </w:p>
    <w:p>
      <w:pPr>
        <w:spacing w:after="0" w:line="259" w:lineRule="exact"/>
        <w:jc w:val="left"/>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357" w:lineRule="auto" w:before="26"/>
        <w:ind w:right="239"/>
        <w:jc w:val="both"/>
      </w:pPr>
      <w:r>
        <w:rPr/>
        <w:t>投资的账面价值加上合并日新增投资成本之和的差额，调整资本公积（股本溢价），资本公</w:t>
      </w:r>
      <w:r>
        <w:rPr>
          <w:spacing w:val="-91"/>
        </w:rPr>
        <w:t> </w:t>
      </w:r>
      <w:r>
        <w:rPr>
          <w:spacing w:val="-91"/>
        </w:rPr>
      </w:r>
      <w:r>
        <w:rPr/>
        <w:t>积不足冲减的，调整留存收益。</w:t>
      </w:r>
    </w:p>
    <w:p>
      <w:pPr>
        <w:pStyle w:val="BodyText"/>
        <w:spacing w:line="357" w:lineRule="auto" w:before="156"/>
        <w:ind w:right="235" w:firstLine="497"/>
        <w:jc w:val="both"/>
      </w:pPr>
      <w:r>
        <w:rPr/>
        <w:t>在合并财务报表中，合并方在合并中取得的被合并方的资产、负债，除因会计政策不同 而进行的调整以外，按合并日在最终控制方合并财务报表中的账面价值计量；原持有投资的</w:t>
      </w:r>
      <w:r>
        <w:rPr>
          <w:spacing w:val="-91"/>
        </w:rPr>
        <w:t> </w:t>
      </w:r>
      <w:r>
        <w:rPr>
          <w:spacing w:val="-91"/>
        </w:rPr>
      </w:r>
      <w:r>
        <w:rPr/>
        <w:t>账面价值加上合并日新增投资成本之和，与合并中取得的净资产账面价值的差额，调整资本</w:t>
      </w:r>
      <w:r>
        <w:rPr>
          <w:spacing w:val="-91"/>
        </w:rPr>
        <w:t> </w:t>
      </w:r>
      <w:r>
        <w:rPr>
          <w:spacing w:val="-91"/>
        </w:rPr>
      </w:r>
      <w:r>
        <w:rPr/>
        <w:t>公积（股本溢价），资本公积不足冲减的，调整留存收益。合并方在达到合并之前持有的长</w:t>
      </w:r>
      <w:r>
        <w:rPr>
          <w:spacing w:val="-91"/>
        </w:rPr>
        <w:t> </w:t>
      </w:r>
      <w:r>
        <w:rPr>
          <w:spacing w:val="-91"/>
        </w:rPr>
      </w:r>
      <w:r>
        <w:rPr/>
        <w:t>期股权投资，在取得日与合并方与被合并方同处于同一方最终控制之日孰晚日与合并日之间</w:t>
      </w:r>
      <w:r>
        <w:rPr>
          <w:spacing w:val="-91"/>
        </w:rPr>
        <w:t> </w:t>
      </w:r>
      <w:r>
        <w:rPr>
          <w:spacing w:val="-91"/>
        </w:rPr>
      </w:r>
      <w:r>
        <w:rPr/>
        <w:t>已确认有关损益、其他综合收益和其他所有者权益变动，应分别冲减比较报表期间的期初留</w:t>
      </w:r>
      <w:r>
        <w:rPr>
          <w:spacing w:val="-91"/>
        </w:rPr>
        <w:t> </w:t>
      </w:r>
      <w:r>
        <w:rPr>
          <w:spacing w:val="-91"/>
        </w:rPr>
      </w:r>
      <w:r>
        <w:rPr/>
        <w:t>存收益或当期损益。</w:t>
      </w:r>
    </w:p>
    <w:p>
      <w:pPr>
        <w:spacing w:line="240" w:lineRule="auto" w:before="9"/>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）非同一控制下的企业合并</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235" w:firstLine="497"/>
        <w:jc w:val="both"/>
      </w:pPr>
      <w:r>
        <w:rPr/>
        <w:t>对于非同一控制下的企业合并，合并成本为购买日为取得对被购买方的控制权而付出的 资产、发生或承担的负债以及发行的权益性证券的公允价值。在购买日，取得的被购买方的</w:t>
      </w:r>
      <w:r>
        <w:rPr>
          <w:spacing w:val="-91"/>
        </w:rPr>
        <w:t> </w:t>
      </w:r>
      <w:r>
        <w:rPr>
          <w:spacing w:val="-91"/>
        </w:rPr>
      </w:r>
      <w:r>
        <w:rPr/>
        <w:t>资产、负债及或有负债按公允价值确认。</w:t>
      </w:r>
    </w:p>
    <w:p>
      <w:pPr>
        <w:pStyle w:val="BodyText"/>
        <w:spacing w:line="357" w:lineRule="auto" w:before="156"/>
        <w:ind w:right="97" w:firstLine="497"/>
        <w:jc w:val="left"/>
      </w:pPr>
      <w:r>
        <w:rPr>
          <w:spacing w:val="-3"/>
        </w:rPr>
        <w:t>对合并成本大于合并中取得的被购买方可辨认净资产公允价值份额的差额，确认为商誉，</w:t>
      </w:r>
      <w:r>
        <w:rPr/>
        <w:t> 按成本扣除累计减值准备进行后续计量；对合并成本小于合并中取得的被购买方可辨认净资</w:t>
      </w:r>
      <w:r>
        <w:rPr>
          <w:spacing w:val="-91"/>
        </w:rPr>
        <w:t> </w:t>
      </w:r>
      <w:r>
        <w:rPr>
          <w:spacing w:val="-91"/>
        </w:rPr>
      </w:r>
      <w:r>
        <w:rPr/>
        <w:t>产公允价值份额的差额，经复核后计入当期损益。</w:t>
      </w:r>
    </w:p>
    <w:p>
      <w:pPr>
        <w:pStyle w:val="BodyText"/>
        <w:spacing w:line="448" w:lineRule="auto" w:before="154"/>
        <w:ind w:left="650" w:right="181"/>
        <w:jc w:val="left"/>
      </w:pPr>
      <w:r>
        <w:rPr/>
        <w:t>通过多次交易分步实现非同一控制下的企业合并 在个别财务报表中，以购买日之前所持被购买方的股权投资的账面价值与购买日新增投</w:t>
      </w:r>
    </w:p>
    <w:p>
      <w:pPr>
        <w:pStyle w:val="BodyText"/>
        <w:spacing w:line="259" w:lineRule="exact"/>
        <w:ind w:right="0"/>
        <w:jc w:val="both"/>
      </w:pPr>
      <w:r>
        <w:rPr/>
        <w:t>资成本之和，作为该项投资的初始投资成本。购买日之前持有的股权投资因采用权益法核算</w:t>
      </w:r>
    </w:p>
    <w:p>
      <w:pPr>
        <w:pStyle w:val="BodyText"/>
        <w:spacing w:line="468" w:lineRule="exact" w:before="60"/>
        <w:ind w:right="227"/>
        <w:jc w:val="both"/>
      </w:pPr>
      <w:r>
        <w:rPr/>
        <w:t>而确认的其他综合收益，应当在处置该项投资时采用与被投资单位直接处置相关资产或负债</w:t>
      </w:r>
      <w:r>
        <w:rPr>
          <w:spacing w:val="-91"/>
        </w:rPr>
        <w:t> </w:t>
      </w:r>
      <w:r>
        <w:rPr>
          <w:spacing w:val="-91"/>
        </w:rPr>
      </w:r>
      <w:r>
        <w:rPr/>
        <w:t>相同的基础进行会计处理；因被投资方除净损益、其他综合收益和利润分配以外的其他所有</w:t>
      </w:r>
      <w:r>
        <w:rPr>
          <w:spacing w:val="-91"/>
        </w:rPr>
        <w:t> </w:t>
      </w:r>
      <w:r>
        <w:rPr>
          <w:spacing w:val="-91"/>
        </w:rPr>
      </w:r>
      <w:r>
        <w:rPr/>
        <w:t>者权益变动而确认的所有者权益，应当在处置该项投资时转入处置期间的当期损益。购买日</w:t>
      </w:r>
      <w:r>
        <w:rPr>
          <w:spacing w:val="-91"/>
        </w:rPr>
        <w:t> </w:t>
      </w:r>
      <w:r>
        <w:rPr>
          <w:spacing w:val="-91"/>
        </w:rPr>
      </w:r>
      <w:r>
        <w:rPr/>
        <w:t>之前持有的股权投资按照《企业会计准则第</w:t>
      </w:r>
      <w:r>
        <w:rPr>
          <w:rFonts w:ascii="Calibri" w:hAnsi="Calibri" w:cs="Calibri" w:eastAsia="Calibri" w:hint="default"/>
        </w:rPr>
        <w:t>22</w:t>
      </w:r>
      <w:r>
        <w:rPr/>
        <w:t>号</w:t>
      </w:r>
      <w:r>
        <w:rPr>
          <w:rFonts w:ascii="Calibri" w:hAnsi="Calibri" w:cs="Calibri" w:eastAsia="Calibri" w:hint="default"/>
        </w:rPr>
        <w:t>——</w:t>
      </w:r>
      <w:r>
        <w:rPr/>
        <w:t>金融工具确认和计量》的有关规定进行</w:t>
      </w:r>
      <w:r>
        <w:rPr>
          <w:spacing w:val="-48"/>
        </w:rPr>
        <w:t> </w:t>
      </w:r>
      <w:r>
        <w:rPr>
          <w:spacing w:val="-48"/>
        </w:rPr>
      </w:r>
      <w:r>
        <w:rPr/>
        <w:t>会计处理的，原计入其他综合收益的累计公允价值变动应当在改按成本法核算时转入当期损</w:t>
      </w:r>
      <w:r>
        <w:rPr>
          <w:spacing w:val="-91"/>
        </w:rPr>
        <w:t> </w:t>
      </w:r>
      <w:r>
        <w:rPr>
          <w:spacing w:val="-91"/>
        </w:rPr>
      </w:r>
      <w:r>
        <w:rPr/>
        <w:t>益。</w:t>
      </w:r>
    </w:p>
    <w:p>
      <w:pPr>
        <w:pStyle w:val="BodyText"/>
        <w:spacing w:line="357" w:lineRule="auto" w:before="214"/>
        <w:ind w:right="235" w:firstLine="497"/>
        <w:jc w:val="both"/>
      </w:pPr>
      <w:r>
        <w:rPr/>
        <w:t>在合并财务报表中，合并成本为购买日支付的对价与购买日之前已经持有的被购买方的 股权在购买日的公允价值之和；对于购买日之前已经持有的被购买方的股权，按照购买日的</w:t>
      </w:r>
    </w:p>
    <w:p>
      <w:pPr>
        <w:spacing w:after="0" w:line="357" w:lineRule="auto"/>
        <w:jc w:val="both"/>
        <w:sectPr>
          <w:pgSz w:w="11910" w:h="16840"/>
          <w:pgMar w:header="745" w:footer="974" w:top="1060" w:bottom="1160" w:left="980" w:right="900"/>
        </w:sectPr>
      </w:pPr>
    </w:p>
    <w:p>
      <w:pPr>
        <w:spacing w:line="240" w:lineRule="auto" w:before="10"/>
        <w:rPr>
          <w:rFonts w:ascii="宋体" w:hAnsi="宋体" w:cs="宋体" w:eastAsia="宋体" w:hint="default"/>
          <w:sz w:val="28"/>
          <w:szCs w:val="28"/>
        </w:rPr>
      </w:pPr>
    </w:p>
    <w:p>
      <w:pPr>
        <w:pStyle w:val="BodyText"/>
        <w:spacing w:line="357" w:lineRule="auto" w:before="26"/>
        <w:ind w:right="159"/>
        <w:jc w:val="both"/>
      </w:pPr>
      <w:r>
        <w:rPr/>
        <w:t>公允价值进行重新计量，公允价值与其账面价值之间的差额计入当期收益；购买日之前已经</w:t>
      </w:r>
      <w:r>
        <w:rPr>
          <w:spacing w:val="-91"/>
        </w:rPr>
        <w:t> </w:t>
      </w:r>
      <w:r>
        <w:rPr>
          <w:spacing w:val="-91"/>
        </w:rPr>
      </w:r>
      <w:r>
        <w:rPr/>
        <w:t>持有的被购买方的股权涉及其他综合收益、其他所有者权益变动应当转为购买日当期收益，</w:t>
      </w:r>
      <w:r>
        <w:rPr>
          <w:spacing w:val="-91"/>
        </w:rPr>
        <w:t> </w:t>
      </w:r>
      <w:r>
        <w:rPr>
          <w:spacing w:val="-91"/>
        </w:rPr>
      </w:r>
      <w:r>
        <w:rPr/>
        <w:t>由于被投资方重新计量设定收益计划净负债或净资产变动而产生的其他综合收益除外。</w:t>
      </w:r>
    </w:p>
    <w:p>
      <w:pPr>
        <w:spacing w:line="240" w:lineRule="auto" w:before="9"/>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）企业合并中有关交易费用的处理</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5" w:firstLine="497"/>
        <w:jc w:val="both"/>
      </w:pPr>
      <w:r>
        <w:rPr/>
        <w:t>为进行企业合并发生的审计、法律服务、评估咨询等中介费用以及其他相关管理费用， 于发生时计入当期损益。作为合并对价发行的权益性证券或债务性证券的交易费用，计入权</w:t>
      </w:r>
      <w:r>
        <w:rPr>
          <w:spacing w:val="-91"/>
        </w:rPr>
        <w:t> </w:t>
      </w:r>
      <w:r>
        <w:rPr>
          <w:spacing w:val="-91"/>
        </w:rPr>
      </w:r>
      <w:r>
        <w:rPr/>
        <w:t>益性证券或债务性证券的初始确认金额。</w:t>
      </w:r>
    </w:p>
    <w:p>
      <w:pPr>
        <w:pStyle w:val="Heading5"/>
        <w:spacing w:line="240" w:lineRule="auto" w:before="183"/>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）合并范围</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5" w:firstLine="497"/>
        <w:jc w:val="both"/>
      </w:pPr>
      <w:r>
        <w:rPr/>
        <w:t>合并财务报表的合并范围以控制为基础予以确定。控制是指本集团拥有对被投资单位的 权力，通过参与被投资单位的相关活动而享有可变回报，并且有能力运用对被投资单位的权</w:t>
      </w:r>
      <w:r>
        <w:rPr>
          <w:spacing w:val="-91"/>
        </w:rPr>
        <w:t> </w:t>
      </w:r>
      <w:r>
        <w:rPr>
          <w:spacing w:val="-91"/>
        </w:rPr>
      </w:r>
      <w:r>
        <w:rPr/>
        <w:t>力影响其回报金额。子公司，是指被本集团控制的主体（含企业、被投资单位中可分割的部</w:t>
      </w:r>
      <w:r>
        <w:rPr>
          <w:spacing w:val="-91"/>
        </w:rPr>
        <w:t> </w:t>
      </w:r>
      <w:r>
        <w:rPr>
          <w:spacing w:val="-91"/>
        </w:rPr>
      </w:r>
      <w:r>
        <w:rPr/>
        <w:t>分，以及企业所控制的结构化主体等）。</w:t>
      </w:r>
    </w:p>
    <w:p>
      <w:pPr>
        <w:spacing w:line="240" w:lineRule="auto" w:before="9"/>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150" w:firstLine="497"/>
        <w:jc w:val="both"/>
      </w:pPr>
      <w:r>
        <w:rPr>
          <w:spacing w:val="-6"/>
        </w:rPr>
        <w:t>合并财务报表以本集团和子公司的财务报表为基础，根据其他有关资料，由本集团编制。</w:t>
      </w:r>
      <w:r>
        <w:rPr/>
        <w:t> 在编制合并财务报表时，本集团和子公司的会计政策和会计期间要求保持一致，公司间的重</w:t>
      </w:r>
      <w:r>
        <w:rPr>
          <w:spacing w:val="-91"/>
        </w:rPr>
        <w:t> </w:t>
      </w:r>
      <w:r>
        <w:rPr>
          <w:spacing w:val="-91"/>
        </w:rPr>
      </w:r>
      <w:r>
        <w:rPr/>
        <w:t>大交易和往来余额予以抵销。</w:t>
      </w:r>
    </w:p>
    <w:p>
      <w:pPr>
        <w:pStyle w:val="BodyText"/>
        <w:spacing w:line="357" w:lineRule="auto" w:before="157"/>
        <w:ind w:right="153" w:firstLine="497"/>
        <w:jc w:val="both"/>
      </w:pPr>
      <w:r>
        <w:rPr/>
        <w:t>在报告期内因同一控制下企业合并增加的子公司以及业务，视同该子公司以及业务自同 受最终控制方控制之日起纳入本集团的合并范围，将其自同受最终控制方控制之日起的经营</w:t>
      </w:r>
      <w:r>
        <w:rPr>
          <w:spacing w:val="-91"/>
        </w:rPr>
        <w:t> </w:t>
      </w:r>
      <w:r>
        <w:rPr>
          <w:spacing w:val="-91"/>
        </w:rPr>
      </w:r>
      <w:r>
        <w:rPr/>
        <w:t>成果和现金流量纳入合并利润表和合并现金流量表中。</w:t>
      </w:r>
    </w:p>
    <w:p>
      <w:pPr>
        <w:pStyle w:val="BodyText"/>
        <w:spacing w:line="357" w:lineRule="auto" w:before="156"/>
        <w:ind w:right="155" w:firstLine="497"/>
        <w:jc w:val="both"/>
      </w:pPr>
      <w:r>
        <w:rPr/>
        <w:t>因非同一控制下企业合并增加的子公司以及业务，将该子公司以及业务自购买日至报告 期末的收入、费用、利润纳入合并利润表，将其现金流量纳入合并现金流量表。</w:t>
      </w:r>
    </w:p>
    <w:p>
      <w:pPr>
        <w:pStyle w:val="BodyText"/>
        <w:spacing w:line="348" w:lineRule="auto" w:before="156"/>
        <w:ind w:right="155" w:firstLine="497"/>
        <w:jc w:val="both"/>
      </w:pPr>
      <w:r>
        <w:rPr/>
        <w:t>子公司的股东权益中不属于本集团所拥有的部分作为少数股东权益在合并资产负债表中 股东权益项下单独列示。子公司当期净损益中属于少数股东权益的份额，在合并利润表中净</w:t>
      </w:r>
      <w:r>
        <w:rPr>
          <w:spacing w:val="-91"/>
        </w:rPr>
        <w:t> </w:t>
      </w:r>
      <w:r>
        <w:rPr>
          <w:spacing w:val="-91"/>
        </w:rPr>
      </w:r>
      <w:r>
        <w:rPr/>
        <w:t>利润项目下以</w:t>
      </w:r>
      <w:r>
        <w:rPr>
          <w:rFonts w:ascii="Calibri" w:hAnsi="Calibri" w:cs="Calibri" w:eastAsia="Calibri" w:hint="default"/>
        </w:rPr>
        <w:t>“</w:t>
      </w:r>
      <w:r>
        <w:rPr/>
        <w:t>少数股东损益</w:t>
      </w:r>
      <w:r>
        <w:rPr>
          <w:rFonts w:ascii="Calibri" w:hAnsi="Calibri" w:cs="Calibri" w:eastAsia="Calibri" w:hint="default"/>
        </w:rPr>
        <w:t>”</w:t>
      </w:r>
      <w:r>
        <w:rPr/>
        <w:t>项目列示。少数股东分担的子公司的亏损超过了少数股东在该</w:t>
      </w:r>
      <w:r>
        <w:rPr>
          <w:spacing w:val="-56"/>
        </w:rPr>
        <w:t> </w:t>
      </w:r>
      <w:r>
        <w:rPr>
          <w:spacing w:val="-56"/>
        </w:rPr>
      </w:r>
      <w:r>
        <w:rPr/>
        <w:t>子公司期初所有者权益中所享有的份额，其余额仍冲减少数股东权益。</w:t>
      </w:r>
    </w:p>
    <w:p>
      <w:pPr>
        <w:spacing w:after="0" w:line="348" w:lineRule="auto"/>
        <w:jc w:val="both"/>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348" w:lineRule="auto" w:before="26"/>
        <w:ind w:right="151" w:firstLine="497"/>
        <w:jc w:val="both"/>
      </w:pPr>
      <w:r>
        <w:rPr/>
        <w:t>对于购买子公司少数股权或因处置部分股权投资但没有丧失对该子公司控制权的交易， 作为权益性交易核算，调整归属于母公司所有者权益和少数股东权益的账面价值以反映其在</w:t>
      </w:r>
      <w:r>
        <w:rPr>
          <w:spacing w:val="-91"/>
        </w:rPr>
        <w:t> </w:t>
      </w:r>
      <w:r>
        <w:rPr>
          <w:spacing w:val="-91"/>
        </w:rPr>
      </w:r>
      <w:r>
        <w:rPr>
          <w:spacing w:val="-2"/>
        </w:rPr>
        <w:t>子公司中相关权益的变化。少数股东权益的调整额与支付</w:t>
      </w:r>
      <w:r>
        <w:rPr>
          <w:rFonts w:ascii="Calibri" w:hAnsi="Calibri" w:cs="Calibri" w:eastAsia="Calibri" w:hint="default"/>
          <w:spacing w:val="-2"/>
        </w:rPr>
        <w:t>/</w:t>
      </w:r>
      <w:r>
        <w:rPr>
          <w:spacing w:val="-2"/>
        </w:rPr>
        <w:t>收到对价的公允价值之间的差额调</w:t>
      </w:r>
      <w:r>
        <w:rPr>
          <w:spacing w:val="-93"/>
        </w:rPr>
        <w:t> </w:t>
      </w:r>
      <w:r>
        <w:rPr/>
        <w:t>整资本公积，资本公积不足冲减的，调整留存收益。</w:t>
      </w:r>
    </w:p>
    <w:p>
      <w:pPr>
        <w:spacing w:line="240" w:lineRule="auto" w:before="5"/>
        <w:rPr>
          <w:rFonts w:ascii="宋体" w:hAnsi="宋体" w:cs="宋体" w:eastAsia="宋体" w:hint="default"/>
          <w:sz w:val="17"/>
          <w:szCs w:val="17"/>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）丧失子公司控制权的处理</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1" w:firstLine="497"/>
        <w:jc w:val="both"/>
      </w:pPr>
      <w:r>
        <w:rPr/>
        <w:t>因处置部分股权投资或其他原因丧失了对原有子公司控制权的，剩余股权按照其在丧失 控制权日的公允价值进行重新计量；处置股权取得的对价与剩余股权公允价值之和，减去按</w:t>
      </w:r>
      <w:r>
        <w:rPr>
          <w:spacing w:val="-91"/>
        </w:rPr>
        <w:t> </w:t>
      </w:r>
      <w:r>
        <w:rPr>
          <w:spacing w:val="-91"/>
        </w:rPr>
      </w:r>
      <w:r>
        <w:rPr/>
        <w:t>原持股比例计算应享有原子公司自购买日开始持续计算的净资产的份额之间的差额，计入丧</w:t>
      </w:r>
      <w:r>
        <w:rPr>
          <w:spacing w:val="-91"/>
        </w:rPr>
        <w:t> </w:t>
      </w:r>
      <w:r>
        <w:rPr>
          <w:spacing w:val="-91"/>
        </w:rPr>
      </w:r>
      <w:r>
        <w:rPr/>
        <w:t>失控制权当期的投资收益，同时冲减商誉。</w:t>
      </w:r>
    </w:p>
    <w:p>
      <w:pPr>
        <w:pStyle w:val="BodyText"/>
        <w:spacing w:line="357" w:lineRule="auto" w:before="156"/>
        <w:ind w:right="155" w:firstLine="497"/>
        <w:jc w:val="both"/>
      </w:pPr>
      <w:r>
        <w:rPr/>
        <w:t>与原有子公司的股权投资相关的其他综合收益、其他所有者权益变动，应当在丧失控制 权时转入当期损益，由于被投资方重新计量设定收益计划净负债或净资产变动而产生的其他</w:t>
      </w:r>
      <w:r>
        <w:rPr>
          <w:spacing w:val="-91"/>
        </w:rPr>
        <w:t> </w:t>
      </w:r>
      <w:r>
        <w:rPr>
          <w:spacing w:val="-91"/>
        </w:rPr>
      </w:r>
      <w:r>
        <w:rPr/>
        <w:t>综合收益除外。</w:t>
      </w:r>
    </w:p>
    <w:p>
      <w:pPr>
        <w:spacing w:line="240" w:lineRule="auto" w:before="9"/>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）分步处置股权至丧失控制权的特殊处理</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155" w:firstLine="497"/>
        <w:jc w:val="both"/>
      </w:pPr>
      <w:r>
        <w:rPr/>
        <w:t>分步处置股权至丧失控制权的各项交易的条款、条件以及经济影响符合以下一种或多种 情况，本集团将多次交易事项作为一揽子交易进行会计处理：</w:t>
      </w:r>
    </w:p>
    <w:p>
      <w:pPr>
        <w:pStyle w:val="BodyText"/>
        <w:spacing w:line="240" w:lineRule="auto" w:before="156"/>
        <w:ind w:left="650" w:right="210"/>
        <w:jc w:val="left"/>
      </w:pPr>
      <w:r>
        <w:rPr/>
        <w:t>①这些交易是同时或者在考虑了彼此影响的情况下订立的；</w:t>
      </w:r>
    </w:p>
    <w:p>
      <w:pPr>
        <w:spacing w:line="240" w:lineRule="auto" w:before="12"/>
        <w:rPr>
          <w:rFonts w:ascii="宋体" w:hAnsi="宋体" w:cs="宋体" w:eastAsia="宋体" w:hint="default"/>
          <w:sz w:val="20"/>
          <w:szCs w:val="20"/>
        </w:rPr>
      </w:pPr>
    </w:p>
    <w:p>
      <w:pPr>
        <w:pStyle w:val="BodyText"/>
        <w:spacing w:line="240" w:lineRule="auto"/>
        <w:ind w:left="650" w:right="210"/>
        <w:jc w:val="left"/>
      </w:pPr>
      <w:r>
        <w:rPr/>
        <w:t>②这些交易整体才能达成一项完整的商业结果；</w:t>
      </w:r>
    </w:p>
    <w:p>
      <w:pPr>
        <w:spacing w:line="240" w:lineRule="auto" w:before="12"/>
        <w:rPr>
          <w:rFonts w:ascii="宋体" w:hAnsi="宋体" w:cs="宋体" w:eastAsia="宋体" w:hint="default"/>
          <w:sz w:val="20"/>
          <w:szCs w:val="20"/>
        </w:rPr>
      </w:pPr>
    </w:p>
    <w:p>
      <w:pPr>
        <w:pStyle w:val="BodyText"/>
        <w:spacing w:line="240" w:lineRule="auto"/>
        <w:ind w:left="650" w:right="210"/>
        <w:jc w:val="left"/>
      </w:pPr>
      <w:r>
        <w:rPr/>
        <w:t>③一项交易的发生取决于其他至少一项交易的发生；</w:t>
      </w:r>
    </w:p>
    <w:p>
      <w:pPr>
        <w:pStyle w:val="BodyText"/>
        <w:spacing w:line="588" w:lineRule="exact" w:before="84"/>
        <w:ind w:left="650" w:right="98"/>
        <w:jc w:val="left"/>
      </w:pPr>
      <w:r>
        <w:rPr/>
        <w:t>④一项交易单独看是不经济的，但是和其他交易一并考虑时是经济的。 在个别财务报表中，分步处置股权至丧失控制权的各项交易不属于</w:t>
      </w:r>
      <w:r>
        <w:rPr>
          <w:rFonts w:ascii="Calibri" w:hAnsi="Calibri" w:cs="Calibri" w:eastAsia="Calibri" w:hint="default"/>
        </w:rPr>
        <w:t>“</w:t>
      </w:r>
      <w:r>
        <w:rPr/>
        <w:t>一揽子交易</w:t>
      </w:r>
      <w:r>
        <w:rPr>
          <w:rFonts w:ascii="Calibri" w:hAnsi="Calibri" w:cs="Calibri" w:eastAsia="Calibri" w:hint="default"/>
        </w:rPr>
        <w:t>”</w:t>
      </w:r>
      <w:r>
        <w:rPr/>
        <w:t>的，相</w:t>
      </w:r>
    </w:p>
    <w:p>
      <w:pPr>
        <w:pStyle w:val="BodyText"/>
        <w:spacing w:line="348" w:lineRule="auto" w:before="70"/>
        <w:ind w:right="154"/>
        <w:jc w:val="both"/>
      </w:pPr>
      <w:r>
        <w:rPr/>
        <w:t>应结转每一次处置股权相对应的长期股权投资的账面价值，所得价款与处置长期股权投资账</w:t>
      </w:r>
      <w:r>
        <w:rPr>
          <w:spacing w:val="-91"/>
        </w:rPr>
        <w:t> </w:t>
      </w:r>
      <w:r>
        <w:rPr>
          <w:spacing w:val="-91"/>
        </w:rPr>
      </w:r>
      <w:r>
        <w:rPr/>
        <w:t>面价值之间的差额计入当期投资收益；属于</w:t>
      </w:r>
      <w:r>
        <w:rPr>
          <w:rFonts w:ascii="Calibri" w:hAnsi="Calibri" w:cs="Calibri" w:eastAsia="Calibri" w:hint="default"/>
        </w:rPr>
        <w:t>“</w:t>
      </w:r>
      <w:r>
        <w:rPr/>
        <w:t>一揽子交易</w:t>
      </w:r>
      <w:r>
        <w:rPr>
          <w:rFonts w:ascii="Calibri" w:hAnsi="Calibri" w:cs="Calibri" w:eastAsia="Calibri" w:hint="default"/>
        </w:rPr>
        <w:t>”</w:t>
      </w:r>
      <w:r>
        <w:rPr/>
        <w:t>的，在丧失控制权之前每一次处置</w:t>
      </w:r>
      <w:r>
        <w:rPr>
          <w:spacing w:val="-52"/>
        </w:rPr>
        <w:t> </w:t>
      </w:r>
      <w:r>
        <w:rPr>
          <w:spacing w:val="-52"/>
        </w:rPr>
      </w:r>
      <w:r>
        <w:rPr/>
        <w:t>价款与所处置的股权对应的长期股权投资账面价值之间的差额，先确认为其他综合收益，到</w:t>
      </w:r>
      <w:r>
        <w:rPr>
          <w:spacing w:val="-91"/>
        </w:rPr>
        <w:t> </w:t>
      </w:r>
      <w:r>
        <w:rPr>
          <w:spacing w:val="-91"/>
        </w:rPr>
      </w:r>
      <w:r>
        <w:rPr/>
        <w:t>丧失控制权时再一并转入丧失控制权的当期损益。</w:t>
      </w:r>
    </w:p>
    <w:p>
      <w:pPr>
        <w:pStyle w:val="BodyText"/>
        <w:spacing w:line="357" w:lineRule="auto" w:before="166"/>
        <w:ind w:right="155" w:firstLine="497"/>
        <w:jc w:val="both"/>
      </w:pPr>
      <w:r>
        <w:rPr/>
        <w:t>在合并财务报表中，分步处置股权至丧失控制权时，剩余股权的计量以及有关处置股权 损益的核算比照上述</w:t>
      </w:r>
      <w:r>
        <w:rPr>
          <w:rFonts w:ascii="Calibri" w:hAnsi="Calibri" w:cs="Calibri" w:eastAsia="Calibri" w:hint="default"/>
        </w:rPr>
        <w:t>“</w:t>
      </w:r>
      <w:r>
        <w:rPr/>
        <w:t>丧失子公司控制权的处理</w:t>
      </w:r>
      <w:r>
        <w:rPr>
          <w:rFonts w:ascii="Calibri" w:hAnsi="Calibri" w:cs="Calibri" w:eastAsia="Calibri" w:hint="default"/>
        </w:rPr>
        <w:t>”</w:t>
      </w:r>
      <w:r>
        <w:rPr/>
        <w:t>。在丧失控制权之前每一次处置价款与处置</w:t>
      </w:r>
    </w:p>
    <w:p>
      <w:pPr>
        <w:spacing w:after="0" w:line="357" w:lineRule="auto"/>
        <w:jc w:val="both"/>
        <w:sectPr>
          <w:footerReference w:type="default" r:id="rId41"/>
          <w:pgSz w:w="11910" w:h="16840"/>
          <w:pgMar w:footer="974" w:header="745" w:top="1060" w:bottom="1160" w:left="980" w:right="980"/>
          <w:pgNumType w:start="107"/>
        </w:sectPr>
      </w:pPr>
    </w:p>
    <w:p>
      <w:pPr>
        <w:spacing w:line="240" w:lineRule="auto" w:before="10"/>
        <w:rPr>
          <w:rFonts w:ascii="宋体" w:hAnsi="宋体" w:cs="宋体" w:eastAsia="宋体" w:hint="default"/>
          <w:sz w:val="28"/>
          <w:szCs w:val="28"/>
        </w:rPr>
      </w:pPr>
    </w:p>
    <w:p>
      <w:pPr>
        <w:pStyle w:val="BodyText"/>
        <w:spacing w:line="240" w:lineRule="auto" w:before="26"/>
        <w:ind w:right="0"/>
        <w:jc w:val="both"/>
      </w:pPr>
      <w:r>
        <w:rPr/>
        <w:t>投资对应的享有该子公司净资产份额的差额：</w:t>
      </w:r>
    </w:p>
    <w:p>
      <w:pPr>
        <w:spacing w:line="240" w:lineRule="auto" w:before="12"/>
        <w:rPr>
          <w:rFonts w:ascii="宋体" w:hAnsi="宋体" w:cs="宋体" w:eastAsia="宋体" w:hint="default"/>
          <w:sz w:val="20"/>
          <w:szCs w:val="20"/>
        </w:rPr>
      </w:pPr>
    </w:p>
    <w:p>
      <w:pPr>
        <w:pStyle w:val="BodyText"/>
        <w:spacing w:line="326" w:lineRule="auto"/>
        <w:ind w:right="152" w:firstLine="497"/>
        <w:jc w:val="both"/>
      </w:pPr>
      <w:r>
        <w:rPr/>
        <w:t>①属于</w:t>
      </w:r>
      <w:r>
        <w:rPr>
          <w:rFonts w:ascii="Calibri" w:hAnsi="Calibri" w:cs="Calibri" w:eastAsia="Calibri" w:hint="default"/>
        </w:rPr>
        <w:t>“</w:t>
      </w:r>
      <w:r>
        <w:rPr/>
        <w:t>一揽子交易</w:t>
      </w:r>
      <w:r>
        <w:rPr>
          <w:rFonts w:ascii="Calibri" w:hAnsi="Calibri" w:cs="Calibri" w:eastAsia="Calibri" w:hint="default"/>
        </w:rPr>
        <w:t>”</w:t>
      </w:r>
      <w:r>
        <w:rPr/>
        <w:t>的，确认为其他综合收益。在丧失控制权时一并转入丧失控制权当 期的损益。</w:t>
      </w:r>
    </w:p>
    <w:p>
      <w:pPr>
        <w:pStyle w:val="BodyText"/>
        <w:spacing w:line="326" w:lineRule="auto" w:before="187"/>
        <w:ind w:right="154" w:firstLine="497"/>
        <w:jc w:val="both"/>
      </w:pPr>
      <w:r>
        <w:rPr>
          <w:spacing w:val="-5"/>
        </w:rPr>
        <w:t>②不属于</w:t>
      </w:r>
      <w:r>
        <w:rPr>
          <w:rFonts w:ascii="Calibri" w:hAnsi="Calibri" w:cs="Calibri" w:eastAsia="Calibri" w:hint="default"/>
          <w:spacing w:val="-5"/>
        </w:rPr>
        <w:t>“</w:t>
      </w:r>
      <w:r>
        <w:rPr>
          <w:spacing w:val="-5"/>
        </w:rPr>
        <w:t>一揽子交易</w:t>
      </w:r>
      <w:r>
        <w:rPr>
          <w:rFonts w:ascii="Calibri" w:hAnsi="Calibri" w:cs="Calibri" w:eastAsia="Calibri" w:hint="default"/>
          <w:spacing w:val="-5"/>
        </w:rPr>
        <w:t>”</w:t>
      </w:r>
      <w:r>
        <w:rPr>
          <w:spacing w:val="-5"/>
        </w:rPr>
        <w:t>的，作为权益性交易计入资本公积（股本溢价）。在丧失控制权时</w:t>
      </w:r>
      <w:r>
        <w:rPr/>
        <w:t> 不得转入丧失控制权当期的损益。</w:t>
      </w:r>
    </w:p>
    <w:p>
      <w:pPr>
        <w:spacing w:line="441" w:lineRule="auto" w:before="214"/>
        <w:ind w:left="650" w:right="98" w:hanging="49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7</w:t>
      </w:r>
      <w:r>
        <w:rPr>
          <w:rFonts w:ascii="Microsoft JhengHei" w:hAnsi="Microsoft JhengHei" w:cs="Microsoft JhengHei" w:eastAsia="Microsoft JhengHei" w:hint="default"/>
          <w:b/>
          <w:bCs/>
          <w:sz w:val="24"/>
          <w:szCs w:val="24"/>
        </w:rPr>
        <w:t>、现金及现金等价物的确定标准</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现金是指库存现金以及可以随时用于支付的存款。现金等价物，是指本集团持有的期限</w:t>
      </w:r>
    </w:p>
    <w:p>
      <w:pPr>
        <w:pStyle w:val="BodyText"/>
        <w:spacing w:line="266" w:lineRule="exact"/>
        <w:ind w:right="0"/>
        <w:jc w:val="both"/>
      </w:pPr>
      <w:r>
        <w:rPr/>
        <w:t>短、流动性强、易于转换为已知金额现金、价值变动风险很小的投资。</w:t>
      </w:r>
    </w:p>
    <w:p>
      <w:pPr>
        <w:spacing w:line="240" w:lineRule="auto" w:before="13"/>
        <w:rPr>
          <w:rFonts w:ascii="宋体" w:hAnsi="宋体" w:cs="宋体" w:eastAsia="宋体" w:hint="default"/>
          <w:sz w:val="22"/>
          <w:szCs w:val="22"/>
        </w:rPr>
      </w:pPr>
    </w:p>
    <w:p>
      <w:pPr>
        <w:pStyle w:val="Heading5"/>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）外币业务</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48" w:lineRule="auto"/>
        <w:ind w:left="650" w:right="98"/>
        <w:jc w:val="left"/>
      </w:pPr>
      <w:r>
        <w:rPr/>
        <w:t>本集团发生外币业务，按交易发生日的即期汇率折算为记账本位币金额。 资产负债表日，对外币货币性项目，采用资产负债表日即期汇率折算。因资产负债表日</w:t>
      </w:r>
    </w:p>
    <w:p>
      <w:pPr>
        <w:pStyle w:val="BodyText"/>
        <w:spacing w:line="259" w:lineRule="exact"/>
        <w:ind w:right="0"/>
        <w:jc w:val="both"/>
      </w:pPr>
      <w:r>
        <w:rPr/>
        <w:t>即期汇率与初始确认时或者前一资产负债表日即期汇率不同而产生的汇兑差额，计入当期损</w:t>
      </w:r>
    </w:p>
    <w:p>
      <w:pPr>
        <w:pStyle w:val="BodyText"/>
        <w:spacing w:line="357" w:lineRule="auto" w:before="154"/>
        <w:ind w:right="159"/>
        <w:jc w:val="both"/>
      </w:pPr>
      <w:r>
        <w:rPr/>
        <w:t>益；对以历史成本计量的外币非货币性项目，仍采用交易发生日的即期汇率折算；对以公允</w:t>
      </w:r>
      <w:r>
        <w:rPr>
          <w:spacing w:val="-91"/>
        </w:rPr>
        <w:t> </w:t>
      </w:r>
      <w:r>
        <w:rPr>
          <w:spacing w:val="-91"/>
        </w:rPr>
      </w:r>
      <w:r>
        <w:rPr/>
        <w:t>价值计量的外币非货币性项目，采用公允价值确定日的即期汇率折算，折算后的记账本位币</w:t>
      </w:r>
      <w:r>
        <w:rPr>
          <w:spacing w:val="-91"/>
        </w:rPr>
        <w:t> </w:t>
      </w:r>
      <w:r>
        <w:rPr>
          <w:spacing w:val="-91"/>
        </w:rPr>
      </w:r>
      <w:r>
        <w:rPr/>
        <w:t>金额与原记账本位币金额的差额，计入当期损益。</w:t>
      </w:r>
    </w:p>
    <w:p>
      <w:pPr>
        <w:spacing w:line="240" w:lineRule="auto" w:before="9"/>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）外币财务报表的折算</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40" w:lineRule="auto"/>
        <w:ind w:right="154" w:firstLine="497"/>
        <w:jc w:val="both"/>
      </w:pPr>
      <w:r>
        <w:rPr/>
        <w:t>资产负债表日，对境外子公司外币财务报表进行折算时，资产负债表中的资产和负债项 </w:t>
      </w:r>
      <w:r>
        <w:rPr>
          <w:spacing w:val="-4"/>
        </w:rPr>
        <w:t>目，采用资产负债表日的即期汇率折算，股东权益项目除</w:t>
      </w:r>
      <w:r>
        <w:rPr>
          <w:rFonts w:ascii="Calibri" w:hAnsi="Calibri" w:cs="Calibri" w:eastAsia="Calibri" w:hint="default"/>
          <w:spacing w:val="-4"/>
        </w:rPr>
        <w:t>“</w:t>
      </w:r>
      <w:r>
        <w:rPr>
          <w:spacing w:val="-4"/>
        </w:rPr>
        <w:t>未分配利润</w:t>
      </w:r>
      <w:r>
        <w:rPr>
          <w:rFonts w:ascii="Calibri" w:hAnsi="Calibri" w:cs="Calibri" w:eastAsia="Calibri" w:hint="default"/>
          <w:spacing w:val="-4"/>
        </w:rPr>
        <w:t>”</w:t>
      </w:r>
      <w:r>
        <w:rPr>
          <w:spacing w:val="-4"/>
        </w:rPr>
        <w:t>外，其他项目采用发生</w:t>
      </w:r>
      <w:r>
        <w:rPr/>
        <w:t> 日的即期汇率折算。</w:t>
      </w:r>
    </w:p>
    <w:p>
      <w:pPr>
        <w:pStyle w:val="BodyText"/>
        <w:spacing w:line="357" w:lineRule="auto" w:before="173"/>
        <w:ind w:right="155" w:firstLine="497"/>
        <w:jc w:val="both"/>
      </w:pPr>
      <w:r>
        <w:rPr/>
        <w:t>利润表中的收入和费用项目，采用按照系统合理的方法确定的、与交易发生日即期汇率 近似的汇率折算。</w:t>
      </w:r>
    </w:p>
    <w:p>
      <w:pPr>
        <w:pStyle w:val="BodyText"/>
        <w:spacing w:line="340" w:lineRule="auto" w:before="156"/>
        <w:ind w:right="151" w:firstLine="497"/>
        <w:jc w:val="both"/>
      </w:pPr>
      <w:r>
        <w:rPr/>
        <w:t>现金流量表所有项目均按照系统合理的方法确定的、与现金流量发生日即期汇率近似的 </w:t>
      </w:r>
      <w:r>
        <w:rPr>
          <w:spacing w:val="-2"/>
        </w:rPr>
        <w:t>汇率折算。汇率变动对现金的影响额作为调节项目，在现金流量表中单独列示</w:t>
      </w:r>
      <w:r>
        <w:rPr>
          <w:rFonts w:ascii="Calibri" w:hAnsi="Calibri" w:cs="Calibri" w:eastAsia="Calibri" w:hint="default"/>
          <w:spacing w:val="-2"/>
        </w:rPr>
        <w:t>“</w:t>
      </w:r>
      <w:r>
        <w:rPr>
          <w:spacing w:val="-2"/>
        </w:rPr>
        <w:t>汇率变动对现</w:t>
      </w:r>
      <w:r>
        <w:rPr>
          <w:spacing w:val="-101"/>
        </w:rPr>
        <w:t> </w:t>
      </w:r>
      <w:r>
        <w:rPr/>
        <w:t>金及现金等价物的影响</w:t>
      </w:r>
      <w:r>
        <w:rPr>
          <w:rFonts w:ascii="Calibri" w:hAnsi="Calibri" w:cs="Calibri" w:eastAsia="Calibri" w:hint="default"/>
        </w:rPr>
        <w:t>” </w:t>
      </w:r>
      <w:r>
        <w:rPr>
          <w:rFonts w:ascii="Calibri" w:hAnsi="Calibri" w:cs="Calibri" w:eastAsia="Calibri" w:hint="default"/>
          <w:spacing w:val="11"/>
        </w:rPr>
        <w:t> </w:t>
      </w:r>
      <w:r>
        <w:rPr/>
        <w:t>项目反映。</w:t>
      </w:r>
    </w:p>
    <w:p>
      <w:pPr>
        <w:spacing w:after="0" w:line="340" w:lineRule="auto"/>
        <w:jc w:val="both"/>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326" w:lineRule="auto" w:before="26"/>
        <w:ind w:right="224" w:firstLine="497"/>
        <w:jc w:val="both"/>
      </w:pPr>
      <w:r>
        <w:rPr/>
        <w:t>由于财务报表折算而产生的差额，在资产负债表股东权益项目下的</w:t>
      </w:r>
      <w:r>
        <w:rPr>
          <w:rFonts w:ascii="Calibri" w:hAnsi="Calibri" w:cs="Calibri" w:eastAsia="Calibri" w:hint="default"/>
        </w:rPr>
        <w:t>“</w:t>
      </w:r>
      <w:r>
        <w:rPr/>
        <w:t>其他综合收益</w:t>
      </w:r>
      <w:r>
        <w:rPr>
          <w:rFonts w:ascii="Calibri" w:hAnsi="Calibri" w:cs="Calibri" w:eastAsia="Calibri" w:hint="default"/>
        </w:rPr>
        <w:t>”</w:t>
      </w:r>
      <w:r>
        <w:rPr/>
        <w:t>项目</w:t>
      </w:r>
      <w:r>
        <w:rPr>
          <w:spacing w:val="2"/>
        </w:rPr>
        <w:t> </w:t>
      </w:r>
      <w:r>
        <w:rPr/>
        <w:t>反映。</w:t>
      </w:r>
    </w:p>
    <w:p>
      <w:pPr>
        <w:pStyle w:val="BodyText"/>
        <w:spacing w:line="357" w:lineRule="auto" w:before="187"/>
        <w:ind w:right="235" w:firstLine="497"/>
        <w:jc w:val="both"/>
      </w:pPr>
      <w:r>
        <w:rPr/>
        <w:t>处置境外经营并丧失控制权时，将资产负债表中股东权益项目下列示的、与该境外经营 相关的外币报表折算差额，全部或按处置该境外经营的比例转入处置当期损益。</w:t>
      </w:r>
    </w:p>
    <w:p>
      <w:pPr>
        <w:pStyle w:val="Heading5"/>
        <w:spacing w:line="240" w:lineRule="auto" w:before="183"/>
        <w:ind w:right="181"/>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650" w:right="0"/>
        <w:jc w:val="left"/>
      </w:pPr>
      <w:r>
        <w:rPr/>
        <w:t>金融工具是指形成一个企业的金融资产</w:t>
      </w:r>
      <w:r>
        <w:rPr>
          <w:spacing w:val="-99"/>
        </w:rPr>
        <w:t>，</w:t>
      </w:r>
      <w:r>
        <w:rPr/>
        <w:t>并形成其他单位的金融负债或权益工具的合同。</w:t>
      </w:r>
    </w:p>
    <w:p>
      <w:pPr>
        <w:spacing w:line="240" w:lineRule="auto" w:before="9"/>
        <w:rPr>
          <w:rFonts w:ascii="宋体" w:hAnsi="宋体" w:cs="宋体" w:eastAsia="宋体" w:hint="default"/>
          <w:sz w:val="25"/>
          <w:szCs w:val="25"/>
        </w:rPr>
      </w:pPr>
    </w:p>
    <w:p>
      <w:pPr>
        <w:spacing w:line="463" w:lineRule="auto" w:before="0"/>
        <w:ind w:left="650" w:right="2156" w:hanging="498"/>
        <w:jc w:val="left"/>
        <w:rPr>
          <w:rFonts w:ascii="宋体" w:hAnsi="宋体" w:cs="宋体" w:eastAsia="宋体" w:hint="default"/>
          <w:sz w:val="24"/>
          <w:szCs w:val="24"/>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）金融工具的确认和终止确认</w:t>
      </w:r>
      <w:r>
        <w:rPr>
          <w:rFonts w:ascii="Microsoft JhengHei" w:hAnsi="Microsoft JhengHei" w:cs="Microsoft JhengHei" w:eastAsia="Microsoft JhengHei" w:hint="default"/>
          <w:b/>
          <w:bCs/>
          <w:spacing w:val="-43"/>
          <w:sz w:val="21"/>
          <w:szCs w:val="21"/>
        </w:rPr>
        <w:t> </w:t>
      </w:r>
      <w:r>
        <w:rPr>
          <w:rFonts w:ascii="Microsoft JhengHei" w:hAnsi="Microsoft JhengHei" w:cs="Microsoft JhengHei" w:eastAsia="Microsoft JhengHei" w:hint="default"/>
          <w:b/>
          <w:bCs/>
          <w:spacing w:val="-43"/>
          <w:sz w:val="21"/>
          <w:szCs w:val="21"/>
        </w:rPr>
      </w:r>
      <w:r>
        <w:rPr>
          <w:rFonts w:ascii="宋体" w:hAnsi="宋体" w:cs="宋体" w:eastAsia="宋体" w:hint="default"/>
          <w:sz w:val="24"/>
          <w:szCs w:val="24"/>
        </w:rPr>
        <w:t>本集团于成为金融工具合同的一方时确认一项金融资产或金融负债。 金融资产满足下列条件之一的，终止确认：</w:t>
      </w:r>
    </w:p>
    <w:p>
      <w:pPr>
        <w:pStyle w:val="BodyText"/>
        <w:spacing w:line="240" w:lineRule="auto" w:before="50"/>
        <w:ind w:left="650" w:right="181"/>
        <w:jc w:val="left"/>
      </w:pPr>
      <w:r>
        <w:rPr/>
        <w:t>① 收取该金融资产现金流量的合同权利终止；</w:t>
      </w:r>
    </w:p>
    <w:p>
      <w:pPr>
        <w:spacing w:line="240" w:lineRule="auto" w:before="12"/>
        <w:rPr>
          <w:rFonts w:ascii="宋体" w:hAnsi="宋体" w:cs="宋体" w:eastAsia="宋体" w:hint="default"/>
          <w:sz w:val="20"/>
          <w:szCs w:val="20"/>
        </w:rPr>
      </w:pPr>
    </w:p>
    <w:p>
      <w:pPr>
        <w:pStyle w:val="BodyText"/>
        <w:spacing w:line="448" w:lineRule="auto"/>
        <w:ind w:left="650" w:right="181"/>
        <w:jc w:val="left"/>
      </w:pPr>
      <w:r>
        <w:rPr/>
        <w:t>② 该金融资产已转移，且符合下述金融资产转移的终止确认条件。 金融负债的现时义务全部或部分已经解除的，终止确认该金融负债或其一部分。本集团</w:t>
      </w:r>
    </w:p>
    <w:p>
      <w:pPr>
        <w:pStyle w:val="BodyText"/>
        <w:spacing w:line="259" w:lineRule="exact"/>
        <w:ind w:right="181"/>
        <w:jc w:val="left"/>
      </w:pPr>
      <w:r>
        <w:rPr/>
        <w:t>（债务人）与债权人之间签订协议，以承担新金融负债方式替换现存金融负债，且新金融负</w:t>
      </w:r>
    </w:p>
    <w:p>
      <w:pPr>
        <w:pStyle w:val="BodyText"/>
        <w:spacing w:line="357" w:lineRule="auto" w:before="154"/>
        <w:ind w:right="181"/>
        <w:jc w:val="left"/>
      </w:pPr>
      <w:r>
        <w:rPr/>
        <w:t>债与现存金融负债的合同条款实质上不同的，终止确认现存金融负债，并同时确认新金融负</w:t>
      </w:r>
      <w:r>
        <w:rPr>
          <w:spacing w:val="-91"/>
        </w:rPr>
        <w:t> </w:t>
      </w:r>
      <w:r>
        <w:rPr>
          <w:spacing w:val="-91"/>
        </w:rPr>
      </w:r>
      <w:r>
        <w:rPr/>
        <w:t>债。</w:t>
      </w:r>
    </w:p>
    <w:p>
      <w:pPr>
        <w:pStyle w:val="BodyText"/>
        <w:spacing w:line="240" w:lineRule="auto" w:before="156"/>
        <w:ind w:left="650" w:right="181"/>
        <w:jc w:val="left"/>
      </w:pPr>
      <w:r>
        <w:rPr/>
        <w:t>以常规方式买卖金融资产，按交易日进行会计确认和终止确认。</w:t>
      </w:r>
    </w:p>
    <w:p>
      <w:pPr>
        <w:spacing w:line="240" w:lineRule="auto" w:before="9"/>
        <w:rPr>
          <w:rFonts w:ascii="宋体" w:hAnsi="宋体" w:cs="宋体" w:eastAsia="宋体" w:hint="default"/>
          <w:sz w:val="25"/>
          <w:szCs w:val="25"/>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）金融资产分类和计量</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235" w:firstLine="497"/>
        <w:jc w:val="both"/>
      </w:pPr>
      <w:r>
        <w:rPr/>
        <w:t>本集团的金融资产于初始确认时分为以下四类：以公允价值计量且其变动计入当期损益 的金融资产、持有至到期投资、贷款和应收款项、可供出售金融资产。金融资产在初始确认</w:t>
      </w:r>
      <w:r>
        <w:rPr>
          <w:spacing w:val="-91"/>
        </w:rPr>
        <w:t> </w:t>
      </w:r>
      <w:r>
        <w:rPr>
          <w:spacing w:val="-91"/>
        </w:rPr>
      </w:r>
      <w:r>
        <w:rPr/>
        <w:t>时以公允价值计量。对于以公允价值计量且其变动计入当期损益的金融资产，相关交易费用</w:t>
      </w:r>
      <w:r>
        <w:rPr>
          <w:spacing w:val="-91"/>
        </w:rPr>
        <w:t> </w:t>
      </w:r>
      <w:r>
        <w:rPr>
          <w:spacing w:val="-91"/>
        </w:rPr>
      </w:r>
      <w:r>
        <w:rPr/>
        <w:t>直接计入当期损益，其他类别的金融资产相关交易费用计入其初始确认金额。</w:t>
      </w:r>
    </w:p>
    <w:p>
      <w:pPr>
        <w:pStyle w:val="BodyText"/>
        <w:spacing w:line="448" w:lineRule="auto" w:before="156"/>
        <w:ind w:left="650" w:right="181"/>
        <w:jc w:val="left"/>
      </w:pPr>
      <w:r>
        <w:rPr/>
        <w:t>以公允价值计量且其变动计入当期损益的金融资产 以公允价值计量且其变动计入当期损益的金融资产，包括交易性金融资产和初始确认时</w:t>
      </w:r>
    </w:p>
    <w:p>
      <w:pPr>
        <w:pStyle w:val="BodyText"/>
        <w:spacing w:line="260" w:lineRule="exact"/>
        <w:ind w:right="181"/>
        <w:jc w:val="left"/>
      </w:pPr>
      <w:r>
        <w:rPr/>
        <w:t>指定为以公允价值计量且其变动计入当期损益的金融资产。对于此类金融资产，采用公允价</w:t>
      </w:r>
    </w:p>
    <w:p>
      <w:pPr>
        <w:pStyle w:val="BodyText"/>
        <w:spacing w:line="240" w:lineRule="auto" w:before="154"/>
        <w:ind w:right="181"/>
        <w:jc w:val="left"/>
      </w:pPr>
      <w:r>
        <w:rPr/>
        <w:t>值进行后续计量，公允价值变动形成的利得或损失以及与该等金融资产相关的股利和利息收</w:t>
      </w:r>
    </w:p>
    <w:p>
      <w:pPr>
        <w:spacing w:after="0" w:line="240" w:lineRule="auto"/>
        <w:jc w:val="left"/>
        <w:sectPr>
          <w:footerReference w:type="default" r:id="rId42"/>
          <w:pgSz w:w="11910" w:h="16840"/>
          <w:pgMar w:footer="974" w:header="745" w:top="1060" w:bottom="1160" w:left="980" w:right="900"/>
          <w:pgNumType w:start="10"/>
        </w:sectPr>
      </w:pPr>
    </w:p>
    <w:p>
      <w:pPr>
        <w:spacing w:line="240" w:lineRule="auto" w:before="10"/>
        <w:rPr>
          <w:rFonts w:ascii="宋体" w:hAnsi="宋体" w:cs="宋体" w:eastAsia="宋体" w:hint="default"/>
          <w:sz w:val="28"/>
          <w:szCs w:val="28"/>
        </w:rPr>
      </w:pPr>
    </w:p>
    <w:p>
      <w:pPr>
        <w:pStyle w:val="BodyText"/>
        <w:spacing w:line="448" w:lineRule="auto" w:before="26"/>
        <w:ind w:left="650" w:right="7596" w:hanging="498"/>
        <w:jc w:val="left"/>
      </w:pPr>
      <w:r>
        <w:rPr/>
        <w:t>入计入当期损益。 持有至到期投资</w:t>
      </w:r>
    </w:p>
    <w:p>
      <w:pPr>
        <w:pStyle w:val="BodyText"/>
        <w:spacing w:line="357" w:lineRule="auto" w:before="65"/>
        <w:ind w:right="155" w:firstLine="497"/>
        <w:jc w:val="both"/>
      </w:pPr>
      <w:r>
        <w:rPr/>
        <w:t>持有至到期投资，是指到期日固定、回收金额固定或可确定，且本集团有明确意图和能 力持有至到期的非衍生金融资产。持有至到期投资采用实际利率法，按照摊余成本进行后续</w:t>
      </w:r>
      <w:r>
        <w:rPr>
          <w:spacing w:val="-91"/>
        </w:rPr>
        <w:t> </w:t>
      </w:r>
      <w:r>
        <w:rPr>
          <w:spacing w:val="-91"/>
        </w:rPr>
      </w:r>
      <w:r>
        <w:rPr/>
        <w:t>计量，其终止确认、发生减值或摊销产生的利得或损失，均计入当期损益。</w:t>
      </w:r>
    </w:p>
    <w:p>
      <w:pPr>
        <w:pStyle w:val="BodyText"/>
        <w:spacing w:line="448" w:lineRule="auto" w:before="156"/>
        <w:ind w:left="650" w:right="98"/>
        <w:jc w:val="left"/>
      </w:pPr>
      <w:r>
        <w:rPr/>
        <w:t>应收款项 应收款项，是指在活跃市场中没有报价、回收金额固定或可确定的非衍生金融资产，包</w:t>
      </w:r>
    </w:p>
    <w:p>
      <w:pPr>
        <w:pStyle w:val="BodyText"/>
        <w:spacing w:line="290" w:lineRule="exact"/>
        <w:ind w:right="98"/>
        <w:jc w:val="left"/>
      </w:pPr>
      <w:r>
        <w:rPr/>
        <w:t>括应收账款和其他应收款等（见附注三、</w:t>
      </w:r>
      <w:r>
        <w:rPr>
          <w:rFonts w:ascii="Calibri" w:hAnsi="Calibri" w:cs="Calibri" w:eastAsia="Calibri" w:hint="default"/>
        </w:rPr>
        <w:t>11</w:t>
      </w:r>
      <w:r>
        <w:rPr/>
        <w:t>）。应收款项采用实际利率法，按摊余成本进行</w:t>
      </w:r>
    </w:p>
    <w:p>
      <w:pPr>
        <w:pStyle w:val="BodyText"/>
        <w:spacing w:line="448" w:lineRule="auto" w:before="123"/>
        <w:ind w:left="650" w:right="98" w:hanging="498"/>
        <w:jc w:val="left"/>
      </w:pPr>
      <w:r>
        <w:rPr/>
        <w:t>后续计量，在终止确认、发生减值或摊销时产生的利得或损失，计入当期损益。 可供出售金融资产 可供出售金融资产，是指初始确认时即指定为可供出售的非衍生金融资产，以及除上述</w:t>
      </w:r>
    </w:p>
    <w:p>
      <w:pPr>
        <w:pStyle w:val="BodyText"/>
        <w:spacing w:line="259" w:lineRule="exact"/>
        <w:ind w:right="98"/>
        <w:jc w:val="left"/>
      </w:pPr>
      <w:r>
        <w:rPr/>
        <w:t>金融资产类别以外的金融资产。可供出售金融资产采用公允价值进行后续计量，其折溢价采</w:t>
      </w:r>
    </w:p>
    <w:p>
      <w:pPr>
        <w:pStyle w:val="BodyText"/>
        <w:spacing w:line="357" w:lineRule="auto" w:before="154"/>
        <w:ind w:right="159"/>
        <w:jc w:val="both"/>
      </w:pPr>
      <w:r>
        <w:rPr/>
        <w:t>用实际利率法摊销并确认为利息收入。除减值损失及外币货币性金融资产的汇兑差额确认为</w:t>
      </w:r>
      <w:r>
        <w:rPr>
          <w:spacing w:val="-91"/>
        </w:rPr>
        <w:t> </w:t>
      </w:r>
      <w:r>
        <w:rPr>
          <w:spacing w:val="-91"/>
        </w:rPr>
      </w:r>
      <w:r>
        <w:rPr/>
        <w:t>当期损益外，可供出售金融资产的公允价值变动确认为其他综合收益并计入资本公积，在该</w:t>
      </w:r>
      <w:r>
        <w:rPr>
          <w:spacing w:val="-91"/>
        </w:rPr>
        <w:t> </w:t>
      </w:r>
      <w:r>
        <w:rPr>
          <w:spacing w:val="-91"/>
        </w:rPr>
      </w:r>
      <w:r>
        <w:rPr/>
        <w:t>金融资产终止确认时转出，计入当期损益。与可供出售金融资产相关的股利或利息收入，计</w:t>
      </w:r>
      <w:r>
        <w:rPr>
          <w:spacing w:val="-91"/>
        </w:rPr>
        <w:t> </w:t>
      </w:r>
      <w:r>
        <w:rPr>
          <w:spacing w:val="-91"/>
        </w:rPr>
      </w:r>
      <w:r>
        <w:rPr/>
        <w:t>入当期损益。</w:t>
      </w:r>
    </w:p>
    <w:p>
      <w:pPr>
        <w:spacing w:line="240" w:lineRule="auto" w:before="9"/>
        <w:rPr>
          <w:rFonts w:ascii="宋体" w:hAnsi="宋体" w:cs="宋体" w:eastAsia="宋体" w:hint="default"/>
          <w:sz w:val="16"/>
          <w:szCs w:val="16"/>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）金融负债分类和计量</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155" w:firstLine="497"/>
        <w:jc w:val="both"/>
      </w:pPr>
      <w:r>
        <w:rPr/>
        <w:t>本集团的金融负债于初始确认时分类为：以公允价值计量且其变动计入当期损益的金融 负债、其他金融负债。对于未划分为以公允价值计量且其变动计入当期损益的金融负债的，</w:t>
      </w:r>
      <w:r>
        <w:rPr>
          <w:spacing w:val="-91"/>
        </w:rPr>
        <w:t> </w:t>
      </w:r>
      <w:r>
        <w:rPr>
          <w:spacing w:val="-91"/>
        </w:rPr>
      </w:r>
      <w:r>
        <w:rPr/>
        <w:t>相关交易费用计入其初始确认金额。</w:t>
      </w:r>
    </w:p>
    <w:p>
      <w:pPr>
        <w:pStyle w:val="BodyText"/>
        <w:spacing w:line="448" w:lineRule="auto" w:before="156"/>
        <w:ind w:left="650" w:right="98"/>
        <w:jc w:val="left"/>
      </w:pPr>
      <w:r>
        <w:rPr/>
        <w:t>以公允价值计量且其变动计入当期损益的金融负债 以公允价值计量且其变动计入当期损益的金融负债，包括交易性金融负债和初始确认时</w:t>
      </w:r>
    </w:p>
    <w:p>
      <w:pPr>
        <w:pStyle w:val="BodyText"/>
        <w:spacing w:line="259" w:lineRule="exact"/>
        <w:ind w:right="98"/>
        <w:jc w:val="left"/>
      </w:pPr>
      <w:r>
        <w:rPr/>
        <w:t>指定为以公允价值计量且其变动计入当期损益的金融负债。对于此类金融负债，按照公允价</w:t>
      </w:r>
    </w:p>
    <w:p>
      <w:pPr>
        <w:pStyle w:val="BodyText"/>
        <w:spacing w:line="357" w:lineRule="auto" w:before="154"/>
        <w:ind w:right="159"/>
        <w:jc w:val="both"/>
      </w:pPr>
      <w:r>
        <w:rPr/>
        <w:t>值进行后续计量，公允价值变动形成的利得或损失以及与该等金融负债相关的股利和利息支</w:t>
      </w:r>
      <w:r>
        <w:rPr>
          <w:spacing w:val="-91"/>
        </w:rPr>
        <w:t> </w:t>
      </w:r>
      <w:r>
        <w:rPr>
          <w:spacing w:val="-91"/>
        </w:rPr>
      </w:r>
      <w:r>
        <w:rPr/>
        <w:t>出计入当期损益。</w:t>
      </w:r>
    </w:p>
    <w:p>
      <w:pPr>
        <w:pStyle w:val="BodyText"/>
        <w:spacing w:line="240" w:lineRule="auto" w:before="156"/>
        <w:ind w:left="650" w:right="210"/>
        <w:jc w:val="left"/>
      </w:pPr>
      <w:r>
        <w:rPr/>
        <w:t>其他金融负债</w:t>
      </w:r>
    </w:p>
    <w:p>
      <w:pPr>
        <w:spacing w:after="0" w:line="240" w:lineRule="auto"/>
        <w:jc w:val="left"/>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357" w:lineRule="auto" w:before="26"/>
        <w:ind w:right="155" w:firstLine="497"/>
        <w:jc w:val="both"/>
      </w:pPr>
      <w:r>
        <w:rPr/>
        <w:t>与在活跃市场中没有报价、公允价值不能可靠计量的权益工具挂钩并须通过交付该权益 工具结算的衍生金融负债，按照成本进行后续计量。其他金融负债采用实际利率法，按摊余</w:t>
      </w:r>
      <w:r>
        <w:rPr>
          <w:spacing w:val="-91"/>
        </w:rPr>
        <w:t> </w:t>
      </w:r>
      <w:r>
        <w:rPr>
          <w:spacing w:val="-91"/>
        </w:rPr>
      </w:r>
      <w:r>
        <w:rPr/>
        <w:t>成本进行后续计量，终止确认或摊销产生的利得或损失计入当期损益。</w:t>
      </w:r>
    </w:p>
    <w:p>
      <w:pPr>
        <w:spacing w:line="240" w:lineRule="auto" w:before="9"/>
        <w:rPr>
          <w:rFonts w:ascii="宋体" w:hAnsi="宋体" w:cs="宋体" w:eastAsia="宋体" w:hint="default"/>
          <w:sz w:val="16"/>
          <w:szCs w:val="16"/>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）衍生金融工具及嵌入衍生工具</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5" w:firstLine="497"/>
        <w:jc w:val="both"/>
      </w:pPr>
      <w:r>
        <w:rPr/>
        <w:t>本集团衍生金融工具初始以衍生交易合同签订当日的公允价值进行计量，并以其公允价 值进行后续计量。公允价值为正数的衍生金融工具确认为一项资产，公允价值为负数的确认</w:t>
      </w:r>
      <w:r>
        <w:rPr>
          <w:spacing w:val="-91"/>
        </w:rPr>
        <w:t> </w:t>
      </w:r>
      <w:r>
        <w:rPr>
          <w:spacing w:val="-91"/>
        </w:rPr>
      </w:r>
      <w:r>
        <w:rPr/>
        <w:t>为一项负债。因公允价值变动而产生的任何不符合套期会计规定的利得或损失，直接计入当</w:t>
      </w:r>
      <w:r>
        <w:rPr>
          <w:spacing w:val="-91"/>
        </w:rPr>
        <w:t> </w:t>
      </w:r>
      <w:r>
        <w:rPr>
          <w:spacing w:val="-91"/>
        </w:rPr>
      </w:r>
      <w:r>
        <w:rPr/>
        <w:t>期损益。</w:t>
      </w:r>
    </w:p>
    <w:p>
      <w:pPr>
        <w:pStyle w:val="BodyText"/>
        <w:spacing w:line="357" w:lineRule="auto" w:before="156"/>
        <w:ind w:right="154" w:firstLine="497"/>
        <w:jc w:val="both"/>
      </w:pPr>
      <w:r>
        <w:rPr/>
        <w:t>对包含嵌入衍生工具的混合工具，如未指定为以公允价值计量且其变动计入当期损益的 金融资产或金融负债，嵌入衍生工具与该主合同在经济特征及风险方面不存在紧密关系，且</w:t>
      </w:r>
      <w:r>
        <w:rPr>
          <w:spacing w:val="-91"/>
        </w:rPr>
        <w:t> </w:t>
      </w:r>
      <w:r>
        <w:rPr>
          <w:spacing w:val="-91"/>
        </w:rPr>
      </w:r>
      <w:r>
        <w:rPr/>
        <w:t>与嵌入衍生工具条件相同，单独存在的工具符合衍生工具定义的，嵌入衍生工具从混合工具</w:t>
      </w:r>
      <w:r>
        <w:rPr>
          <w:spacing w:val="-91"/>
        </w:rPr>
        <w:t> </w:t>
      </w:r>
      <w:r>
        <w:rPr>
          <w:spacing w:val="-91"/>
        </w:rPr>
      </w:r>
      <w:r>
        <w:rPr/>
        <w:t>中分拆，作为单独的衍生金融工具处理。如果无法在取得时或后续的资产负债表日对嵌入衍</w:t>
      </w:r>
      <w:r>
        <w:rPr>
          <w:spacing w:val="-91"/>
        </w:rPr>
        <w:t> </w:t>
      </w:r>
      <w:r>
        <w:rPr>
          <w:spacing w:val="-91"/>
        </w:rPr>
      </w:r>
      <w:r>
        <w:rPr/>
        <w:t>生工具进行单独计量，则将混合工具整体指定为以公允价值计量且其变动计入当期损益的金</w:t>
      </w:r>
      <w:r>
        <w:rPr>
          <w:spacing w:val="-91"/>
        </w:rPr>
        <w:t> </w:t>
      </w:r>
      <w:r>
        <w:rPr>
          <w:spacing w:val="-91"/>
        </w:rPr>
      </w:r>
      <w:r>
        <w:rPr/>
        <w:t>融资产或金融负债。</w:t>
      </w:r>
    </w:p>
    <w:p>
      <w:pPr>
        <w:spacing w:line="240" w:lineRule="auto" w:before="9"/>
        <w:rPr>
          <w:rFonts w:ascii="宋体" w:hAnsi="宋体" w:cs="宋体" w:eastAsia="宋体" w:hint="default"/>
          <w:sz w:val="16"/>
          <w:szCs w:val="16"/>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）金融工具的公允价值</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650" w:right="210"/>
        <w:jc w:val="left"/>
      </w:pPr>
      <w:r>
        <w:rPr/>
        <w:t>金融资产和金融负债的公允价值确定方法见附注三、</w:t>
      </w:r>
      <w:r>
        <w:rPr>
          <w:rFonts w:ascii="Calibri" w:hAnsi="Calibri" w:cs="Calibri" w:eastAsia="Calibri" w:hint="default"/>
        </w:rPr>
        <w:t>10</w:t>
      </w:r>
      <w:r>
        <w:rPr/>
        <w:t>。</w:t>
      </w:r>
    </w:p>
    <w:p>
      <w:pPr>
        <w:spacing w:line="240" w:lineRule="auto" w:before="4"/>
        <w:rPr>
          <w:rFonts w:ascii="宋体" w:hAnsi="宋体" w:cs="宋体" w:eastAsia="宋体" w:hint="default"/>
          <w:sz w:val="23"/>
          <w:szCs w:val="2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6</w:t>
      </w:r>
      <w:r>
        <w:rPr>
          <w:rFonts w:ascii="Microsoft JhengHei" w:hAnsi="Microsoft JhengHei" w:cs="Microsoft JhengHei" w:eastAsia="Microsoft JhengHei" w:hint="default"/>
          <w:b/>
          <w:bCs/>
          <w:sz w:val="21"/>
          <w:szCs w:val="21"/>
        </w:rPr>
        <w:t>）金融资产减值</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4" w:firstLine="497"/>
        <w:jc w:val="both"/>
      </w:pPr>
      <w:r>
        <w:rPr/>
        <w:t>除了以公允价值计量且其变动计入当期损益的金融资产外，本集团于资产负债表日对其 他金融资产的账面价值进行检查，有客观证据表明该金融资产发生减值的，计提减值准备。</w:t>
      </w:r>
      <w:r>
        <w:rPr>
          <w:spacing w:val="-91"/>
        </w:rPr>
        <w:t> </w:t>
      </w:r>
      <w:r>
        <w:rPr>
          <w:spacing w:val="-91"/>
        </w:rPr>
      </w:r>
      <w:r>
        <w:rPr/>
        <w:t>表明金融资产发生减值的客观证据，是指金融资产初始确认后实际发生的、对该金融资产的</w:t>
      </w:r>
      <w:r>
        <w:rPr>
          <w:spacing w:val="-91"/>
        </w:rPr>
        <w:t> </w:t>
      </w:r>
      <w:r>
        <w:rPr>
          <w:spacing w:val="-91"/>
        </w:rPr>
      </w:r>
      <w:r>
        <w:rPr/>
        <w:t>预计未来现金流量有影响，且企业能够对该影响进行可靠计量的事项。</w:t>
      </w:r>
    </w:p>
    <w:p>
      <w:pPr>
        <w:pStyle w:val="BodyText"/>
        <w:spacing w:line="240" w:lineRule="auto" w:before="156"/>
        <w:ind w:left="650" w:right="210"/>
        <w:jc w:val="left"/>
      </w:pPr>
      <w:r>
        <w:rPr/>
        <w:t>金融资产发生减值的客观证据，包括下列可观察到的情形：</w:t>
      </w:r>
    </w:p>
    <w:p>
      <w:pPr>
        <w:spacing w:line="240" w:lineRule="auto" w:before="12"/>
        <w:rPr>
          <w:rFonts w:ascii="宋体" w:hAnsi="宋体" w:cs="宋体" w:eastAsia="宋体" w:hint="default"/>
          <w:sz w:val="20"/>
          <w:szCs w:val="20"/>
        </w:rPr>
      </w:pPr>
    </w:p>
    <w:p>
      <w:pPr>
        <w:pStyle w:val="BodyText"/>
        <w:spacing w:line="240" w:lineRule="auto"/>
        <w:ind w:left="650" w:right="210"/>
        <w:jc w:val="left"/>
      </w:pPr>
      <w:r>
        <w:rPr/>
        <w:t>①发行方或债务人发生严重财务困难；</w:t>
      </w:r>
    </w:p>
    <w:p>
      <w:pPr>
        <w:spacing w:line="240" w:lineRule="auto" w:before="12"/>
        <w:rPr>
          <w:rFonts w:ascii="宋体" w:hAnsi="宋体" w:cs="宋体" w:eastAsia="宋体" w:hint="default"/>
          <w:sz w:val="20"/>
          <w:szCs w:val="20"/>
        </w:rPr>
      </w:pPr>
    </w:p>
    <w:p>
      <w:pPr>
        <w:pStyle w:val="BodyText"/>
        <w:spacing w:line="240" w:lineRule="auto"/>
        <w:ind w:left="650" w:right="210"/>
        <w:jc w:val="left"/>
      </w:pPr>
      <w:r>
        <w:rPr/>
        <w:t>②债务人违反了合同条款，如偿付利息或本金发生违约或逾期等；</w:t>
      </w:r>
    </w:p>
    <w:p>
      <w:pPr>
        <w:spacing w:line="240" w:lineRule="auto" w:before="13"/>
        <w:rPr>
          <w:rFonts w:ascii="宋体" w:hAnsi="宋体" w:cs="宋体" w:eastAsia="宋体" w:hint="default"/>
          <w:sz w:val="20"/>
          <w:szCs w:val="20"/>
        </w:rPr>
      </w:pPr>
    </w:p>
    <w:p>
      <w:pPr>
        <w:pStyle w:val="BodyText"/>
        <w:spacing w:line="240" w:lineRule="auto"/>
        <w:ind w:left="650" w:right="210"/>
        <w:jc w:val="left"/>
      </w:pPr>
      <w:r>
        <w:rPr/>
        <w:t>③本集团出于经济或法律等方面因素的考虑，对发生财务困难的债务人作出让步；</w:t>
      </w:r>
    </w:p>
    <w:p>
      <w:pPr>
        <w:spacing w:after="0" w:line="240" w:lineRule="auto"/>
        <w:jc w:val="left"/>
        <w:sectPr>
          <w:footerReference w:type="default" r:id="rId43"/>
          <w:pgSz w:w="11910" w:h="16840"/>
          <w:pgMar w:footer="974" w:header="745" w:top="1060" w:bottom="1160" w:left="980" w:right="980"/>
          <w:pgNumType w:start="111"/>
        </w:sectPr>
      </w:pPr>
    </w:p>
    <w:p>
      <w:pPr>
        <w:spacing w:line="240" w:lineRule="auto" w:before="10"/>
        <w:rPr>
          <w:rFonts w:ascii="宋体" w:hAnsi="宋体" w:cs="宋体" w:eastAsia="宋体" w:hint="default"/>
          <w:sz w:val="28"/>
          <w:szCs w:val="28"/>
        </w:rPr>
      </w:pPr>
    </w:p>
    <w:p>
      <w:pPr>
        <w:pStyle w:val="BodyText"/>
        <w:spacing w:line="240" w:lineRule="auto" w:before="26"/>
        <w:ind w:left="650" w:right="181"/>
        <w:jc w:val="left"/>
      </w:pPr>
      <w:r>
        <w:rPr/>
        <w:t>④债务人很可能倒闭或者进行其他财务重组；</w:t>
      </w:r>
    </w:p>
    <w:p>
      <w:pPr>
        <w:spacing w:line="240" w:lineRule="auto" w:before="12"/>
        <w:rPr>
          <w:rFonts w:ascii="宋体" w:hAnsi="宋体" w:cs="宋体" w:eastAsia="宋体" w:hint="default"/>
          <w:sz w:val="20"/>
          <w:szCs w:val="20"/>
        </w:rPr>
      </w:pPr>
    </w:p>
    <w:p>
      <w:pPr>
        <w:pStyle w:val="BodyText"/>
        <w:spacing w:line="240" w:lineRule="auto"/>
        <w:ind w:left="650" w:right="181"/>
        <w:jc w:val="left"/>
      </w:pPr>
      <w:r>
        <w:rPr/>
        <w:t>⑤因发行方发生重大财务困难，导致金融资产无法在活跃市场继续交易；</w:t>
      </w:r>
    </w:p>
    <w:p>
      <w:pPr>
        <w:spacing w:line="240" w:lineRule="auto" w:before="12"/>
        <w:rPr>
          <w:rFonts w:ascii="宋体" w:hAnsi="宋体" w:cs="宋体" w:eastAsia="宋体" w:hint="default"/>
          <w:sz w:val="20"/>
          <w:szCs w:val="20"/>
        </w:rPr>
      </w:pPr>
    </w:p>
    <w:p>
      <w:pPr>
        <w:pStyle w:val="BodyText"/>
        <w:spacing w:line="357" w:lineRule="auto"/>
        <w:ind w:right="235" w:firstLine="497"/>
        <w:jc w:val="both"/>
      </w:pPr>
      <w:r>
        <w:rPr/>
        <w:t>⑥无法辨认一组金融资产中的某项资产的现金流量是否已经减少，但根据公开的数据对 其进行总体评价后发现，该组金融资产自初始确认以来的预计未来现金流量确已减少且可计</w:t>
      </w:r>
      <w:r>
        <w:rPr>
          <w:spacing w:val="-91"/>
        </w:rPr>
        <w:t> </w:t>
      </w:r>
      <w:r>
        <w:rPr>
          <w:spacing w:val="-91"/>
        </w:rPr>
      </w:r>
      <w:r>
        <w:rPr/>
        <w:t>量，包括：</w:t>
      </w:r>
    </w:p>
    <w:p>
      <w:pPr>
        <w:pStyle w:val="BodyText"/>
        <w:spacing w:line="240" w:lineRule="auto" w:before="156"/>
        <w:ind w:left="993" w:right="181"/>
        <w:jc w:val="left"/>
      </w:pPr>
      <w:r>
        <w:rPr>
          <w:rFonts w:ascii="Calibri" w:hAnsi="Calibri" w:cs="Calibri" w:eastAsia="Calibri" w:hint="default"/>
        </w:rPr>
        <w:t>- </w:t>
      </w:r>
      <w:r>
        <w:rPr>
          <w:rFonts w:ascii="Calibri" w:hAnsi="Calibri" w:cs="Calibri" w:eastAsia="Calibri" w:hint="default"/>
          <w:spacing w:val="12"/>
        </w:rPr>
        <w:t> </w:t>
      </w:r>
      <w:r>
        <w:rPr/>
        <w:t>该组金融资产的债务人支付能力逐步恶化；</w:t>
      </w:r>
    </w:p>
    <w:p>
      <w:pPr>
        <w:spacing w:line="240" w:lineRule="auto" w:before="8"/>
        <w:rPr>
          <w:rFonts w:ascii="宋体" w:hAnsi="宋体" w:cs="宋体" w:eastAsia="宋体" w:hint="default"/>
          <w:sz w:val="18"/>
          <w:szCs w:val="18"/>
        </w:rPr>
      </w:pPr>
    </w:p>
    <w:p>
      <w:pPr>
        <w:pStyle w:val="BodyText"/>
        <w:spacing w:line="240" w:lineRule="auto"/>
        <w:ind w:left="993" w:right="181"/>
        <w:jc w:val="left"/>
      </w:pPr>
      <w:r>
        <w:rPr>
          <w:rFonts w:ascii="Calibri" w:hAnsi="Calibri" w:cs="Calibri" w:eastAsia="Calibri" w:hint="default"/>
        </w:rPr>
        <w:t>- </w:t>
      </w:r>
      <w:r>
        <w:rPr>
          <w:rFonts w:ascii="Calibri" w:hAnsi="Calibri" w:cs="Calibri" w:eastAsia="Calibri" w:hint="default"/>
          <w:spacing w:val="12"/>
        </w:rPr>
        <w:t> </w:t>
      </w:r>
      <w:r>
        <w:rPr/>
        <w:t>债务人所在国家或地区经济出现了可能导致该组金融资产无法支付的状况；</w:t>
      </w:r>
    </w:p>
    <w:p>
      <w:pPr>
        <w:spacing w:line="240" w:lineRule="auto" w:before="8"/>
        <w:rPr>
          <w:rFonts w:ascii="宋体" w:hAnsi="宋体" w:cs="宋体" w:eastAsia="宋体" w:hint="default"/>
          <w:sz w:val="18"/>
          <w:szCs w:val="18"/>
        </w:rPr>
      </w:pPr>
    </w:p>
    <w:p>
      <w:pPr>
        <w:pStyle w:val="BodyText"/>
        <w:spacing w:line="357" w:lineRule="auto"/>
        <w:ind w:right="235" w:firstLine="497"/>
        <w:jc w:val="both"/>
      </w:pPr>
      <w:r>
        <w:rPr/>
        <w:t>⑦债务人经营所处的技术、市场、经济或法律环境等发生重大不利变化，使权益工具投 资人可能无法收回投资成本；</w:t>
      </w:r>
    </w:p>
    <w:p>
      <w:pPr>
        <w:pStyle w:val="BodyText"/>
        <w:spacing w:line="340" w:lineRule="auto" w:before="156"/>
        <w:ind w:right="228" w:firstLine="497"/>
        <w:jc w:val="both"/>
      </w:pPr>
      <w:r>
        <w:rPr/>
        <w:t>⑧权益工具投资的公允价值发生严重或非暂时性下跌，如权益工具投资于资产负债表日 </w:t>
      </w:r>
      <w:r>
        <w:rPr>
          <w:spacing w:val="-2"/>
        </w:rPr>
        <w:t>的公允价值低于其初始投资成本超过</w:t>
      </w:r>
      <w:r>
        <w:rPr>
          <w:rFonts w:ascii="Calibri" w:hAnsi="Calibri" w:cs="Calibri" w:eastAsia="Calibri" w:hint="default"/>
          <w:spacing w:val="-2"/>
        </w:rPr>
        <w:t>50%</w:t>
      </w:r>
      <w:r>
        <w:rPr>
          <w:spacing w:val="-2"/>
        </w:rPr>
        <w:t>（含</w:t>
      </w:r>
      <w:r>
        <w:rPr>
          <w:rFonts w:ascii="Calibri" w:hAnsi="Calibri" w:cs="Calibri" w:eastAsia="Calibri" w:hint="default"/>
          <w:spacing w:val="-2"/>
        </w:rPr>
        <w:t>50%</w:t>
      </w:r>
      <w:r>
        <w:rPr>
          <w:spacing w:val="-2"/>
        </w:rPr>
        <w:t>）或低于其初始投资成本持续时间超过</w:t>
      </w:r>
      <w:r>
        <w:rPr>
          <w:rFonts w:ascii="Calibri" w:hAnsi="Calibri" w:cs="Calibri" w:eastAsia="Calibri" w:hint="default"/>
          <w:spacing w:val="-2"/>
        </w:rPr>
        <w:t>12</w:t>
      </w:r>
      <w:r>
        <w:rPr>
          <w:spacing w:val="-2"/>
        </w:rPr>
        <w:t>个</w:t>
      </w:r>
      <w:r>
        <w:rPr>
          <w:spacing w:val="-109"/>
        </w:rPr>
        <w:t> </w:t>
      </w:r>
      <w:r>
        <w:rPr/>
        <w:t>月（含</w:t>
      </w:r>
      <w:r>
        <w:rPr>
          <w:rFonts w:ascii="Calibri" w:hAnsi="Calibri" w:cs="Calibri" w:eastAsia="Calibri" w:hint="default"/>
        </w:rPr>
        <w:t>12</w:t>
      </w:r>
      <w:r>
        <w:rPr/>
        <w:t>个月）。</w:t>
      </w:r>
    </w:p>
    <w:p>
      <w:pPr>
        <w:pStyle w:val="BodyText"/>
        <w:spacing w:line="326" w:lineRule="auto" w:before="120"/>
        <w:ind w:right="234" w:firstLine="497"/>
        <w:jc w:val="both"/>
      </w:pPr>
      <w:r>
        <w:rPr/>
        <w:t>低于其初始投资成本持续时间超过</w:t>
      </w:r>
      <w:r>
        <w:rPr>
          <w:rFonts w:ascii="Calibri" w:hAnsi="Calibri" w:cs="Calibri" w:eastAsia="Calibri" w:hint="default"/>
        </w:rPr>
        <w:t>12</w:t>
      </w:r>
      <w:r>
        <w:rPr/>
        <w:t>个月（含</w:t>
      </w:r>
      <w:r>
        <w:rPr>
          <w:rFonts w:ascii="Calibri" w:hAnsi="Calibri" w:cs="Calibri" w:eastAsia="Calibri" w:hint="default"/>
        </w:rPr>
        <w:t>12</w:t>
      </w:r>
      <w:r>
        <w:rPr/>
        <w:t>个月）是指，权益工具投资公允价值月 度均值连续</w:t>
      </w:r>
      <w:r>
        <w:rPr>
          <w:rFonts w:ascii="Calibri" w:hAnsi="Calibri" w:cs="Calibri" w:eastAsia="Calibri" w:hint="default"/>
        </w:rPr>
        <w:t>12</w:t>
      </w:r>
      <w:r>
        <w:rPr/>
        <w:t>个月均低于其初始投资成本。</w:t>
      </w:r>
    </w:p>
    <w:p>
      <w:pPr>
        <w:pStyle w:val="BodyText"/>
        <w:spacing w:line="448" w:lineRule="auto" w:before="137"/>
        <w:ind w:left="650" w:right="4796"/>
        <w:jc w:val="left"/>
      </w:pPr>
      <w:r>
        <w:rPr/>
        <w:t>⑨其他表明金融资产发生减值的客观证据。 以摊余成本计量的金融资产</w:t>
      </w:r>
    </w:p>
    <w:p>
      <w:pPr>
        <w:pStyle w:val="BodyText"/>
        <w:spacing w:line="357" w:lineRule="auto" w:before="65"/>
        <w:ind w:right="233" w:firstLine="497"/>
        <w:jc w:val="both"/>
      </w:pPr>
      <w:r>
        <w:rPr/>
        <w:t>如果有客观证据表明该金融资产发生减值，则将该金融资产的账面价值减记至预计未来 现金流量（不包括尚未发生的未来信用损失）现值，减记金额计入当期损益。预计未来现金</w:t>
      </w:r>
      <w:r>
        <w:rPr>
          <w:spacing w:val="-86"/>
        </w:rPr>
        <w:t> </w:t>
      </w:r>
      <w:r>
        <w:rPr>
          <w:spacing w:val="-86"/>
        </w:rPr>
      </w:r>
      <w:r>
        <w:rPr/>
        <w:t>流量现值，按照该金融资产原实际利率折现确定，并考虑相关担保物的价值。</w:t>
      </w:r>
    </w:p>
    <w:p>
      <w:pPr>
        <w:pStyle w:val="BodyText"/>
        <w:spacing w:line="357" w:lineRule="auto" w:before="156"/>
        <w:ind w:right="113" w:firstLine="497"/>
        <w:jc w:val="both"/>
      </w:pPr>
      <w:r>
        <w:rPr/>
        <w:t>对单项金额重大的金融资产单独进行减值测试，如有客观证据表明其已发生减值，确认 减值损失，计入当期损益。对单项金额不重大的金融资产，包括在具有类似信用风险特征的</w:t>
      </w:r>
      <w:r>
        <w:rPr>
          <w:spacing w:val="-91"/>
        </w:rPr>
        <w:t> </w:t>
      </w:r>
      <w:r>
        <w:rPr>
          <w:spacing w:val="-91"/>
        </w:rPr>
      </w:r>
      <w:r>
        <w:rPr/>
        <w:t>金融资产组合中进行减值测试。单独测试未发生减值的金融资产（包括单项金额重大和不重</w:t>
      </w:r>
      <w:r>
        <w:rPr>
          <w:spacing w:val="-91"/>
        </w:rPr>
        <w:t> </w:t>
      </w:r>
      <w:r>
        <w:rPr>
          <w:spacing w:val="-91"/>
        </w:rPr>
      </w:r>
      <w:r>
        <w:rPr/>
        <w:t>大的金融资产），包括在具有类似信用风险特征的金融资产组合中再进行减值测试。已单项</w:t>
      </w:r>
      <w:r>
        <w:rPr>
          <w:spacing w:val="-91"/>
        </w:rPr>
        <w:t> </w:t>
      </w:r>
      <w:r>
        <w:rPr>
          <w:spacing w:val="-91"/>
        </w:rPr>
      </w:r>
      <w:r>
        <w:rPr>
          <w:spacing w:val="-2"/>
        </w:rPr>
        <w:t>确认减值损失的金融资产，不包括在具有类似信用风险特征的金融资产组合中进行减值测试。</w:t>
      </w:r>
    </w:p>
    <w:p>
      <w:pPr>
        <w:pStyle w:val="BodyText"/>
        <w:spacing w:line="357" w:lineRule="auto" w:before="156"/>
        <w:ind w:right="233" w:firstLine="497"/>
        <w:jc w:val="both"/>
      </w:pPr>
      <w:r>
        <w:rPr/>
        <w:t>本集团对以摊余成本计量的金融资产确认减值损失后，如有客观证据表明该金融资产价 值已恢复，且客观上与确认该损失后发生的事项有关，原确认的减值损失予以转回，计入当</w:t>
      </w:r>
    </w:p>
    <w:p>
      <w:pPr>
        <w:spacing w:after="0" w:line="357" w:lineRule="auto"/>
        <w:jc w:val="both"/>
        <w:sectPr>
          <w:pgSz w:w="11910" w:h="16840"/>
          <w:pgMar w:header="745" w:footer="974" w:top="1060" w:bottom="1160" w:left="980" w:right="900"/>
        </w:sectPr>
      </w:pPr>
    </w:p>
    <w:p>
      <w:pPr>
        <w:spacing w:line="240" w:lineRule="auto" w:before="10"/>
        <w:rPr>
          <w:rFonts w:ascii="宋体" w:hAnsi="宋体" w:cs="宋体" w:eastAsia="宋体" w:hint="default"/>
          <w:sz w:val="28"/>
          <w:szCs w:val="28"/>
        </w:rPr>
      </w:pPr>
    </w:p>
    <w:p>
      <w:pPr>
        <w:pStyle w:val="BodyText"/>
        <w:spacing w:line="357" w:lineRule="auto" w:before="26"/>
        <w:ind w:right="181"/>
        <w:jc w:val="left"/>
      </w:pPr>
      <w:r>
        <w:rPr/>
        <w:t>期损益。但是，该转回后的账面价值不超过假定不计提减值准备情况下该金融资产在转回日</w:t>
      </w:r>
      <w:r>
        <w:rPr>
          <w:spacing w:val="-91"/>
        </w:rPr>
        <w:t> </w:t>
      </w:r>
      <w:r>
        <w:rPr>
          <w:spacing w:val="-91"/>
        </w:rPr>
      </w:r>
      <w:r>
        <w:rPr/>
        <w:t>的摊余成本。</w:t>
      </w:r>
    </w:p>
    <w:p>
      <w:pPr>
        <w:pStyle w:val="BodyText"/>
        <w:spacing w:line="448" w:lineRule="auto" w:before="156"/>
        <w:ind w:left="650" w:right="181"/>
        <w:jc w:val="left"/>
      </w:pPr>
      <w:r>
        <w:rPr/>
        <w:t>可供出售金融资产 如果有客观证据表明该金融资产发生减值，原直接计入资本公积的因公允价值下降形成</w:t>
      </w:r>
    </w:p>
    <w:p>
      <w:pPr>
        <w:pStyle w:val="BodyText"/>
        <w:spacing w:line="259" w:lineRule="exact"/>
        <w:ind w:right="181"/>
        <w:jc w:val="left"/>
      </w:pPr>
      <w:r>
        <w:rPr/>
        <w:t>的累计损失，予以转出，计入当期损益。该转出的累计损失，为可供出售金融资产的初始取</w:t>
      </w:r>
    </w:p>
    <w:p>
      <w:pPr>
        <w:pStyle w:val="BodyText"/>
        <w:spacing w:line="240" w:lineRule="auto" w:before="154"/>
        <w:ind w:left="0" w:right="232"/>
        <w:jc w:val="right"/>
      </w:pPr>
      <w:r>
        <w:rPr/>
        <w:t>得成本扣除已收回本金和已摊销金额、当前公允价值和原已计入损益的减值损失后的余额。</w:t>
      </w:r>
    </w:p>
    <w:p>
      <w:pPr>
        <w:spacing w:line="240" w:lineRule="auto" w:before="13"/>
        <w:rPr>
          <w:rFonts w:ascii="宋体" w:hAnsi="宋体" w:cs="宋体" w:eastAsia="宋体" w:hint="default"/>
          <w:sz w:val="20"/>
          <w:szCs w:val="20"/>
        </w:rPr>
      </w:pPr>
    </w:p>
    <w:p>
      <w:pPr>
        <w:pStyle w:val="BodyText"/>
        <w:spacing w:line="357" w:lineRule="auto"/>
        <w:ind w:right="232" w:firstLine="497"/>
        <w:jc w:val="both"/>
      </w:pPr>
      <w:r>
        <w:rPr/>
        <w:t>对于已确认减值损失的可供出售债务工具，在随后的会计期间公允价值已上升且客观上 与确认原减值损失确认后发生的事项有关的，原确认的减值损失予以转回，计入当期损益。</w:t>
      </w:r>
      <w:r>
        <w:rPr>
          <w:spacing w:val="-91"/>
        </w:rPr>
        <w:t> </w:t>
      </w:r>
      <w:r>
        <w:rPr>
          <w:spacing w:val="-91"/>
        </w:rPr>
      </w:r>
      <w:r>
        <w:rPr/>
        <w:t>可供出售权益工具投资发生的减值损失，不通过损益转回。</w:t>
      </w:r>
    </w:p>
    <w:p>
      <w:pPr>
        <w:pStyle w:val="BodyText"/>
        <w:spacing w:line="448" w:lineRule="auto" w:before="156"/>
        <w:ind w:left="650" w:right="181"/>
        <w:jc w:val="left"/>
      </w:pPr>
      <w:r>
        <w:rPr/>
        <w:t>以成本计量的金融资产 在活跃市场中没有报价且其公允价值不能可靠计量的权益工具投资，或与该权益工具挂</w:t>
      </w:r>
    </w:p>
    <w:p>
      <w:pPr>
        <w:pStyle w:val="BodyText"/>
        <w:spacing w:line="259" w:lineRule="exact"/>
        <w:ind w:right="181"/>
        <w:jc w:val="left"/>
      </w:pPr>
      <w:r>
        <w:rPr/>
        <w:t>钩并须通过交付该权益工具结算的衍生金融资产发生减值时，将该金融资产的账面价值，与</w:t>
      </w:r>
    </w:p>
    <w:p>
      <w:pPr>
        <w:pStyle w:val="BodyText"/>
        <w:spacing w:line="357" w:lineRule="auto" w:before="154"/>
        <w:ind w:right="181"/>
        <w:jc w:val="left"/>
      </w:pPr>
      <w:r>
        <w:rPr/>
        <w:t>按照类似金融资产当时市场收益率对未来现金流量折现确定的现值之间的差额，确认为减值</w:t>
      </w:r>
      <w:r>
        <w:rPr>
          <w:spacing w:val="-91"/>
        </w:rPr>
        <w:t> </w:t>
      </w:r>
      <w:r>
        <w:rPr>
          <w:spacing w:val="-91"/>
        </w:rPr>
      </w:r>
      <w:r>
        <w:rPr/>
        <w:t>损失，计入当期损益。发生的减值损失一经确认，不得转回。</w:t>
      </w:r>
    </w:p>
    <w:p>
      <w:pPr>
        <w:spacing w:line="240" w:lineRule="auto" w:before="9"/>
        <w:rPr>
          <w:rFonts w:ascii="宋体" w:hAnsi="宋体" w:cs="宋体" w:eastAsia="宋体" w:hint="default"/>
          <w:sz w:val="16"/>
          <w:szCs w:val="16"/>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7</w:t>
      </w:r>
      <w:r>
        <w:rPr>
          <w:rFonts w:ascii="Microsoft JhengHei" w:hAnsi="Microsoft JhengHei" w:cs="Microsoft JhengHei" w:eastAsia="Microsoft JhengHei" w:hint="default"/>
          <w:b/>
          <w:bCs/>
          <w:sz w:val="21"/>
          <w:szCs w:val="21"/>
        </w:rPr>
        <w:t>）金融资产转移</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46" w:lineRule="auto"/>
        <w:ind w:left="650" w:right="97"/>
        <w:jc w:val="left"/>
      </w:pPr>
      <w:r>
        <w:rPr>
          <w:spacing w:val="-9"/>
        </w:rPr>
        <w:t>金融资产转移，是指将金融资产让与或交付给该金融资产发行方以外的另一方（转入方）。</w:t>
      </w:r>
      <w:r>
        <w:rPr>
          <w:spacing w:val="-100"/>
        </w:rPr>
        <w:t> </w:t>
      </w:r>
      <w:r>
        <w:rPr>
          <w:spacing w:val="-100"/>
        </w:rPr>
      </w:r>
      <w:r>
        <w:rPr/>
        <w:t>本集团已将金融资产所有权上几乎所有的风险和报酬转移给转入方的，终止确认该金融</w:t>
      </w:r>
    </w:p>
    <w:p>
      <w:pPr>
        <w:pStyle w:val="BodyText"/>
        <w:spacing w:line="262" w:lineRule="exact"/>
        <w:ind w:right="181"/>
        <w:jc w:val="left"/>
      </w:pPr>
      <w:r>
        <w:rPr/>
        <w:t>资产；保留了金融资产所有权上几乎所有的风险和报酬的，不终止确认该金融资产。</w:t>
      </w:r>
    </w:p>
    <w:p>
      <w:pPr>
        <w:spacing w:line="240" w:lineRule="auto" w:before="13"/>
        <w:rPr>
          <w:rFonts w:ascii="宋体" w:hAnsi="宋体" w:cs="宋体" w:eastAsia="宋体" w:hint="default"/>
          <w:sz w:val="20"/>
          <w:szCs w:val="20"/>
        </w:rPr>
      </w:pPr>
    </w:p>
    <w:p>
      <w:pPr>
        <w:pStyle w:val="BodyText"/>
        <w:spacing w:line="357" w:lineRule="auto"/>
        <w:ind w:right="235" w:firstLine="497"/>
        <w:jc w:val="both"/>
      </w:pPr>
      <w:r>
        <w:rPr/>
        <w:t>本集团既没有转移也没有保留金融资产所有权上几乎所有的风险和报酬的，分别下列情 况处理：放弃了对该金融资产控制的，终止确认该金融资产并确认产生的资产和负债；未放</w:t>
      </w:r>
      <w:r>
        <w:rPr>
          <w:spacing w:val="-91"/>
        </w:rPr>
        <w:t> </w:t>
      </w:r>
      <w:r>
        <w:rPr>
          <w:spacing w:val="-91"/>
        </w:rPr>
      </w:r>
      <w:r>
        <w:rPr/>
        <w:t>弃对该金融资产控制的，按照其继续涉入所转移金融资产的程度确认有关金融资产，并相应</w:t>
      </w:r>
      <w:r>
        <w:rPr>
          <w:spacing w:val="-91"/>
        </w:rPr>
        <w:t> </w:t>
      </w:r>
      <w:r>
        <w:rPr>
          <w:spacing w:val="-91"/>
        </w:rPr>
      </w:r>
      <w:r>
        <w:rPr/>
        <w:t>确认有关负债。</w:t>
      </w:r>
    </w:p>
    <w:p>
      <w:pPr>
        <w:spacing w:line="240" w:lineRule="auto" w:before="9"/>
        <w:rPr>
          <w:rFonts w:ascii="宋体" w:hAnsi="宋体" w:cs="宋体" w:eastAsia="宋体" w:hint="default"/>
          <w:sz w:val="16"/>
          <w:szCs w:val="16"/>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8</w:t>
      </w:r>
      <w:r>
        <w:rPr>
          <w:rFonts w:ascii="Microsoft JhengHei" w:hAnsi="Microsoft JhengHei" w:cs="Microsoft JhengHei" w:eastAsia="Microsoft JhengHei" w:hint="default"/>
          <w:b/>
          <w:bCs/>
          <w:sz w:val="21"/>
          <w:szCs w:val="21"/>
        </w:rPr>
        <w:t>）金融资产和金融负债的抵销</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97" w:firstLine="497"/>
        <w:jc w:val="left"/>
      </w:pPr>
      <w:r>
        <w:rPr>
          <w:spacing w:val="-3"/>
        </w:rPr>
        <w:t>当本集团具有抵销已确认金融资产和金融负债的法定权利，且目前可执行该种法定权利，</w:t>
      </w:r>
      <w:r>
        <w:rPr/>
        <w:t> 同时本集团计划以净额结算或同时变现该金融资产和清偿该金融负债时，金融资产和金融负</w:t>
      </w:r>
      <w:r>
        <w:rPr>
          <w:spacing w:val="-91"/>
        </w:rPr>
        <w:t> </w:t>
      </w:r>
      <w:r>
        <w:rPr>
          <w:spacing w:val="-91"/>
        </w:rPr>
      </w:r>
      <w:r>
        <w:rPr/>
        <w:t>债以相互抵销后的金额在资产负债表内列示。除此以外，金融资产和金融负债在资产负债表</w:t>
      </w:r>
    </w:p>
    <w:p>
      <w:pPr>
        <w:spacing w:after="0" w:line="357" w:lineRule="auto"/>
        <w:jc w:val="left"/>
        <w:sectPr>
          <w:pgSz w:w="11910" w:h="16840"/>
          <w:pgMar w:header="745" w:footer="974" w:top="1060" w:bottom="1160" w:left="980" w:right="900"/>
        </w:sectPr>
      </w:pPr>
    </w:p>
    <w:p>
      <w:pPr>
        <w:spacing w:line="240" w:lineRule="auto" w:before="10"/>
        <w:rPr>
          <w:rFonts w:ascii="宋体" w:hAnsi="宋体" w:cs="宋体" w:eastAsia="宋体" w:hint="default"/>
          <w:sz w:val="28"/>
          <w:szCs w:val="28"/>
        </w:rPr>
      </w:pPr>
    </w:p>
    <w:p>
      <w:pPr>
        <w:pStyle w:val="BodyText"/>
        <w:spacing w:line="240" w:lineRule="auto" w:before="26"/>
        <w:ind w:right="210"/>
        <w:jc w:val="left"/>
      </w:pPr>
      <w:r>
        <w:rPr/>
        <w:t>内分别列示，不予相互抵销。</w:t>
      </w:r>
    </w:p>
    <w:p>
      <w:pPr>
        <w:spacing w:line="240" w:lineRule="auto" w:before="13"/>
        <w:rPr>
          <w:rFonts w:ascii="宋体" w:hAnsi="宋体" w:cs="宋体" w:eastAsia="宋体" w:hint="default"/>
          <w:sz w:val="22"/>
          <w:szCs w:val="22"/>
        </w:rPr>
      </w:pPr>
    </w:p>
    <w:p>
      <w:pPr>
        <w:pStyle w:val="Heading5"/>
        <w:spacing w:line="240" w:lineRule="auto"/>
        <w:ind w:right="210"/>
        <w:jc w:val="left"/>
        <w:rPr>
          <w:b w:val="0"/>
          <w:bCs w:val="0"/>
        </w:rPr>
      </w:pPr>
      <w:r>
        <w:rPr>
          <w:rFonts w:ascii="Times New Roman" w:hAnsi="Times New Roman" w:cs="Times New Roman" w:eastAsia="Times New Roman" w:hint="default"/>
        </w:rPr>
        <w:t>10</w:t>
      </w:r>
      <w:r>
        <w:rPr/>
        <w:t>、应收款项</w:t>
      </w:r>
      <w:r>
        <w:rPr>
          <w:b w:val="0"/>
          <w:bCs w:val="0"/>
        </w:rPr>
      </w:r>
    </w:p>
    <w:p>
      <w:pPr>
        <w:spacing w:before="196"/>
        <w:ind w:left="152" w:right="210" w:firstLine="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）单项金额重大并单独计提坏账准备的应收款项</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63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117"/>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pacing w:val="-56"/>
                <w:sz w:val="21"/>
                <w:szCs w:val="21"/>
              </w:rPr>
              <w:t> </w:t>
            </w:r>
            <w:r>
              <w:rPr>
                <w:rFonts w:ascii="Calibri" w:hAnsi="Calibri" w:cs="Calibri" w:eastAsia="Calibri" w:hint="default"/>
                <w:sz w:val="21"/>
                <w:szCs w:val="21"/>
              </w:rPr>
              <w:t>500</w:t>
            </w:r>
            <w:r>
              <w:rPr>
                <w:rFonts w:ascii="Calibri" w:hAnsi="Calibri" w:cs="Calibri" w:eastAsia="Calibri" w:hint="default"/>
                <w:spacing w:val="2"/>
                <w:sz w:val="21"/>
                <w:szCs w:val="21"/>
              </w:rPr>
              <w:t> </w:t>
            </w:r>
            <w:r>
              <w:rPr>
                <w:rFonts w:ascii="宋体" w:hAnsi="宋体" w:cs="宋体" w:eastAsia="宋体" w:hint="default"/>
                <w:sz w:val="21"/>
                <w:szCs w:val="21"/>
              </w:rPr>
              <w:t>万元（含</w:t>
            </w:r>
            <w:r>
              <w:rPr>
                <w:rFonts w:ascii="宋体" w:hAnsi="宋体" w:cs="宋体" w:eastAsia="宋体" w:hint="default"/>
                <w:spacing w:val="-55"/>
                <w:sz w:val="21"/>
                <w:szCs w:val="21"/>
              </w:rPr>
              <w:t> </w:t>
            </w:r>
            <w:r>
              <w:rPr>
                <w:rFonts w:ascii="Calibri" w:hAnsi="Calibri" w:cs="Calibri" w:eastAsia="Calibri" w:hint="default"/>
                <w:sz w:val="21"/>
                <w:szCs w:val="21"/>
              </w:rPr>
              <w:t>500</w:t>
            </w:r>
            <w:r>
              <w:rPr>
                <w:rFonts w:ascii="Calibri" w:hAnsi="Calibri" w:cs="Calibri" w:eastAsia="Calibri" w:hint="default"/>
                <w:spacing w:val="4"/>
                <w:sz w:val="21"/>
                <w:szCs w:val="21"/>
              </w:rPr>
              <w:t> </w:t>
            </w:r>
            <w:r>
              <w:rPr>
                <w:rFonts w:ascii="宋体" w:hAnsi="宋体" w:cs="宋体" w:eastAsia="宋体" w:hint="default"/>
                <w:sz w:val="21"/>
                <w:szCs w:val="21"/>
              </w:rPr>
              <w:t>万元）以上的应收</w:t>
            </w:r>
            <w:r>
              <w:rPr>
                <w:rFonts w:ascii="宋体" w:hAnsi="宋体" w:cs="宋体" w:eastAsia="宋体" w:hint="default"/>
                <w:w w:val="100"/>
                <w:sz w:val="21"/>
                <w:szCs w:val="21"/>
              </w:rPr>
              <w:t> </w:t>
            </w:r>
            <w:r>
              <w:rPr>
                <w:rFonts w:ascii="宋体" w:hAnsi="宋体" w:cs="宋体" w:eastAsia="宋体" w:hint="default"/>
                <w:sz w:val="21"/>
                <w:szCs w:val="21"/>
              </w:rPr>
              <w:t>款项为单项金额重大的应收款项。</w:t>
            </w:r>
          </w:p>
        </w:tc>
      </w:tr>
      <w:tr>
        <w:trPr>
          <w:trHeight w:val="157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20"/>
                <w:szCs w:val="20"/>
              </w:rPr>
            </w:pPr>
          </w:p>
          <w:p>
            <w:pPr>
              <w:pStyle w:val="TableParagraph"/>
              <w:spacing w:line="240" w:lineRule="auto" w:before="3"/>
              <w:ind w:right="0"/>
              <w:jc w:val="left"/>
              <w:rPr>
                <w:rFonts w:ascii="Microsoft JhengHei" w:hAnsi="Microsoft JhengHei" w:cs="Microsoft JhengHei" w:eastAsia="Microsoft JhengHei" w:hint="default"/>
                <w:b/>
                <w:bCs/>
                <w:sz w:val="15"/>
                <w:szCs w:val="1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3"/>
              <w:jc w:val="both"/>
              <w:rPr>
                <w:rFonts w:ascii="宋体" w:hAnsi="宋体" w:cs="宋体" w:eastAsia="宋体" w:hint="default"/>
                <w:sz w:val="21"/>
                <w:szCs w:val="21"/>
              </w:rPr>
            </w:pPr>
            <w:r>
              <w:rPr>
                <w:rFonts w:ascii="宋体" w:hAnsi="宋体" w:cs="宋体" w:eastAsia="宋体" w:hint="default"/>
                <w:spacing w:val="-2"/>
                <w:sz w:val="21"/>
                <w:szCs w:val="21"/>
              </w:rPr>
              <w:t>对于单项金额重大的应收款项单独进行减值测试，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有客观证据表明发生了减值，根据其未来现金流量</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现值低于其账面价值的差额计提坏账准备。单项金</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额重大经单独测试未发生减值的应收款项，再按组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合计提坏账准备。</w:t>
            </w:r>
          </w:p>
        </w:tc>
      </w:tr>
    </w:tbl>
    <w:p>
      <w:pPr>
        <w:spacing w:line="240" w:lineRule="auto" w:before="11"/>
        <w:rPr>
          <w:rFonts w:ascii="Microsoft JhengHei" w:hAnsi="Microsoft JhengHei" w:cs="Microsoft JhengHei" w:eastAsia="Microsoft JhengHei" w:hint="default"/>
          <w:b/>
          <w:bCs/>
          <w:sz w:val="7"/>
          <w:szCs w:val="7"/>
        </w:rPr>
      </w:pPr>
    </w:p>
    <w:p>
      <w:pPr>
        <w:pStyle w:val="BodyText"/>
        <w:spacing w:line="240" w:lineRule="auto" w:before="26"/>
        <w:ind w:left="650" w:right="210"/>
        <w:jc w:val="left"/>
      </w:pPr>
      <w:r>
        <w:rPr/>
        <w:t>组合中，采用账龄分析法计提坏账准备的：</w:t>
      </w:r>
    </w:p>
    <w:p>
      <w:pPr>
        <w:spacing w:line="240" w:lineRule="auto" w:before="12"/>
        <w:rPr>
          <w:rFonts w:ascii="宋体" w:hAnsi="宋体" w:cs="宋体" w:eastAsia="宋体" w:hint="default"/>
          <w:sz w:val="20"/>
          <w:szCs w:val="20"/>
        </w:rPr>
      </w:pPr>
    </w:p>
    <w:p>
      <w:pPr>
        <w:pStyle w:val="BodyText"/>
        <w:spacing w:line="240" w:lineRule="auto"/>
        <w:ind w:left="650" w:right="210"/>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19"/>
        </w:rPr>
        <w:t> </w:t>
      </w:r>
      <w:r>
        <w:rPr/>
        <w:t>不适用</w:t>
      </w:r>
    </w:p>
    <w:p>
      <w:pPr>
        <w:spacing w:line="240" w:lineRule="auto" w:before="6"/>
        <w:rPr>
          <w:rFonts w:ascii="宋体" w:hAnsi="宋体" w:cs="宋体" w:eastAsia="宋体" w:hint="default"/>
          <w:sz w:val="6"/>
          <w:szCs w:val="6"/>
        </w:rPr>
      </w:pPr>
    </w:p>
    <w:tbl>
      <w:tblPr>
        <w:tblW w:w="0" w:type="auto"/>
        <w:jc w:val="left"/>
        <w:tblInd w:w="181" w:type="dxa"/>
        <w:tblLayout w:type="fixed"/>
        <w:tblCellMar>
          <w:top w:w="0" w:type="dxa"/>
          <w:left w:w="0" w:type="dxa"/>
          <w:bottom w:w="0" w:type="dxa"/>
          <w:right w:w="0" w:type="dxa"/>
        </w:tblCellMar>
        <w:tblLook w:val="01E0"/>
      </w:tblPr>
      <w:tblGrid>
        <w:gridCol w:w="3191"/>
        <w:gridCol w:w="3190"/>
        <w:gridCol w:w="3190"/>
      </w:tblGrid>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应收账款计提比例</w:t>
            </w:r>
            <w:r>
              <w:rPr>
                <w:rFonts w:ascii="Microsoft JhengHei" w:hAnsi="Microsoft JhengHei" w:cs="Microsoft JhengHei" w:eastAsia="Microsoft JhengHei"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其他应收款计提比例</w:t>
            </w:r>
            <w:r>
              <w:rPr>
                <w:rFonts w:ascii="Microsoft JhengHei" w:hAnsi="Microsoft JhengHei" w:cs="Microsoft JhengHei" w:eastAsia="Microsoft JhengHei" w:hint="default"/>
                <w:sz w:val="21"/>
                <w:szCs w:val="21"/>
              </w:rPr>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Calibri" w:hAnsi="Calibri" w:cs="Calibri" w:eastAsia="Calibri" w:hint="default"/>
                <w:sz w:val="21"/>
                <w:szCs w:val="21"/>
              </w:rPr>
            </w:pPr>
            <w:r>
              <w:rPr>
                <w:rFonts w:ascii="Calibri"/>
                <w:sz w:val="21"/>
              </w:rPr>
              <w:t>5.00%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Calibri" w:hAnsi="Calibri" w:cs="Calibri" w:eastAsia="Calibri" w:hint="default"/>
                <w:sz w:val="21"/>
                <w:szCs w:val="21"/>
              </w:rPr>
            </w:pPr>
            <w:r>
              <w:rPr>
                <w:rFonts w:ascii="Calibri"/>
                <w:sz w:val="21"/>
              </w:rPr>
              <w:t>20.00%</w:t>
            </w:r>
          </w:p>
        </w:tc>
      </w:tr>
      <w:tr>
        <w:trPr>
          <w:trHeight w:val="32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 w:right="0"/>
              <w:jc w:val="center"/>
              <w:rPr>
                <w:rFonts w:ascii="Calibri" w:hAnsi="Calibri" w:cs="Calibri" w:eastAsia="Calibri" w:hint="default"/>
                <w:sz w:val="21"/>
                <w:szCs w:val="21"/>
              </w:rPr>
            </w:pPr>
            <w:r>
              <w:rPr>
                <w:rFonts w:ascii="Calibri"/>
                <w:sz w:val="21"/>
              </w:rPr>
              <w:t>50.00%</w:t>
            </w:r>
          </w:p>
        </w:tc>
      </w:tr>
      <w:tr>
        <w:trPr>
          <w:trHeight w:val="32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100.00%</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）单项金额不重大但单独计提坏账准备的应收款项</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4784"/>
        <w:gridCol w:w="4784"/>
      </w:tblGrid>
      <w:tr>
        <w:trPr>
          <w:trHeight w:val="32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63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23"/>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提坏账准备</w:t>
            </w:r>
          </w:p>
        </w:tc>
      </w:tr>
    </w:tbl>
    <w:p>
      <w:pPr>
        <w:spacing w:line="240" w:lineRule="auto" w:before="10"/>
        <w:rPr>
          <w:rFonts w:ascii="Microsoft JhengHei" w:hAnsi="Microsoft JhengHei" w:cs="Microsoft JhengHei" w:eastAsia="Microsoft JhengHei" w:hint="default"/>
          <w:b/>
          <w:bCs/>
          <w:sz w:val="13"/>
          <w:szCs w:val="13"/>
        </w:rPr>
      </w:pPr>
    </w:p>
    <w:p>
      <w:pPr>
        <w:pStyle w:val="Heading5"/>
        <w:spacing w:line="367" w:lineRule="exact"/>
        <w:ind w:right="21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）存货的分类</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50" w:right="210"/>
        <w:jc w:val="left"/>
      </w:pPr>
      <w:r>
        <w:rPr/>
        <w:t>本集团存货为库存商品。</w:t>
      </w:r>
    </w:p>
    <w:p>
      <w:pPr>
        <w:spacing w:line="240" w:lineRule="auto" w:before="9"/>
        <w:rPr>
          <w:rFonts w:ascii="宋体" w:hAnsi="宋体" w:cs="宋体" w:eastAsia="宋体" w:hint="default"/>
          <w:sz w:val="25"/>
          <w:szCs w:val="25"/>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）发出存货的计价方法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650" w:right="210"/>
        <w:jc w:val="left"/>
      </w:pPr>
      <w:r>
        <w:rPr/>
        <w:t>本集团存货取得时按实际成本计价。库存商品发出时采用加权平均法计价。</w:t>
      </w:r>
    </w:p>
    <w:p>
      <w:pPr>
        <w:spacing w:line="240" w:lineRule="auto" w:before="9"/>
        <w:rPr>
          <w:rFonts w:ascii="宋体" w:hAnsi="宋体" w:cs="宋体" w:eastAsia="宋体" w:hint="default"/>
          <w:sz w:val="25"/>
          <w:szCs w:val="25"/>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）存货可变现净值的确定依据及存货跌价准备的计提方法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50" w:right="98"/>
        <w:jc w:val="left"/>
      </w:pPr>
      <w:r>
        <w:rPr/>
        <w:t>存货可变现净值是按存货的估计售价减去至完工时估计将要发生的成本、估计的销售费</w:t>
      </w:r>
    </w:p>
    <w:p>
      <w:pPr>
        <w:spacing w:after="0" w:line="240" w:lineRule="auto"/>
        <w:jc w:val="left"/>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357" w:lineRule="auto" w:before="26"/>
        <w:ind w:right="159"/>
        <w:jc w:val="both"/>
      </w:pPr>
      <w:r>
        <w:rPr/>
        <w:t>用以及相关税费后的金额。在确定存货的可变现净值时，以取得的确凿证据为基础，同时考</w:t>
      </w:r>
      <w:r>
        <w:rPr>
          <w:spacing w:val="-91"/>
        </w:rPr>
        <w:t> </w:t>
      </w:r>
      <w:r>
        <w:rPr>
          <w:spacing w:val="-91"/>
        </w:rPr>
      </w:r>
      <w:r>
        <w:rPr/>
        <w:t>虑持有存货的目的以及资产负债表日后事项的影响。</w:t>
      </w:r>
    </w:p>
    <w:p>
      <w:pPr>
        <w:pStyle w:val="BodyText"/>
        <w:spacing w:line="357" w:lineRule="auto" w:before="156"/>
        <w:ind w:right="155" w:firstLine="497"/>
        <w:jc w:val="both"/>
      </w:pPr>
      <w:r>
        <w:rPr/>
        <w:t>资产负债表日，存货成本高于其可变现净值的，计提存货跌价准备。本集团通常按照单 个存货项目计提存货跌价准备，资产负债表日，以前减记存货价值的影响因素已经消失的，</w:t>
      </w:r>
      <w:r>
        <w:rPr>
          <w:spacing w:val="-91"/>
        </w:rPr>
        <w:t> </w:t>
      </w:r>
      <w:r>
        <w:rPr>
          <w:spacing w:val="-91"/>
        </w:rPr>
      </w:r>
      <w:r>
        <w:rPr/>
        <w:t>存货跌价准备在原已计提的金额内转回。</w:t>
      </w:r>
    </w:p>
    <w:p>
      <w:pPr>
        <w:spacing w:line="240" w:lineRule="auto" w:before="9"/>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）存货的盘存制度</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50" w:right="210"/>
        <w:jc w:val="left"/>
      </w:pPr>
      <w:r>
        <w:rPr/>
        <w:t>本集团存货盘存制度采用永续盘存制。</w:t>
      </w:r>
    </w:p>
    <w:p>
      <w:pPr>
        <w:spacing w:line="240" w:lineRule="auto" w:before="13"/>
        <w:rPr>
          <w:rFonts w:ascii="宋体" w:hAnsi="宋体" w:cs="宋体" w:eastAsia="宋体" w:hint="default"/>
          <w:sz w:val="22"/>
          <w:szCs w:val="22"/>
        </w:rPr>
      </w:pPr>
    </w:p>
    <w:p>
      <w:pPr>
        <w:spacing w:line="439" w:lineRule="auto" w:before="0"/>
        <w:ind w:left="650" w:right="98" w:hanging="49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12</w:t>
      </w:r>
      <w:r>
        <w:rPr>
          <w:rFonts w:ascii="Microsoft JhengHei" w:hAnsi="Microsoft JhengHei" w:cs="Microsoft JhengHei" w:eastAsia="Microsoft JhengHei" w:hint="default"/>
          <w:b/>
          <w:bCs/>
          <w:sz w:val="24"/>
          <w:szCs w:val="24"/>
        </w:rPr>
        <w:t>、划分为持有待售资产</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同时满足下列条件的非流动资产（不包括金融资产及递延所得税资产）或处置组应当确</w:t>
      </w:r>
    </w:p>
    <w:p>
      <w:pPr>
        <w:pStyle w:val="BodyText"/>
        <w:spacing w:line="269" w:lineRule="exact"/>
        <w:ind w:right="0"/>
        <w:jc w:val="both"/>
      </w:pPr>
      <w:r>
        <w:rPr/>
        <w:t>认为持有待售：该非流动资产或处置组必须在其当前状况下仅根据出售此类非流动资产或处</w:t>
      </w:r>
    </w:p>
    <w:p>
      <w:pPr>
        <w:pStyle w:val="BodyText"/>
        <w:spacing w:line="357" w:lineRule="auto" w:before="154"/>
        <w:ind w:right="159"/>
        <w:jc w:val="both"/>
      </w:pPr>
      <w:r>
        <w:rPr/>
        <w:t>置组的惯常条款即可立即出售；本集团已经就处置该非流动资产或处置组作出决议，如按规</w:t>
      </w:r>
      <w:r>
        <w:rPr>
          <w:spacing w:val="-91"/>
        </w:rPr>
        <w:t> </w:t>
      </w:r>
      <w:r>
        <w:rPr>
          <w:spacing w:val="-91"/>
        </w:rPr>
      </w:r>
      <w:r>
        <w:rPr/>
        <w:t>定需得到股东批准的，应当已经取得股东大会或相应权力机构的批准；本集团已经与受让方</w:t>
      </w:r>
      <w:r>
        <w:rPr>
          <w:spacing w:val="-91"/>
        </w:rPr>
        <w:t> </w:t>
      </w:r>
      <w:r>
        <w:rPr>
          <w:spacing w:val="-91"/>
        </w:rPr>
      </w:r>
      <w:r>
        <w:rPr/>
        <w:t>签订了不可撤销的转让协议；该项转让将在一年内完成。</w:t>
      </w:r>
    </w:p>
    <w:p>
      <w:pPr>
        <w:pStyle w:val="BodyText"/>
        <w:spacing w:line="357" w:lineRule="auto" w:before="156"/>
        <w:ind w:right="155" w:firstLine="497"/>
        <w:jc w:val="both"/>
      </w:pPr>
      <w:r>
        <w:rPr/>
        <w:t>持有待售的资产包括单项资产和处置组。在特定情况下，处置组包括企业合并中取得的 商誉等。</w:t>
      </w:r>
    </w:p>
    <w:p>
      <w:pPr>
        <w:pStyle w:val="BodyText"/>
        <w:spacing w:line="340" w:lineRule="auto" w:before="156"/>
        <w:ind w:right="151" w:firstLine="497"/>
        <w:jc w:val="both"/>
      </w:pPr>
      <w:r>
        <w:rPr/>
        <w:t>持有待售的非流动资产和持有待售的处置组中的资产不计提折旧或进行摊销，按照账面 价值与公允价值减去处置费用后的净额孰低进行计量，并列报为</w:t>
      </w:r>
      <w:r>
        <w:rPr>
          <w:rFonts w:ascii="Calibri" w:hAnsi="Calibri" w:cs="Calibri" w:eastAsia="Calibri" w:hint="default"/>
        </w:rPr>
        <w:t>“</w:t>
      </w:r>
      <w:r>
        <w:rPr/>
        <w:t>划分为持有待售的资产</w:t>
      </w:r>
      <w:r>
        <w:rPr>
          <w:rFonts w:ascii="Calibri" w:hAnsi="Calibri" w:cs="Calibri" w:eastAsia="Calibri" w:hint="default"/>
        </w:rPr>
        <w:t>”</w:t>
      </w:r>
      <w:r>
        <w:rPr/>
        <w:t>。</w:t>
      </w:r>
      <w:r>
        <w:rPr>
          <w:spacing w:val="-48"/>
        </w:rPr>
        <w:t> </w:t>
      </w:r>
      <w:r>
        <w:rPr/>
        <w:t>持有待售的处置组中的负债，列报为</w:t>
      </w:r>
      <w:r>
        <w:rPr>
          <w:rFonts w:ascii="Calibri" w:hAnsi="Calibri" w:cs="Calibri" w:eastAsia="Calibri" w:hint="default"/>
        </w:rPr>
        <w:t>“</w:t>
      </w:r>
      <w:r>
        <w:rPr/>
        <w:t>划分为持有待售的负债</w:t>
      </w:r>
      <w:r>
        <w:rPr>
          <w:rFonts w:ascii="Calibri" w:hAnsi="Calibri" w:cs="Calibri" w:eastAsia="Calibri" w:hint="default"/>
        </w:rPr>
        <w:t>”</w:t>
      </w:r>
      <w:r>
        <w:rPr/>
        <w:t>。</w:t>
      </w:r>
    </w:p>
    <w:p>
      <w:pPr>
        <w:pStyle w:val="BodyText"/>
        <w:spacing w:line="357" w:lineRule="auto" w:before="120"/>
        <w:ind w:right="155" w:firstLine="497"/>
        <w:jc w:val="both"/>
      </w:pPr>
      <w:r>
        <w:rPr/>
        <w:t>某项非流动资产或处置组被划归为持有待售，但后来不再满足持有待售的非流动资产的 确认条件，企业应当停止将其划归为持有待售，并按照下列两项金额中较低者计量：</w:t>
      </w:r>
    </w:p>
    <w:p>
      <w:pPr>
        <w:pStyle w:val="BodyText"/>
        <w:spacing w:line="357" w:lineRule="auto" w:before="156"/>
        <w:ind w:right="152" w:firstLine="497"/>
        <w:jc w:val="both"/>
      </w:pPr>
      <w:r>
        <w:rPr/>
        <w:t>①</w:t>
      </w:r>
      <w:r>
        <w:rPr>
          <w:spacing w:val="11"/>
        </w:rPr>
        <w:t> </w:t>
      </w:r>
      <w:r>
        <w:rPr>
          <w:spacing w:val="-3"/>
        </w:rPr>
        <w:t>该资产或处置组被划归为持有待售之前的账面价值，按照其假定在没有被划归为持有</w:t>
      </w:r>
      <w:r>
        <w:rPr/>
        <w:t> 待售的情况下原应确认的折旧、摊销或减值进行调整后的金额；</w:t>
      </w:r>
    </w:p>
    <w:p>
      <w:pPr>
        <w:pStyle w:val="BodyText"/>
        <w:spacing w:line="448" w:lineRule="auto" w:before="156"/>
        <w:ind w:left="650" w:right="98"/>
        <w:jc w:val="left"/>
      </w:pPr>
      <w:r>
        <w:rPr/>
        <w:t>② 决定不再出售之日的再收回金额。 终止经营，是指满足下列条件之一的已被企业处置或被企业划归为持有待售的、在经营</w:t>
      </w:r>
    </w:p>
    <w:p>
      <w:pPr>
        <w:pStyle w:val="BodyText"/>
        <w:spacing w:line="260" w:lineRule="exact"/>
        <w:ind w:right="0"/>
        <w:jc w:val="both"/>
      </w:pPr>
      <w:r>
        <w:rPr/>
        <w:t>和编制财务报表时能够单独区分的组成部分：</w:t>
      </w:r>
    </w:p>
    <w:p>
      <w:pPr>
        <w:spacing w:line="240" w:lineRule="auto" w:before="12"/>
        <w:rPr>
          <w:rFonts w:ascii="宋体" w:hAnsi="宋体" w:cs="宋体" w:eastAsia="宋体" w:hint="default"/>
          <w:sz w:val="20"/>
          <w:szCs w:val="20"/>
        </w:rPr>
      </w:pPr>
    </w:p>
    <w:p>
      <w:pPr>
        <w:pStyle w:val="BodyText"/>
        <w:spacing w:line="240" w:lineRule="auto"/>
        <w:ind w:left="650" w:right="210"/>
        <w:jc w:val="left"/>
      </w:pPr>
      <w:r>
        <w:rPr/>
        <w:t>（</w:t>
      </w:r>
      <w:r>
        <w:rPr>
          <w:rFonts w:ascii="Calibri" w:hAnsi="Calibri" w:cs="Calibri" w:eastAsia="Calibri" w:hint="default"/>
        </w:rPr>
        <w:t>1</w:t>
      </w:r>
      <w:r>
        <w:rPr/>
        <w:t>）该组成部分代表一项独立的主要业务或一个主要经营地区。</w:t>
      </w:r>
    </w:p>
    <w:p>
      <w:pPr>
        <w:spacing w:after="0" w:line="240" w:lineRule="auto"/>
        <w:jc w:val="left"/>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240" w:lineRule="auto" w:before="26"/>
        <w:ind w:left="650" w:right="0"/>
        <w:jc w:val="left"/>
      </w:pPr>
      <w:r>
        <w:rPr/>
        <w:t>（</w:t>
      </w:r>
      <w:r>
        <w:rPr>
          <w:rFonts w:ascii="Calibri" w:hAnsi="Calibri" w:cs="Calibri" w:eastAsia="Calibri" w:hint="default"/>
        </w:rPr>
        <w:t>2</w:t>
      </w:r>
      <w:r>
        <w:rPr>
          <w:spacing w:val="-101"/>
        </w:rPr>
        <w:t>）</w:t>
      </w:r>
      <w:r>
        <w:rPr/>
        <w:t>该组成部分是拟对一项独立的主要业务或一个主要经营地区进行处置计划的一部分。</w:t>
      </w:r>
    </w:p>
    <w:p>
      <w:pPr>
        <w:spacing w:line="240" w:lineRule="auto" w:before="8"/>
        <w:rPr>
          <w:rFonts w:ascii="宋体" w:hAnsi="宋体" w:cs="宋体" w:eastAsia="宋体" w:hint="default"/>
          <w:sz w:val="18"/>
          <w:szCs w:val="18"/>
        </w:rPr>
      </w:pPr>
    </w:p>
    <w:p>
      <w:pPr>
        <w:pStyle w:val="BodyText"/>
        <w:spacing w:line="240" w:lineRule="auto"/>
        <w:ind w:left="650" w:right="0"/>
        <w:jc w:val="left"/>
      </w:pPr>
      <w:r>
        <w:rPr/>
        <w:t>（</w:t>
      </w:r>
      <w:r>
        <w:rPr>
          <w:rFonts w:ascii="Calibri" w:hAnsi="Calibri" w:cs="Calibri" w:eastAsia="Calibri" w:hint="default"/>
        </w:rPr>
        <w:t>3</w:t>
      </w:r>
      <w:r>
        <w:rPr/>
        <w:t>）该组成部分是仅仅为了再出售而取得的子公司。</w:t>
      </w:r>
    </w:p>
    <w:p>
      <w:pPr>
        <w:spacing w:line="240" w:lineRule="auto" w:before="8"/>
        <w:rPr>
          <w:rFonts w:ascii="宋体" w:hAnsi="宋体" w:cs="宋体" w:eastAsia="宋体" w:hint="default"/>
          <w:sz w:val="20"/>
          <w:szCs w:val="20"/>
        </w:rPr>
      </w:pPr>
    </w:p>
    <w:p>
      <w:pPr>
        <w:spacing w:line="441" w:lineRule="auto" w:before="0"/>
        <w:ind w:left="650" w:right="0" w:hanging="49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13</w:t>
      </w:r>
      <w:r>
        <w:rPr>
          <w:rFonts w:ascii="Microsoft JhengHei" w:hAnsi="Microsoft JhengHei" w:cs="Microsoft JhengHei" w:eastAsia="Microsoft JhengHei" w:hint="default"/>
          <w:b/>
          <w:bCs/>
          <w:sz w:val="24"/>
          <w:szCs w:val="24"/>
        </w:rPr>
        <w:t>、长期股权投资</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本公司长期股权投资包括对被投资单位实施控制、重大影响的权益性投资，以及对合营</w:t>
      </w:r>
    </w:p>
    <w:p>
      <w:pPr>
        <w:pStyle w:val="BodyText"/>
        <w:spacing w:line="266" w:lineRule="exact"/>
        <w:ind w:right="0"/>
        <w:jc w:val="left"/>
      </w:pPr>
      <w:r>
        <w:rPr/>
        <w:t>企业的权益性投资。本公司能够对被投资单位施加重大影响的，为本公司的联营企业。</w:t>
      </w:r>
    </w:p>
    <w:p>
      <w:pPr>
        <w:spacing w:line="240" w:lineRule="auto" w:before="9"/>
        <w:rPr>
          <w:rFonts w:ascii="宋体" w:hAnsi="宋体" w:cs="宋体" w:eastAsia="宋体" w:hint="default"/>
          <w:sz w:val="25"/>
          <w:szCs w:val="25"/>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）投资成本确定</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0" w:firstLine="497"/>
        <w:jc w:val="left"/>
      </w:pPr>
      <w:r>
        <w:rPr/>
        <w:t>对于企业合并形成的长期股权投资：同一控制下企业合并取得的长期股权投资，在合并 日按照取得被合并方所有者权益在最终控制方合并财务报表中的账面价值份额作为投资成本；</w:t>
      </w:r>
      <w:r>
        <w:rPr>
          <w:spacing w:val="-86"/>
        </w:rPr>
        <w:t> </w:t>
      </w:r>
      <w:r>
        <w:rPr>
          <w:spacing w:val="-86"/>
        </w:rPr>
      </w:r>
      <w:r>
        <w:rPr/>
        <w:t>非同一控制下企业合并取得的长期股权投资，按照合并成本作为长期股权投资的投资成本。</w:t>
      </w:r>
    </w:p>
    <w:p>
      <w:pPr>
        <w:pStyle w:val="BodyText"/>
        <w:spacing w:line="357" w:lineRule="auto" w:before="156"/>
        <w:ind w:right="355" w:firstLine="497"/>
        <w:jc w:val="both"/>
      </w:pPr>
      <w:r>
        <w:rPr/>
        <w:t>对于以企业合并以外的其他方式取得的长期股权投资：支付现金取得的长期股权投资， 按照实际支付的购买价款作为初始投资成本；发行权益性证券取得的长期股权投资，以发行</w:t>
      </w:r>
      <w:r>
        <w:rPr>
          <w:spacing w:val="-91"/>
        </w:rPr>
        <w:t> </w:t>
      </w:r>
      <w:r>
        <w:rPr>
          <w:spacing w:val="-91"/>
        </w:rPr>
      </w:r>
      <w:r>
        <w:rPr/>
        <w:t>权益性证券的公允价值作为初始投资成本。</w:t>
      </w:r>
    </w:p>
    <w:p>
      <w:pPr>
        <w:spacing w:line="240" w:lineRule="auto" w:before="9"/>
        <w:rPr>
          <w:rFonts w:ascii="宋体" w:hAnsi="宋体" w:cs="宋体" w:eastAsia="宋体" w:hint="default"/>
          <w:sz w:val="16"/>
          <w:szCs w:val="16"/>
        </w:rPr>
      </w:pPr>
    </w:p>
    <w:p>
      <w:pPr>
        <w:spacing w:before="0"/>
        <w:ind w:left="15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）后续计量及损益确认方法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355" w:firstLine="497"/>
        <w:jc w:val="both"/>
      </w:pPr>
      <w:r>
        <w:rPr/>
        <w:t>本集团能够对被投资单位实施控制的长期股权投资采用成本法核算；对联营企业和合营 企业的投资采用权益法核算。</w:t>
      </w:r>
    </w:p>
    <w:p>
      <w:pPr>
        <w:pStyle w:val="BodyText"/>
        <w:spacing w:line="357" w:lineRule="auto" w:before="156"/>
        <w:ind w:right="353" w:firstLine="497"/>
        <w:jc w:val="both"/>
      </w:pPr>
      <w:r>
        <w:rPr/>
        <w:t>采用成本法核算的长期股权投资，除取得投资时实际支付的价款或对价中包含的已宣告</w:t>
      </w:r>
      <w:r>
        <w:rPr>
          <w:spacing w:val="-3"/>
        </w:rPr>
        <w:t> </w:t>
      </w:r>
      <w:r>
        <w:rPr/>
        <w:t>但尚未发放的现金股利或利润外，被投资单位宣告分派的现金股利或利润，确认为投资收益</w:t>
      </w:r>
      <w:r>
        <w:rPr>
          <w:spacing w:val="-91"/>
        </w:rPr>
        <w:t> </w:t>
      </w:r>
      <w:r>
        <w:rPr>
          <w:spacing w:val="-91"/>
        </w:rPr>
      </w:r>
      <w:r>
        <w:rPr/>
        <w:t>计入当期损益。</w:t>
      </w:r>
    </w:p>
    <w:p>
      <w:pPr>
        <w:pStyle w:val="BodyText"/>
        <w:spacing w:line="357" w:lineRule="auto" w:before="156"/>
        <w:ind w:right="355" w:firstLine="497"/>
        <w:jc w:val="both"/>
      </w:pPr>
      <w:r>
        <w:rPr/>
        <w:t>采用权益法核算的长期股权投资，初始投资成本大于投资时应享有被投资单位可辨认净 资产公允价值份额的，不调整长期股权投资的投资成本；初始投资成本小于投资时应享有被</w:t>
      </w:r>
      <w:r>
        <w:rPr>
          <w:spacing w:val="-91"/>
        </w:rPr>
        <w:t> </w:t>
      </w:r>
      <w:r>
        <w:rPr>
          <w:spacing w:val="-91"/>
        </w:rPr>
      </w:r>
      <w:r>
        <w:rPr/>
        <w:t>投资单位可辨认净资产公允价值份额的，对长期股权投资的账面价值进行调整，差额计入投</w:t>
      </w:r>
      <w:r>
        <w:rPr>
          <w:spacing w:val="-91"/>
        </w:rPr>
        <w:t> </w:t>
      </w:r>
      <w:r>
        <w:rPr>
          <w:spacing w:val="-91"/>
        </w:rPr>
      </w:r>
      <w:r>
        <w:rPr/>
        <w:t>资当期的损益。</w:t>
      </w:r>
    </w:p>
    <w:p>
      <w:pPr>
        <w:pStyle w:val="BodyText"/>
        <w:spacing w:line="357" w:lineRule="auto" w:before="156"/>
        <w:ind w:right="355" w:firstLine="497"/>
        <w:jc w:val="both"/>
      </w:pPr>
      <w:r>
        <w:rPr/>
        <w:t>采用权益法核算时，按照应享有或应分担的被投资单位实现的净损益和其他综合收益的 份额，分别确认投资收益和其他综合收益，同时调整长期股权投资的账面价值；按照被投资</w:t>
      </w:r>
      <w:r>
        <w:rPr>
          <w:spacing w:val="-91"/>
        </w:rPr>
        <w:t> </w:t>
      </w:r>
      <w:r>
        <w:rPr>
          <w:spacing w:val="-91"/>
        </w:rPr>
      </w:r>
      <w:r>
        <w:rPr/>
        <w:t>单位宣告分派的利润或现金股利计算应享有的部分，相应减少长期股权投资的账面价值；被</w:t>
      </w:r>
    </w:p>
    <w:p>
      <w:pPr>
        <w:spacing w:after="0" w:line="357" w:lineRule="auto"/>
        <w:jc w:val="both"/>
        <w:sectPr>
          <w:pgSz w:w="11910" w:h="16840"/>
          <w:pgMar w:header="745" w:footer="974" w:top="1060" w:bottom="1160" w:left="980" w:right="780"/>
        </w:sectPr>
      </w:pPr>
    </w:p>
    <w:p>
      <w:pPr>
        <w:spacing w:line="240" w:lineRule="auto" w:before="10"/>
        <w:rPr>
          <w:rFonts w:ascii="宋体" w:hAnsi="宋体" w:cs="宋体" w:eastAsia="宋体" w:hint="default"/>
          <w:sz w:val="28"/>
          <w:szCs w:val="28"/>
        </w:rPr>
      </w:pPr>
    </w:p>
    <w:p>
      <w:pPr>
        <w:pStyle w:val="BodyText"/>
        <w:spacing w:line="357" w:lineRule="auto" w:before="26"/>
        <w:ind w:right="159"/>
        <w:jc w:val="both"/>
      </w:pPr>
      <w:r>
        <w:rPr/>
        <w:t>投资单位除净损益、其他综合收益和利润分配以外所有者权益的其他变动，调整长期股权投</w:t>
      </w:r>
      <w:r>
        <w:rPr>
          <w:spacing w:val="-91"/>
        </w:rPr>
        <w:t> </w:t>
      </w:r>
      <w:r>
        <w:rPr>
          <w:spacing w:val="-91"/>
        </w:rPr>
      </w:r>
      <w:r>
        <w:rPr/>
        <w:t>资的账面价值并计入所有者权益。在确认应享有被投资单位净损益的份额时，以取得投资时</w:t>
      </w:r>
      <w:r>
        <w:rPr>
          <w:spacing w:val="-91"/>
        </w:rPr>
        <w:t> </w:t>
      </w:r>
      <w:r>
        <w:rPr>
          <w:spacing w:val="-91"/>
        </w:rPr>
      </w:r>
      <w:r>
        <w:rPr/>
        <w:t>被投资单位各项可辨认资产等的公允价值为基础，并按照本集团的会计政策及会计期间，对</w:t>
      </w:r>
      <w:r>
        <w:rPr>
          <w:spacing w:val="-91"/>
        </w:rPr>
        <w:t> </w:t>
      </w:r>
      <w:r>
        <w:rPr>
          <w:spacing w:val="-91"/>
        </w:rPr>
      </w:r>
      <w:r>
        <w:rPr/>
        <w:t>被投资单位的净利润进行调整后确认。</w:t>
      </w:r>
    </w:p>
    <w:p>
      <w:pPr>
        <w:pStyle w:val="BodyText"/>
        <w:spacing w:line="357" w:lineRule="auto" w:before="156"/>
        <w:ind w:right="155" w:firstLine="497"/>
        <w:jc w:val="both"/>
      </w:pPr>
      <w:r>
        <w:rPr/>
        <w:t>因追加投资等原因能够对被投资单位施加重大影响或实施共同控制但不构成控制的，按 照原持有的股权投资的公允价值加上新增投资成本之和，作为改按权益法核算的初始投资成</w:t>
      </w:r>
      <w:r>
        <w:rPr>
          <w:spacing w:val="-91"/>
        </w:rPr>
        <w:t> </w:t>
      </w:r>
      <w:r>
        <w:rPr>
          <w:spacing w:val="-91"/>
        </w:rPr>
      </w:r>
      <w:r>
        <w:rPr/>
        <w:t>本。原持有的股权投资分类为可供出售金融资产的，其公允价值与账面价值之间的差额，以</w:t>
      </w:r>
      <w:r>
        <w:rPr>
          <w:spacing w:val="-91"/>
        </w:rPr>
        <w:t> </w:t>
      </w:r>
      <w:r>
        <w:rPr>
          <w:spacing w:val="-91"/>
        </w:rPr>
      </w:r>
      <w:r>
        <w:rPr/>
        <w:t>及原计入其他综合收益的累计公允价值变动应当转入改按权益法核算的当期损益。</w:t>
      </w:r>
    </w:p>
    <w:p>
      <w:pPr>
        <w:pStyle w:val="BodyText"/>
        <w:spacing w:line="350" w:lineRule="auto" w:before="156"/>
        <w:ind w:right="153" w:firstLine="497"/>
        <w:jc w:val="both"/>
      </w:pPr>
      <w:r>
        <w:rPr/>
        <w:t>因处置部分股权投资等原因丧失了对被投资单位的共同控制或重大影响的，处置后的剩 余股权应当改按《企业会计准则第</w:t>
      </w:r>
      <w:r>
        <w:rPr>
          <w:rFonts w:ascii="Calibri" w:hAnsi="Calibri" w:cs="Calibri" w:eastAsia="Calibri" w:hint="default"/>
        </w:rPr>
        <w:t>22</w:t>
      </w:r>
      <w:r>
        <w:rPr/>
        <w:t>号</w:t>
      </w:r>
      <w:r>
        <w:rPr>
          <w:rFonts w:ascii="Calibri" w:hAnsi="Calibri" w:cs="Calibri" w:eastAsia="Calibri" w:hint="default"/>
        </w:rPr>
        <w:t>—</w:t>
      </w:r>
      <w:r>
        <w:rPr/>
        <w:t>金融工具确认和计量》进行会计处理，在丧失共同</w:t>
      </w:r>
      <w:r>
        <w:rPr>
          <w:spacing w:val="-68"/>
        </w:rPr>
        <w:t> </w:t>
      </w:r>
      <w:r>
        <w:rPr>
          <w:spacing w:val="-68"/>
        </w:rPr>
      </w:r>
      <w:r>
        <w:rPr/>
        <w:t>控制或重大影响之日的公允价值与账面价值之间的差额计入当期损益。原股权投资因采用权</w:t>
      </w:r>
      <w:r>
        <w:rPr>
          <w:spacing w:val="-91"/>
        </w:rPr>
        <w:t> </w:t>
      </w:r>
      <w:r>
        <w:rPr>
          <w:spacing w:val="-91"/>
        </w:rPr>
      </w:r>
      <w:r>
        <w:rPr/>
        <w:t>益法核算而确认的其他综合收益，应当在终止采用权益法核算时采用与被投资单位直接处置</w:t>
      </w:r>
      <w:r>
        <w:rPr>
          <w:spacing w:val="-91"/>
        </w:rPr>
        <w:t> </w:t>
      </w:r>
      <w:r>
        <w:rPr>
          <w:spacing w:val="-91"/>
        </w:rPr>
      </w:r>
      <w:r>
        <w:rPr/>
        <w:t>相关资产或负债相同的基础进行会计处理；原股权投资相关的其他所有者权益变动转入当期</w:t>
      </w:r>
    </w:p>
    <w:p>
      <w:pPr>
        <w:pStyle w:val="BodyText"/>
        <w:spacing w:line="240" w:lineRule="auto" w:before="44"/>
        <w:ind w:right="0"/>
        <w:jc w:val="both"/>
      </w:pPr>
      <w:r>
        <w:rPr/>
        <w:t>损益。</w:t>
      </w:r>
    </w:p>
    <w:p>
      <w:pPr>
        <w:spacing w:line="240" w:lineRule="auto" w:before="12"/>
        <w:rPr>
          <w:rFonts w:ascii="宋体" w:hAnsi="宋体" w:cs="宋体" w:eastAsia="宋体" w:hint="default"/>
          <w:sz w:val="20"/>
          <w:szCs w:val="20"/>
        </w:rPr>
      </w:pPr>
    </w:p>
    <w:p>
      <w:pPr>
        <w:pStyle w:val="BodyText"/>
        <w:spacing w:line="350" w:lineRule="auto"/>
        <w:ind w:right="152" w:firstLine="497"/>
        <w:jc w:val="both"/>
      </w:pPr>
      <w:r>
        <w:rPr/>
        <w:t>因处置部分股权投资等原因丧失了对被投资单位的控制的，处置后的剩余股权能够对被 投资单位实施共同控制或施加重大影响的，改按权益法核算，并对该剩余股权视同自取得时</w:t>
      </w:r>
      <w:r>
        <w:rPr>
          <w:spacing w:val="-91"/>
        </w:rPr>
        <w:t> </w:t>
      </w:r>
      <w:r>
        <w:rPr>
          <w:spacing w:val="-91"/>
        </w:rPr>
      </w:r>
      <w:r>
        <w:rPr/>
        <w:t>即采用权益法核算进行调整；处置后的剩余股权不能对被投资单位实施共同控制或施加重大</w:t>
      </w:r>
      <w:r>
        <w:rPr>
          <w:spacing w:val="-91"/>
        </w:rPr>
        <w:t> </w:t>
      </w:r>
      <w:r>
        <w:rPr>
          <w:spacing w:val="-91"/>
        </w:rPr>
      </w:r>
      <w:r>
        <w:rPr>
          <w:spacing w:val="-5"/>
        </w:rPr>
        <w:t>影响的，改按《企业会计准则第</w:t>
      </w:r>
      <w:r>
        <w:rPr>
          <w:rFonts w:ascii="Calibri" w:hAnsi="Calibri" w:cs="Calibri" w:eastAsia="Calibri" w:hint="default"/>
          <w:spacing w:val="-5"/>
        </w:rPr>
        <w:t>22</w:t>
      </w:r>
      <w:r>
        <w:rPr>
          <w:spacing w:val="-5"/>
        </w:rPr>
        <w:t>号</w:t>
      </w:r>
      <w:r>
        <w:rPr>
          <w:rFonts w:ascii="Calibri" w:hAnsi="Calibri" w:cs="Calibri" w:eastAsia="Calibri" w:hint="default"/>
          <w:spacing w:val="-5"/>
        </w:rPr>
        <w:t>—</w:t>
      </w:r>
      <w:r>
        <w:rPr>
          <w:spacing w:val="-5"/>
        </w:rPr>
        <w:t>金融工具确认和计量》的有关规定进行会计处理，其在</w:t>
      </w:r>
      <w:r>
        <w:rPr>
          <w:spacing w:val="-96"/>
        </w:rPr>
        <w:t> </w:t>
      </w:r>
      <w:r>
        <w:rPr>
          <w:spacing w:val="-96"/>
        </w:rPr>
      </w:r>
      <w:r>
        <w:rPr/>
        <w:t>丧失控制之日的公允价值与账面价值间的差额计入当期损益。</w:t>
      </w:r>
    </w:p>
    <w:p>
      <w:pPr>
        <w:pStyle w:val="BodyText"/>
        <w:spacing w:line="357" w:lineRule="auto" w:before="163"/>
        <w:ind w:right="155" w:firstLine="497"/>
        <w:jc w:val="both"/>
      </w:pPr>
      <w:r>
        <w:rPr/>
        <w:t>本集团与联营企业及合营企业之间发生的未实现内部交易损益按照持股比例计算归属于 本集团的部分，在抵销基础上确认投资损益。但本集团与被投资单位发生的未实现内部交易</w:t>
      </w:r>
      <w:r>
        <w:rPr>
          <w:spacing w:val="-91"/>
        </w:rPr>
        <w:t> </w:t>
      </w:r>
      <w:r>
        <w:rPr>
          <w:spacing w:val="-91"/>
        </w:rPr>
      </w:r>
      <w:r>
        <w:rPr/>
        <w:t>损失，属于所转让资产减值损失的，不予以抵销。</w:t>
      </w:r>
    </w:p>
    <w:p>
      <w:pPr>
        <w:spacing w:line="240" w:lineRule="auto" w:before="9"/>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）确定对被投资单位具有共同控制、重大影响的依据</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155" w:firstLine="497"/>
        <w:jc w:val="both"/>
      </w:pPr>
      <w:r>
        <w:rPr/>
        <w:t>共同控制，是指按照相关约定对某项安排所共有的控制，并且该安排的相关活动必须经 过分享控制权的参与方一致同意后才能决策。在判断是否存在共同控制时，首先判断所有参</w:t>
      </w:r>
      <w:r>
        <w:rPr>
          <w:spacing w:val="-91"/>
        </w:rPr>
        <w:t> </w:t>
      </w:r>
      <w:r>
        <w:rPr>
          <w:spacing w:val="-91"/>
        </w:rPr>
      </w:r>
      <w:r>
        <w:rPr/>
        <w:t>与方或参与方组合是否集体控制该安排，如果所有参与方或一组参与方必须一致行动才能决</w:t>
      </w:r>
      <w:r>
        <w:rPr>
          <w:spacing w:val="-91"/>
        </w:rPr>
        <w:t> </w:t>
      </w:r>
      <w:r>
        <w:rPr>
          <w:spacing w:val="-91"/>
        </w:rPr>
      </w:r>
      <w:r>
        <w:rPr/>
        <w:t>定某项安排的相关活动，则认为所有参与方或一组参与方集体控制该安排。其次再判断该安</w:t>
      </w:r>
      <w:r>
        <w:rPr>
          <w:spacing w:val="-90"/>
        </w:rPr>
        <w:t> </w:t>
      </w:r>
      <w:r>
        <w:rPr>
          <w:spacing w:val="-90"/>
        </w:rPr>
      </w:r>
      <w:r>
        <w:rPr/>
        <w:t>排相关活动的决策是否必须经过这些集体控制该安排的参与方一致同意。如果存在两个或两</w:t>
      </w:r>
    </w:p>
    <w:p>
      <w:pPr>
        <w:spacing w:after="0" w:line="357" w:lineRule="auto"/>
        <w:jc w:val="both"/>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357" w:lineRule="auto" w:before="26"/>
        <w:ind w:right="219"/>
        <w:jc w:val="left"/>
      </w:pPr>
      <w:r>
        <w:rPr>
          <w:spacing w:val="-5"/>
        </w:rPr>
        <w:t>个以上的参与方组合能够集体控制某项安排的，不构成共同控制。判断是否存在共同控制时，</w:t>
      </w:r>
      <w:r>
        <w:rPr>
          <w:spacing w:val="-117"/>
        </w:rPr>
        <w:t> </w:t>
      </w:r>
      <w:r>
        <w:rPr>
          <w:spacing w:val="-117"/>
        </w:rPr>
      </w:r>
      <w:r>
        <w:rPr/>
        <w:t>不考虑享有的保护性权利。</w:t>
      </w:r>
    </w:p>
    <w:p>
      <w:pPr>
        <w:pStyle w:val="BodyText"/>
        <w:spacing w:line="357" w:lineRule="auto" w:before="156"/>
        <w:ind w:right="96" w:firstLine="497"/>
        <w:jc w:val="left"/>
      </w:pPr>
      <w:r>
        <w:rPr/>
        <w:t>重大影响，是指投资方对被投资单位的财务和经营政策有参与决策的权力，但并不能够 </w:t>
      </w:r>
      <w:r>
        <w:rPr>
          <w:spacing w:val="-2"/>
        </w:rPr>
        <w:t>控制或者与其他方一起共同控制这些政策的制定。在确定能否对被投资单位施加重大影响时，</w:t>
      </w:r>
      <w:r>
        <w:rPr/>
        <w:t> 考虑投资方直接或间接持有被投资单位的表决权股份以及投资方及其他方持有的当期可执行</w:t>
      </w:r>
      <w:r>
        <w:rPr>
          <w:spacing w:val="-91"/>
        </w:rPr>
        <w:t> </w:t>
      </w:r>
      <w:r>
        <w:rPr>
          <w:spacing w:val="-91"/>
        </w:rPr>
      </w:r>
      <w:r>
        <w:rPr/>
        <w:t>潜在表决权在假定转换为对被投资方单位的股权后产生的影响，包括被投资单位发行的当期</w:t>
      </w:r>
      <w:r>
        <w:rPr>
          <w:spacing w:val="-89"/>
        </w:rPr>
        <w:t> </w:t>
      </w:r>
      <w:r>
        <w:rPr>
          <w:spacing w:val="-89"/>
        </w:rPr>
      </w:r>
      <w:r>
        <w:rPr/>
        <w:t>可转换的认股权证、股份期权及可转换公司债券等的影响。</w:t>
      </w:r>
    </w:p>
    <w:p>
      <w:pPr>
        <w:pStyle w:val="BodyText"/>
        <w:spacing w:line="340" w:lineRule="auto" w:before="157"/>
        <w:ind w:right="231" w:firstLine="497"/>
        <w:jc w:val="both"/>
      </w:pPr>
      <w:r>
        <w:rPr>
          <w:spacing w:val="-1"/>
        </w:rPr>
        <w:t>当本集团直接或通过子公司间接拥有被投资单位</w:t>
      </w:r>
      <w:r>
        <w:rPr>
          <w:rFonts w:ascii="Calibri" w:hAnsi="Calibri" w:cs="Calibri" w:eastAsia="Calibri" w:hint="default"/>
          <w:spacing w:val="-1"/>
        </w:rPr>
        <w:t>20%</w:t>
      </w:r>
      <w:r>
        <w:rPr>
          <w:spacing w:val="-1"/>
        </w:rPr>
        <w:t>（含</w:t>
      </w:r>
      <w:r>
        <w:rPr>
          <w:rFonts w:ascii="Calibri" w:hAnsi="Calibri" w:cs="Calibri" w:eastAsia="Calibri" w:hint="default"/>
          <w:spacing w:val="-1"/>
        </w:rPr>
        <w:t>20%</w:t>
      </w:r>
      <w:r>
        <w:rPr>
          <w:spacing w:val="-1"/>
        </w:rPr>
        <w:t>）以上但低于</w:t>
      </w:r>
      <w:r>
        <w:rPr>
          <w:rFonts w:ascii="Calibri" w:hAnsi="Calibri" w:cs="Calibri" w:eastAsia="Calibri" w:hint="default"/>
          <w:spacing w:val="-1"/>
        </w:rPr>
        <w:t>50%</w:t>
      </w:r>
      <w:r>
        <w:rPr>
          <w:spacing w:val="-1"/>
        </w:rPr>
        <w:t>的表决权</w:t>
      </w:r>
      <w:r>
        <w:rPr/>
        <w:t> 股份时，除非有明确证据表明该种情况下不能参与被投资单位的生产经营决策，不形成重大</w:t>
      </w:r>
      <w:r>
        <w:rPr>
          <w:spacing w:val="-91"/>
        </w:rPr>
        <w:t> </w:t>
      </w:r>
      <w:r>
        <w:rPr>
          <w:spacing w:val="-91"/>
        </w:rPr>
      </w:r>
      <w:r>
        <w:rPr>
          <w:spacing w:val="-4"/>
        </w:rPr>
        <w:t>影响外，均确定对被投资单位具有重大影响；本集团拥有被投资单位</w:t>
      </w:r>
      <w:r>
        <w:rPr>
          <w:rFonts w:ascii="Calibri" w:hAnsi="Calibri" w:cs="Calibri" w:eastAsia="Calibri" w:hint="default"/>
          <w:spacing w:val="-4"/>
        </w:rPr>
        <w:t>20%</w:t>
      </w:r>
      <w:r>
        <w:rPr>
          <w:spacing w:val="-4"/>
        </w:rPr>
        <w:t>（不含）以下的表决</w:t>
      </w:r>
      <w:r>
        <w:rPr>
          <w:spacing w:val="-91"/>
        </w:rPr>
        <w:t> </w:t>
      </w:r>
      <w:r>
        <w:rPr>
          <w:spacing w:val="-91"/>
        </w:rPr>
      </w:r>
      <w:r>
        <w:rPr/>
        <w:t>权股份，一般不认为对被投资单位具有重大影响，除非有明确证据表明该种情况下能够参与</w:t>
      </w:r>
      <w:r>
        <w:rPr>
          <w:spacing w:val="-91"/>
        </w:rPr>
        <w:t> </w:t>
      </w:r>
      <w:r>
        <w:rPr>
          <w:spacing w:val="-91"/>
        </w:rPr>
      </w:r>
      <w:r>
        <w:rPr/>
        <w:t>被投资单位的生产经营决策，形成重大影响。</w:t>
      </w:r>
    </w:p>
    <w:p>
      <w:pPr>
        <w:spacing w:line="240" w:lineRule="auto" w:before="13"/>
        <w:rPr>
          <w:rFonts w:ascii="宋体" w:hAnsi="宋体" w:cs="宋体" w:eastAsia="宋体" w:hint="default"/>
          <w:sz w:val="17"/>
          <w:szCs w:val="17"/>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）持有待售的权益性投资</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81" w:firstLine="497"/>
        <w:jc w:val="left"/>
      </w:pPr>
      <w:r>
        <w:rPr/>
        <w:t>对联营企业或合营企业的权益性投资全部或部分分类为持有待售资产的，相关会计处理 见附注三、</w:t>
      </w:r>
      <w:r>
        <w:rPr>
          <w:rFonts w:ascii="Calibri" w:hAnsi="Calibri" w:cs="Calibri" w:eastAsia="Calibri" w:hint="default"/>
        </w:rPr>
        <w:t>13</w:t>
      </w:r>
      <w:r>
        <w:rPr/>
        <w:t>。</w:t>
      </w:r>
    </w:p>
    <w:p>
      <w:pPr>
        <w:pStyle w:val="BodyText"/>
        <w:spacing w:line="446" w:lineRule="auto" w:before="99"/>
        <w:ind w:left="650" w:right="181"/>
        <w:jc w:val="left"/>
      </w:pPr>
      <w:r>
        <w:rPr/>
        <w:t>对于未划分为持有待售资产的剩余权益性投资，采用权益法进行会计处理。 已划分为持有待售的对联营企业或合营企业的权益性投资，不再符合持有待售资产分类</w:t>
      </w:r>
    </w:p>
    <w:p>
      <w:pPr>
        <w:pStyle w:val="BodyText"/>
        <w:spacing w:line="262" w:lineRule="exact"/>
        <w:ind w:right="181"/>
        <w:jc w:val="left"/>
      </w:pPr>
      <w:r>
        <w:rPr/>
        <w:t>条件的，从被分类为持有待售资产之日起采用权益法进行追溯调整。</w:t>
      </w:r>
    </w:p>
    <w:p>
      <w:pPr>
        <w:spacing w:line="240" w:lineRule="auto" w:before="9"/>
        <w:rPr>
          <w:rFonts w:ascii="宋体" w:hAnsi="宋体" w:cs="宋体" w:eastAsia="宋体" w:hint="default"/>
          <w:sz w:val="25"/>
          <w:szCs w:val="25"/>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）减值测试方法及减值准备计提方法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26" w:lineRule="auto"/>
        <w:ind w:right="181" w:firstLine="497"/>
        <w:jc w:val="left"/>
      </w:pPr>
      <w:r>
        <w:rPr/>
        <w:t>对子公司、联营企业及合营企业的投资，本集团计提资产减值的方法见本公司《</w:t>
      </w:r>
      <w:r>
        <w:rPr>
          <w:rFonts w:ascii="Calibri" w:hAnsi="Calibri" w:cs="Calibri" w:eastAsia="Calibri" w:hint="default"/>
        </w:rPr>
        <w:t>2014</w:t>
      </w:r>
      <w:r>
        <w:rPr/>
        <w:t>年 度审计报告》附注三、</w:t>
      </w:r>
      <w:r>
        <w:rPr>
          <w:rFonts w:ascii="Calibri" w:hAnsi="Calibri" w:cs="Calibri" w:eastAsia="Calibri" w:hint="default"/>
        </w:rPr>
        <w:t>21</w:t>
      </w:r>
      <w:r>
        <w:rPr/>
        <w:t>。</w:t>
      </w:r>
    </w:p>
    <w:p>
      <w:pPr>
        <w:spacing w:line="446" w:lineRule="auto" w:before="164"/>
        <w:ind w:left="650" w:right="6956" w:hanging="49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r>
      <w:r>
        <w:rPr>
          <w:rFonts w:ascii="Microsoft JhengHei" w:hAnsi="Microsoft JhengHei" w:cs="Microsoft JhengHei" w:eastAsia="Microsoft JhengHei" w:hint="default"/>
          <w:b/>
          <w:bCs/>
          <w:sz w:val="24"/>
          <w:szCs w:val="24"/>
        </w:rPr>
        <w:t>、投资性房地产</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投资性房地产计量模式 成本法计量 折旧或摊销方法</w:t>
      </w:r>
    </w:p>
    <w:p>
      <w:pPr>
        <w:spacing w:after="0" w:line="446" w:lineRule="auto"/>
        <w:jc w:val="left"/>
        <w:rPr>
          <w:rFonts w:ascii="宋体" w:hAnsi="宋体" w:cs="宋体" w:eastAsia="宋体" w:hint="default"/>
          <w:sz w:val="24"/>
          <w:szCs w:val="24"/>
        </w:rPr>
        <w:sectPr>
          <w:pgSz w:w="11910" w:h="16840"/>
          <w:pgMar w:header="745" w:footer="974" w:top="1060" w:bottom="1160" w:left="980" w:right="900"/>
        </w:sectPr>
      </w:pPr>
    </w:p>
    <w:p>
      <w:pPr>
        <w:spacing w:line="240" w:lineRule="auto" w:before="10"/>
        <w:rPr>
          <w:rFonts w:ascii="宋体" w:hAnsi="宋体" w:cs="宋体" w:eastAsia="宋体" w:hint="default"/>
          <w:sz w:val="28"/>
          <w:szCs w:val="28"/>
        </w:rPr>
      </w:pPr>
    </w:p>
    <w:p>
      <w:pPr>
        <w:pStyle w:val="BodyText"/>
        <w:spacing w:line="357" w:lineRule="auto" w:before="26"/>
        <w:ind w:right="235" w:firstLine="497"/>
        <w:jc w:val="right"/>
      </w:pPr>
      <w:r>
        <w:rPr/>
        <w:t>投资性房地产是指为赚取租金或资本增值，或两者兼有而持有的房地产。本集团投资性 房地产包括已出租的土地使用权、持有并准备增值后转让的土地使用权、已出租的建筑物。</w:t>
      </w:r>
    </w:p>
    <w:p>
      <w:pPr>
        <w:pStyle w:val="BodyText"/>
        <w:spacing w:line="357" w:lineRule="auto" w:before="156"/>
        <w:ind w:right="181" w:firstLine="497"/>
        <w:jc w:val="left"/>
      </w:pPr>
      <w:r>
        <w:rPr/>
        <w:t>本集团投资性房地产按照取得时的成本进行初始计量，并按照固定资产或无形资产的有 关规定，按期计提折旧或摊销。</w:t>
      </w:r>
    </w:p>
    <w:p>
      <w:pPr>
        <w:pStyle w:val="BodyText"/>
        <w:spacing w:line="357" w:lineRule="auto" w:before="156"/>
        <w:ind w:right="97" w:firstLine="497"/>
        <w:jc w:val="left"/>
      </w:pPr>
      <w:r>
        <w:rPr>
          <w:spacing w:val="-3"/>
        </w:rPr>
        <w:t>本集团采用年限平均法计提折旧。投资性房地产自达到预定可使用状态时开始计提折旧，</w:t>
      </w:r>
      <w:r>
        <w:rPr/>
        <w:t> 终止确认时或转为自用固定资产时停止计提折旧。在不考虑减值准备的情况下，按投资性房</w:t>
      </w:r>
      <w:r>
        <w:rPr>
          <w:spacing w:val="-91"/>
        </w:rPr>
        <w:t> </w:t>
      </w:r>
      <w:r>
        <w:rPr>
          <w:spacing w:val="-91"/>
        </w:rPr>
      </w:r>
      <w:r>
        <w:rPr/>
        <w:t>地产类别、预计使用寿命和预计残值，本集团确定各类投资性房地产的年折旧率如下：</w:t>
      </w:r>
    </w:p>
    <w:tbl>
      <w:tblPr>
        <w:tblW w:w="0" w:type="auto"/>
        <w:jc w:val="left"/>
        <w:tblInd w:w="508" w:type="dxa"/>
        <w:tblLayout w:type="fixed"/>
        <w:tblCellMar>
          <w:top w:w="0" w:type="dxa"/>
          <w:left w:w="0" w:type="dxa"/>
          <w:bottom w:w="0" w:type="dxa"/>
          <w:right w:w="0" w:type="dxa"/>
        </w:tblCellMar>
        <w:tblLook w:val="01E0"/>
      </w:tblPr>
      <w:tblGrid>
        <w:gridCol w:w="2342"/>
        <w:gridCol w:w="3029"/>
        <w:gridCol w:w="1880"/>
        <w:gridCol w:w="1684"/>
      </w:tblGrid>
      <w:tr>
        <w:trPr>
          <w:trHeight w:val="350" w:hRule="exact"/>
        </w:trPr>
        <w:tc>
          <w:tcPr>
            <w:tcW w:w="2342" w:type="dxa"/>
            <w:tcBorders>
              <w:top w:val="single" w:sz="6" w:space="0" w:color="000000"/>
              <w:left w:val="nil" w:sz="6" w:space="0" w:color="auto"/>
              <w:bottom w:val="single" w:sz="8" w:space="0" w:color="000000"/>
              <w:right w:val="nil" w:sz="6" w:space="0" w:color="auto"/>
            </w:tcBorders>
          </w:tcPr>
          <w:p>
            <w:pPr>
              <w:pStyle w:val="TableParagraph"/>
              <w:spacing w:line="293" w:lineRule="exact"/>
              <w:ind w:left="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 </w:t>
            </w:r>
            <w:r>
              <w:rPr>
                <w:rFonts w:ascii="Microsoft JhengHei" w:hAnsi="Microsoft JhengHei" w:cs="Microsoft JhengHei" w:eastAsia="Microsoft JhengHei" w:hint="default"/>
                <w:b/>
                <w:bCs/>
                <w:spacing w:val="9"/>
                <w:sz w:val="21"/>
                <w:szCs w:val="21"/>
              </w:rPr>
              <w:t> </w:t>
            </w:r>
            <w:r>
              <w:rPr>
                <w:rFonts w:ascii="Microsoft JhengHei" w:hAnsi="Microsoft JhengHei" w:cs="Microsoft JhengHei" w:eastAsia="Microsoft JhengHei" w:hint="default"/>
                <w:b/>
                <w:bCs/>
                <w:sz w:val="21"/>
                <w:szCs w:val="21"/>
              </w:rPr>
              <w:t>别</w:t>
            </w:r>
            <w:r>
              <w:rPr>
                <w:rFonts w:ascii="Microsoft JhengHei" w:hAnsi="Microsoft JhengHei" w:cs="Microsoft JhengHei" w:eastAsia="Microsoft JhengHei" w:hint="default"/>
                <w:sz w:val="21"/>
                <w:szCs w:val="21"/>
              </w:rPr>
            </w:r>
          </w:p>
        </w:tc>
        <w:tc>
          <w:tcPr>
            <w:tcW w:w="3029" w:type="dxa"/>
            <w:tcBorders>
              <w:top w:val="single" w:sz="6" w:space="0" w:color="000000"/>
              <w:left w:val="nil" w:sz="6" w:space="0" w:color="auto"/>
              <w:bottom w:val="single" w:sz="8" w:space="0" w:color="000000"/>
              <w:right w:val="nil" w:sz="6" w:space="0" w:color="auto"/>
            </w:tcBorders>
          </w:tcPr>
          <w:p>
            <w:pPr>
              <w:pStyle w:val="TableParagraph"/>
              <w:spacing w:line="293" w:lineRule="exact"/>
              <w:ind w:right="47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使用年限（年）</w:t>
            </w:r>
            <w:r>
              <w:rPr>
                <w:rFonts w:ascii="Microsoft JhengHei" w:hAnsi="Microsoft JhengHei" w:cs="Microsoft JhengHei" w:eastAsia="Microsoft JhengHei" w:hint="default"/>
                <w:sz w:val="21"/>
                <w:szCs w:val="21"/>
              </w:rPr>
            </w:r>
          </w:p>
        </w:tc>
        <w:tc>
          <w:tcPr>
            <w:tcW w:w="1880" w:type="dxa"/>
            <w:tcBorders>
              <w:top w:val="single" w:sz="6" w:space="0" w:color="000000"/>
              <w:left w:val="nil" w:sz="6" w:space="0" w:color="auto"/>
              <w:bottom w:val="single" w:sz="8" w:space="0" w:color="000000"/>
              <w:right w:val="nil" w:sz="6" w:space="0" w:color="auto"/>
            </w:tcBorders>
          </w:tcPr>
          <w:p>
            <w:pPr>
              <w:pStyle w:val="TableParagraph"/>
              <w:spacing w:line="296" w:lineRule="exact"/>
              <w:ind w:right="608"/>
              <w:jc w:val="right"/>
              <w:rPr>
                <w:rFonts w:ascii="Calibri" w:hAnsi="Calibri" w:cs="Calibri" w:eastAsia="Calibri" w:hint="default"/>
                <w:sz w:val="21"/>
                <w:szCs w:val="21"/>
              </w:rPr>
            </w:pPr>
            <w:r>
              <w:rPr>
                <w:rFonts w:ascii="Microsoft JhengHei" w:hAnsi="Microsoft JhengHei" w:cs="Microsoft JhengHei" w:eastAsia="Microsoft JhengHei" w:hint="default"/>
                <w:b/>
                <w:bCs/>
                <w:sz w:val="21"/>
                <w:szCs w:val="21"/>
              </w:rPr>
              <w:t>残值率</w:t>
            </w:r>
            <w:r>
              <w:rPr>
                <w:rFonts w:ascii="Calibri" w:hAnsi="Calibri" w:cs="Calibri" w:eastAsia="Calibri" w:hint="default"/>
                <w:b/>
                <w:bCs/>
                <w:sz w:val="21"/>
                <w:szCs w:val="21"/>
              </w:rPr>
              <w:t>%</w:t>
            </w:r>
            <w:r>
              <w:rPr>
                <w:rFonts w:ascii="Calibri" w:hAnsi="Calibri" w:cs="Calibri" w:eastAsia="Calibri" w:hint="default"/>
                <w:sz w:val="21"/>
                <w:szCs w:val="21"/>
              </w:rPr>
            </w:r>
          </w:p>
        </w:tc>
        <w:tc>
          <w:tcPr>
            <w:tcW w:w="1684" w:type="dxa"/>
            <w:tcBorders>
              <w:top w:val="single" w:sz="6" w:space="0" w:color="000000"/>
              <w:left w:val="nil" w:sz="6" w:space="0" w:color="auto"/>
              <w:bottom w:val="single" w:sz="8" w:space="0" w:color="000000"/>
              <w:right w:val="nil" w:sz="6" w:space="0" w:color="auto"/>
            </w:tcBorders>
          </w:tcPr>
          <w:p>
            <w:pPr>
              <w:pStyle w:val="TableParagraph"/>
              <w:spacing w:line="296" w:lineRule="exact"/>
              <w:ind w:right="7"/>
              <w:jc w:val="right"/>
              <w:rPr>
                <w:rFonts w:ascii="Calibri" w:hAnsi="Calibri" w:cs="Calibri" w:eastAsia="Calibri" w:hint="default"/>
                <w:sz w:val="21"/>
                <w:szCs w:val="21"/>
              </w:rPr>
            </w:pPr>
            <w:r>
              <w:rPr>
                <w:rFonts w:ascii="Microsoft JhengHei" w:hAnsi="Microsoft JhengHei" w:cs="Microsoft JhengHei" w:eastAsia="Microsoft JhengHei" w:hint="default"/>
                <w:b/>
                <w:bCs/>
                <w:sz w:val="21"/>
                <w:szCs w:val="21"/>
              </w:rPr>
              <w:t>年折旧率</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46" w:hRule="exact"/>
        </w:trPr>
        <w:tc>
          <w:tcPr>
            <w:tcW w:w="2342" w:type="dxa"/>
            <w:tcBorders>
              <w:top w:val="single" w:sz="8" w:space="0" w:color="000000"/>
              <w:left w:val="nil" w:sz="6" w:space="0" w:color="auto"/>
              <w:bottom w:val="single" w:sz="8" w:space="0" w:color="000000"/>
              <w:right w:val="nil" w:sz="6" w:space="0" w:color="auto"/>
            </w:tcBorders>
          </w:tcPr>
          <w:p>
            <w:pPr>
              <w:pStyle w:val="TableParagraph"/>
              <w:spacing w:line="265" w:lineRule="exact"/>
              <w:ind w:left="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3029" w:type="dxa"/>
            <w:tcBorders>
              <w:top w:val="single" w:sz="8" w:space="0" w:color="000000"/>
              <w:left w:val="nil" w:sz="6" w:space="0" w:color="auto"/>
              <w:bottom w:val="single" w:sz="8" w:space="0" w:color="000000"/>
              <w:right w:val="nil" w:sz="6" w:space="0" w:color="auto"/>
            </w:tcBorders>
          </w:tcPr>
          <w:p>
            <w:pPr>
              <w:pStyle w:val="TableParagraph"/>
              <w:spacing w:line="291" w:lineRule="exact"/>
              <w:ind w:right="481"/>
              <w:jc w:val="right"/>
              <w:rPr>
                <w:rFonts w:ascii="Calibri" w:hAnsi="Calibri" w:cs="Calibri" w:eastAsia="Calibri" w:hint="default"/>
                <w:sz w:val="21"/>
                <w:szCs w:val="21"/>
              </w:rPr>
            </w:pPr>
            <w:r>
              <w:rPr>
                <w:rFonts w:ascii="Calibri" w:hAnsi="Calibri" w:cs="Calibri" w:eastAsia="Calibri" w:hint="default"/>
                <w:spacing w:val="-2"/>
                <w:sz w:val="21"/>
                <w:szCs w:val="21"/>
              </w:rPr>
              <w:t>20</w:t>
            </w:r>
            <w:r>
              <w:rPr>
                <w:rFonts w:ascii="宋体" w:hAnsi="宋体" w:cs="宋体" w:eastAsia="宋体" w:hint="default"/>
                <w:spacing w:val="-2"/>
                <w:sz w:val="21"/>
                <w:szCs w:val="21"/>
              </w:rPr>
              <w:t>、</w:t>
            </w:r>
            <w:r>
              <w:rPr>
                <w:rFonts w:ascii="Calibri" w:hAnsi="Calibri" w:cs="Calibri" w:eastAsia="Calibri" w:hint="default"/>
                <w:spacing w:val="-2"/>
                <w:sz w:val="21"/>
                <w:szCs w:val="21"/>
              </w:rPr>
              <w:t>40</w:t>
            </w:r>
            <w:r>
              <w:rPr>
                <w:rFonts w:ascii="Calibri" w:hAnsi="Calibri" w:cs="Calibri" w:eastAsia="Calibri" w:hint="default"/>
                <w:sz w:val="21"/>
                <w:szCs w:val="21"/>
              </w:rPr>
            </w:r>
          </w:p>
        </w:tc>
        <w:tc>
          <w:tcPr>
            <w:tcW w:w="1880" w:type="dxa"/>
            <w:tcBorders>
              <w:top w:val="single" w:sz="8" w:space="0" w:color="000000"/>
              <w:left w:val="nil" w:sz="6" w:space="0" w:color="auto"/>
              <w:bottom w:val="single" w:sz="8" w:space="0" w:color="000000"/>
              <w:right w:val="nil" w:sz="6" w:space="0" w:color="auto"/>
            </w:tcBorders>
          </w:tcPr>
          <w:p>
            <w:pPr>
              <w:pStyle w:val="TableParagraph"/>
              <w:spacing w:line="240" w:lineRule="auto" w:before="30"/>
              <w:ind w:right="610"/>
              <w:jc w:val="right"/>
              <w:rPr>
                <w:rFonts w:ascii="Calibri" w:hAnsi="Calibri" w:cs="Calibri" w:eastAsia="Calibri" w:hint="default"/>
                <w:sz w:val="21"/>
                <w:szCs w:val="21"/>
              </w:rPr>
            </w:pPr>
            <w:r>
              <w:rPr>
                <w:rFonts w:ascii="Calibri"/>
                <w:w w:val="100"/>
                <w:sz w:val="21"/>
              </w:rPr>
              <w:t>5</w:t>
            </w:r>
          </w:p>
        </w:tc>
        <w:tc>
          <w:tcPr>
            <w:tcW w:w="1684" w:type="dxa"/>
            <w:tcBorders>
              <w:top w:val="single" w:sz="8" w:space="0" w:color="000000"/>
              <w:left w:val="nil" w:sz="6" w:space="0" w:color="auto"/>
              <w:bottom w:val="single" w:sz="8" w:space="0" w:color="000000"/>
              <w:right w:val="nil" w:sz="6" w:space="0" w:color="auto"/>
            </w:tcBorders>
          </w:tcPr>
          <w:p>
            <w:pPr>
              <w:pStyle w:val="TableParagraph"/>
              <w:spacing w:line="291" w:lineRule="exact"/>
              <w:ind w:right="8"/>
              <w:jc w:val="right"/>
              <w:rPr>
                <w:rFonts w:ascii="Calibri" w:hAnsi="Calibri" w:cs="Calibri" w:eastAsia="Calibri" w:hint="default"/>
                <w:sz w:val="21"/>
                <w:szCs w:val="21"/>
              </w:rPr>
            </w:pPr>
            <w:r>
              <w:rPr>
                <w:rFonts w:ascii="Calibri" w:hAnsi="Calibri" w:cs="Calibri" w:eastAsia="Calibri" w:hint="default"/>
                <w:spacing w:val="-1"/>
                <w:sz w:val="21"/>
                <w:szCs w:val="21"/>
              </w:rPr>
              <w:t>4.75</w:t>
            </w:r>
            <w:r>
              <w:rPr>
                <w:rFonts w:ascii="宋体" w:hAnsi="宋体" w:cs="宋体" w:eastAsia="宋体" w:hint="default"/>
                <w:spacing w:val="-1"/>
                <w:sz w:val="21"/>
                <w:szCs w:val="21"/>
              </w:rPr>
              <w:t>、</w:t>
            </w:r>
            <w:r>
              <w:rPr>
                <w:rFonts w:ascii="Calibri" w:hAnsi="Calibri" w:cs="Calibri" w:eastAsia="Calibri" w:hint="default"/>
                <w:spacing w:val="-1"/>
                <w:sz w:val="21"/>
                <w:szCs w:val="21"/>
              </w:rPr>
              <w:t>2.375</w:t>
            </w:r>
          </w:p>
        </w:tc>
      </w:tr>
    </w:tbl>
    <w:p>
      <w:pPr>
        <w:spacing w:line="240" w:lineRule="auto" w:before="13"/>
        <w:rPr>
          <w:rFonts w:ascii="宋体" w:hAnsi="宋体" w:cs="宋体" w:eastAsia="宋体" w:hint="default"/>
          <w:sz w:val="9"/>
          <w:szCs w:val="9"/>
        </w:rPr>
      </w:pPr>
    </w:p>
    <w:p>
      <w:pPr>
        <w:pStyle w:val="BodyText"/>
        <w:spacing w:line="410" w:lineRule="auto" w:before="26"/>
        <w:ind w:left="650" w:right="181"/>
        <w:jc w:val="left"/>
      </w:pPr>
      <w:r>
        <w:rPr/>
        <w:t>采用成本模式进行后续计量的投资性房地产，计提资产减值方法见附注三、</w:t>
      </w:r>
      <w:r>
        <w:rPr>
          <w:rFonts w:ascii="Calibri" w:hAnsi="Calibri" w:cs="Calibri" w:eastAsia="Calibri" w:hint="default"/>
        </w:rPr>
        <w:t>21</w:t>
      </w:r>
      <w:r>
        <w:rPr/>
        <w:t>。 投资性房地产出售、转让、报废或毁损的处置收入扣除其账面价值和相关税费后的差额</w:t>
      </w:r>
    </w:p>
    <w:p>
      <w:pPr>
        <w:pStyle w:val="BodyText"/>
        <w:spacing w:line="298" w:lineRule="exact"/>
        <w:ind w:right="181"/>
        <w:jc w:val="left"/>
      </w:pPr>
      <w:r>
        <w:rPr/>
        <w:t>计入当期损益。</w:t>
      </w:r>
    </w:p>
    <w:p>
      <w:pPr>
        <w:spacing w:line="240" w:lineRule="auto" w:before="13"/>
        <w:rPr>
          <w:rFonts w:ascii="宋体" w:hAnsi="宋体" w:cs="宋体" w:eastAsia="宋体" w:hint="default"/>
          <w:sz w:val="22"/>
          <w:szCs w:val="22"/>
        </w:rPr>
      </w:pPr>
    </w:p>
    <w:p>
      <w:pPr>
        <w:pStyle w:val="Heading5"/>
        <w:spacing w:line="240" w:lineRule="auto"/>
        <w:ind w:right="181"/>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）确认条件</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235" w:firstLine="497"/>
        <w:jc w:val="both"/>
      </w:pPr>
      <w:r>
        <w:rPr/>
        <w:t>本集团固定资产是指为生产商品、提供劳务、出租或经营管理而持有的，使用寿命超过 一个会计年度的有形资产。与该固定资产有关的经济利益很可能流入企业，并且该固定资产</w:t>
      </w:r>
      <w:r>
        <w:rPr>
          <w:spacing w:val="-91"/>
        </w:rPr>
        <w:t> </w:t>
      </w:r>
      <w:r>
        <w:rPr>
          <w:spacing w:val="-91"/>
        </w:rPr>
      </w:r>
      <w:r>
        <w:rPr/>
        <w:t>的成本能够可靠地计量时，固定资产才能予以确认。本集团固定资产按照取得时的实际成本</w:t>
      </w:r>
      <w:r>
        <w:rPr>
          <w:spacing w:val="-91"/>
        </w:rPr>
        <w:t> </w:t>
      </w:r>
      <w:r>
        <w:rPr>
          <w:spacing w:val="-91"/>
        </w:rPr>
      </w:r>
      <w:r>
        <w:rPr/>
        <w:t>进行初始计量。</w:t>
      </w:r>
    </w:p>
    <w:p>
      <w:pPr>
        <w:spacing w:line="240" w:lineRule="auto" w:before="9"/>
        <w:rPr>
          <w:rFonts w:ascii="宋体" w:hAnsi="宋体" w:cs="宋体" w:eastAsia="宋体" w:hint="default"/>
          <w:sz w:val="16"/>
          <w:szCs w:val="16"/>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）折旧方法</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8"/>
          <w:szCs w:val="18"/>
        </w:rPr>
      </w:pPr>
    </w:p>
    <w:tbl>
      <w:tblPr>
        <w:tblW w:w="0" w:type="auto"/>
        <w:jc w:val="left"/>
        <w:tblInd w:w="181" w:type="dxa"/>
        <w:tblLayout w:type="fixed"/>
        <w:tblCellMar>
          <w:top w:w="0" w:type="dxa"/>
          <w:left w:w="0" w:type="dxa"/>
          <w:bottom w:w="0" w:type="dxa"/>
          <w:right w:w="0" w:type="dxa"/>
        </w:tblCellMar>
        <w:tblLook w:val="01E0"/>
      </w:tblPr>
      <w:tblGrid>
        <w:gridCol w:w="1913"/>
        <w:gridCol w:w="1916"/>
        <w:gridCol w:w="1913"/>
        <w:gridCol w:w="1916"/>
        <w:gridCol w:w="1913"/>
      </w:tblGrid>
      <w:tr>
        <w:trPr>
          <w:trHeight w:val="32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折旧方法</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折旧年限</w:t>
            </w:r>
            <w:r>
              <w:rPr>
                <w:rFonts w:ascii="Microsoft JhengHei" w:hAnsi="Microsoft JhengHei" w:cs="Microsoft JhengHei" w:eastAsia="Microsoft JhengHei"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残值率</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年折旧率</w:t>
            </w:r>
            <w:r>
              <w:rPr>
                <w:rFonts w:ascii="Microsoft JhengHei" w:hAnsi="Microsoft JhengHei" w:cs="Microsoft JhengHei" w:eastAsia="Microsoft JhengHei" w:hint="default"/>
                <w:sz w:val="21"/>
                <w:szCs w:val="21"/>
              </w:rPr>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sz w:val="21"/>
              </w:rPr>
              <w:t>2.375</w:t>
            </w:r>
          </w:p>
        </w:tc>
      </w:tr>
      <w:tr>
        <w:trPr>
          <w:trHeight w:val="32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 w:right="0"/>
              <w:jc w:val="center"/>
              <w:rPr>
                <w:rFonts w:ascii="Calibri" w:hAnsi="Calibri" w:cs="Calibri" w:eastAsia="Calibri" w:hint="default"/>
                <w:sz w:val="21"/>
                <w:szCs w:val="21"/>
              </w:rPr>
            </w:pPr>
            <w:r>
              <w:rPr>
                <w:rFonts w:ascii="Calibri"/>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19.00</w:t>
            </w:r>
          </w:p>
        </w:tc>
      </w:tr>
      <w:tr>
        <w:trPr>
          <w:trHeight w:val="32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年限平均法</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w w:val="100"/>
                <w:sz w:val="21"/>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19.00</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）融资租入固定资产的认定依据、计价和折旧方法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650" w:right="181"/>
        <w:jc w:val="left"/>
      </w:pPr>
      <w:r>
        <w:rPr/>
        <w:t>当本公司租入的固定资产符合下列一项或数项标准时，确认为融资租入固定资产：</w:t>
      </w:r>
    </w:p>
    <w:p>
      <w:pPr>
        <w:spacing w:line="240" w:lineRule="auto" w:before="13"/>
        <w:rPr>
          <w:rFonts w:ascii="宋体" w:hAnsi="宋体" w:cs="宋体" w:eastAsia="宋体" w:hint="default"/>
          <w:sz w:val="20"/>
          <w:szCs w:val="20"/>
        </w:rPr>
      </w:pPr>
    </w:p>
    <w:p>
      <w:pPr>
        <w:pStyle w:val="BodyText"/>
        <w:spacing w:line="240" w:lineRule="auto"/>
        <w:ind w:left="650" w:right="181"/>
        <w:jc w:val="left"/>
      </w:pPr>
      <w:r>
        <w:rPr>
          <w:rFonts w:ascii="Calibri" w:hAnsi="Calibri" w:cs="Calibri" w:eastAsia="Calibri" w:hint="default"/>
        </w:rPr>
        <w:t>②</w:t>
      </w:r>
      <w:r>
        <w:rPr>
          <w:rFonts w:ascii="Calibri" w:hAnsi="Calibri" w:cs="Calibri" w:eastAsia="Calibri" w:hint="default"/>
          <w:spacing w:val="-14"/>
        </w:rPr>
        <w:t> </w:t>
      </w:r>
      <w:r>
        <w:rPr/>
        <w:t>租赁期届满时，租赁资产的所有权转移给本公司。</w:t>
      </w:r>
    </w:p>
    <w:p>
      <w:pPr>
        <w:spacing w:after="0" w:line="240" w:lineRule="auto"/>
        <w:jc w:val="left"/>
        <w:sectPr>
          <w:pgSz w:w="11910" w:h="16840"/>
          <w:pgMar w:header="745" w:footer="974" w:top="1060" w:bottom="1160" w:left="980" w:right="900"/>
        </w:sectPr>
      </w:pPr>
    </w:p>
    <w:p>
      <w:pPr>
        <w:spacing w:line="240" w:lineRule="auto" w:before="10"/>
        <w:rPr>
          <w:rFonts w:ascii="宋体" w:hAnsi="宋体" w:cs="宋体" w:eastAsia="宋体" w:hint="default"/>
          <w:sz w:val="28"/>
          <w:szCs w:val="28"/>
        </w:rPr>
      </w:pPr>
    </w:p>
    <w:p>
      <w:pPr>
        <w:pStyle w:val="BodyText"/>
        <w:spacing w:line="357" w:lineRule="auto" w:before="26"/>
        <w:ind w:right="98" w:firstLine="497"/>
        <w:jc w:val="left"/>
      </w:pPr>
      <w:r>
        <w:rPr/>
        <w:t>②本公司有购买租赁资产的选择权，所订立的购买价款预计将远低于行使选择权时租赁 资产的公允价值，因而在租赁开始日就可以合理确定本公司将会行使这种选择权。</w:t>
      </w:r>
    </w:p>
    <w:p>
      <w:pPr>
        <w:pStyle w:val="BodyText"/>
        <w:spacing w:line="240" w:lineRule="auto" w:before="156"/>
        <w:ind w:left="650" w:right="210"/>
        <w:jc w:val="left"/>
      </w:pPr>
      <w:r>
        <w:rPr/>
        <w:t>③即使资产的所有权不转移，但租赁期占租赁资产使用寿命的大部分。</w:t>
      </w:r>
    </w:p>
    <w:p>
      <w:pPr>
        <w:spacing w:line="240" w:lineRule="auto" w:before="12"/>
        <w:rPr>
          <w:rFonts w:ascii="宋体" w:hAnsi="宋体" w:cs="宋体" w:eastAsia="宋体" w:hint="default"/>
          <w:sz w:val="18"/>
          <w:szCs w:val="18"/>
        </w:rPr>
      </w:pPr>
    </w:p>
    <w:p>
      <w:pPr>
        <w:pStyle w:val="BodyText"/>
        <w:spacing w:line="240" w:lineRule="auto" w:before="26"/>
        <w:ind w:left="650" w:right="98"/>
        <w:jc w:val="left"/>
      </w:pPr>
      <w:r>
        <w:rPr/>
        <w:t>④本公司在租赁开始日的最低租赁付款额现值，几乎相当于租赁开始日租赁资产公允价</w:t>
      </w:r>
    </w:p>
    <w:p>
      <w:pPr>
        <w:pStyle w:val="BodyText"/>
        <w:spacing w:line="240" w:lineRule="auto" w:before="154"/>
        <w:ind w:right="210"/>
        <w:jc w:val="left"/>
      </w:pPr>
      <w:r>
        <w:rPr/>
        <w:t>值。</w:t>
      </w:r>
    </w:p>
    <w:p>
      <w:pPr>
        <w:spacing w:line="240" w:lineRule="auto" w:before="12"/>
        <w:rPr>
          <w:rFonts w:ascii="宋体" w:hAnsi="宋体" w:cs="宋体" w:eastAsia="宋体" w:hint="default"/>
          <w:sz w:val="18"/>
          <w:szCs w:val="18"/>
        </w:rPr>
      </w:pPr>
    </w:p>
    <w:p>
      <w:pPr>
        <w:pStyle w:val="BodyText"/>
        <w:spacing w:line="448" w:lineRule="auto" w:before="26"/>
        <w:ind w:left="650" w:right="98"/>
        <w:jc w:val="left"/>
      </w:pPr>
      <w:r>
        <w:rPr/>
        <w:t>⑤租赁资产性质特殊，如果不作较大改造，只有本公司才能使用。 融资租赁租入的固定资产，按租赁开始日租赁资产公允价值与最低租赁付款额的现值两</w:t>
      </w:r>
    </w:p>
    <w:p>
      <w:pPr>
        <w:pStyle w:val="BodyText"/>
        <w:spacing w:line="259" w:lineRule="exact"/>
        <w:ind w:right="0"/>
        <w:jc w:val="both"/>
      </w:pPr>
      <w:r>
        <w:rPr/>
        <w:t>者中较低者，作为入账价值。最低租赁付款额作为长期应付款的入账价值，其差额作为未确</w:t>
      </w:r>
    </w:p>
    <w:p>
      <w:pPr>
        <w:pStyle w:val="BodyText"/>
        <w:spacing w:line="357" w:lineRule="auto" w:before="154"/>
        <w:ind w:right="159"/>
        <w:jc w:val="both"/>
      </w:pPr>
      <w:r>
        <w:rPr/>
        <w:t>认融资费用。在租赁谈判和签订租赁合同过程中发生的，可归属于租赁项目的手续费、律师</w:t>
      </w:r>
      <w:r>
        <w:rPr>
          <w:spacing w:val="-91"/>
        </w:rPr>
        <w:t> </w:t>
      </w:r>
      <w:r>
        <w:rPr>
          <w:spacing w:val="-91"/>
        </w:rPr>
      </w:r>
      <w:r>
        <w:rPr/>
        <w:t>费、差旅费、印花税等初始直接费用，计入租入资产价值。未确认融资费用在租赁期内各个</w:t>
      </w:r>
      <w:r>
        <w:rPr>
          <w:spacing w:val="-91"/>
        </w:rPr>
        <w:t> </w:t>
      </w:r>
      <w:r>
        <w:rPr>
          <w:spacing w:val="-91"/>
        </w:rPr>
      </w:r>
      <w:r>
        <w:rPr/>
        <w:t>期间采用实际利率法进行分摊。</w:t>
      </w:r>
    </w:p>
    <w:p>
      <w:pPr>
        <w:pStyle w:val="BodyText"/>
        <w:spacing w:line="357" w:lineRule="auto" w:before="156"/>
        <w:ind w:right="155" w:firstLine="497"/>
        <w:jc w:val="both"/>
      </w:pPr>
      <w:r>
        <w:rPr/>
        <w:t>融资租入的固定资产采用与自有固定资产一致的政策计提租赁资产折旧。能够合理确定 租赁期届满时将会取得租赁资产所有权的，在租赁资产尚可使用年限内计提折旧；无法合理</w:t>
      </w:r>
      <w:r>
        <w:rPr>
          <w:spacing w:val="-89"/>
        </w:rPr>
        <w:t> </w:t>
      </w:r>
      <w:r>
        <w:rPr>
          <w:spacing w:val="-89"/>
        </w:rPr>
      </w:r>
      <w:r>
        <w:rPr/>
        <w:t>确定租赁期届满时能够取得租赁资产所有权的，在租赁期与租赁资产尚可使用年限两者中较</w:t>
      </w:r>
      <w:r>
        <w:rPr>
          <w:spacing w:val="-91"/>
        </w:rPr>
        <w:t> </w:t>
      </w:r>
      <w:r>
        <w:rPr>
          <w:spacing w:val="-91"/>
        </w:rPr>
      </w:r>
      <w:r>
        <w:rPr/>
        <w:t>短的期间内计提折旧。</w:t>
      </w:r>
    </w:p>
    <w:p>
      <w:pPr>
        <w:pStyle w:val="Heading5"/>
        <w:spacing w:line="240" w:lineRule="auto" w:before="183"/>
        <w:ind w:right="0"/>
        <w:jc w:val="both"/>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357" w:lineRule="auto"/>
        <w:ind w:right="155" w:firstLine="497"/>
        <w:jc w:val="both"/>
      </w:pPr>
      <w:r>
        <w:rPr/>
        <w:t>本公司在建工程成本按实际工程支出确定，包括在建期间发生的各项必要工程支出、工 程达到预定可使用状态前的应予资本化的借款费用以及其他相关费用等。</w:t>
      </w:r>
    </w:p>
    <w:p>
      <w:pPr>
        <w:pStyle w:val="BodyText"/>
        <w:spacing w:line="448" w:lineRule="auto" w:before="157"/>
        <w:ind w:left="650" w:right="3996"/>
        <w:jc w:val="left"/>
        <w:rPr>
          <w:rFonts w:ascii="Calibri" w:hAnsi="Calibri" w:cs="Calibri" w:eastAsia="Calibri" w:hint="default"/>
        </w:rPr>
      </w:pPr>
      <w:r>
        <w:rPr/>
        <w:t>在建工程在达到预定可使用状态时转入固定资产。 在建工程计提资产减值方法见附注三、</w:t>
      </w:r>
      <w:r>
        <w:rPr>
          <w:rFonts w:ascii="Calibri" w:hAnsi="Calibri" w:cs="Calibri" w:eastAsia="Calibri" w:hint="default"/>
        </w:rPr>
        <w:t>21</w:t>
      </w:r>
    </w:p>
    <w:p>
      <w:pPr>
        <w:pStyle w:val="Heading5"/>
        <w:spacing w:line="240" w:lineRule="auto" w:before="15"/>
        <w:ind w:right="0"/>
        <w:jc w:val="both"/>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）借款费用资本化的确认原则</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5" w:firstLine="497"/>
        <w:jc w:val="both"/>
      </w:pPr>
      <w:r>
        <w:rPr/>
        <w:t>本公司发生的借款费用，可直接归属于符合资本化条件的资产的购建或者生产的，予以 资本化，计入相关资产成本；其他借款费用，在发生时根据其发生额确认为费用，计入当期</w:t>
      </w:r>
      <w:r>
        <w:rPr>
          <w:spacing w:val="-91"/>
        </w:rPr>
        <w:t> </w:t>
      </w:r>
      <w:r>
        <w:rPr>
          <w:spacing w:val="-91"/>
        </w:rPr>
      </w:r>
      <w:r>
        <w:rPr/>
        <w:t>损益。借款费用同时满足下列条件的，开始资本化：</w:t>
      </w:r>
    </w:p>
    <w:p>
      <w:pPr>
        <w:spacing w:after="0" w:line="357" w:lineRule="auto"/>
        <w:jc w:val="both"/>
        <w:sectPr>
          <w:footerReference w:type="default" r:id="rId44"/>
          <w:pgSz w:w="11910" w:h="16840"/>
          <w:pgMar w:footer="974" w:header="745" w:top="1060" w:bottom="1160" w:left="980" w:right="980"/>
        </w:sectPr>
      </w:pPr>
    </w:p>
    <w:p>
      <w:pPr>
        <w:spacing w:line="240" w:lineRule="auto" w:before="10"/>
        <w:rPr>
          <w:rFonts w:ascii="宋体" w:hAnsi="宋体" w:cs="宋体" w:eastAsia="宋体" w:hint="default"/>
          <w:sz w:val="28"/>
          <w:szCs w:val="28"/>
        </w:rPr>
      </w:pPr>
    </w:p>
    <w:p>
      <w:pPr>
        <w:pStyle w:val="BodyText"/>
        <w:spacing w:line="357" w:lineRule="auto" w:before="26"/>
        <w:ind w:right="152" w:firstLine="497"/>
        <w:jc w:val="both"/>
      </w:pPr>
      <w:r>
        <w:rPr/>
        <w:t>①</w:t>
      </w:r>
      <w:r>
        <w:rPr>
          <w:spacing w:val="11"/>
        </w:rPr>
        <w:t> </w:t>
      </w:r>
      <w:r>
        <w:rPr>
          <w:spacing w:val="-3"/>
        </w:rPr>
        <w:t>资产支出已经发生，资产支出包括为购建或者生产符合资本化条件的资产而以支付现</w:t>
      </w:r>
      <w:r>
        <w:rPr/>
        <w:t> 金、转移非现金资产或者承担带息债务形式发生的支出；</w:t>
      </w:r>
    </w:p>
    <w:p>
      <w:pPr>
        <w:pStyle w:val="BodyText"/>
        <w:spacing w:line="240" w:lineRule="auto" w:before="156"/>
        <w:ind w:left="650" w:right="210"/>
        <w:jc w:val="left"/>
      </w:pPr>
      <w:r>
        <w:rPr/>
        <w:t>② 借款费用已经发生；</w:t>
      </w:r>
    </w:p>
    <w:p>
      <w:pPr>
        <w:spacing w:line="240" w:lineRule="auto" w:before="12"/>
        <w:rPr>
          <w:rFonts w:ascii="宋体" w:hAnsi="宋体" w:cs="宋体" w:eastAsia="宋体" w:hint="default"/>
          <w:sz w:val="20"/>
          <w:szCs w:val="20"/>
        </w:rPr>
      </w:pPr>
    </w:p>
    <w:p>
      <w:pPr>
        <w:pStyle w:val="BodyText"/>
        <w:spacing w:line="240" w:lineRule="auto"/>
        <w:ind w:left="650" w:right="210"/>
        <w:jc w:val="left"/>
      </w:pPr>
      <w:r>
        <w:rPr/>
        <w:t>③ 为使资产达到预定可使用或者可销售状态所必要的购建或者生产活动已经开始。</w:t>
      </w:r>
    </w:p>
    <w:p>
      <w:pPr>
        <w:spacing w:line="240" w:lineRule="auto" w:before="9"/>
        <w:rPr>
          <w:rFonts w:ascii="宋体" w:hAnsi="宋体" w:cs="宋体" w:eastAsia="宋体" w:hint="default"/>
          <w:sz w:val="25"/>
          <w:szCs w:val="25"/>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）借款费用资本化期间</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2" w:firstLine="497"/>
        <w:jc w:val="both"/>
      </w:pPr>
      <w:r>
        <w:rPr/>
        <w:t>本公司购建或者生产符合资本化条件的资产达到预定可使用或者可销售状态时，借款费 用停止资本化。在符合资本化条件的资产达到预定可使用或者可销售状态之后所发生的借款</w:t>
      </w:r>
      <w:r>
        <w:rPr>
          <w:spacing w:val="-91"/>
        </w:rPr>
        <w:t> </w:t>
      </w:r>
      <w:r>
        <w:rPr>
          <w:spacing w:val="-91"/>
        </w:rPr>
      </w:r>
      <w:r>
        <w:rPr/>
        <w:t>费用，在发生时根据其发生额确认为费用，计入当期损益。</w:t>
      </w:r>
    </w:p>
    <w:p>
      <w:pPr>
        <w:pStyle w:val="BodyText"/>
        <w:spacing w:line="326" w:lineRule="auto" w:before="156"/>
        <w:ind w:right="148" w:firstLine="497"/>
        <w:jc w:val="both"/>
      </w:pPr>
      <w:r>
        <w:rPr>
          <w:spacing w:val="-3"/>
        </w:rPr>
        <w:t>符合资本化条件的资产在购建或者生产过程中发生非正常中断、且中断时间连续超过</w:t>
      </w:r>
      <w:r>
        <w:rPr>
          <w:rFonts w:ascii="Calibri" w:hAnsi="Calibri" w:cs="Calibri" w:eastAsia="Calibri" w:hint="default"/>
          <w:spacing w:val="-3"/>
        </w:rPr>
        <w:t>3</w:t>
      </w:r>
      <w:r>
        <w:rPr>
          <w:spacing w:val="-3"/>
        </w:rPr>
        <w:t>个</w:t>
      </w:r>
      <w:r>
        <w:rPr/>
        <w:t> 月的，暂停借款费用的资本化；正常中断期间的借款费用继续资本化。</w:t>
      </w:r>
    </w:p>
    <w:p>
      <w:pPr>
        <w:spacing w:line="240" w:lineRule="auto" w:before="1"/>
        <w:rPr>
          <w:rFonts w:ascii="宋体" w:hAnsi="宋体" w:cs="宋体" w:eastAsia="宋体" w:hint="default"/>
          <w:sz w:val="19"/>
          <w:szCs w:val="19"/>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）借款费用资本化率以及资本化金额的计算方法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155" w:firstLine="497"/>
        <w:jc w:val="both"/>
      </w:pPr>
      <w:r>
        <w:rPr/>
        <w:t>专门借款当期实际发生的利息费用，减去尚未动用的借款资金存入银行取得的利息收入 或进行暂时性投资取得的投资收益后的金额予以资本化；一般借款根据累计资产支出超过专</w:t>
      </w:r>
      <w:r>
        <w:rPr>
          <w:spacing w:val="-91"/>
        </w:rPr>
        <w:t> </w:t>
      </w:r>
      <w:r>
        <w:rPr>
          <w:spacing w:val="-91"/>
        </w:rPr>
      </w:r>
      <w:r>
        <w:rPr/>
        <w:t>门借款部分的资产支出加权平均数乘以所占用一般借款的资本化率，确定资本化金额。资本</w:t>
      </w:r>
      <w:r>
        <w:rPr>
          <w:spacing w:val="-91"/>
        </w:rPr>
        <w:t> </w:t>
      </w:r>
      <w:r>
        <w:rPr>
          <w:spacing w:val="-91"/>
        </w:rPr>
      </w:r>
      <w:r>
        <w:rPr/>
        <w:t>化率根据一般借款的加权平均利率计算确定。</w:t>
      </w:r>
    </w:p>
    <w:p>
      <w:pPr>
        <w:pStyle w:val="BodyText"/>
        <w:spacing w:line="357" w:lineRule="auto" w:before="156"/>
        <w:ind w:right="155" w:firstLine="497"/>
        <w:jc w:val="both"/>
      </w:pPr>
      <w:r>
        <w:rPr/>
        <w:t>资本化期间内，外币专门借款的汇兑差额全部予以资本化；外币一般借款的汇兑差额计 入当期损益。</w:t>
      </w:r>
    </w:p>
    <w:p>
      <w:pPr>
        <w:pStyle w:val="Heading5"/>
        <w:spacing w:line="240" w:lineRule="auto" w:before="183"/>
        <w:ind w:right="21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）计价方法、使用寿命、减值测试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448" w:lineRule="auto"/>
        <w:ind w:left="650" w:right="98"/>
        <w:jc w:val="left"/>
      </w:pPr>
      <w:r>
        <w:rPr/>
        <w:t>本公司无形资产包括软件、专利权等。 无形资产按照成本进行初始计量，并于取得无形资产时分析判断其使用寿命。使用寿命</w:t>
      </w:r>
    </w:p>
    <w:p>
      <w:pPr>
        <w:pStyle w:val="BodyText"/>
        <w:spacing w:line="259" w:lineRule="exact"/>
        <w:ind w:right="98"/>
        <w:jc w:val="left"/>
      </w:pPr>
      <w:r>
        <w:rPr/>
        <w:t>为有限的，自无形资产可供使用时起，采用能反映与该资产有关的经济利益的预期实现方式</w:t>
      </w:r>
    </w:p>
    <w:p>
      <w:pPr>
        <w:pStyle w:val="BodyText"/>
        <w:spacing w:line="357" w:lineRule="auto" w:before="154"/>
        <w:ind w:right="98"/>
        <w:jc w:val="left"/>
      </w:pPr>
      <w:r>
        <w:rPr/>
        <w:t>的摊销方法，在预计使用年限内摊销；无法可靠确定预期实现方式的，采用直线法摊销；使</w:t>
      </w:r>
      <w:r>
        <w:rPr>
          <w:spacing w:val="-91"/>
        </w:rPr>
        <w:t> </w:t>
      </w:r>
      <w:r>
        <w:rPr>
          <w:spacing w:val="-91"/>
        </w:rPr>
      </w:r>
      <w:r>
        <w:rPr/>
        <w:t>用寿命不确定的无形资产，不作摊销。</w:t>
      </w:r>
    </w:p>
    <w:p>
      <w:pPr>
        <w:pStyle w:val="BodyText"/>
        <w:spacing w:line="240" w:lineRule="auto" w:before="156"/>
        <w:ind w:left="650" w:right="210"/>
        <w:jc w:val="left"/>
      </w:pPr>
      <w:r>
        <w:rPr/>
        <w:t>使用寿命有限的无形资产摊销方法如下：</w:t>
      </w:r>
    </w:p>
    <w:p>
      <w:pPr>
        <w:spacing w:after="0" w:line="240" w:lineRule="auto"/>
        <w:jc w:val="left"/>
        <w:sectPr>
          <w:footerReference w:type="default" r:id="rId45"/>
          <w:pgSz w:w="11910" w:h="16840"/>
          <w:pgMar w:footer="974" w:header="745" w:top="1060" w:bottom="1160" w:left="980" w:right="980"/>
          <w:pgNumType w:start="121"/>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3155"/>
        <w:gridCol w:w="2093"/>
        <w:gridCol w:w="2453"/>
        <w:gridCol w:w="1930"/>
      </w:tblGrid>
      <w:tr>
        <w:trPr>
          <w:trHeight w:val="341"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130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 </w:t>
            </w:r>
            <w:r>
              <w:rPr>
                <w:rFonts w:ascii="Microsoft JhengHei" w:hAnsi="Microsoft JhengHei" w:cs="Microsoft JhengHei" w:eastAsia="Microsoft JhengHei" w:hint="default"/>
                <w:b/>
                <w:bCs/>
                <w:spacing w:val="9"/>
                <w:sz w:val="21"/>
                <w:szCs w:val="21"/>
              </w:rPr>
              <w:t> </w:t>
            </w:r>
            <w:r>
              <w:rPr>
                <w:rFonts w:ascii="Microsoft JhengHei" w:hAnsi="Microsoft JhengHei" w:cs="Microsoft JhengHei" w:eastAsia="Microsoft JhengHei" w:hint="default"/>
                <w:b/>
                <w:bCs/>
                <w:sz w:val="21"/>
                <w:szCs w:val="21"/>
              </w:rPr>
              <w:t>别</w:t>
            </w:r>
            <w:r>
              <w:rPr>
                <w:rFonts w:ascii="Microsoft JhengHei" w:hAnsi="Microsoft JhengHei" w:cs="Microsoft JhengHei" w:eastAsia="Microsoft JhengHei" w:hint="default"/>
                <w:sz w:val="21"/>
                <w:szCs w:val="21"/>
              </w:rPr>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使用寿命</w:t>
            </w:r>
            <w:r>
              <w:rPr>
                <w:rFonts w:ascii="Microsoft JhengHei" w:hAnsi="Microsoft JhengHei" w:cs="Microsoft JhengHei" w:eastAsia="Microsoft JhengHei" w:hint="default"/>
                <w:sz w:val="21"/>
                <w:szCs w:val="21"/>
              </w:rPr>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摊销方法</w:t>
            </w:r>
            <w:r>
              <w:rPr>
                <w:rFonts w:ascii="Microsoft JhengHei" w:hAnsi="Microsoft JhengHei" w:cs="Microsoft JhengHei" w:eastAsia="Microsoft JhengHei"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34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358"/>
              <w:jc w:val="right"/>
              <w:rPr>
                <w:rFonts w:ascii="宋体" w:hAnsi="宋体" w:cs="宋体" w:eastAsia="宋体" w:hint="default"/>
                <w:sz w:val="21"/>
                <w:szCs w:val="21"/>
              </w:rPr>
            </w:pPr>
            <w:r>
              <w:rPr>
                <w:rFonts w:ascii="宋体" w:hAnsi="宋体" w:cs="宋体" w:eastAsia="宋体" w:hint="default"/>
                <w:sz w:val="21"/>
                <w:szCs w:val="21"/>
              </w:rPr>
              <w:t>软件</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4" w:right="0"/>
              <w:jc w:val="center"/>
              <w:rPr>
                <w:rFonts w:ascii="宋体" w:hAnsi="宋体" w:cs="宋体" w:eastAsia="宋体" w:hint="default"/>
                <w:sz w:val="21"/>
                <w:szCs w:val="21"/>
              </w:rPr>
            </w:pPr>
            <w:r>
              <w:rPr>
                <w:rFonts w:ascii="Calibri" w:hAnsi="Calibri" w:cs="Calibri" w:eastAsia="Calibri" w:hint="default"/>
                <w:sz w:val="21"/>
                <w:szCs w:val="21"/>
              </w:rPr>
              <w:t>5-10</w:t>
            </w:r>
            <w:r>
              <w:rPr>
                <w:rFonts w:ascii="宋体" w:hAnsi="宋体" w:cs="宋体" w:eastAsia="宋体" w:hint="default"/>
                <w:sz w:val="21"/>
                <w:szCs w:val="21"/>
              </w:rPr>
              <w:t>年</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93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15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251"/>
              <w:jc w:val="right"/>
              <w:rPr>
                <w:rFonts w:ascii="宋体" w:hAnsi="宋体" w:cs="宋体" w:eastAsia="宋体" w:hint="default"/>
                <w:sz w:val="21"/>
                <w:szCs w:val="21"/>
              </w:rPr>
            </w:pPr>
            <w:r>
              <w:rPr>
                <w:rFonts w:ascii="宋体" w:hAnsi="宋体" w:cs="宋体" w:eastAsia="宋体" w:hint="default"/>
                <w:sz w:val="21"/>
                <w:szCs w:val="21"/>
              </w:rPr>
              <w:t>专利权</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6"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年</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直线法</w:t>
            </w:r>
          </w:p>
        </w:tc>
        <w:tc>
          <w:tcPr>
            <w:tcW w:w="19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0"/>
          <w:szCs w:val="10"/>
        </w:rPr>
      </w:pPr>
    </w:p>
    <w:p>
      <w:pPr>
        <w:pStyle w:val="BodyText"/>
        <w:spacing w:line="357" w:lineRule="auto" w:before="26"/>
        <w:ind w:right="98" w:firstLine="497"/>
        <w:jc w:val="left"/>
      </w:pPr>
      <w:r>
        <w:rPr/>
        <w:t>本公司于每年年度终了，对使用寿命有限的无形资产的使用寿命及摊销方法进行复核， 与以前估计不同的，调整原先估计数，并按会计估计变更处理。</w:t>
      </w:r>
    </w:p>
    <w:p>
      <w:pPr>
        <w:pStyle w:val="BodyText"/>
        <w:spacing w:line="357" w:lineRule="auto" w:before="156"/>
        <w:ind w:right="98" w:firstLine="497"/>
        <w:jc w:val="left"/>
      </w:pPr>
      <w:r>
        <w:rPr/>
        <w:t>资产负债表日预计某项无形资产已经不能给企业带来未来经济利益的，将该项无形资产 的账面价值全部转入当期损益。</w:t>
      </w:r>
    </w:p>
    <w:p>
      <w:pPr>
        <w:pStyle w:val="BodyText"/>
        <w:spacing w:line="240" w:lineRule="auto" w:before="157"/>
        <w:ind w:left="650" w:right="210"/>
        <w:jc w:val="left"/>
      </w:pPr>
      <w:r>
        <w:rPr/>
        <w:t>无形资产计提资产减值方法见附注三、</w:t>
      </w:r>
      <w:r>
        <w:rPr>
          <w:rFonts w:ascii="Calibri" w:hAnsi="Calibri" w:cs="Calibri" w:eastAsia="Calibri" w:hint="default"/>
        </w:rPr>
        <w:t>21</w:t>
      </w:r>
      <w:r>
        <w:rPr/>
        <w:t>。</w:t>
      </w:r>
    </w:p>
    <w:p>
      <w:pPr>
        <w:spacing w:line="240" w:lineRule="auto" w:before="4"/>
        <w:rPr>
          <w:rFonts w:ascii="宋体" w:hAnsi="宋体" w:cs="宋体" w:eastAsia="宋体" w:hint="default"/>
          <w:sz w:val="23"/>
          <w:szCs w:val="2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）内部研究开发支出会计政策</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448" w:lineRule="auto"/>
        <w:ind w:left="650" w:right="98"/>
        <w:jc w:val="left"/>
      </w:pPr>
      <w:r>
        <w:rPr/>
        <w:t>本公司将内部研究开发项目的支出，区分为研究阶段支出和开发阶段支出。 研究阶段的支出，于发生时计入当期损益。 开发阶段的支出，同时满足下列条件的，才能予以资本化，即：完成该无形资产以使其</w:t>
      </w:r>
    </w:p>
    <w:p>
      <w:pPr>
        <w:pStyle w:val="BodyText"/>
        <w:spacing w:line="260" w:lineRule="exact"/>
        <w:ind w:right="98"/>
        <w:jc w:val="left"/>
      </w:pPr>
      <w:r>
        <w:rPr/>
        <w:t>能够使用或出售在技术上具有可行性；具有完成该无形资产并使用或出售的意图；无形资产</w:t>
      </w:r>
    </w:p>
    <w:p>
      <w:pPr>
        <w:pStyle w:val="BodyText"/>
        <w:spacing w:line="357" w:lineRule="auto" w:before="154"/>
        <w:ind w:right="159"/>
        <w:jc w:val="both"/>
      </w:pPr>
      <w:r>
        <w:rPr/>
        <w:t>产生经济利益的方式，包括能够证明运用该无形资产生产的产品存在市场或无形资产自身存</w:t>
      </w:r>
      <w:r>
        <w:rPr>
          <w:spacing w:val="-91"/>
        </w:rPr>
        <w:t> </w:t>
      </w:r>
      <w:r>
        <w:rPr>
          <w:spacing w:val="-91"/>
        </w:rPr>
      </w:r>
      <w:r>
        <w:rPr/>
        <w:t>在市场，无形资产将在内部使用的，能够证明其有用性；有足够的技术、财务资源和其他资</w:t>
      </w:r>
      <w:r>
        <w:rPr>
          <w:spacing w:val="-91"/>
        </w:rPr>
        <w:t> </w:t>
      </w:r>
      <w:r>
        <w:rPr>
          <w:spacing w:val="-91"/>
        </w:rPr>
      </w:r>
      <w:r>
        <w:rPr/>
        <w:t>源支持，以完成该无形资产的开发，并有能力使用或出售该无形资产；归属于该无形资产开</w:t>
      </w:r>
      <w:r>
        <w:rPr>
          <w:spacing w:val="-91"/>
        </w:rPr>
        <w:t> </w:t>
      </w:r>
      <w:r>
        <w:rPr>
          <w:spacing w:val="-91"/>
        </w:rPr>
      </w:r>
      <w:r>
        <w:rPr/>
        <w:t>发阶段的支出能够可靠地计量。不满足上述条件的开发支出计入当期损益。</w:t>
      </w:r>
    </w:p>
    <w:p>
      <w:pPr>
        <w:pStyle w:val="BodyText"/>
        <w:spacing w:line="357" w:lineRule="auto" w:before="156"/>
        <w:ind w:right="98" w:firstLine="497"/>
        <w:jc w:val="left"/>
      </w:pPr>
      <w:r>
        <w:rPr/>
        <w:t>本公司研究开发项目在满足上述条件，通过技术可行性及经济可行性研究，形成项目立 项后，进入开发阶段。</w:t>
      </w:r>
    </w:p>
    <w:p>
      <w:pPr>
        <w:pStyle w:val="BodyText"/>
        <w:spacing w:line="357" w:lineRule="auto" w:before="157"/>
        <w:ind w:right="98" w:firstLine="497"/>
        <w:jc w:val="left"/>
      </w:pPr>
      <w:r>
        <w:rPr/>
        <w:t>已资本化的开发阶段的支出在资产负债表上列示为开发支出，自该项目达到预定可使用 状态之日转为无形资产。</w:t>
      </w:r>
    </w:p>
    <w:p>
      <w:pPr>
        <w:spacing w:line="441" w:lineRule="auto" w:before="183"/>
        <w:ind w:left="650" w:right="98" w:hanging="49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19</w:t>
      </w:r>
      <w:r>
        <w:rPr>
          <w:rFonts w:ascii="Microsoft JhengHei" w:hAnsi="Microsoft JhengHei" w:cs="Microsoft JhengHei" w:eastAsia="Microsoft JhengHei" w:hint="default"/>
          <w:b/>
          <w:bCs/>
          <w:sz w:val="24"/>
          <w:szCs w:val="24"/>
        </w:rPr>
        <w:t>、长期资产减值</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本公司对子公司、联营企业和合营企业的长期股权投资、采用成本模式进行后续计量的</w:t>
      </w:r>
    </w:p>
    <w:p>
      <w:pPr>
        <w:pStyle w:val="BodyText"/>
        <w:spacing w:line="266" w:lineRule="exact"/>
        <w:ind w:right="98"/>
        <w:jc w:val="left"/>
      </w:pPr>
      <w:r>
        <w:rPr/>
        <w:t>投资性房地产、固定资产、在建工程、无形资产、商誉等（存货、按公允价值模式计量的投</w:t>
      </w:r>
    </w:p>
    <w:p>
      <w:pPr>
        <w:pStyle w:val="BodyText"/>
        <w:spacing w:line="448" w:lineRule="auto" w:before="154"/>
        <w:ind w:left="650" w:right="98" w:hanging="498"/>
        <w:jc w:val="left"/>
      </w:pPr>
      <w:r>
        <w:rPr/>
        <w:t>资性房地产、递延所得税资产、金融资产除外）的资产减值，按以下方法确定： 本公司于资产负债表日判断资产是否存在可能发生减值的迹象，存在减值迹象的，本公</w:t>
      </w:r>
    </w:p>
    <w:p>
      <w:pPr>
        <w:spacing w:after="0" w:line="448" w:lineRule="auto"/>
        <w:jc w:val="left"/>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357" w:lineRule="auto" w:before="26"/>
        <w:ind w:right="181"/>
        <w:jc w:val="left"/>
      </w:pPr>
      <w:r>
        <w:rPr/>
        <w:t>司将估计其可收回金额，进行减值测试。对因企业合并所形成的商誉、使用寿命不确定的无</w:t>
      </w:r>
      <w:r>
        <w:rPr>
          <w:spacing w:val="-91"/>
        </w:rPr>
        <w:t> </w:t>
      </w:r>
      <w:r>
        <w:rPr>
          <w:spacing w:val="-91"/>
        </w:rPr>
      </w:r>
      <w:r>
        <w:rPr/>
        <w:t>形资产和尚未达到可使用状态的无形资产无论是否存在减值迹象，每年都进行减值测试。</w:t>
      </w:r>
    </w:p>
    <w:p>
      <w:pPr>
        <w:pStyle w:val="BodyText"/>
        <w:spacing w:line="357" w:lineRule="auto" w:before="156"/>
        <w:ind w:right="233" w:firstLine="497"/>
        <w:jc w:val="both"/>
      </w:pPr>
      <w:r>
        <w:rPr/>
        <w:t>可收回金额根据资产的公允价值减去处置费用后的净额与资产预计未来现金流量的现值 两者之间较高者确定。本公司以单项资产为基础估计其可收回金额；难以对单项资产的可收</w:t>
      </w:r>
      <w:r>
        <w:rPr>
          <w:spacing w:val="-91"/>
        </w:rPr>
        <w:t> </w:t>
      </w:r>
      <w:r>
        <w:rPr>
          <w:spacing w:val="-91"/>
        </w:rPr>
      </w:r>
      <w:r>
        <w:rPr>
          <w:spacing w:val="-5"/>
        </w:rPr>
        <w:t>回金额进行估计的，以该资产所属的资产组为基础确定资产组的可收回金额。资产组的认定，</w:t>
      </w:r>
      <w:r>
        <w:rPr>
          <w:spacing w:val="-117"/>
        </w:rPr>
        <w:t> </w:t>
      </w:r>
      <w:r>
        <w:rPr>
          <w:spacing w:val="-117"/>
        </w:rPr>
      </w:r>
      <w:r>
        <w:rPr/>
        <w:t>以资产组产生的主要现金流入是否独立于其他资产或者资产组的现金流入为依据。</w:t>
      </w:r>
    </w:p>
    <w:p>
      <w:pPr>
        <w:pStyle w:val="BodyText"/>
        <w:spacing w:line="357" w:lineRule="auto" w:before="157"/>
        <w:ind w:right="232" w:firstLine="497"/>
        <w:jc w:val="both"/>
      </w:pPr>
      <w:r>
        <w:rPr/>
        <w:t>当资产或资产组的可收回金额低于其账面价值时，本公司将其账面价值减记至可收回金 额，减记的金额计入当期损益，同时计提相应的资产减值准备。</w:t>
      </w:r>
    </w:p>
    <w:p>
      <w:pPr>
        <w:pStyle w:val="BodyText"/>
        <w:spacing w:line="357" w:lineRule="auto" w:before="156"/>
        <w:ind w:right="96" w:firstLine="497"/>
        <w:jc w:val="left"/>
      </w:pPr>
      <w:r>
        <w:rPr/>
        <w:t>就商誉的减值测试而言，对于因企业合并形成的商誉的账面价值，自购买日起按照合理 的方法分摊至相关的资产组；难以分摊至相关的资产组的，将其分摊至相关的资产组组合。</w:t>
      </w:r>
      <w:r>
        <w:rPr>
          <w:spacing w:val="-91"/>
        </w:rPr>
        <w:t> </w:t>
      </w:r>
      <w:r>
        <w:rPr>
          <w:spacing w:val="-91"/>
        </w:rPr>
      </w:r>
      <w:r>
        <w:rPr>
          <w:spacing w:val="-2"/>
        </w:rPr>
        <w:t>相关的资产组或资产组组合，是能够从企业合并的协同效应中受益的资产组或者资产组组合，</w:t>
      </w:r>
      <w:r>
        <w:rPr/>
        <w:t> 且不大于本公司确定的报告分部。</w:t>
      </w:r>
    </w:p>
    <w:p>
      <w:pPr>
        <w:pStyle w:val="BodyText"/>
        <w:spacing w:line="357" w:lineRule="auto" w:before="156"/>
        <w:ind w:right="233" w:firstLine="497"/>
        <w:jc w:val="both"/>
      </w:pPr>
      <w:r>
        <w:rPr/>
        <w:t>减值测试时，如与商誉相关的资产组或者资产组组合存在减值迹象的，首先对不包含商 誉的资产组或者资产组组合进行减值测试，计算可收回金额，确认相应的减值损失。然后对</w:t>
      </w:r>
      <w:r>
        <w:rPr>
          <w:spacing w:val="-86"/>
        </w:rPr>
        <w:t> </w:t>
      </w:r>
      <w:r>
        <w:rPr>
          <w:spacing w:val="-86"/>
        </w:rPr>
      </w:r>
      <w:r>
        <w:rPr/>
        <w:t>包含商誉的资产组或者资产组组合进行减值测试，比较其账面价值与可收回金额，如可收回</w:t>
      </w:r>
      <w:r>
        <w:rPr>
          <w:spacing w:val="-91"/>
        </w:rPr>
        <w:t> </w:t>
      </w:r>
      <w:r>
        <w:rPr>
          <w:spacing w:val="-91"/>
        </w:rPr>
      </w:r>
      <w:r>
        <w:rPr/>
        <w:t>金额低于账面价值的，确认商誉的减值损失。</w:t>
      </w:r>
    </w:p>
    <w:p>
      <w:pPr>
        <w:pStyle w:val="BodyText"/>
        <w:spacing w:line="240" w:lineRule="auto" w:before="156"/>
        <w:ind w:left="650" w:right="181"/>
        <w:jc w:val="left"/>
      </w:pPr>
      <w:r>
        <w:rPr/>
        <w:t>资产减值损失一经确认，在以后会计期间不再转回。</w:t>
      </w:r>
    </w:p>
    <w:p>
      <w:pPr>
        <w:spacing w:line="240" w:lineRule="auto" w:before="13"/>
        <w:rPr>
          <w:rFonts w:ascii="宋体" w:hAnsi="宋体" w:cs="宋体" w:eastAsia="宋体" w:hint="default"/>
          <w:sz w:val="22"/>
          <w:szCs w:val="22"/>
        </w:rPr>
      </w:pPr>
    </w:p>
    <w:p>
      <w:pPr>
        <w:spacing w:line="439" w:lineRule="auto" w:before="0"/>
        <w:ind w:left="650" w:right="181" w:hanging="49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r>
      <w:r>
        <w:rPr>
          <w:rFonts w:ascii="Microsoft JhengHei" w:hAnsi="Microsoft JhengHei" w:cs="Microsoft JhengHei" w:eastAsia="Microsoft JhengHei" w:hint="default"/>
          <w:b/>
          <w:bCs/>
          <w:sz w:val="24"/>
          <w:szCs w:val="24"/>
        </w:rPr>
        <w:t>、长期待摊费用</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本公司发生的长期待摊费用按实际成本计价，并按预计受益期限平均摊销。对不能使以</w:t>
      </w:r>
    </w:p>
    <w:p>
      <w:pPr>
        <w:pStyle w:val="BodyText"/>
        <w:spacing w:line="269" w:lineRule="exact"/>
        <w:ind w:right="181"/>
        <w:jc w:val="left"/>
      </w:pPr>
      <w:r>
        <w:rPr/>
        <w:t>后会计期间受益的长期待摊费用项目，其摊余价值全部计入当期损益。</w:t>
      </w:r>
    </w:p>
    <w:p>
      <w:pPr>
        <w:spacing w:line="240" w:lineRule="auto" w:before="13"/>
        <w:rPr>
          <w:rFonts w:ascii="宋体" w:hAnsi="宋体" w:cs="宋体" w:eastAsia="宋体" w:hint="default"/>
          <w:sz w:val="22"/>
          <w:szCs w:val="22"/>
        </w:rPr>
      </w:pPr>
    </w:p>
    <w:p>
      <w:pPr>
        <w:pStyle w:val="Heading5"/>
        <w:spacing w:line="240" w:lineRule="auto"/>
        <w:ind w:right="181"/>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）短期薪酬的会计处理方法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235" w:firstLine="497"/>
        <w:jc w:val="both"/>
      </w:pPr>
      <w:r>
        <w:rPr/>
        <w:t>本公司在职工提供服务的会计期间，将实际发生的职工工资、奖金、按规定的基准和比 例为职工缴纳的医疗保险费、工伤保险费和生育保险费等社会保险费和住房公积金，确认为</w:t>
      </w:r>
      <w:r>
        <w:rPr>
          <w:spacing w:val="-91"/>
        </w:rPr>
        <w:t> </w:t>
      </w:r>
      <w:r>
        <w:rPr>
          <w:spacing w:val="-91"/>
        </w:rPr>
      </w:r>
      <w:r>
        <w:rPr/>
        <w:t>负债，并计入当期损益或相关资产成本。如果该负债预期在职工提供相关服务的年度报告期</w:t>
      </w:r>
      <w:r>
        <w:rPr>
          <w:spacing w:val="-91"/>
        </w:rPr>
        <w:t> </w:t>
      </w:r>
      <w:r>
        <w:rPr>
          <w:spacing w:val="-91"/>
        </w:rPr>
      </w:r>
      <w:r>
        <w:rPr/>
        <w:t>结束后十二个月内不能完全支付，且财务影响重大的，则该负债将以折现后的金额计量。</w:t>
      </w:r>
    </w:p>
    <w:p>
      <w:pPr>
        <w:spacing w:after="0" w:line="357" w:lineRule="auto"/>
        <w:jc w:val="both"/>
        <w:sectPr>
          <w:pgSz w:w="11910" w:h="16840"/>
          <w:pgMar w:header="745" w:footer="974" w:top="1060" w:bottom="116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11"/>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）离职后福利的会计处理方法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5" w:firstLine="497"/>
        <w:jc w:val="both"/>
      </w:pPr>
      <w:r>
        <w:rPr/>
        <w:t>离职后福利计划全部为设定提存计划。设定提存计划，是指向独立的基金缴存固定费用 后，企业不再承担进一步支付义务的离职后福利计划。</w:t>
      </w:r>
    </w:p>
    <w:p>
      <w:pPr>
        <w:pStyle w:val="BodyText"/>
        <w:spacing w:line="448" w:lineRule="auto" w:before="156"/>
        <w:ind w:left="650" w:right="98"/>
        <w:jc w:val="left"/>
      </w:pPr>
      <w:r>
        <w:rPr/>
        <w:t>设定提存计划包括基本养老保险、失业保险等。 在职工提供服务的会计期间，根据设定提存计划计算的应缴存金额确认为负债，并计入</w:t>
      </w:r>
    </w:p>
    <w:p>
      <w:pPr>
        <w:pStyle w:val="BodyText"/>
        <w:spacing w:line="260" w:lineRule="exact"/>
        <w:ind w:right="210"/>
        <w:jc w:val="left"/>
      </w:pPr>
      <w:r>
        <w:rPr/>
        <w:t>当期损益或相关资产成本。</w:t>
      </w:r>
    </w:p>
    <w:p>
      <w:pPr>
        <w:spacing w:line="240" w:lineRule="auto" w:before="9"/>
        <w:rPr>
          <w:rFonts w:ascii="宋体" w:hAnsi="宋体" w:cs="宋体" w:eastAsia="宋体" w:hint="default"/>
          <w:sz w:val="25"/>
          <w:szCs w:val="25"/>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）辞退福利的会计处理方法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155" w:firstLine="497"/>
        <w:jc w:val="both"/>
      </w:pPr>
      <w:r>
        <w:rPr/>
        <w:t>本公司向职工提供辞退福利的，在下列两者孰早日确认辞退福利产生的职工薪酬负债， 并计入当期损益：本公司不能单方面撤回因解除劳动关系计划或裁减建议所提供的辞退福利</w:t>
      </w:r>
      <w:r>
        <w:rPr>
          <w:spacing w:val="-91"/>
        </w:rPr>
        <w:t> </w:t>
      </w:r>
      <w:r>
        <w:rPr>
          <w:spacing w:val="-91"/>
        </w:rPr>
      </w:r>
      <w:r>
        <w:rPr/>
        <w:t>时；本公司确认与涉及支付辞退福利的重组相关的成本或费用时。</w:t>
      </w:r>
    </w:p>
    <w:p>
      <w:pPr>
        <w:pStyle w:val="BodyText"/>
        <w:spacing w:line="357" w:lineRule="auto" w:before="156"/>
        <w:ind w:right="155" w:firstLine="497"/>
        <w:jc w:val="both"/>
      </w:pPr>
      <w:r>
        <w:rPr/>
        <w:t>实行职工内部退休计划的，在正式退休日之前的经济补偿，属于辞退福利，自职工停止 提供服务日至正常退休日期间，拟支付的内退职工工资和缴纳的社会保险费等一次性计入当</w:t>
      </w:r>
      <w:r>
        <w:rPr>
          <w:spacing w:val="-91"/>
        </w:rPr>
        <w:t> </w:t>
      </w:r>
      <w:r>
        <w:rPr>
          <w:spacing w:val="-91"/>
        </w:rPr>
      </w:r>
      <w:r>
        <w:rPr/>
        <w:t>期损益。正式退休日期之后的经济补偿（如正常养老退休金），按照离职后福利处理。</w:t>
      </w:r>
    </w:p>
    <w:p>
      <w:pPr>
        <w:spacing w:line="240" w:lineRule="auto" w:before="9"/>
        <w:rPr>
          <w:rFonts w:ascii="宋体" w:hAnsi="宋体" w:cs="宋体" w:eastAsia="宋体" w:hint="default"/>
          <w:sz w:val="16"/>
          <w:szCs w:val="16"/>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）其他长期职工福利的会计处理方法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5" w:firstLine="497"/>
        <w:jc w:val="both"/>
      </w:pPr>
      <w:r>
        <w:rPr/>
        <w:t>本公司向职工提供的其他长期职工福利，符合设定提存计划条件的，按照上述关于设定 提存计划的有关规定进行处理。</w:t>
      </w:r>
    </w:p>
    <w:p>
      <w:pPr>
        <w:spacing w:line="240" w:lineRule="auto" w:before="0"/>
        <w:rPr>
          <w:rFonts w:ascii="宋体" w:hAnsi="宋体" w:cs="宋体" w:eastAsia="宋体" w:hint="default"/>
          <w:sz w:val="24"/>
          <w:szCs w:val="24"/>
        </w:rPr>
      </w:pPr>
    </w:p>
    <w:p>
      <w:pPr>
        <w:pStyle w:val="Heading5"/>
        <w:spacing w:line="240" w:lineRule="auto" w:before="181"/>
        <w:ind w:right="210"/>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left="650" w:right="210"/>
        <w:jc w:val="left"/>
      </w:pPr>
      <w:r>
        <w:rPr/>
        <w:t>如果与或有事项相关的义务同时符合以下条件，本公司将其确认为预计负债：</w:t>
      </w:r>
    </w:p>
    <w:p>
      <w:pPr>
        <w:spacing w:line="240" w:lineRule="auto" w:before="12"/>
        <w:rPr>
          <w:rFonts w:ascii="宋体" w:hAnsi="宋体" w:cs="宋体" w:eastAsia="宋体" w:hint="default"/>
          <w:sz w:val="20"/>
          <w:szCs w:val="20"/>
        </w:rPr>
      </w:pPr>
    </w:p>
    <w:p>
      <w:pPr>
        <w:pStyle w:val="BodyText"/>
        <w:spacing w:line="240" w:lineRule="auto"/>
        <w:ind w:left="650" w:right="210"/>
        <w:jc w:val="left"/>
      </w:pPr>
      <w:r>
        <w:rPr/>
        <w:t>（</w:t>
      </w:r>
      <w:r>
        <w:rPr>
          <w:rFonts w:ascii="Calibri" w:hAnsi="Calibri" w:cs="Calibri" w:eastAsia="Calibri" w:hint="default"/>
        </w:rPr>
        <w:t>1</w:t>
      </w:r>
      <w:r>
        <w:rPr/>
        <w:t>）该义务是本公司承担的现时义务；</w:t>
      </w:r>
    </w:p>
    <w:p>
      <w:pPr>
        <w:spacing w:line="240" w:lineRule="auto" w:before="8"/>
        <w:rPr>
          <w:rFonts w:ascii="宋体" w:hAnsi="宋体" w:cs="宋体" w:eastAsia="宋体" w:hint="default"/>
          <w:sz w:val="18"/>
          <w:szCs w:val="18"/>
        </w:rPr>
      </w:pPr>
    </w:p>
    <w:p>
      <w:pPr>
        <w:pStyle w:val="BodyText"/>
        <w:spacing w:line="240" w:lineRule="auto"/>
        <w:ind w:left="650" w:right="210"/>
        <w:jc w:val="left"/>
      </w:pPr>
      <w:r>
        <w:rPr/>
        <w:t>（</w:t>
      </w:r>
      <w:r>
        <w:rPr>
          <w:rFonts w:ascii="Calibri" w:hAnsi="Calibri" w:cs="Calibri" w:eastAsia="Calibri" w:hint="default"/>
        </w:rPr>
        <w:t>2</w:t>
      </w:r>
      <w:r>
        <w:rPr/>
        <w:t>）该义务的履行很可能导致经济利益流出本公司；</w:t>
      </w:r>
    </w:p>
    <w:p>
      <w:pPr>
        <w:spacing w:line="240" w:lineRule="auto" w:before="8"/>
        <w:rPr>
          <w:rFonts w:ascii="宋体" w:hAnsi="宋体" w:cs="宋体" w:eastAsia="宋体" w:hint="default"/>
          <w:sz w:val="18"/>
          <w:szCs w:val="18"/>
        </w:rPr>
      </w:pPr>
    </w:p>
    <w:p>
      <w:pPr>
        <w:pStyle w:val="BodyText"/>
        <w:spacing w:line="410" w:lineRule="auto"/>
        <w:ind w:left="650" w:right="98"/>
        <w:jc w:val="left"/>
      </w:pPr>
      <w:r>
        <w:rPr/>
        <w:t>（</w:t>
      </w:r>
      <w:r>
        <w:rPr>
          <w:rFonts w:ascii="Calibri" w:hAnsi="Calibri" w:cs="Calibri" w:eastAsia="Calibri" w:hint="default"/>
        </w:rPr>
        <w:t>3</w:t>
      </w:r>
      <w:r>
        <w:rPr/>
        <w:t>）该义务的金额能够可靠地计量。 预计负债按照履行相关现时义务所需支出的最佳估计数进行初始计量，并综合考虑与或</w:t>
      </w:r>
    </w:p>
    <w:p>
      <w:pPr>
        <w:pStyle w:val="BodyText"/>
        <w:spacing w:line="298" w:lineRule="exact"/>
        <w:ind w:right="98"/>
        <w:jc w:val="left"/>
      </w:pPr>
      <w:r>
        <w:rPr/>
        <w:t>有事项有关的风险、不确定性和货币时间价值等因素。货币时间价值影响重大的，通过对相</w:t>
      </w:r>
    </w:p>
    <w:p>
      <w:pPr>
        <w:spacing w:after="0" w:line="298" w:lineRule="exact"/>
        <w:jc w:val="left"/>
        <w:sectPr>
          <w:footerReference w:type="default" r:id="rId46"/>
          <w:pgSz w:w="11910" w:h="16840"/>
          <w:pgMar w:footer="974" w:header="745" w:top="1060" w:bottom="1160" w:left="980" w:right="980"/>
          <w:pgNumType w:start="124"/>
        </w:sectPr>
      </w:pPr>
    </w:p>
    <w:p>
      <w:pPr>
        <w:spacing w:line="240" w:lineRule="auto" w:before="10"/>
        <w:rPr>
          <w:rFonts w:ascii="宋体" w:hAnsi="宋体" w:cs="宋体" w:eastAsia="宋体" w:hint="default"/>
          <w:sz w:val="28"/>
          <w:szCs w:val="28"/>
        </w:rPr>
      </w:pPr>
    </w:p>
    <w:p>
      <w:pPr>
        <w:pStyle w:val="BodyText"/>
        <w:spacing w:line="357" w:lineRule="auto" w:before="26"/>
        <w:ind w:right="98"/>
        <w:jc w:val="left"/>
      </w:pPr>
      <w:r>
        <w:rPr/>
        <w:t>关未来现金流出进行折现后确定最佳估计数。本公司于资产负债表日对预计负债的账面价值</w:t>
      </w:r>
      <w:r>
        <w:rPr>
          <w:spacing w:val="-91"/>
        </w:rPr>
        <w:t> </w:t>
      </w:r>
      <w:r>
        <w:rPr>
          <w:spacing w:val="-91"/>
        </w:rPr>
      </w:r>
      <w:r>
        <w:rPr/>
        <w:t>进行复核，并对账面价值进行调整以反映当前最佳估计数。</w:t>
      </w:r>
    </w:p>
    <w:p>
      <w:pPr>
        <w:pStyle w:val="BodyText"/>
        <w:spacing w:line="357" w:lineRule="auto" w:before="156"/>
        <w:ind w:right="155" w:firstLine="497"/>
        <w:jc w:val="both"/>
      </w:pPr>
      <w:r>
        <w:rPr/>
        <w:t>如果清偿已确认预计负债所需支出全部或部分预期由第三方或其他方补偿，则补偿金额 只能在基本确定能收到时，作为资产单独确认。确认的补偿金额不超过所确认负债的账面价</w:t>
      </w:r>
      <w:r>
        <w:rPr>
          <w:spacing w:val="-91"/>
        </w:rPr>
        <w:t> </w:t>
      </w:r>
      <w:r>
        <w:rPr>
          <w:spacing w:val="-91"/>
        </w:rPr>
      </w:r>
      <w:r>
        <w:rPr/>
        <w:t>值。</w:t>
      </w:r>
    </w:p>
    <w:p>
      <w:pPr>
        <w:pStyle w:val="Heading5"/>
        <w:spacing w:line="240" w:lineRule="auto" w:before="183"/>
        <w:ind w:right="210"/>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）股份支付的种类</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650" w:right="210"/>
        <w:jc w:val="left"/>
      </w:pPr>
      <w:r>
        <w:rPr/>
        <w:t>本公司股份支付分为以权益结算的股份支付和以现金结算的股份支付。</w:t>
      </w:r>
    </w:p>
    <w:p>
      <w:pPr>
        <w:spacing w:line="240" w:lineRule="auto" w:before="9"/>
        <w:rPr>
          <w:rFonts w:ascii="宋体" w:hAnsi="宋体" w:cs="宋体" w:eastAsia="宋体" w:hint="default"/>
          <w:sz w:val="25"/>
          <w:szCs w:val="25"/>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）权益工具公允价值的确定方法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48" w:lineRule="auto"/>
        <w:ind w:right="151" w:firstLine="497"/>
        <w:jc w:val="both"/>
      </w:pPr>
      <w:r>
        <w:rPr/>
        <w:t>本公司对于授予的存在活跃市场的期权等权益工具，按照活跃市场中的报价确定其公允 </w:t>
      </w:r>
      <w:r>
        <w:rPr>
          <w:spacing w:val="-5"/>
        </w:rPr>
        <w:t>价值。对于授予的不存在活跃市场的期权等权益工具，采用期权定价模型等确定其公允价值。</w:t>
      </w:r>
      <w:r>
        <w:rPr>
          <w:spacing w:val="-117"/>
        </w:rPr>
        <w:t> </w:t>
      </w:r>
      <w:r>
        <w:rPr>
          <w:spacing w:val="-117"/>
        </w:rPr>
      </w:r>
      <w:r>
        <w:rPr>
          <w:spacing w:val="-3"/>
        </w:rPr>
        <w:t>选用的期权定价模型考虑以下因素：</w:t>
      </w:r>
      <w:r>
        <w:rPr>
          <w:rFonts w:ascii="Calibri" w:hAnsi="Calibri" w:cs="Calibri" w:eastAsia="Calibri" w:hint="default"/>
          <w:spacing w:val="-3"/>
        </w:rPr>
        <w:t>A</w:t>
      </w:r>
      <w:r>
        <w:rPr>
          <w:spacing w:val="-3"/>
        </w:rPr>
        <w:t>、期权的行权价格；</w:t>
      </w:r>
      <w:r>
        <w:rPr>
          <w:rFonts w:ascii="Calibri" w:hAnsi="Calibri" w:cs="Calibri" w:eastAsia="Calibri" w:hint="default"/>
          <w:spacing w:val="-3"/>
        </w:rPr>
        <w:t>B</w:t>
      </w:r>
      <w:r>
        <w:rPr>
          <w:spacing w:val="-3"/>
        </w:rPr>
        <w:t>、期权的有效期；</w:t>
      </w:r>
      <w:r>
        <w:rPr>
          <w:rFonts w:ascii="Calibri" w:hAnsi="Calibri" w:cs="Calibri" w:eastAsia="Calibri" w:hint="default"/>
          <w:spacing w:val="-3"/>
        </w:rPr>
        <w:t>C</w:t>
      </w:r>
      <w:r>
        <w:rPr>
          <w:spacing w:val="-3"/>
        </w:rPr>
        <w:t>、标的股份的</w:t>
      </w:r>
      <w:r>
        <w:rPr>
          <w:spacing w:val="-116"/>
        </w:rPr>
        <w:t> </w:t>
      </w:r>
      <w:r>
        <w:rPr>
          <w:spacing w:val="-116"/>
        </w:rPr>
      </w:r>
      <w:r>
        <w:rPr/>
        <w:t>现行价格；</w:t>
      </w:r>
      <w:r>
        <w:rPr>
          <w:rFonts w:ascii="Calibri" w:hAnsi="Calibri" w:cs="Calibri" w:eastAsia="Calibri" w:hint="default"/>
        </w:rPr>
        <w:t>D</w:t>
      </w:r>
      <w:r>
        <w:rPr/>
        <w:t>、股价预计波动率；</w:t>
      </w:r>
      <w:r>
        <w:rPr>
          <w:rFonts w:ascii="Calibri" w:hAnsi="Calibri" w:cs="Calibri" w:eastAsia="Calibri" w:hint="default"/>
        </w:rPr>
        <w:t>E</w:t>
      </w:r>
      <w:r>
        <w:rPr/>
        <w:t>、股份的预计股利；</w:t>
      </w:r>
      <w:r>
        <w:rPr>
          <w:rFonts w:ascii="Calibri" w:hAnsi="Calibri" w:cs="Calibri" w:eastAsia="Calibri" w:hint="default"/>
        </w:rPr>
        <w:t>F</w:t>
      </w:r>
      <w:r>
        <w:rPr/>
        <w:t>、期权有效期内的无风险利率。</w:t>
      </w:r>
    </w:p>
    <w:p>
      <w:pPr>
        <w:spacing w:before="173"/>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）确认可行权权益工具最佳估计的依据</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153" w:firstLine="497"/>
        <w:jc w:val="both"/>
      </w:pPr>
      <w:r>
        <w:rPr/>
        <w:t>等待期内每个资产负债表日，本公司根据最新取得的可行权职工人数变动等后续信息作</w:t>
      </w:r>
      <w:r>
        <w:rPr>
          <w:spacing w:val="-3"/>
        </w:rPr>
        <w:t> </w:t>
      </w:r>
      <w:r>
        <w:rPr/>
        <w:t>出最佳估计，修正预计可行权的权益工具数量。在可行权日，最终预计可行权权益工具的数</w:t>
      </w:r>
      <w:r>
        <w:rPr>
          <w:spacing w:val="-91"/>
        </w:rPr>
        <w:t> </w:t>
      </w:r>
      <w:r>
        <w:rPr>
          <w:spacing w:val="-91"/>
        </w:rPr>
      </w:r>
      <w:r>
        <w:rPr/>
        <w:t>量应当与实际可行权数量一致。</w:t>
      </w:r>
    </w:p>
    <w:p>
      <w:pPr>
        <w:spacing w:line="240" w:lineRule="auto" w:before="9"/>
        <w:rPr>
          <w:rFonts w:ascii="宋体" w:hAnsi="宋体" w:cs="宋体" w:eastAsia="宋体" w:hint="default"/>
          <w:sz w:val="16"/>
          <w:szCs w:val="16"/>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）实施、修改、终止股份支付计划的相关会计处理</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155" w:firstLine="497"/>
        <w:jc w:val="both"/>
      </w:pPr>
      <w:r>
        <w:rPr/>
        <w:t>以权益结算的股份支付，按授予职工权益工具的公允价值计量。授予后立即可行权的， 在授予日按照权益工具的公允价值计入相关成本或费用，相应增加资本公积。在完成等待期</w:t>
      </w:r>
      <w:r>
        <w:rPr>
          <w:spacing w:val="-91"/>
        </w:rPr>
        <w:t> </w:t>
      </w:r>
      <w:r>
        <w:rPr>
          <w:spacing w:val="-91"/>
        </w:rPr>
      </w:r>
      <w:r>
        <w:rPr/>
        <w:t>内的服务或达到规定业绩条件才可行权的，在等待期内的每个资产负债表日，以对可行权权</w:t>
      </w:r>
      <w:r>
        <w:rPr>
          <w:spacing w:val="-91"/>
        </w:rPr>
        <w:t> </w:t>
      </w:r>
      <w:r>
        <w:rPr>
          <w:spacing w:val="-91"/>
        </w:rPr>
      </w:r>
      <w:r>
        <w:rPr/>
        <w:t>益工具数量的最佳估计为基础，按照权益工具授予日的公允价值，将当期取得的服务计入相</w:t>
      </w:r>
      <w:r>
        <w:rPr>
          <w:spacing w:val="-91"/>
        </w:rPr>
        <w:t> </w:t>
      </w:r>
      <w:r>
        <w:rPr>
          <w:spacing w:val="-91"/>
        </w:rPr>
      </w:r>
      <w:r>
        <w:rPr/>
        <w:t>关成本或费用和资本公积。在可行权日之后不再对已确认的相关成本或费用和所有者权益总</w:t>
      </w:r>
      <w:r>
        <w:rPr>
          <w:spacing w:val="-89"/>
        </w:rPr>
        <w:t> </w:t>
      </w:r>
      <w:r>
        <w:rPr>
          <w:spacing w:val="-89"/>
        </w:rPr>
      </w:r>
      <w:r>
        <w:rPr/>
        <w:t>额进行调整。</w:t>
      </w:r>
    </w:p>
    <w:p>
      <w:pPr>
        <w:pStyle w:val="BodyText"/>
        <w:spacing w:line="240" w:lineRule="auto" w:before="156"/>
        <w:ind w:left="650" w:right="98"/>
        <w:jc w:val="left"/>
      </w:pPr>
      <w:r>
        <w:rPr/>
        <w:t>以现金结算的股份支付，按照本公司承担的以股份或其他权益工具为基础计算确定的负</w:t>
      </w:r>
    </w:p>
    <w:p>
      <w:pPr>
        <w:spacing w:after="0" w:line="240" w:lineRule="auto"/>
        <w:jc w:val="left"/>
        <w:sectPr>
          <w:footerReference w:type="default" r:id="rId47"/>
          <w:pgSz w:w="11910" w:h="16840"/>
          <w:pgMar w:footer="974" w:header="745" w:top="1060" w:bottom="1160" w:left="980" w:right="980"/>
          <w:pgNumType w:start="125"/>
        </w:sectPr>
      </w:pPr>
    </w:p>
    <w:p>
      <w:pPr>
        <w:spacing w:line="240" w:lineRule="auto" w:before="10"/>
        <w:rPr>
          <w:rFonts w:ascii="宋体" w:hAnsi="宋体" w:cs="宋体" w:eastAsia="宋体" w:hint="default"/>
          <w:sz w:val="28"/>
          <w:szCs w:val="28"/>
        </w:rPr>
      </w:pPr>
    </w:p>
    <w:p>
      <w:pPr>
        <w:pStyle w:val="BodyText"/>
        <w:spacing w:line="357" w:lineRule="auto" w:before="26"/>
        <w:ind w:right="153"/>
        <w:jc w:val="both"/>
      </w:pPr>
      <w:r>
        <w:rPr/>
        <w:t>债的公允价值计量。授予后立即可行权的，在授予日以本公司承担负债的公允价值计入相关</w:t>
      </w:r>
      <w:r>
        <w:rPr>
          <w:spacing w:val="-91"/>
        </w:rPr>
        <w:t> </w:t>
      </w:r>
      <w:r>
        <w:rPr>
          <w:spacing w:val="-91"/>
        </w:rPr>
      </w:r>
      <w:r>
        <w:rPr/>
        <w:t>成本或费用，相应增加负债。在完成等待期内的服务或达到规定业绩条件以后才可行权的以</w:t>
      </w:r>
      <w:r>
        <w:rPr>
          <w:spacing w:val="-91"/>
        </w:rPr>
        <w:t> </w:t>
      </w:r>
      <w:r>
        <w:rPr>
          <w:spacing w:val="-91"/>
        </w:rPr>
      </w:r>
      <w:r>
        <w:rPr>
          <w:spacing w:val="-5"/>
        </w:rPr>
        <w:t>现金结算的股份支付，在等待期内的每个资产负债表日，以对可行权情况的最佳估计为基础，</w:t>
      </w:r>
      <w:r>
        <w:rPr>
          <w:spacing w:val="-117"/>
        </w:rPr>
        <w:t> </w:t>
      </w:r>
      <w:r>
        <w:rPr>
          <w:spacing w:val="-117"/>
        </w:rPr>
      </w:r>
      <w:r>
        <w:rPr/>
        <w:t>按照本公司承担负债的公允价值金额，将当期取得的服务计入成本或费用和相应的负债。在</w:t>
      </w:r>
      <w:r>
        <w:rPr>
          <w:spacing w:val="-91"/>
        </w:rPr>
        <w:t> </w:t>
      </w:r>
      <w:r>
        <w:rPr>
          <w:spacing w:val="-91"/>
        </w:rPr>
      </w:r>
      <w:r>
        <w:rPr/>
        <w:t>相关负债结算前的每个资产负债表日以及结算日，对负债的公允价值重新计量，其变动计入</w:t>
      </w:r>
      <w:r>
        <w:rPr>
          <w:spacing w:val="-88"/>
        </w:rPr>
        <w:t> </w:t>
      </w:r>
      <w:r>
        <w:rPr>
          <w:spacing w:val="-88"/>
        </w:rPr>
      </w:r>
      <w:r>
        <w:rPr/>
        <w:t>当期损益。</w:t>
      </w:r>
    </w:p>
    <w:p>
      <w:pPr>
        <w:pStyle w:val="BodyText"/>
        <w:spacing w:line="357" w:lineRule="auto" w:before="156"/>
        <w:ind w:right="155" w:firstLine="497"/>
        <w:jc w:val="both"/>
      </w:pPr>
      <w:r>
        <w:rPr/>
        <w:t>本公司对股份支付计划进行修改时，若修改增加了所授予权益工具的公允价值，按照权 益工具公允价值的增加相应地确认取得服务的增加；若修改增加了所授予权益工具的数量，</w:t>
      </w:r>
      <w:r>
        <w:rPr>
          <w:spacing w:val="-91"/>
        </w:rPr>
        <w:t> </w:t>
      </w:r>
      <w:r>
        <w:rPr>
          <w:spacing w:val="-91"/>
        </w:rPr>
      </w:r>
      <w:r>
        <w:rPr/>
        <w:t>则将增加的权益工具的公允价值相应地确认为取得服务的增加。权益工具公允价值的增加是</w:t>
      </w:r>
      <w:r>
        <w:rPr>
          <w:spacing w:val="-91"/>
        </w:rPr>
        <w:t> </w:t>
      </w:r>
      <w:r>
        <w:rPr>
          <w:spacing w:val="-91"/>
        </w:rPr>
      </w:r>
      <w:r>
        <w:rPr/>
        <w:t>指修改前后的权益工具在修改日的公允价值之间的差额。若修改减少了股份支付公允价值总</w:t>
      </w:r>
      <w:r>
        <w:rPr>
          <w:spacing w:val="-91"/>
        </w:rPr>
        <w:t> </w:t>
      </w:r>
      <w:r>
        <w:rPr>
          <w:spacing w:val="-91"/>
        </w:rPr>
      </w:r>
      <w:r>
        <w:rPr/>
        <w:t>额或采用了其他不利于职工的方式修改股份支付计划的条款和条件，则仍继续对取得的服务</w:t>
      </w:r>
      <w:r>
        <w:rPr>
          <w:spacing w:val="-91"/>
        </w:rPr>
        <w:t> </w:t>
      </w:r>
      <w:r>
        <w:rPr>
          <w:spacing w:val="-91"/>
        </w:rPr>
      </w:r>
      <w:r>
        <w:rPr/>
        <w:t>进行会计处理，视同该变更从未发生，除非本公司取消了部分或全部已授予的权益工具。</w:t>
      </w:r>
    </w:p>
    <w:p>
      <w:pPr>
        <w:pStyle w:val="BodyText"/>
        <w:spacing w:line="357" w:lineRule="auto" w:before="156"/>
        <w:ind w:right="155" w:firstLine="497"/>
        <w:jc w:val="both"/>
      </w:pPr>
      <w:r>
        <w:rPr/>
        <w:t>在等待期内，如果取消了授予的权益工具（因未满足可行权条件的非市场条件而被取消 的除外），本公司对取消所授予的权益性工具作为加速行权处理，将剩余等待期内应确认的</w:t>
      </w:r>
      <w:r>
        <w:rPr>
          <w:spacing w:val="-91"/>
        </w:rPr>
        <w:t> </w:t>
      </w:r>
      <w:r>
        <w:rPr>
          <w:spacing w:val="-91"/>
        </w:rPr>
      </w:r>
      <w:r>
        <w:rPr/>
        <w:t>金额立即计入当期损益，同时确认资本公积。职工或其他方能够选择满足非可行权条件但在</w:t>
      </w:r>
      <w:r>
        <w:rPr>
          <w:spacing w:val="-91"/>
        </w:rPr>
        <w:t> </w:t>
      </w:r>
      <w:r>
        <w:rPr>
          <w:spacing w:val="-91"/>
        </w:rPr>
      </w:r>
      <w:r>
        <w:rPr/>
        <w:t>等待期内未满足的，本公司将其作为授予权益工具的取消处理。</w:t>
      </w:r>
    </w:p>
    <w:p>
      <w:pPr>
        <w:pStyle w:val="Heading5"/>
        <w:spacing w:line="240" w:lineRule="auto" w:before="183"/>
        <w:ind w:right="0"/>
        <w:jc w:val="both"/>
        <w:rPr>
          <w:b w:val="0"/>
          <w:bCs w:val="0"/>
        </w:rPr>
      </w:pPr>
      <w:r>
        <w:rPr>
          <w:rFonts w:ascii="Times New Roman" w:hAnsi="Times New Roman" w:cs="Times New Roman" w:eastAsia="Times New Roman" w:hint="default"/>
        </w:rPr>
        <w:t>24</w:t>
      </w:r>
      <w:r>
        <w:rPr/>
        <w:t>、收入</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）一般原则</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48" w:lineRule="auto"/>
        <w:ind w:left="650" w:right="98"/>
        <w:jc w:val="left"/>
      </w:pPr>
      <w:r>
        <w:rPr/>
        <w:t>①销售商品 在已将商品所有权上的主要风险和报酬转移给购货方，既没有保留通常与所有权相联系</w:t>
      </w:r>
    </w:p>
    <w:p>
      <w:pPr>
        <w:pStyle w:val="BodyText"/>
        <w:spacing w:line="259" w:lineRule="exact"/>
        <w:ind w:right="0"/>
        <w:jc w:val="both"/>
      </w:pPr>
      <w:r>
        <w:rPr/>
        <w:t>的继续管理权，也没有对已售商品实施有效控制，收入的金额能够可靠地计量，相关的经济</w:t>
      </w:r>
    </w:p>
    <w:p>
      <w:pPr>
        <w:pStyle w:val="BodyText"/>
        <w:spacing w:line="357" w:lineRule="auto" w:before="154"/>
        <w:ind w:right="159"/>
        <w:jc w:val="both"/>
      </w:pPr>
      <w:r>
        <w:rPr/>
        <w:t>利益很可能流入企业，相关的已发生或将发生的成本能够可靠地计量时，确认商品销售收入</w:t>
      </w:r>
      <w:r>
        <w:rPr>
          <w:spacing w:val="-91"/>
        </w:rPr>
        <w:t> </w:t>
      </w:r>
      <w:r>
        <w:rPr>
          <w:spacing w:val="-91"/>
        </w:rPr>
      </w:r>
      <w:r>
        <w:rPr/>
        <w:t>的实现。</w:t>
      </w:r>
    </w:p>
    <w:p>
      <w:pPr>
        <w:pStyle w:val="BodyText"/>
        <w:spacing w:line="448" w:lineRule="auto" w:before="156"/>
        <w:ind w:left="650" w:right="98"/>
        <w:jc w:val="left"/>
      </w:pPr>
      <w:r>
        <w:rPr/>
        <w:t>②提供劳务 对在提供劳务交易的结果能够可靠估计的情况下，本公司于资产负债表日按完工百分比</w:t>
      </w:r>
    </w:p>
    <w:p>
      <w:pPr>
        <w:pStyle w:val="BodyText"/>
        <w:spacing w:line="260" w:lineRule="exact"/>
        <w:ind w:right="0"/>
        <w:jc w:val="both"/>
      </w:pPr>
      <w:r>
        <w:rPr/>
        <w:t>法确认收入。</w:t>
      </w:r>
    </w:p>
    <w:p>
      <w:pPr>
        <w:spacing w:line="240" w:lineRule="auto" w:before="12"/>
        <w:rPr>
          <w:rFonts w:ascii="宋体" w:hAnsi="宋体" w:cs="宋体" w:eastAsia="宋体" w:hint="default"/>
          <w:sz w:val="20"/>
          <w:szCs w:val="20"/>
        </w:rPr>
      </w:pPr>
    </w:p>
    <w:p>
      <w:pPr>
        <w:pStyle w:val="BodyText"/>
        <w:spacing w:line="240" w:lineRule="auto"/>
        <w:ind w:left="650" w:right="210"/>
        <w:jc w:val="left"/>
      </w:pPr>
      <w:r>
        <w:rPr/>
        <w:t>劳务交易的完工进度按已经提供的劳务占应提供劳务总量的比例确定。</w:t>
      </w:r>
    </w:p>
    <w:p>
      <w:pPr>
        <w:spacing w:after="0" w:line="240" w:lineRule="auto"/>
        <w:jc w:val="left"/>
        <w:sectPr>
          <w:pgSz w:w="11910" w:h="16840"/>
          <w:pgMar w:header="745" w:footer="974" w:top="1060" w:bottom="1160" w:left="980" w:right="980"/>
        </w:sectPr>
      </w:pPr>
    </w:p>
    <w:p>
      <w:pPr>
        <w:spacing w:line="240" w:lineRule="auto" w:before="10"/>
        <w:rPr>
          <w:rFonts w:ascii="宋体" w:hAnsi="宋体" w:cs="宋体" w:eastAsia="宋体" w:hint="default"/>
          <w:sz w:val="28"/>
          <w:szCs w:val="28"/>
        </w:rPr>
      </w:pPr>
    </w:p>
    <w:p>
      <w:pPr>
        <w:pStyle w:val="BodyText"/>
        <w:spacing w:line="326" w:lineRule="auto" w:before="26"/>
        <w:ind w:right="97" w:firstLine="497"/>
        <w:jc w:val="left"/>
      </w:pPr>
      <w:r>
        <w:rPr>
          <w:spacing w:val="2"/>
        </w:rPr>
        <w:t>提供劳务交易的结果能够可靠估计是指同时满足：</w:t>
      </w:r>
      <w:r>
        <w:rPr>
          <w:rFonts w:ascii="Calibri" w:hAnsi="Calibri" w:cs="Calibri" w:eastAsia="Calibri" w:hint="default"/>
          <w:spacing w:val="2"/>
        </w:rPr>
        <w:t>A</w:t>
      </w:r>
      <w:r>
        <w:rPr>
          <w:spacing w:val="2"/>
        </w:rPr>
        <w:t>、收入的金额能够可靠地计量；</w:t>
      </w:r>
      <w:r>
        <w:rPr>
          <w:rFonts w:ascii="Calibri" w:hAnsi="Calibri" w:cs="Calibri" w:eastAsia="Calibri" w:hint="default"/>
          <w:spacing w:val="2"/>
        </w:rPr>
        <w:t>B</w:t>
      </w:r>
      <w:r>
        <w:rPr>
          <w:spacing w:val="2"/>
        </w:rPr>
        <w:t>、</w:t>
      </w:r>
      <w:r>
        <w:rPr/>
        <w:t> 相关的经济利益很可能流入企业；</w:t>
      </w:r>
      <w:r>
        <w:rPr>
          <w:rFonts w:ascii="Calibri" w:hAnsi="Calibri" w:cs="Calibri" w:eastAsia="Calibri" w:hint="default"/>
        </w:rPr>
        <w:t>C</w:t>
      </w:r>
      <w:r>
        <w:rPr/>
        <w:t>、交易的完工程度能够可靠地确定；</w:t>
      </w:r>
      <w:r>
        <w:rPr>
          <w:rFonts w:ascii="Calibri" w:hAnsi="Calibri" w:cs="Calibri" w:eastAsia="Calibri" w:hint="default"/>
        </w:rPr>
        <w:t>D</w:t>
      </w:r>
      <w:r>
        <w:rPr/>
        <w:t>、交易中已发生和</w:t>
      </w:r>
      <w:r>
        <w:rPr>
          <w:spacing w:val="-117"/>
        </w:rPr>
        <w:t> </w:t>
      </w:r>
      <w:r>
        <w:rPr/>
        <w:t>将发生的成本能够可靠地计量。</w:t>
      </w:r>
    </w:p>
    <w:p>
      <w:pPr>
        <w:pStyle w:val="BodyText"/>
        <w:spacing w:line="357" w:lineRule="auto" w:before="187"/>
        <w:ind w:right="235" w:firstLine="497"/>
        <w:jc w:val="both"/>
      </w:pPr>
      <w:r>
        <w:rPr/>
        <w:t>如果提供劳务交易的结果不能够可靠估计，则按已经发生并预计能够得到补偿的劳务成 本金额确认提供的劳务收入，并将已发生的劳务成本作为当期费用。已经发生的劳务成本如</w:t>
      </w:r>
      <w:r>
        <w:rPr>
          <w:spacing w:val="-91"/>
        </w:rPr>
        <w:t> </w:t>
      </w:r>
      <w:r>
        <w:rPr>
          <w:spacing w:val="-91"/>
        </w:rPr>
      </w:r>
      <w:r>
        <w:rPr/>
        <w:t>预计不能得到补偿的，则不确认收入。</w:t>
      </w:r>
    </w:p>
    <w:p>
      <w:pPr>
        <w:pStyle w:val="BodyText"/>
        <w:spacing w:line="448" w:lineRule="auto" w:before="157"/>
        <w:ind w:left="650" w:right="181"/>
        <w:jc w:val="left"/>
      </w:pPr>
      <w:r>
        <w:rPr/>
        <w:t>③让渡资产使用权 与资产使用权让渡相关的经济利益能够流入及收入的金额能够可靠地计量时，本公司确</w:t>
      </w:r>
    </w:p>
    <w:p>
      <w:pPr>
        <w:pStyle w:val="BodyText"/>
        <w:spacing w:line="259" w:lineRule="exact"/>
        <w:ind w:right="181"/>
        <w:jc w:val="left"/>
      </w:pPr>
      <w:r>
        <w:rPr/>
        <w:t>认收入。</w:t>
      </w:r>
    </w:p>
    <w:p>
      <w:pPr>
        <w:spacing w:line="240" w:lineRule="auto" w:before="9"/>
        <w:rPr>
          <w:rFonts w:ascii="宋体" w:hAnsi="宋体" w:cs="宋体" w:eastAsia="宋体" w:hint="default"/>
          <w:sz w:val="25"/>
          <w:szCs w:val="25"/>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）收入确认的具体方法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50" w:right="181"/>
        <w:jc w:val="left"/>
      </w:pPr>
      <w:r>
        <w:rPr/>
        <w:t>本公司收入确认的具体方法如下：</w:t>
      </w:r>
    </w:p>
    <w:p>
      <w:pPr>
        <w:spacing w:line="240" w:lineRule="auto" w:before="12"/>
        <w:rPr>
          <w:rFonts w:ascii="宋体" w:hAnsi="宋体" w:cs="宋体" w:eastAsia="宋体" w:hint="default"/>
          <w:sz w:val="20"/>
          <w:szCs w:val="20"/>
        </w:rPr>
      </w:pPr>
    </w:p>
    <w:p>
      <w:pPr>
        <w:pStyle w:val="BodyText"/>
        <w:spacing w:line="410" w:lineRule="auto"/>
        <w:ind w:left="650" w:right="1909"/>
        <w:jc w:val="left"/>
      </w:pPr>
      <w:r>
        <w:rPr/>
        <w:t>①</w:t>
      </w:r>
      <w:r>
        <w:rPr>
          <w:spacing w:val="-1"/>
        </w:rPr>
        <w:t> </w:t>
      </w:r>
      <w:r>
        <w:rPr>
          <w:rFonts w:ascii="Calibri" w:hAnsi="Calibri" w:cs="Calibri" w:eastAsia="Calibri" w:hint="default"/>
        </w:rPr>
        <w:t>GIS</w:t>
      </w:r>
      <w:r>
        <w:rPr/>
        <w:t>软件产品销售收入的确认原则及方法 本公司</w:t>
      </w:r>
      <w:r>
        <w:rPr>
          <w:rFonts w:ascii="Calibri" w:hAnsi="Calibri" w:cs="Calibri" w:eastAsia="Calibri" w:hint="default"/>
        </w:rPr>
        <w:t>GIS</w:t>
      </w:r>
      <w:r>
        <w:rPr/>
        <w:t>软件产品分为</w:t>
      </w:r>
      <w:r>
        <w:rPr>
          <w:rFonts w:ascii="Calibri" w:hAnsi="Calibri" w:cs="Calibri" w:eastAsia="Calibri" w:hint="default"/>
        </w:rPr>
        <w:t>GIS</w:t>
      </w:r>
      <w:r>
        <w:rPr/>
        <w:t>通用软件产品和</w:t>
      </w:r>
      <w:r>
        <w:rPr>
          <w:rFonts w:ascii="Calibri" w:hAnsi="Calibri" w:cs="Calibri" w:eastAsia="Calibri" w:hint="default"/>
        </w:rPr>
        <w:t>GIS</w:t>
      </w:r>
      <w:r>
        <w:rPr/>
        <w:t>定制软件产品两个类别。 </w:t>
      </w:r>
      <w:r>
        <w:rPr>
          <w:rFonts w:ascii="Calibri" w:hAnsi="Calibri" w:cs="Calibri" w:eastAsia="Calibri" w:hint="default"/>
        </w:rPr>
        <w:t>1)</w:t>
      </w:r>
      <w:r>
        <w:rPr>
          <w:rFonts w:ascii="Calibri" w:hAnsi="Calibri" w:cs="Calibri" w:eastAsia="Calibri" w:hint="default"/>
          <w:spacing w:val="-1"/>
        </w:rPr>
        <w:t> </w:t>
      </w:r>
      <w:r>
        <w:rPr>
          <w:rFonts w:ascii="Calibri" w:hAnsi="Calibri" w:cs="Calibri" w:eastAsia="Calibri" w:hint="default"/>
        </w:rPr>
        <w:t>GIS</w:t>
      </w:r>
      <w:r>
        <w:rPr/>
        <w:t>通用软件产品销售收入的确认原则及方法</w:t>
      </w:r>
    </w:p>
    <w:p>
      <w:pPr>
        <w:pStyle w:val="BodyText"/>
        <w:spacing w:line="357" w:lineRule="auto" w:before="35"/>
        <w:ind w:right="235" w:firstLine="497"/>
        <w:jc w:val="both"/>
      </w:pPr>
      <w:r>
        <w:rPr/>
        <w:t>本公司在已将所销售的软件产品所有权上的主要风险或报酬转移给购货方，并不再对该 软件产品实施继续管理权和实际控制权，相关的收入已经取得或取得了收款的凭据且相关的</w:t>
      </w:r>
      <w:r>
        <w:rPr>
          <w:spacing w:val="-91"/>
        </w:rPr>
        <w:t> </w:t>
      </w:r>
      <w:r>
        <w:rPr>
          <w:spacing w:val="-91"/>
        </w:rPr>
      </w:r>
      <w:r>
        <w:rPr/>
        <w:t>经济利益很可能流入公司，与销售该商品有关的成本能够可靠地计量时，确认商品销售收入</w:t>
      </w:r>
      <w:r>
        <w:rPr>
          <w:spacing w:val="-91"/>
        </w:rPr>
        <w:t> </w:t>
      </w:r>
      <w:r>
        <w:rPr>
          <w:spacing w:val="-91"/>
        </w:rPr>
      </w:r>
      <w:r>
        <w:rPr/>
        <w:t>的实现。</w:t>
      </w:r>
    </w:p>
    <w:p>
      <w:pPr>
        <w:pStyle w:val="BodyText"/>
        <w:spacing w:line="357" w:lineRule="auto" w:before="157"/>
        <w:ind w:right="235" w:firstLine="497"/>
        <w:jc w:val="both"/>
      </w:pPr>
      <w:r>
        <w:rPr/>
        <w:t>合同中明确规定了软件系统维护条款的，结合实际情况，若后续维护工作量较大，与维 护相关的收入在维护期满后确认；若后续维护工作量较小，在实现销售后确认全部收入。</w:t>
      </w:r>
    </w:p>
    <w:p>
      <w:pPr>
        <w:pStyle w:val="BodyText"/>
        <w:spacing w:line="429" w:lineRule="auto" w:before="156"/>
        <w:ind w:left="650" w:right="181"/>
        <w:jc w:val="left"/>
      </w:pPr>
      <w:r>
        <w:rPr>
          <w:rFonts w:ascii="Calibri" w:hAnsi="Calibri" w:cs="Calibri" w:eastAsia="Calibri" w:hint="default"/>
        </w:rPr>
        <w:t>2</w:t>
      </w:r>
      <w:r>
        <w:rPr/>
        <w:t>）</w:t>
      </w:r>
      <w:r>
        <w:rPr>
          <w:spacing w:val="-1"/>
        </w:rPr>
        <w:t> </w:t>
      </w:r>
      <w:r>
        <w:rPr>
          <w:rFonts w:ascii="Calibri" w:hAnsi="Calibri" w:cs="Calibri" w:eastAsia="Calibri" w:hint="default"/>
        </w:rPr>
        <w:t>GIS</w:t>
      </w:r>
      <w:r>
        <w:rPr/>
        <w:t>定制软件收入的确认原则及方法 在同一个会计期间内开始并完成的劳务，在劳务完成时确认收入。 劳务的开始和完成分属不同的会计期间，且在资产负债表日定制软件收入和成本能够可</w:t>
      </w:r>
    </w:p>
    <w:p>
      <w:pPr>
        <w:pStyle w:val="BodyText"/>
        <w:spacing w:line="278" w:lineRule="exact"/>
        <w:ind w:right="181"/>
        <w:jc w:val="left"/>
      </w:pPr>
      <w:r>
        <w:rPr/>
        <w:t>靠地计量</w:t>
      </w:r>
      <w:r>
        <w:rPr>
          <w:spacing w:val="-101"/>
        </w:rPr>
        <w:t>，</w:t>
      </w:r>
      <w:r>
        <w:rPr/>
        <w:t>与交易相关的经济利益能够流入公司</w:t>
      </w:r>
      <w:r>
        <w:rPr>
          <w:spacing w:val="-101"/>
        </w:rPr>
        <w:t>，</w:t>
      </w:r>
      <w:r>
        <w:rPr/>
        <w:t>劳务的完成程度能够可靠地确定的前提下，</w:t>
      </w:r>
    </w:p>
    <w:p>
      <w:pPr>
        <w:pStyle w:val="BodyText"/>
        <w:spacing w:line="240" w:lineRule="auto" w:before="154"/>
        <w:ind w:right="181"/>
        <w:jc w:val="left"/>
      </w:pPr>
      <w:r>
        <w:rPr/>
        <w:t>采用完工百分比法确认相关的劳务收入。</w:t>
      </w:r>
    </w:p>
    <w:p>
      <w:pPr>
        <w:spacing w:after="0" w:line="240" w:lineRule="auto"/>
        <w:jc w:val="left"/>
        <w:sectPr>
          <w:pgSz w:w="11910" w:h="16840"/>
          <w:pgMar w:header="745" w:footer="974" w:top="1060" w:bottom="1160" w:left="980" w:right="900"/>
        </w:sectPr>
      </w:pPr>
    </w:p>
    <w:p>
      <w:pPr>
        <w:spacing w:line="240" w:lineRule="auto" w:before="10"/>
        <w:rPr>
          <w:rFonts w:ascii="宋体" w:hAnsi="宋体" w:cs="宋体" w:eastAsia="宋体" w:hint="default"/>
          <w:sz w:val="28"/>
          <w:szCs w:val="28"/>
        </w:rPr>
      </w:pPr>
    </w:p>
    <w:p>
      <w:pPr>
        <w:pStyle w:val="BodyText"/>
        <w:spacing w:line="357" w:lineRule="auto" w:before="26"/>
        <w:ind w:right="232" w:firstLine="497"/>
        <w:jc w:val="both"/>
      </w:pPr>
      <w:r>
        <w:rPr/>
        <w:t>在资产负债表日根据已经为客户实施的工作量，确定定制软件合同的完工程度，并按完 工进度确认定制软件收入。</w:t>
      </w:r>
    </w:p>
    <w:p>
      <w:pPr>
        <w:pStyle w:val="BodyText"/>
        <w:spacing w:line="410" w:lineRule="auto" w:before="156"/>
        <w:ind w:left="650" w:right="181"/>
        <w:jc w:val="left"/>
      </w:pPr>
      <w:r>
        <w:rPr/>
        <w:t>②</w:t>
      </w:r>
      <w:r>
        <w:rPr>
          <w:spacing w:val="-1"/>
        </w:rPr>
        <w:t> </w:t>
      </w:r>
      <w:r>
        <w:rPr>
          <w:rFonts w:ascii="Calibri" w:hAnsi="Calibri" w:cs="Calibri" w:eastAsia="Calibri" w:hint="default"/>
        </w:rPr>
        <w:t>GIS</w:t>
      </w:r>
      <w:r>
        <w:rPr/>
        <w:t>软件配套产品销售收入的确认原则及方法 本公司在已将所代理销售的软件产品所有权上的主要风险或报酬转移给购货方，并不再</w:t>
      </w:r>
    </w:p>
    <w:p>
      <w:pPr>
        <w:pStyle w:val="BodyText"/>
        <w:spacing w:line="298" w:lineRule="exact"/>
        <w:ind w:right="181"/>
        <w:jc w:val="left"/>
      </w:pPr>
      <w:r>
        <w:rPr/>
        <w:t>对该软件产品实施继续管理权和实际控制权，相关的收入已经取得或取得了收款的凭据且相</w:t>
      </w:r>
    </w:p>
    <w:p>
      <w:pPr>
        <w:pStyle w:val="BodyText"/>
        <w:spacing w:line="357" w:lineRule="auto" w:before="154"/>
        <w:ind w:right="181"/>
        <w:jc w:val="left"/>
      </w:pPr>
      <w:r>
        <w:rPr/>
        <w:t>关的经济利益很可能流入公司，与销售该商品有关的成本能够可靠地计量时，确认商品销售</w:t>
      </w:r>
      <w:r>
        <w:rPr>
          <w:spacing w:val="-91"/>
        </w:rPr>
        <w:t> </w:t>
      </w:r>
      <w:r>
        <w:rPr>
          <w:spacing w:val="-91"/>
        </w:rPr>
      </w:r>
      <w:r>
        <w:rPr/>
        <w:t>收入的实现。</w:t>
      </w:r>
    </w:p>
    <w:p>
      <w:pPr>
        <w:pStyle w:val="BodyText"/>
        <w:spacing w:line="448" w:lineRule="auto" w:before="156"/>
        <w:ind w:left="650" w:right="181"/>
        <w:jc w:val="left"/>
      </w:pPr>
      <w:r>
        <w:rPr/>
        <w:t>③ 具有融资性质的分期收款销售商品收入的确认原则及方法 按照应收的合同或协议价款的公允价值确定收入金额。应收的合同或协议价款与其公允</w:t>
      </w:r>
    </w:p>
    <w:p>
      <w:pPr>
        <w:pStyle w:val="BodyText"/>
        <w:spacing w:line="259" w:lineRule="exact"/>
        <w:ind w:right="181"/>
        <w:jc w:val="left"/>
      </w:pPr>
      <w:r>
        <w:rPr/>
        <w:t>价值之间的差额，在合同或协议期间内，按照应收款项的摊余成本和实际利率计算确定的金</w:t>
      </w:r>
    </w:p>
    <w:p>
      <w:pPr>
        <w:pStyle w:val="BodyText"/>
        <w:spacing w:line="240" w:lineRule="auto" w:before="154"/>
        <w:ind w:right="181"/>
        <w:jc w:val="left"/>
      </w:pPr>
      <w:r>
        <w:rPr/>
        <w:t>额进行摊销，作为财务费用的抵减处理。</w:t>
      </w:r>
    </w:p>
    <w:p>
      <w:pPr>
        <w:spacing w:line="240" w:lineRule="auto" w:before="13"/>
        <w:rPr>
          <w:rFonts w:ascii="宋体" w:hAnsi="宋体" w:cs="宋体" w:eastAsia="宋体" w:hint="default"/>
          <w:sz w:val="22"/>
          <w:szCs w:val="22"/>
        </w:rPr>
      </w:pPr>
    </w:p>
    <w:p>
      <w:pPr>
        <w:pStyle w:val="Heading5"/>
        <w:spacing w:line="240" w:lineRule="auto"/>
        <w:ind w:right="181"/>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）与资产相关的政府补助判断依据及会计处理方法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235" w:firstLine="497"/>
        <w:jc w:val="both"/>
      </w:pPr>
      <w:r>
        <w:rPr/>
        <w:t>与资产相关的政府补助，是指本公司取得的、用于购建或以其他方式形成长期资产的政 府补助；除此之外，作为与收益相关的政府补助。</w:t>
      </w:r>
    </w:p>
    <w:p>
      <w:pPr>
        <w:pStyle w:val="BodyText"/>
        <w:spacing w:line="357" w:lineRule="auto" w:before="156"/>
        <w:ind w:right="235" w:firstLine="497"/>
        <w:jc w:val="both"/>
      </w:pPr>
      <w:r>
        <w:rPr/>
        <w:t>对于政府文件未明确规定补助对象的，能够形成长期资产的，与资产价值相对应的政府 补助部分作为与资产相关的政府补助，其余部分作为与收益相关的政府补助；难以区分的，</w:t>
      </w:r>
      <w:r>
        <w:rPr>
          <w:spacing w:val="-91"/>
        </w:rPr>
        <w:t> </w:t>
      </w:r>
      <w:r>
        <w:rPr>
          <w:spacing w:val="-91"/>
        </w:rPr>
      </w:r>
      <w:r>
        <w:rPr/>
        <w:t>将政府补助整体作为与收益相关的政府补助。</w:t>
      </w:r>
    </w:p>
    <w:p>
      <w:pPr>
        <w:pStyle w:val="BodyText"/>
        <w:spacing w:line="357" w:lineRule="auto" w:before="157"/>
        <w:ind w:right="233" w:firstLine="497"/>
        <w:jc w:val="both"/>
      </w:pPr>
      <w:r>
        <w:rPr/>
        <w:t>与资产相关的政府补助，确认为递延收益，并在相关资产使用期限内平均分配，计入当 </w:t>
      </w:r>
      <w:r>
        <w:rPr>
          <w:spacing w:val="-5"/>
        </w:rPr>
        <w:t>期损益。与收益相关的政府补助，如果用于补偿已发生的相关费用或损失，则计入当期损益；</w:t>
      </w:r>
      <w:r>
        <w:rPr/>
        <w:t> </w:t>
      </w:r>
      <w:r>
        <w:rPr>
          <w:spacing w:val="-5"/>
        </w:rPr>
        <w:t>如果用于补偿以后期间的相关费用或损失，则计入递延收益，于费用确认期间计入当期损益。</w:t>
      </w:r>
      <w:r>
        <w:rPr>
          <w:spacing w:val="-117"/>
        </w:rPr>
        <w:t> </w:t>
      </w:r>
      <w:r>
        <w:rPr>
          <w:spacing w:val="-117"/>
        </w:rPr>
      </w:r>
      <w:r>
        <w:rPr/>
        <w:t>按照名义金额计量的政府补助，直接计入当期损益。</w:t>
      </w:r>
    </w:p>
    <w:p>
      <w:pPr>
        <w:spacing w:line="240" w:lineRule="auto" w:before="9"/>
        <w:rPr>
          <w:rFonts w:ascii="宋体" w:hAnsi="宋体" w:cs="宋体" w:eastAsia="宋体" w:hint="default"/>
          <w:sz w:val="16"/>
          <w:szCs w:val="16"/>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）与收益相关的政府补助判断依据及会计处理方法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96" w:firstLine="497"/>
        <w:jc w:val="left"/>
      </w:pPr>
      <w:r>
        <w:rPr/>
        <w:t>对于货币性资产的政府补助，按照收到或应收的金额计量。其中，对期末有确凿证据表 </w:t>
      </w:r>
      <w:r>
        <w:rPr>
          <w:spacing w:val="-2"/>
        </w:rPr>
        <w:t>明能够符合财政扶持政策规定的相关条件且预计能够收到财政扶持资金时，按应收金额计量；</w:t>
      </w:r>
      <w:r>
        <w:rPr/>
        <w:t> 否则，按照实际收到的金额计量。对于非货币性资产的政府补助，按照公允价值计量；公允</w:t>
      </w:r>
    </w:p>
    <w:p>
      <w:pPr>
        <w:spacing w:after="0" w:line="357" w:lineRule="auto"/>
        <w:jc w:val="left"/>
        <w:sectPr>
          <w:pgSz w:w="11910" w:h="16840"/>
          <w:pgMar w:header="745" w:footer="974" w:top="1060" w:bottom="1160" w:left="980" w:right="900"/>
        </w:sectPr>
      </w:pPr>
    </w:p>
    <w:p>
      <w:pPr>
        <w:spacing w:line="240" w:lineRule="auto" w:before="10"/>
        <w:rPr>
          <w:rFonts w:ascii="宋体" w:hAnsi="宋体" w:cs="宋体" w:eastAsia="宋体" w:hint="default"/>
          <w:sz w:val="28"/>
          <w:szCs w:val="28"/>
        </w:rPr>
      </w:pPr>
    </w:p>
    <w:p>
      <w:pPr>
        <w:pStyle w:val="BodyText"/>
        <w:spacing w:line="240" w:lineRule="auto" w:before="26"/>
        <w:ind w:right="181"/>
        <w:jc w:val="left"/>
      </w:pPr>
      <w:r>
        <w:rPr/>
        <w:t>价值不能够可靠取得的，按照名义金额</w:t>
      </w:r>
      <w:r>
        <w:rPr>
          <w:rFonts w:ascii="Calibri" w:hAnsi="Calibri" w:cs="Calibri" w:eastAsia="Calibri" w:hint="default"/>
        </w:rPr>
        <w:t>1</w:t>
      </w:r>
      <w:r>
        <w:rPr/>
        <w:t>元计量。</w:t>
      </w:r>
    </w:p>
    <w:p>
      <w:pPr>
        <w:spacing w:line="240" w:lineRule="auto" w:before="8"/>
        <w:rPr>
          <w:rFonts w:ascii="宋体" w:hAnsi="宋体" w:cs="宋体" w:eastAsia="宋体" w:hint="default"/>
          <w:sz w:val="20"/>
          <w:szCs w:val="20"/>
        </w:rPr>
      </w:pPr>
    </w:p>
    <w:p>
      <w:pPr>
        <w:spacing w:line="441" w:lineRule="auto" w:before="0"/>
        <w:ind w:left="650" w:right="181" w:hanging="498"/>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26</w:t>
      </w:r>
      <w:r>
        <w:rPr>
          <w:rFonts w:ascii="Microsoft JhengHei" w:hAnsi="Microsoft JhengHei" w:cs="Microsoft JhengHei" w:eastAsia="Microsoft JhengHei" w:hint="default"/>
          <w:b/>
          <w:bCs/>
          <w:sz w:val="24"/>
          <w:szCs w:val="24"/>
        </w:rPr>
        <w:t>、递延所得税资产</w:t>
      </w:r>
      <w:r>
        <w:rPr>
          <w:rFonts w:ascii="Times New Roman" w:hAnsi="Times New Roman" w:cs="Times New Roman" w:eastAsia="Times New Roman" w:hint="default"/>
          <w:b/>
          <w:bCs/>
          <w:sz w:val="24"/>
          <w:szCs w:val="24"/>
        </w:rPr>
        <w:t>/</w:t>
      </w:r>
      <w:r>
        <w:rPr>
          <w:rFonts w:ascii="Microsoft JhengHei" w:hAnsi="Microsoft JhengHei" w:cs="Microsoft JhengHei" w:eastAsia="Microsoft JhengHei" w:hint="default"/>
          <w:b/>
          <w:bCs/>
          <w:sz w:val="24"/>
          <w:szCs w:val="24"/>
        </w:rPr>
        <w:t>递延所得税负债</w:t>
      </w:r>
      <w:r>
        <w:rPr>
          <w:rFonts w:ascii="Microsoft JhengHei" w:hAnsi="Microsoft JhengHei" w:cs="Microsoft JhengHei" w:eastAsia="Microsoft JhengHei" w:hint="default"/>
          <w:b/>
          <w:bCs/>
          <w:spacing w:val="-48"/>
          <w:sz w:val="24"/>
          <w:szCs w:val="24"/>
        </w:rPr>
        <w:t> </w:t>
      </w:r>
      <w:r>
        <w:rPr>
          <w:rFonts w:ascii="Microsoft JhengHei" w:hAnsi="Microsoft JhengHei" w:cs="Microsoft JhengHei" w:eastAsia="Microsoft JhengHei" w:hint="default"/>
          <w:b/>
          <w:bCs/>
          <w:spacing w:val="-48"/>
          <w:sz w:val="24"/>
          <w:szCs w:val="24"/>
        </w:rPr>
      </w:r>
      <w:r>
        <w:rPr>
          <w:rFonts w:ascii="宋体" w:hAnsi="宋体" w:cs="宋体" w:eastAsia="宋体" w:hint="default"/>
          <w:sz w:val="24"/>
          <w:szCs w:val="24"/>
        </w:rPr>
        <w:t>所得税包括当期所得税和递延所得税。除由于企业合并产生的调整商誉，或与直接计入</w:t>
      </w:r>
    </w:p>
    <w:p>
      <w:pPr>
        <w:pStyle w:val="BodyText"/>
        <w:spacing w:line="266" w:lineRule="exact"/>
        <w:ind w:right="181"/>
        <w:jc w:val="left"/>
      </w:pPr>
      <w:r>
        <w:rPr/>
        <w:t>所有者权益的交易或者事项相关的递延所得税计入所有者权益外，均作为所得税费用计入当</w:t>
      </w:r>
    </w:p>
    <w:p>
      <w:pPr>
        <w:pStyle w:val="BodyText"/>
        <w:spacing w:line="240" w:lineRule="auto" w:before="154"/>
        <w:ind w:right="181"/>
        <w:jc w:val="left"/>
      </w:pPr>
      <w:r>
        <w:rPr/>
        <w:t>期损益。</w:t>
      </w:r>
    </w:p>
    <w:p>
      <w:pPr>
        <w:spacing w:line="240" w:lineRule="auto" w:before="12"/>
        <w:rPr>
          <w:rFonts w:ascii="宋体" w:hAnsi="宋体" w:cs="宋体" w:eastAsia="宋体" w:hint="default"/>
          <w:sz w:val="20"/>
          <w:szCs w:val="20"/>
        </w:rPr>
      </w:pPr>
    </w:p>
    <w:p>
      <w:pPr>
        <w:pStyle w:val="BodyText"/>
        <w:spacing w:line="357" w:lineRule="auto"/>
        <w:ind w:right="235" w:firstLine="497"/>
        <w:jc w:val="both"/>
      </w:pPr>
      <w:r>
        <w:rPr/>
        <w:t>本公司根据资产、负债于资产负债表日的账面价值与计税基础之间的暂时性差异，采用 资产负债表债务法确认递延所得税。</w:t>
      </w:r>
    </w:p>
    <w:p>
      <w:pPr>
        <w:pStyle w:val="BodyText"/>
        <w:spacing w:line="357" w:lineRule="auto" w:before="156"/>
        <w:ind w:right="235" w:firstLine="497"/>
        <w:jc w:val="both"/>
      </w:pPr>
      <w:r>
        <w:rPr/>
        <w:t>各项应纳税暂时性差异均确认相关的递延所得税负债，除非该应纳税暂时性差异是在以 下交易中产生的：</w:t>
      </w:r>
    </w:p>
    <w:p>
      <w:pPr>
        <w:pStyle w:val="BodyText"/>
        <w:spacing w:line="326" w:lineRule="auto" w:before="156"/>
        <w:ind w:right="232" w:firstLine="497"/>
        <w:jc w:val="both"/>
      </w:pPr>
      <w:r>
        <w:rPr>
          <w:spacing w:val="-3"/>
        </w:rPr>
        <w:t>（</w:t>
      </w:r>
      <w:r>
        <w:rPr>
          <w:rFonts w:ascii="Calibri" w:hAnsi="Calibri" w:cs="Calibri" w:eastAsia="Calibri" w:hint="default"/>
          <w:spacing w:val="-3"/>
        </w:rPr>
        <w:t>1</w:t>
      </w:r>
      <w:r>
        <w:rPr>
          <w:spacing w:val="-3"/>
        </w:rPr>
        <w:t>）商誉的初始确认，或者具有以下特征的交易中产生的资产或负债的初始确认：该交</w:t>
      </w:r>
      <w:r>
        <w:rPr/>
        <w:t> 易不是企业合并，并且交易发生时既不影响会计利润也不影响应纳税所得额；</w:t>
      </w:r>
    </w:p>
    <w:p>
      <w:pPr>
        <w:pStyle w:val="BodyText"/>
        <w:spacing w:line="326" w:lineRule="auto" w:before="187"/>
        <w:ind w:right="232" w:firstLine="497"/>
        <w:jc w:val="both"/>
      </w:pPr>
      <w:r>
        <w:rPr>
          <w:spacing w:val="-3"/>
        </w:rPr>
        <w:t>（</w:t>
      </w:r>
      <w:r>
        <w:rPr>
          <w:rFonts w:ascii="Calibri" w:hAnsi="Calibri" w:cs="Calibri" w:eastAsia="Calibri" w:hint="default"/>
          <w:spacing w:val="-3"/>
        </w:rPr>
        <w:t>2</w:t>
      </w:r>
      <w:r>
        <w:rPr>
          <w:spacing w:val="-3"/>
        </w:rPr>
        <w:t>）对于与子公司、合营企业及联营企业投资相关的应纳税暂时性差异，该暂时性差异</w:t>
      </w:r>
      <w:r>
        <w:rPr/>
        <w:t> 转回的时间能够控制并且该暂时性差异在可预见的未来很可能不会转回。</w:t>
      </w:r>
    </w:p>
    <w:p>
      <w:pPr>
        <w:pStyle w:val="BodyText"/>
        <w:spacing w:line="357" w:lineRule="auto" w:before="187"/>
        <w:ind w:right="235" w:firstLine="497"/>
        <w:jc w:val="both"/>
      </w:pPr>
      <w:r>
        <w:rPr/>
        <w:t>对于可抵扣暂时性差异、能够结转以后年度的可抵扣亏损和税款抵减，本公司以很可能 取得用来抵扣可抵扣暂时性差异、可抵扣亏损和税款抵减的未来应纳税所得额为限，确认由</w:t>
      </w:r>
      <w:r>
        <w:rPr>
          <w:spacing w:val="-88"/>
        </w:rPr>
        <w:t> </w:t>
      </w:r>
      <w:r>
        <w:rPr>
          <w:spacing w:val="-88"/>
        </w:rPr>
      </w:r>
      <w:r>
        <w:rPr/>
        <w:t>此产生的递延所得税资产，除非该可抵扣暂时性差异是在以下交易中产生的：</w:t>
      </w:r>
    </w:p>
    <w:p>
      <w:pPr>
        <w:pStyle w:val="BodyText"/>
        <w:spacing w:line="240" w:lineRule="auto" w:before="154"/>
        <w:ind w:left="650" w:right="0"/>
        <w:jc w:val="left"/>
      </w:pPr>
      <w:r>
        <w:rPr/>
        <w:t>（</w:t>
      </w:r>
      <w:r>
        <w:rPr>
          <w:rFonts w:ascii="Calibri" w:hAnsi="Calibri" w:cs="Calibri" w:eastAsia="Calibri" w:hint="default"/>
        </w:rPr>
        <w:t>1</w:t>
      </w:r>
      <w:r>
        <w:rPr/>
        <w:t>）该交易不是企业合并，并且交易发生时既不影响会计利润也不影响应纳税所得额；</w:t>
      </w:r>
    </w:p>
    <w:p>
      <w:pPr>
        <w:spacing w:line="240" w:lineRule="auto" w:before="8"/>
        <w:rPr>
          <w:rFonts w:ascii="宋体" w:hAnsi="宋体" w:cs="宋体" w:eastAsia="宋体" w:hint="default"/>
          <w:sz w:val="18"/>
          <w:szCs w:val="18"/>
        </w:rPr>
      </w:pPr>
    </w:p>
    <w:p>
      <w:pPr>
        <w:pStyle w:val="BodyText"/>
        <w:spacing w:line="340" w:lineRule="auto"/>
        <w:ind w:right="232" w:firstLine="497"/>
        <w:jc w:val="both"/>
      </w:pPr>
      <w:r>
        <w:rPr>
          <w:spacing w:val="-3"/>
        </w:rPr>
        <w:t>（</w:t>
      </w:r>
      <w:r>
        <w:rPr>
          <w:rFonts w:ascii="Calibri" w:hAnsi="Calibri" w:cs="Calibri" w:eastAsia="Calibri" w:hint="default"/>
          <w:spacing w:val="-3"/>
        </w:rPr>
        <w:t>2</w:t>
      </w:r>
      <w:r>
        <w:rPr>
          <w:spacing w:val="-3"/>
        </w:rPr>
        <w:t>）对于与子公司、合营企业及联营企业投资相关的可抵扣暂时性差异，同时满足下列</w:t>
      </w:r>
      <w:r>
        <w:rPr/>
        <w:t> 条件的，确认相应的递延所得税资产：暂时性差异在可预见的未来很可能转回，且未来很可</w:t>
      </w:r>
      <w:r>
        <w:rPr>
          <w:spacing w:val="-91"/>
        </w:rPr>
        <w:t> </w:t>
      </w:r>
      <w:r>
        <w:rPr>
          <w:spacing w:val="-91"/>
        </w:rPr>
      </w:r>
      <w:r>
        <w:rPr/>
        <w:t>能获得用来抵扣可抵扣暂时性差异的应纳税所得额。</w:t>
      </w:r>
    </w:p>
    <w:p>
      <w:pPr>
        <w:pStyle w:val="BodyText"/>
        <w:spacing w:line="357" w:lineRule="auto" w:before="173"/>
        <w:ind w:right="235" w:firstLine="497"/>
        <w:jc w:val="both"/>
      </w:pPr>
      <w:r>
        <w:rPr/>
        <w:t>于资产负债表日，本公司对递延所得税资产和递延所得税负债，按照预期收回该资产或 清偿该负债期间的适用税率计量，并反映资产负债表日预期收回资产或清偿负债方式的所得</w:t>
      </w:r>
      <w:r>
        <w:rPr>
          <w:spacing w:val="-91"/>
        </w:rPr>
        <w:t> </w:t>
      </w:r>
      <w:r>
        <w:rPr>
          <w:spacing w:val="-91"/>
        </w:rPr>
      </w:r>
      <w:r>
        <w:rPr/>
        <w:t>税影响。</w:t>
      </w:r>
    </w:p>
    <w:p>
      <w:pPr>
        <w:pStyle w:val="BodyText"/>
        <w:spacing w:line="357" w:lineRule="auto" w:before="156"/>
        <w:ind w:right="235" w:firstLine="497"/>
        <w:jc w:val="both"/>
      </w:pPr>
      <w:r>
        <w:rPr/>
        <w:t>于资产负债表日，本公司对递延所得税资产的账面价值进行复核。如果未来期间很可能 无法获得足够的应纳税所得额用以抵扣递延所得税资产的利益，减记递延所得税资产的账面</w:t>
      </w:r>
      <w:r>
        <w:rPr>
          <w:spacing w:val="-91"/>
        </w:rPr>
        <w:t> </w:t>
      </w:r>
      <w:r>
        <w:rPr>
          <w:spacing w:val="-91"/>
        </w:rPr>
      </w:r>
      <w:r>
        <w:rPr/>
        <w:t>价值。在很可能获得足够的应纳税所得额时，减记的金额予以转回。</w:t>
      </w:r>
    </w:p>
    <w:p>
      <w:pPr>
        <w:spacing w:after="0" w:line="357" w:lineRule="auto"/>
        <w:jc w:val="both"/>
        <w:sectPr>
          <w:pgSz w:w="11910" w:h="16840"/>
          <w:pgMar w:header="745" w:footer="974" w:top="1060" w:bottom="1160" w:left="980" w:right="900"/>
        </w:sectPr>
      </w:pPr>
    </w:p>
    <w:p>
      <w:pPr>
        <w:spacing w:line="240" w:lineRule="auto" w:before="12"/>
        <w:rPr>
          <w:rFonts w:ascii="宋体" w:hAnsi="宋体" w:cs="宋体" w:eastAsia="宋体" w:hint="default"/>
          <w:sz w:val="22"/>
          <w:szCs w:val="22"/>
        </w:rPr>
      </w:pPr>
    </w:p>
    <w:p>
      <w:pPr>
        <w:pStyle w:val="Heading5"/>
        <w:spacing w:line="367" w:lineRule="exact"/>
        <w:ind w:right="0"/>
        <w:jc w:val="both"/>
        <w:rPr>
          <w:b w:val="0"/>
          <w:bCs w:val="0"/>
        </w:rPr>
      </w:pPr>
      <w:r>
        <w:rPr>
          <w:rFonts w:ascii="Times New Roman" w:hAnsi="Times New Roman" w:cs="Times New Roman" w:eastAsia="Times New Roman" w:hint="default"/>
        </w:rPr>
        <w:t>27</w:t>
      </w:r>
      <w:r>
        <w:rPr/>
        <w:t>、租赁</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right="98" w:firstLine="497"/>
        <w:jc w:val="left"/>
      </w:pPr>
      <w:r>
        <w:rPr/>
        <w:t>本公司将实质上转移了与资产所有权有关的全部风险和报酬的租赁确认为融资租赁，除 融资租赁之外的其他租赁确认为经营租赁。</w:t>
      </w:r>
    </w:p>
    <w:p>
      <w:pPr>
        <w:pStyle w:val="BodyText"/>
        <w:spacing w:line="410" w:lineRule="auto" w:before="156"/>
        <w:ind w:left="650" w:right="98"/>
        <w:jc w:val="left"/>
      </w:pPr>
      <w:r>
        <w:rPr>
          <w:rFonts w:ascii="Calibri" w:hAnsi="Calibri" w:cs="Calibri" w:eastAsia="Calibri" w:hint="default"/>
        </w:rPr>
        <w:t>1</w:t>
      </w:r>
      <w:r>
        <w:rPr/>
        <w:t>）本公司作为出租人 经营租赁中的租金，本公司在租赁期内各个期间按照直线法确认当期损益。发生的初始</w:t>
      </w:r>
    </w:p>
    <w:p>
      <w:pPr>
        <w:pStyle w:val="BodyText"/>
        <w:spacing w:line="298" w:lineRule="exact"/>
        <w:ind w:right="0"/>
        <w:jc w:val="both"/>
      </w:pPr>
      <w:r>
        <w:rPr/>
        <w:t>直接费用，计入当期损益。</w:t>
      </w:r>
    </w:p>
    <w:p>
      <w:pPr>
        <w:spacing w:line="240" w:lineRule="auto" w:before="12"/>
        <w:rPr>
          <w:rFonts w:ascii="宋体" w:hAnsi="宋体" w:cs="宋体" w:eastAsia="宋体" w:hint="default"/>
          <w:sz w:val="20"/>
          <w:szCs w:val="20"/>
        </w:rPr>
      </w:pPr>
    </w:p>
    <w:p>
      <w:pPr>
        <w:pStyle w:val="BodyText"/>
        <w:spacing w:line="410" w:lineRule="auto"/>
        <w:ind w:left="650" w:right="98"/>
        <w:jc w:val="left"/>
      </w:pPr>
      <w:r>
        <w:rPr>
          <w:rFonts w:ascii="Calibri" w:hAnsi="Calibri" w:cs="Calibri" w:eastAsia="Calibri" w:hint="default"/>
        </w:rPr>
        <w:t>2</w:t>
      </w:r>
      <w:r>
        <w:rPr/>
        <w:t>）本公司作为承租人 经营租赁中的租金，本公司在租赁期内各个期间按照直线法计入相关资产成本或当期损</w:t>
      </w:r>
    </w:p>
    <w:p>
      <w:pPr>
        <w:pStyle w:val="BodyText"/>
        <w:spacing w:line="298" w:lineRule="exact"/>
        <w:ind w:right="0"/>
        <w:jc w:val="both"/>
      </w:pPr>
      <w:r>
        <w:rPr/>
        <w:t>益；发生的初始直接费用，计入当期损益。</w:t>
      </w:r>
    </w:p>
    <w:p>
      <w:pPr>
        <w:spacing w:line="240" w:lineRule="auto" w:before="9"/>
        <w:rPr>
          <w:rFonts w:ascii="宋体" w:hAnsi="宋体" w:cs="宋体" w:eastAsia="宋体" w:hint="default"/>
          <w:sz w:val="25"/>
          <w:szCs w:val="2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）融资租赁的会计处理方法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right="98" w:firstLine="497"/>
        <w:jc w:val="left"/>
      </w:pPr>
      <w:r>
        <w:rPr/>
        <w:t>本公司将实质上转移了与资产所有权有关的全部风险和报酬的租赁确认为融资租赁，除 融资租赁之外的其他租赁确认为经营租赁。</w:t>
      </w:r>
    </w:p>
    <w:p>
      <w:pPr>
        <w:pStyle w:val="BodyText"/>
        <w:spacing w:line="422" w:lineRule="auto" w:before="77"/>
        <w:ind w:left="650" w:right="98" w:hanging="17"/>
        <w:jc w:val="left"/>
      </w:pPr>
      <w:r>
        <w:rPr>
          <w:rFonts w:ascii="Calibri" w:hAnsi="Calibri" w:cs="Calibri" w:eastAsia="Calibri" w:hint="default"/>
        </w:rPr>
        <w:t>1</w:t>
      </w:r>
      <w:r>
        <w:rPr/>
        <w:t>）本公司作为出租人 融资租赁中，在租赁开始日本公司按最低租赁收款额与初始直接费用之和作为应收融资</w:t>
      </w:r>
    </w:p>
    <w:p>
      <w:pPr>
        <w:pStyle w:val="BodyText"/>
        <w:spacing w:line="286" w:lineRule="exact"/>
        <w:ind w:right="0"/>
        <w:jc w:val="both"/>
      </w:pPr>
      <w:r>
        <w:rPr/>
        <w:t>租赁款的入账价值，同时记录未担保余值；将最低租赁收款额、初始直接费用及未担保余值</w:t>
      </w:r>
    </w:p>
    <w:p>
      <w:pPr>
        <w:pStyle w:val="BodyText"/>
        <w:spacing w:line="357" w:lineRule="auto" w:before="154"/>
        <w:ind w:right="98"/>
        <w:jc w:val="left"/>
      </w:pPr>
      <w:r>
        <w:rPr/>
        <w:t>之和与其现值之和的差额确认为未实现融资收益。未实现融资收益在租赁期内各个期间采用</w:t>
      </w:r>
      <w:r>
        <w:rPr>
          <w:spacing w:val="-91"/>
        </w:rPr>
        <w:t> </w:t>
      </w:r>
      <w:r>
        <w:rPr>
          <w:spacing w:val="-91"/>
        </w:rPr>
      </w:r>
      <w:r>
        <w:rPr/>
        <w:t>实际利率法计算确认当期的融资收入。</w:t>
      </w:r>
    </w:p>
    <w:p>
      <w:pPr>
        <w:pStyle w:val="BodyText"/>
        <w:spacing w:line="422" w:lineRule="auto" w:before="77"/>
        <w:ind w:left="650" w:right="98" w:hanging="17"/>
        <w:jc w:val="left"/>
      </w:pPr>
      <w:r>
        <w:rPr>
          <w:rFonts w:ascii="Calibri" w:hAnsi="Calibri" w:cs="Calibri" w:eastAsia="Calibri" w:hint="default"/>
        </w:rPr>
        <w:t>2</w:t>
      </w:r>
      <w:r>
        <w:rPr/>
        <w:t>）本公司作为承租人 融资租赁中，在租赁开始日本公司将租赁资产公允价值与最低租赁付款额现值两者中较</w:t>
      </w:r>
    </w:p>
    <w:p>
      <w:pPr>
        <w:pStyle w:val="BodyText"/>
        <w:spacing w:line="286" w:lineRule="exact"/>
        <w:ind w:right="0"/>
        <w:jc w:val="both"/>
      </w:pPr>
      <w:r>
        <w:rPr/>
        <w:t>低者作为租入资产的入账价值，将最低租赁付款额作为长期应付款的入账价值，其差额作为</w:t>
      </w:r>
    </w:p>
    <w:p>
      <w:pPr>
        <w:pStyle w:val="BodyText"/>
        <w:spacing w:line="357" w:lineRule="auto" w:before="154"/>
        <w:ind w:right="154"/>
        <w:jc w:val="both"/>
      </w:pPr>
      <w:r>
        <w:rPr/>
        <w:t>未确认融资费用。初始直接费用计入租入资产价值。未确认融资费用在租赁期内各个期间采</w:t>
      </w:r>
      <w:r>
        <w:rPr>
          <w:spacing w:val="-87"/>
        </w:rPr>
        <w:t> </w:t>
      </w:r>
      <w:r>
        <w:rPr>
          <w:spacing w:val="-87"/>
        </w:rPr>
      </w:r>
      <w:r>
        <w:rPr/>
        <w:t>用实际利率法计算确认当期的融资费用。本公司采用与自有固定资产相一致的折旧政策计提</w:t>
      </w:r>
      <w:r>
        <w:rPr>
          <w:spacing w:val="-91"/>
        </w:rPr>
        <w:t> </w:t>
      </w:r>
      <w:r>
        <w:rPr>
          <w:spacing w:val="-91"/>
        </w:rPr>
      </w:r>
      <w:r>
        <w:rPr/>
        <w:t>租赁资产折旧。</w:t>
      </w:r>
    </w:p>
    <w:p>
      <w:pPr>
        <w:spacing w:after="0" w:line="357" w:lineRule="auto"/>
        <w:jc w:val="both"/>
        <w:sectPr>
          <w:footerReference w:type="default" r:id="rId48"/>
          <w:pgSz w:w="11910" w:h="16840"/>
          <w:pgMar w:footer="974" w:header="745" w:top="1060" w:bottom="1160" w:left="980" w:right="980"/>
        </w:sectPr>
      </w:pPr>
    </w:p>
    <w:p>
      <w:pPr>
        <w:spacing w:line="240" w:lineRule="auto" w:before="12"/>
        <w:rPr>
          <w:rFonts w:ascii="宋体" w:hAnsi="宋体" w:cs="宋体" w:eastAsia="宋体" w:hint="default"/>
          <w:sz w:val="22"/>
          <w:szCs w:val="22"/>
        </w:rPr>
      </w:pPr>
    </w:p>
    <w:p>
      <w:pPr>
        <w:pStyle w:val="Heading5"/>
        <w:spacing w:line="367" w:lineRule="exact"/>
        <w:ind w:right="210"/>
        <w:jc w:val="left"/>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ind w:right="98" w:firstLine="497"/>
        <w:jc w:val="left"/>
      </w:pPr>
      <w:r>
        <w:rPr/>
        <w:t>本公司根据历史经验和其它因素，包括对未来事项的合理预期，对所采用的重要会计估 计和关键假设进行持续的评价。</w:t>
      </w:r>
    </w:p>
    <w:p>
      <w:pPr>
        <w:pStyle w:val="BodyText"/>
        <w:spacing w:line="357" w:lineRule="auto" w:before="156"/>
        <w:ind w:right="98" w:firstLine="497"/>
        <w:jc w:val="left"/>
      </w:pPr>
      <w:r>
        <w:rPr/>
        <w:t>很可能导致下一会计年度资产和负债的账面价值出现重大调整风险的重要会计估计和关 键假设列示如下：</w:t>
      </w:r>
    </w:p>
    <w:p>
      <w:pPr>
        <w:pStyle w:val="BodyText"/>
        <w:spacing w:line="448" w:lineRule="auto" w:before="156"/>
        <w:ind w:left="650" w:right="98"/>
        <w:jc w:val="left"/>
      </w:pPr>
      <w:r>
        <w:rPr/>
        <w:t>商誉减值 本公司至少每年评估商誉是否发生减值。这要求对分配了商誉的资产组的使用价值进行</w:t>
      </w:r>
    </w:p>
    <w:p>
      <w:pPr>
        <w:pStyle w:val="BodyText"/>
        <w:spacing w:line="259" w:lineRule="exact"/>
        <w:ind w:right="98"/>
        <w:jc w:val="left"/>
      </w:pPr>
      <w:r>
        <w:rPr/>
        <w:t>估计。估计使用价值时，本公司需要估计未来来自资产组的现金流量，同时选择恰当的折现</w:t>
      </w:r>
    </w:p>
    <w:p>
      <w:pPr>
        <w:pStyle w:val="BodyText"/>
        <w:spacing w:line="448" w:lineRule="auto" w:before="154"/>
        <w:ind w:left="650" w:right="6654" w:hanging="498"/>
        <w:jc w:val="left"/>
      </w:pPr>
      <w:r>
        <w:rPr/>
        <w:t>率计算未来现金流量的现值。 开发支出</w:t>
      </w:r>
    </w:p>
    <w:p>
      <w:pPr>
        <w:pStyle w:val="BodyText"/>
        <w:spacing w:line="357" w:lineRule="auto" w:before="65"/>
        <w:ind w:right="98" w:firstLine="497"/>
        <w:jc w:val="left"/>
      </w:pPr>
      <w:r>
        <w:rPr/>
        <w:t>确定资本化的金额时，管理层必须做出有关资产的预期未来现金的产生、应采用的折现 率以及预计受益期间的假设。</w:t>
      </w:r>
    </w:p>
    <w:p>
      <w:pPr>
        <w:pStyle w:val="BodyText"/>
        <w:spacing w:line="448" w:lineRule="auto" w:before="156"/>
        <w:ind w:left="650" w:right="98"/>
        <w:jc w:val="left"/>
      </w:pPr>
      <w:r>
        <w:rPr/>
        <w:t>递延所得税资产 在很有可能有足够的应纳税利润来抵扣亏损的限度内，应就所有未利用的税务亏损确认</w:t>
      </w:r>
    </w:p>
    <w:p>
      <w:pPr>
        <w:pStyle w:val="BodyText"/>
        <w:spacing w:line="259" w:lineRule="exact"/>
        <w:ind w:right="98"/>
        <w:jc w:val="left"/>
      </w:pPr>
      <w:r>
        <w:rPr/>
        <w:t>递延所得税资产。这需要管理层运用大量的判断来估计未来应纳税利润发生的时间和金额，</w:t>
      </w:r>
    </w:p>
    <w:p>
      <w:pPr>
        <w:pStyle w:val="BodyText"/>
        <w:spacing w:line="240" w:lineRule="auto" w:before="154"/>
        <w:ind w:right="210"/>
        <w:jc w:val="left"/>
      </w:pPr>
      <w:r>
        <w:rPr/>
        <w:t>结合纳税筹划策略，以决定应确认的递延所得税资产的金额。</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19"/>
          <w:szCs w:val="19"/>
        </w:rPr>
      </w:pPr>
    </w:p>
    <w:p>
      <w:pPr>
        <w:pStyle w:val="Heading5"/>
        <w:spacing w:line="240" w:lineRule="auto"/>
        <w:ind w:right="210"/>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）重要会计政策变更</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spacing w:before="0"/>
        <w:ind w:left="152" w:right="21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19"/>
          <w:sz w:val="21"/>
          <w:szCs w:val="21"/>
        </w:rPr>
        <w:t> </w:t>
      </w:r>
      <w:r>
        <w:rPr>
          <w:rFonts w:ascii="宋体" w:hAnsi="宋体" w:cs="宋体" w:eastAsia="宋体" w:hint="default"/>
          <w:sz w:val="21"/>
          <w:szCs w:val="21"/>
        </w:rPr>
        <w:t>不适用</w:t>
      </w:r>
    </w:p>
    <w:tbl>
      <w:tblPr>
        <w:tblW w:w="0" w:type="auto"/>
        <w:jc w:val="left"/>
        <w:tblInd w:w="152" w:type="dxa"/>
        <w:tblLayout w:type="fixed"/>
        <w:tblCellMar>
          <w:top w:w="0" w:type="dxa"/>
          <w:left w:w="0" w:type="dxa"/>
          <w:bottom w:w="0" w:type="dxa"/>
          <w:right w:w="0" w:type="dxa"/>
        </w:tblCellMar>
        <w:tblLook w:val="01E0"/>
      </w:tblPr>
      <w:tblGrid>
        <w:gridCol w:w="6563"/>
        <w:gridCol w:w="1712"/>
        <w:gridCol w:w="1356"/>
      </w:tblGrid>
      <w:tr>
        <w:trPr>
          <w:trHeight w:val="322" w:hRule="exact"/>
        </w:trPr>
        <w:tc>
          <w:tcPr>
            <w:tcW w:w="6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0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会计政策变更的内容和原因</w:t>
            </w:r>
            <w:r>
              <w:rPr>
                <w:rFonts w:ascii="Microsoft JhengHei" w:hAnsi="Microsoft JhengHei" w:cs="Microsoft JhengHei" w:eastAsia="Microsoft JhengHei" w:hint="default"/>
                <w:sz w:val="21"/>
                <w:szCs w:val="21"/>
              </w:rPr>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审批程序</w:t>
            </w:r>
            <w:r>
              <w:rPr>
                <w:rFonts w:ascii="Microsoft JhengHei" w:hAnsi="Microsoft JhengHei" w:cs="Microsoft JhengHei" w:eastAsia="Microsoft JhengHei" w:hint="default"/>
                <w:sz w:val="21"/>
                <w:szCs w:val="21"/>
              </w:rPr>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1260" w:hRule="exact"/>
        </w:trPr>
        <w:tc>
          <w:tcPr>
            <w:tcW w:w="6563" w:type="dxa"/>
            <w:tcBorders>
              <w:top w:val="single" w:sz="4" w:space="0" w:color="000000"/>
              <w:left w:val="single" w:sz="4" w:space="0" w:color="000000"/>
              <w:bottom w:val="single" w:sz="6" w:space="0" w:color="000000"/>
              <w:right w:val="single" w:sz="4" w:space="0" w:color="000000"/>
            </w:tcBorders>
          </w:tcPr>
          <w:p>
            <w:pPr>
              <w:pStyle w:val="TableParagraph"/>
              <w:spacing w:line="256" w:lineRule="auto"/>
              <w:ind w:left="24" w:right="194"/>
              <w:jc w:val="both"/>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1"/>
                <w:sz w:val="21"/>
                <w:szCs w:val="21"/>
              </w:rPr>
              <w:t> </w:t>
            </w:r>
            <w:r>
              <w:rPr>
                <w:rFonts w:ascii="宋体" w:hAnsi="宋体" w:cs="宋体" w:eastAsia="宋体" w:hint="default"/>
                <w:sz w:val="21"/>
                <w:szCs w:val="21"/>
              </w:rPr>
              <w:t>号的要求：对被投资单位不具有控制、共同控</w:t>
            </w:r>
            <w:r>
              <w:rPr>
                <w:rFonts w:ascii="宋体" w:hAnsi="宋体" w:cs="宋体" w:eastAsia="宋体" w:hint="default"/>
                <w:w w:val="100"/>
                <w:sz w:val="21"/>
                <w:szCs w:val="21"/>
              </w:rPr>
              <w:t> </w:t>
            </w:r>
            <w:r>
              <w:rPr>
                <w:rFonts w:ascii="宋体" w:hAnsi="宋体" w:cs="宋体" w:eastAsia="宋体" w:hint="default"/>
                <w:spacing w:val="-2"/>
                <w:sz w:val="21"/>
                <w:szCs w:val="21"/>
              </w:rPr>
              <w:t>制或重大影响，并且在活跃市场中没有报价、公允价值不能可靠计量</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的权益性投资，按《企业会计准则第</w:t>
            </w:r>
            <w:r>
              <w:rPr>
                <w:rFonts w:ascii="宋体" w:hAnsi="宋体" w:cs="宋体" w:eastAsia="宋体" w:hint="default"/>
                <w:spacing w:val="-53"/>
                <w:sz w:val="21"/>
                <w:szCs w:val="21"/>
              </w:rPr>
              <w:t> </w:t>
            </w:r>
            <w:r>
              <w:rPr>
                <w:rFonts w:ascii="Calibri" w:hAnsi="Calibri" w:cs="Calibri" w:eastAsia="Calibri" w:hint="default"/>
                <w:sz w:val="21"/>
                <w:szCs w:val="21"/>
              </w:rPr>
              <w:t>22</w:t>
            </w:r>
            <w:r>
              <w:rPr>
                <w:rFonts w:ascii="Calibri" w:hAnsi="Calibri" w:cs="Calibri" w:eastAsia="Calibri" w:hint="default"/>
                <w:spacing w:val="2"/>
                <w:sz w:val="21"/>
                <w:szCs w:val="21"/>
              </w:rPr>
              <w:t> </w:t>
            </w:r>
            <w:r>
              <w:rPr>
                <w:rFonts w:ascii="宋体" w:hAnsi="宋体" w:cs="宋体" w:eastAsia="宋体" w:hint="default"/>
                <w:sz w:val="21"/>
                <w:szCs w:val="21"/>
              </w:rPr>
              <w:t>号</w:t>
            </w:r>
            <w:r>
              <w:rPr>
                <w:rFonts w:ascii="Calibri" w:hAnsi="Calibri" w:cs="Calibri" w:eastAsia="Calibri" w:hint="default"/>
                <w:sz w:val="21"/>
                <w:szCs w:val="21"/>
              </w:rPr>
              <w:t>--</w:t>
            </w:r>
            <w:r>
              <w:rPr>
                <w:rFonts w:ascii="宋体" w:hAnsi="宋体" w:cs="宋体" w:eastAsia="宋体" w:hint="default"/>
                <w:sz w:val="21"/>
                <w:szCs w:val="21"/>
              </w:rPr>
              <w:t>金融工具确认和计量》进</w:t>
            </w:r>
            <w:r>
              <w:rPr>
                <w:rFonts w:ascii="宋体" w:hAnsi="宋体" w:cs="宋体" w:eastAsia="宋体" w:hint="default"/>
                <w:w w:val="100"/>
                <w:sz w:val="21"/>
                <w:szCs w:val="21"/>
              </w:rPr>
              <w:t> </w:t>
            </w:r>
            <w:r>
              <w:rPr>
                <w:rFonts w:ascii="宋体" w:hAnsi="宋体" w:cs="宋体" w:eastAsia="宋体" w:hint="default"/>
                <w:sz w:val="21"/>
                <w:szCs w:val="21"/>
              </w:rPr>
              <w:t>行处理。本公司对上述会计政策变更采用追溯调整法处理。</w:t>
            </w:r>
          </w:p>
        </w:tc>
        <w:tc>
          <w:tcPr>
            <w:tcW w:w="1712"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1356" w:type="dxa"/>
            <w:tcBorders>
              <w:top w:val="single" w:sz="4" w:space="0" w:color="000000"/>
              <w:left w:val="single" w:sz="4" w:space="0" w:color="000000"/>
              <w:bottom w:val="single" w:sz="6" w:space="0" w:color="000000"/>
              <w:right w:val="single" w:sz="4" w:space="0" w:color="000000"/>
            </w:tcBorders>
          </w:tcPr>
          <w:p>
            <w:pPr/>
          </w:p>
        </w:tc>
      </w:tr>
    </w:tbl>
    <w:p>
      <w:pPr>
        <w:spacing w:after="0"/>
        <w:sectPr>
          <w:footerReference w:type="default" r:id="rId49"/>
          <w:pgSz w:w="11910" w:h="16840"/>
          <w:pgMar w:footer="974" w:header="745" w:top="1060" w:bottom="1160" w:left="980" w:right="980"/>
          <w:pgNumType w:start="131"/>
        </w:sectPr>
      </w:pPr>
    </w:p>
    <w:p>
      <w:pPr>
        <w:tabs>
          <w:tab w:pos="5515" w:val="left" w:leader="none"/>
          <w:tab w:pos="6732" w:val="left" w:leader="none"/>
        </w:tabs>
        <w:spacing w:line="312" w:lineRule="exact" w:before="15"/>
        <w:ind w:left="6732" w:right="0" w:hanging="6563"/>
        <w:jc w:val="left"/>
        <w:rPr>
          <w:rFonts w:ascii="Microsoft JhengHei" w:hAnsi="Microsoft JhengHei" w:cs="Microsoft JhengHei" w:eastAsia="Microsoft JhengHei" w:hint="default"/>
          <w:sz w:val="21"/>
          <w:szCs w:val="21"/>
        </w:rPr>
      </w:pPr>
      <w:r>
        <w:rPr/>
        <w:pict>
          <v:group style="position:absolute;margin-left:56.519985pt;margin-top:33.289967pt;width:464.4pt;height:.75pt;mso-position-horizontal-relative:page;mso-position-vertical-relative:paragraph;z-index:-849328" coordorigin="1130,666" coordsize="9288,15">
            <v:group style="position:absolute;left:1138;top:673;width:4993;height:2" coordorigin="1138,673" coordsize="4993,2">
              <v:shape style="position:absolute;left:1138;top:673;width:4993;height:2" coordorigin="1138,673" coordsize="4993,0" path="m1138,673l6131,673e" filled="false" stroked="true" strokeweight=".72003pt" strokecolor="#000000">
                <v:path arrowok="t"/>
              </v:shape>
            </v:group>
            <v:group style="position:absolute;left:6131;top:673;width:15;height:2" coordorigin="6131,673" coordsize="15,2">
              <v:shape style="position:absolute;left:6131;top:673;width:15;height:2" coordorigin="6131,673" coordsize="15,0" path="m6131,673l6145,673e" filled="false" stroked="true" strokeweight=".72003pt" strokecolor="#000000">
                <v:path arrowok="t"/>
              </v:shape>
            </v:group>
            <v:group style="position:absolute;left:6145;top:673;width:1556;height:2" coordorigin="6145,673" coordsize="1556,2">
              <v:shape style="position:absolute;left:6145;top:673;width:1556;height:2" coordorigin="6145,673" coordsize="1556,0" path="m6145,673l7701,673e" filled="false" stroked="true" strokeweight=".72003pt" strokecolor="#000000">
                <v:path arrowok="t"/>
              </v:shape>
            </v:group>
            <v:group style="position:absolute;left:7701;top:673;width:15;height:2" coordorigin="7701,673" coordsize="15,2">
              <v:shape style="position:absolute;left:7701;top:673;width:15;height:2" coordorigin="7701,673" coordsize="15,0" path="m7701,673l7715,673e" filled="false" stroked="true" strokeweight=".72003pt" strokecolor="#000000">
                <v:path arrowok="t"/>
              </v:shape>
            </v:group>
            <v:group style="position:absolute;left:7715;top:673;width:1127;height:2" coordorigin="7715,673" coordsize="1127,2">
              <v:shape style="position:absolute;left:7715;top:673;width:1127;height:2" coordorigin="7715,673" coordsize="1127,0" path="m7715,673l8841,673e" filled="false" stroked="true" strokeweight=".72003pt" strokecolor="#000000">
                <v:path arrowok="t"/>
              </v:shape>
            </v:group>
            <v:group style="position:absolute;left:8841;top:673;width:15;height:2" coordorigin="8841,673" coordsize="15,2">
              <v:shape style="position:absolute;left:8841;top:673;width:15;height:2" coordorigin="8841,673" coordsize="15,0" path="m8841,673l8856,673e" filled="false" stroked="true" strokeweight=".72003pt" strokecolor="#000000">
                <v:path arrowok="t"/>
              </v:shape>
            </v:group>
            <v:group style="position:absolute;left:8856;top:673;width:1556;height:2" coordorigin="8856,673" coordsize="1556,2">
              <v:shape style="position:absolute;left:8856;top:673;width:1556;height:2" coordorigin="8856,673" coordsize="1556,0" path="m8856,673l10411,673e" filled="false" stroked="true" strokeweight=".72003pt" strokecolor="#000000">
                <v:path arrowok="t"/>
              </v:shape>
            </v:group>
            <w10:wrap type="none"/>
          </v:group>
        </w:pict>
      </w:r>
      <w:r>
        <w:rPr>
          <w:rFonts w:ascii="Microsoft JhengHei" w:hAnsi="Microsoft JhengHei" w:cs="Microsoft JhengHei" w:eastAsia="Microsoft JhengHei" w:hint="default"/>
          <w:b/>
          <w:bCs/>
          <w:spacing w:val="-1"/>
          <w:sz w:val="21"/>
          <w:szCs w:val="21"/>
        </w:rPr>
        <w:t>会计政策变更的内容和原因</w:t>
        <w:tab/>
      </w:r>
      <w:r>
        <w:rPr>
          <w:rFonts w:ascii="Microsoft JhengHei" w:hAnsi="Microsoft JhengHei" w:cs="Microsoft JhengHei" w:eastAsia="Microsoft JhengHei" w:hint="default"/>
          <w:b/>
          <w:bCs/>
          <w:sz w:val="21"/>
          <w:szCs w:val="21"/>
        </w:rPr>
        <w:t>审批程序</w:t>
        <w:tab/>
      </w:r>
      <w:r>
        <w:rPr>
          <w:rFonts w:ascii="Microsoft JhengHei" w:hAnsi="Microsoft JhengHei" w:cs="Microsoft JhengHei" w:eastAsia="Microsoft JhengHei" w:hint="default"/>
          <w:b/>
          <w:bCs/>
          <w:spacing w:val="15"/>
          <w:sz w:val="21"/>
          <w:szCs w:val="21"/>
        </w:rPr>
        <w:t>受影响的报</w:t>
      </w:r>
      <w:r>
        <w:rPr>
          <w:rFonts w:ascii="Microsoft JhengHei" w:hAnsi="Microsoft JhengHei" w:cs="Microsoft JhengHei" w:eastAsia="Microsoft JhengHei" w:hint="default"/>
          <w:b/>
          <w:bCs/>
          <w:spacing w:val="-42"/>
          <w:sz w:val="21"/>
          <w:szCs w:val="21"/>
        </w:rPr>
        <w:t> </w:t>
      </w:r>
      <w:r>
        <w:rPr>
          <w:rFonts w:ascii="Microsoft JhengHei" w:hAnsi="Microsoft JhengHei" w:cs="Microsoft JhengHei" w:eastAsia="Microsoft JhengHei" w:hint="default"/>
          <w:b/>
          <w:bCs/>
          <w:spacing w:val="-42"/>
          <w:sz w:val="21"/>
          <w:szCs w:val="21"/>
        </w:rPr>
      </w:r>
      <w:r>
        <w:rPr>
          <w:rFonts w:ascii="Microsoft JhengHei" w:hAnsi="Microsoft JhengHei" w:cs="Microsoft JhengHei" w:eastAsia="Microsoft JhengHei" w:hint="default"/>
          <w:b/>
          <w:bCs/>
          <w:sz w:val="21"/>
          <w:szCs w:val="21"/>
        </w:rPr>
        <w:t>表项目</w:t>
      </w:r>
      <w:r>
        <w:rPr>
          <w:rFonts w:ascii="Microsoft JhengHei" w:hAnsi="Microsoft JhengHei" w:cs="Microsoft JhengHei" w:eastAsia="Microsoft JhengHei" w:hint="default"/>
          <w:sz w:val="21"/>
          <w:szCs w:val="21"/>
        </w:rPr>
      </w:r>
    </w:p>
    <w:p>
      <w:pPr>
        <w:spacing w:line="319" w:lineRule="exact" w:before="0"/>
        <w:ind w:left="169"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影响金额</w:t>
      </w:r>
      <w:r>
        <w:rPr>
          <w:rFonts w:ascii="Microsoft JhengHei" w:hAnsi="Microsoft JhengHei" w:cs="Microsoft JhengHei" w:eastAsia="Microsoft JhengHei" w:hint="default"/>
          <w:sz w:val="21"/>
          <w:szCs w:val="21"/>
        </w:rPr>
      </w:r>
    </w:p>
    <w:p>
      <w:pPr>
        <w:spacing w:after="0" w:line="319" w:lineRule="exact"/>
        <w:jc w:val="left"/>
        <w:rPr>
          <w:rFonts w:ascii="Microsoft JhengHei" w:hAnsi="Microsoft JhengHei" w:cs="Microsoft JhengHei" w:eastAsia="Microsoft JhengHei" w:hint="default"/>
          <w:sz w:val="21"/>
          <w:szCs w:val="21"/>
        </w:rPr>
        <w:sectPr>
          <w:type w:val="continuous"/>
          <w:pgSz w:w="11910" w:h="16840"/>
          <w:pgMar w:top="1580" w:bottom="280" w:left="980" w:right="980"/>
          <w:cols w:num="2" w:equalWidth="0">
            <w:col w:w="7873" w:space="536"/>
            <w:col w:w="1541"/>
          </w:cols>
        </w:sectPr>
      </w:pPr>
    </w:p>
    <w:p>
      <w:pPr>
        <w:spacing w:line="247" w:lineRule="auto" w:before="40"/>
        <w:ind w:left="169" w:right="0" w:firstLine="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Calibri" w:hAnsi="Calibri" w:cs="Calibri" w:eastAsia="Calibri" w:hint="default"/>
          <w:sz w:val="21"/>
          <w:szCs w:val="21"/>
        </w:rPr>
        <w:t>2</w:t>
      </w:r>
      <w:r>
        <w:rPr>
          <w:rFonts w:ascii="宋体" w:hAnsi="宋体" w:cs="宋体" w:eastAsia="宋体" w:hint="default"/>
          <w:sz w:val="21"/>
          <w:szCs w:val="21"/>
        </w:rPr>
        <w:t>号的要求：</w:t>
      </w:r>
      <w:r>
        <w:rPr>
          <w:rFonts w:ascii="宋体" w:hAnsi="宋体" w:cs="宋体" w:eastAsia="宋体" w:hint="default"/>
          <w:w w:val="100"/>
          <w:sz w:val="21"/>
          <w:szCs w:val="21"/>
        </w:rPr>
        <w:t> </w:t>
      </w:r>
      <w:r>
        <w:rPr>
          <w:rFonts w:ascii="宋体" w:hAnsi="宋体" w:cs="宋体" w:eastAsia="宋体" w:hint="default"/>
          <w:spacing w:val="-2"/>
          <w:sz w:val="21"/>
          <w:szCs w:val="21"/>
        </w:rPr>
        <w:t>对被投资单位不具有控制、共同控制或重大影响，并</w:t>
      </w:r>
    </w:p>
    <w:p>
      <w:pPr>
        <w:spacing w:before="40"/>
        <w:ind w:left="118" w:right="-11" w:firstLine="0"/>
        <w:jc w:val="left"/>
        <w:rPr>
          <w:rFonts w:ascii="宋体" w:hAnsi="宋体" w:cs="宋体" w:eastAsia="宋体" w:hint="default"/>
          <w:sz w:val="21"/>
          <w:szCs w:val="21"/>
        </w:rPr>
      </w:pPr>
      <w:r>
        <w:rPr>
          <w:spacing w:val="-1"/>
        </w:rPr>
        <w:br w:type="column"/>
      </w:r>
      <w:r>
        <w:rPr>
          <w:rFonts w:ascii="宋体" w:hAnsi="宋体" w:cs="宋体" w:eastAsia="宋体" w:hint="default"/>
          <w:spacing w:val="-1"/>
          <w:sz w:val="21"/>
          <w:szCs w:val="21"/>
        </w:rPr>
        <w:t>董事会审批</w:t>
      </w:r>
    </w:p>
    <w:p>
      <w:pPr>
        <w:spacing w:line="240" w:lineRule="auto" w:before="12"/>
        <w:rPr>
          <w:rFonts w:ascii="宋体" w:hAnsi="宋体" w:cs="宋体" w:eastAsia="宋体" w:hint="default"/>
          <w:sz w:val="26"/>
          <w:szCs w:val="26"/>
        </w:rPr>
      </w:pPr>
      <w:r>
        <w:rPr/>
        <w:br w:type="column"/>
      </w:r>
      <w:r>
        <w:rPr>
          <w:rFonts w:ascii="宋体"/>
          <w:sz w:val="26"/>
        </w:rPr>
      </w:r>
    </w:p>
    <w:p>
      <w:pPr>
        <w:spacing w:before="0"/>
        <w:ind w:left="169" w:right="-5" w:firstLine="0"/>
        <w:jc w:val="left"/>
        <w:rPr>
          <w:rFonts w:ascii="宋体" w:hAnsi="宋体" w:cs="宋体" w:eastAsia="宋体" w:hint="default"/>
          <w:sz w:val="21"/>
          <w:szCs w:val="21"/>
        </w:rPr>
      </w:pPr>
      <w:r>
        <w:rPr>
          <w:rFonts w:ascii="宋体" w:hAnsi="宋体" w:cs="宋体" w:eastAsia="宋体" w:hint="default"/>
          <w:spacing w:val="15"/>
          <w:sz w:val="21"/>
          <w:szCs w:val="21"/>
        </w:rPr>
        <w:t>①长期股权</w:t>
      </w:r>
      <w:r>
        <w:rPr>
          <w:rFonts w:ascii="宋体" w:hAnsi="宋体" w:cs="宋体" w:eastAsia="宋体" w:hint="default"/>
          <w:sz w:val="21"/>
          <w:szCs w:val="21"/>
        </w:rPr>
      </w:r>
    </w:p>
    <w:p>
      <w:pPr>
        <w:spacing w:before="81"/>
        <w:ind w:left="169" w:right="0" w:firstLine="0"/>
        <w:jc w:val="left"/>
        <w:rPr>
          <w:rFonts w:ascii="Calibri" w:hAnsi="Calibri" w:cs="Calibri" w:eastAsia="Calibri" w:hint="default"/>
          <w:sz w:val="21"/>
          <w:szCs w:val="21"/>
        </w:rPr>
      </w:pPr>
      <w:r>
        <w:rPr/>
        <w:br w:type="column"/>
      </w:r>
      <w:r>
        <w:rPr>
          <w:rFonts w:ascii="Calibri"/>
          <w:sz w:val="21"/>
        </w:rPr>
        <w:t>-3,014,698.43</w:t>
      </w:r>
    </w:p>
    <w:p>
      <w:pPr>
        <w:spacing w:before="55"/>
        <w:ind w:left="234" w:right="0" w:firstLine="0"/>
        <w:jc w:val="left"/>
        <w:rPr>
          <w:rFonts w:ascii="Calibri" w:hAnsi="Calibri" w:cs="Calibri" w:eastAsia="Calibri" w:hint="default"/>
          <w:sz w:val="21"/>
          <w:szCs w:val="21"/>
        </w:rPr>
      </w:pPr>
      <w:r>
        <w:rPr>
          <w:rFonts w:ascii="Calibri"/>
          <w:sz w:val="21"/>
        </w:rPr>
        <w:t>3,014,698.43</w:t>
      </w:r>
    </w:p>
    <w:p>
      <w:pPr>
        <w:spacing w:after="0"/>
        <w:jc w:val="left"/>
        <w:rPr>
          <w:rFonts w:ascii="Calibri" w:hAnsi="Calibri" w:cs="Calibri" w:eastAsia="Calibri" w:hint="default"/>
          <w:sz w:val="21"/>
          <w:szCs w:val="21"/>
        </w:rPr>
        <w:sectPr>
          <w:type w:val="continuous"/>
          <w:pgSz w:w="11910" w:h="16840"/>
          <w:pgMar w:top="1580" w:bottom="280" w:left="980" w:right="980"/>
          <w:cols w:num="4" w:equalWidth="0">
            <w:col w:w="5004" w:space="40"/>
            <w:col w:w="1173" w:space="346"/>
            <w:col w:w="1310" w:space="198"/>
            <w:col w:w="1879"/>
          </w:cols>
        </w:sectPr>
      </w:pPr>
    </w:p>
    <w:p>
      <w:pPr>
        <w:spacing w:line="240" w:lineRule="auto" w:before="1"/>
        <w:rPr>
          <w:rFonts w:ascii="Calibri" w:hAnsi="Calibri" w:cs="Calibri" w:eastAsia="Calibri" w:hint="default"/>
          <w:sz w:val="3"/>
          <w:szCs w:val="3"/>
        </w:rPr>
      </w:pPr>
    </w:p>
    <w:p>
      <w:pPr>
        <w:spacing w:line="20" w:lineRule="exact"/>
        <w:ind w:left="136" w:right="0" w:firstLine="0"/>
        <w:rPr>
          <w:rFonts w:ascii="Calibri" w:hAnsi="Calibri" w:cs="Calibri" w:eastAsia="Calibri" w:hint="default"/>
          <w:sz w:val="2"/>
          <w:szCs w:val="2"/>
        </w:rPr>
      </w:pPr>
      <w:r>
        <w:rPr>
          <w:rFonts w:ascii="Calibri" w:hAnsi="Calibri" w:cs="Calibri" w:eastAsia="Calibri" w:hint="default"/>
          <w:sz w:val="2"/>
          <w:szCs w:val="2"/>
        </w:rPr>
        <w:pict>
          <v:group style="width:465.1pt;height:.75pt;mso-position-horizontal-relative:char;mso-position-vertical-relative:line" coordorigin="0,0" coordsize="9302,15">
            <v:group style="position:absolute;left:7;top:7;width:5008;height:2" coordorigin="7,7" coordsize="5008,2">
              <v:shape style="position:absolute;left:7;top:7;width:5008;height:2" coordorigin="7,7" coordsize="5008,0" path="m7,7l5015,7e" filled="false" stroked="true" strokeweight=".72003pt" strokecolor="#000000">
                <v:path arrowok="t"/>
              </v:shape>
            </v:group>
            <v:group style="position:absolute;left:5000;top:7;width:15;height:2" coordorigin="5000,7" coordsize="15,2">
              <v:shape style="position:absolute;left:5000;top:7;width:15;height:2" coordorigin="5000,7" coordsize="15,0" path="m5000,7l5015,7e" filled="false" stroked="true" strokeweight=".72003pt" strokecolor="#000000">
                <v:path arrowok="t"/>
              </v:shape>
            </v:group>
            <v:group style="position:absolute;left:5015;top:7;width:1571;height:2" coordorigin="5015,7" coordsize="1571,2">
              <v:shape style="position:absolute;left:5015;top:7;width:1571;height:2" coordorigin="5015,7" coordsize="1571,0" path="m5015,7l6585,7e" filled="false" stroked="true" strokeweight=".72003pt" strokecolor="#000000">
                <v:path arrowok="t"/>
              </v:shape>
            </v:group>
            <v:group style="position:absolute;left:6570;top:7;width:15;height:2" coordorigin="6570,7" coordsize="15,2">
              <v:shape style="position:absolute;left:6570;top:7;width:15;height:2" coordorigin="6570,7" coordsize="15,0" path="m6570,7l6585,7e" filled="false" stroked="true" strokeweight=".72003pt" strokecolor="#000000">
                <v:path arrowok="t"/>
              </v:shape>
            </v:group>
            <v:group style="position:absolute;left:6585;top:7;width:1141;height:2" coordorigin="6585,7" coordsize="1141,2">
              <v:shape style="position:absolute;left:6585;top:7;width:1141;height:2" coordorigin="6585,7" coordsize="1141,0" path="m6585,7l7725,7e" filled="false" stroked="true" strokeweight=".72003pt" strokecolor="#000000">
                <v:path arrowok="t"/>
              </v:shape>
            </v:group>
            <v:group style="position:absolute;left:7711;top:7;width:15;height:2" coordorigin="7711,7" coordsize="15,2">
              <v:shape style="position:absolute;left:7711;top:7;width:15;height:2" coordorigin="7711,7" coordsize="15,0" path="m7711,7l7725,7e" filled="false" stroked="true" strokeweight=".72003pt" strokecolor="#000000">
                <v:path arrowok="t"/>
              </v:shape>
            </v:group>
            <v:group style="position:absolute;left:7725;top:7;width:1570;height:2" coordorigin="7725,7" coordsize="1570,2">
              <v:shape style="position:absolute;left:7725;top:7;width:1570;height:2" coordorigin="7725,7" coordsize="1570,0" path="m7725,7l9295,7e" filled="false" stroked="true" strokeweight=".72003pt" strokecolor="#000000">
                <v:path arrowok="t"/>
              </v:shape>
            </v:group>
          </v:group>
        </w:pict>
      </w:r>
      <w:r>
        <w:rPr>
          <w:rFonts w:ascii="Calibri" w:hAnsi="Calibri" w:cs="Calibri" w:eastAsia="Calibri" w:hint="default"/>
          <w:sz w:val="2"/>
          <w:szCs w:val="2"/>
        </w:rPr>
      </w:r>
    </w:p>
    <w:p>
      <w:pPr>
        <w:spacing w:after="0" w:line="20" w:lineRule="exact"/>
        <w:rPr>
          <w:rFonts w:ascii="Calibri" w:hAnsi="Calibri" w:cs="Calibri" w:eastAsia="Calibri" w:hint="default"/>
          <w:sz w:val="2"/>
          <w:szCs w:val="2"/>
        </w:rPr>
        <w:sectPr>
          <w:type w:val="continuous"/>
          <w:pgSz w:w="11910" w:h="16840"/>
          <w:pgMar w:top="1580" w:bottom="280" w:left="980" w:right="980"/>
        </w:sectPr>
      </w:pPr>
    </w:p>
    <w:p>
      <w:pPr>
        <w:spacing w:line="240" w:lineRule="auto" w:before="3"/>
        <w:rPr>
          <w:rFonts w:ascii="Calibri" w:hAnsi="Calibri" w:cs="Calibri" w:eastAsia="Calibri" w:hint="default"/>
          <w:sz w:val="2"/>
          <w:szCs w:val="2"/>
        </w:rPr>
      </w:pPr>
      <w:r>
        <w:rPr/>
        <w:pict>
          <v:group style="position:absolute;margin-left:55.200001pt;margin-top:55.559982pt;width:484.9pt;height:.1pt;mso-position-horizontal-relative:page;mso-position-vertical-relative:page;z-index:-849304"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43" w:type="dxa"/>
        <w:tblLayout w:type="fixed"/>
        <w:tblCellMar>
          <w:top w:w="0" w:type="dxa"/>
          <w:left w:w="0" w:type="dxa"/>
          <w:bottom w:w="0" w:type="dxa"/>
          <w:right w:w="0" w:type="dxa"/>
        </w:tblCellMar>
        <w:tblLook w:val="01E0"/>
      </w:tblPr>
      <w:tblGrid>
        <w:gridCol w:w="4997"/>
        <w:gridCol w:w="1334"/>
        <w:gridCol w:w="1562"/>
        <w:gridCol w:w="1395"/>
      </w:tblGrid>
      <w:tr>
        <w:trPr>
          <w:trHeight w:val="1620" w:hRule="exact"/>
        </w:trPr>
        <w:tc>
          <w:tcPr>
            <w:tcW w:w="4997" w:type="dxa"/>
            <w:tcBorders>
              <w:top w:val="single" w:sz="6" w:space="0" w:color="000000"/>
              <w:left w:val="nil" w:sz="6" w:space="0" w:color="auto"/>
              <w:bottom w:val="single" w:sz="6" w:space="0" w:color="000000"/>
              <w:right w:val="nil" w:sz="6" w:space="0" w:color="auto"/>
            </w:tcBorders>
          </w:tcPr>
          <w:p>
            <w:pPr>
              <w:pStyle w:val="TableParagraph"/>
              <w:spacing w:line="264" w:lineRule="auto"/>
              <w:ind w:left="26" w:right="135"/>
              <w:jc w:val="left"/>
              <w:rPr>
                <w:rFonts w:ascii="宋体" w:hAnsi="宋体" w:cs="宋体" w:eastAsia="宋体" w:hint="default"/>
                <w:sz w:val="21"/>
                <w:szCs w:val="21"/>
              </w:rPr>
            </w:pPr>
            <w:r>
              <w:rPr>
                <w:rFonts w:ascii="宋体" w:hAnsi="宋体" w:cs="宋体" w:eastAsia="宋体" w:hint="default"/>
                <w:spacing w:val="-2"/>
                <w:sz w:val="21"/>
                <w:szCs w:val="21"/>
              </w:rPr>
              <w:t>且在活跃市场中没有报价、公允价值不能可靠计量的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权益性投资，按《企业会计准则第</w:t>
            </w:r>
            <w:r>
              <w:rPr>
                <w:rFonts w:ascii="Calibri" w:hAnsi="Calibri" w:cs="Calibri" w:eastAsia="Calibri" w:hint="default"/>
                <w:spacing w:val="-2"/>
                <w:sz w:val="21"/>
                <w:szCs w:val="21"/>
              </w:rPr>
              <w:t>22</w:t>
            </w:r>
            <w:r>
              <w:rPr>
                <w:rFonts w:ascii="宋体" w:hAnsi="宋体" w:cs="宋体" w:eastAsia="宋体" w:hint="default"/>
                <w:spacing w:val="-2"/>
                <w:sz w:val="21"/>
                <w:szCs w:val="21"/>
              </w:rPr>
              <w:t>号</w:t>
            </w:r>
            <w:r>
              <w:rPr>
                <w:rFonts w:ascii="Calibri" w:hAnsi="Calibri" w:cs="Calibri" w:eastAsia="Calibri" w:hint="default"/>
                <w:spacing w:val="-2"/>
                <w:sz w:val="21"/>
                <w:szCs w:val="21"/>
              </w:rPr>
              <w:t>——</w:t>
            </w:r>
            <w:r>
              <w:rPr>
                <w:rFonts w:ascii="宋体" w:hAnsi="宋体" w:cs="宋体" w:eastAsia="宋体" w:hint="default"/>
                <w:spacing w:val="-2"/>
                <w:sz w:val="21"/>
                <w:szCs w:val="21"/>
              </w:rPr>
              <w:t>金融工具</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确认和计量》进行处理。</w:t>
            </w:r>
            <w:r>
              <w:rPr>
                <w:rFonts w:ascii="宋体" w:hAnsi="宋体" w:cs="宋体" w:eastAsia="宋体" w:hint="default"/>
                <w:w w:val="100"/>
                <w:sz w:val="21"/>
                <w:szCs w:val="21"/>
              </w:rPr>
              <w:t> </w:t>
            </w:r>
            <w:r>
              <w:rPr>
                <w:rFonts w:ascii="宋体" w:hAnsi="宋体" w:cs="宋体" w:eastAsia="宋体" w:hint="default"/>
                <w:sz w:val="21"/>
                <w:szCs w:val="21"/>
              </w:rPr>
              <w:t>本公司对上述会计政策变更采用追溯调整法处理。</w:t>
            </w:r>
          </w:p>
        </w:tc>
        <w:tc>
          <w:tcPr>
            <w:tcW w:w="1334" w:type="dxa"/>
            <w:tcBorders>
              <w:top w:val="single" w:sz="6" w:space="0" w:color="000000"/>
              <w:left w:val="nil" w:sz="6" w:space="0" w:color="auto"/>
              <w:bottom w:val="single" w:sz="6" w:space="0" w:color="000000"/>
              <w:right w:val="nil" w:sz="6" w:space="0" w:color="auto"/>
            </w:tcBorders>
          </w:tcPr>
          <w:p>
            <w:pPr/>
          </w:p>
        </w:tc>
        <w:tc>
          <w:tcPr>
            <w:tcW w:w="1562"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258" w:right="0"/>
              <w:jc w:val="left"/>
              <w:rPr>
                <w:rFonts w:ascii="宋体" w:hAnsi="宋体" w:cs="宋体" w:eastAsia="宋体" w:hint="default"/>
                <w:sz w:val="21"/>
                <w:szCs w:val="21"/>
              </w:rPr>
            </w:pPr>
            <w:r>
              <w:rPr>
                <w:rFonts w:ascii="宋体" w:hAnsi="宋体" w:cs="宋体" w:eastAsia="宋体" w:hint="default"/>
                <w:sz w:val="21"/>
                <w:szCs w:val="21"/>
              </w:rPr>
              <w:t>投资</w:t>
            </w:r>
          </w:p>
          <w:p>
            <w:pPr>
              <w:pStyle w:val="TableParagraph"/>
              <w:spacing w:line="273" w:lineRule="auto" w:before="37"/>
              <w:ind w:left="258" w:right="161"/>
              <w:jc w:val="left"/>
              <w:rPr>
                <w:rFonts w:ascii="宋体" w:hAnsi="宋体" w:cs="宋体" w:eastAsia="宋体" w:hint="default"/>
                <w:sz w:val="21"/>
                <w:szCs w:val="21"/>
              </w:rPr>
            </w:pPr>
            <w:r>
              <w:rPr>
                <w:rFonts w:ascii="宋体" w:hAnsi="宋体" w:cs="宋体" w:eastAsia="宋体" w:hint="default"/>
                <w:spacing w:val="15"/>
                <w:sz w:val="21"/>
                <w:szCs w:val="21"/>
              </w:rPr>
              <w:t>②可供出售</w:t>
            </w:r>
            <w:r>
              <w:rPr>
                <w:rFonts w:ascii="宋体" w:hAnsi="宋体" w:cs="宋体" w:eastAsia="宋体" w:hint="default"/>
                <w:spacing w:val="-95"/>
                <w:sz w:val="21"/>
                <w:szCs w:val="21"/>
              </w:rPr>
              <w:t> </w:t>
            </w:r>
            <w:r>
              <w:rPr>
                <w:rFonts w:ascii="宋体" w:hAnsi="宋体" w:cs="宋体" w:eastAsia="宋体" w:hint="default"/>
                <w:sz w:val="21"/>
                <w:szCs w:val="21"/>
              </w:rPr>
              <w:t>金融资产</w:t>
            </w:r>
          </w:p>
        </w:tc>
        <w:tc>
          <w:tcPr>
            <w:tcW w:w="1395" w:type="dxa"/>
            <w:tcBorders>
              <w:top w:val="single" w:sz="6" w:space="0" w:color="000000"/>
              <w:left w:val="nil" w:sz="6" w:space="0" w:color="auto"/>
              <w:bottom w:val="single" w:sz="6" w:space="0" w:color="000000"/>
              <w:right w:val="nil" w:sz="6" w:space="0" w:color="auto"/>
            </w:tcBorders>
          </w:tcPr>
          <w:p>
            <w:pPr/>
          </w:p>
        </w:tc>
      </w:tr>
      <w:tr>
        <w:trPr>
          <w:trHeight w:val="1282" w:hRule="exact"/>
        </w:trPr>
        <w:tc>
          <w:tcPr>
            <w:tcW w:w="4997" w:type="dxa"/>
            <w:tcBorders>
              <w:top w:val="single" w:sz="6" w:space="0" w:color="000000"/>
              <w:left w:val="nil" w:sz="6" w:space="0" w:color="auto"/>
              <w:bottom w:val="single" w:sz="6" w:space="0" w:color="000000"/>
              <w:right w:val="nil" w:sz="6" w:space="0" w:color="auto"/>
            </w:tcBorders>
          </w:tcPr>
          <w:p>
            <w:pPr>
              <w:pStyle w:val="TableParagraph"/>
              <w:spacing w:line="256" w:lineRule="auto"/>
              <w:ind w:left="26" w:right="135"/>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Calibri" w:hAnsi="Calibri" w:cs="Calibri" w:eastAsia="Calibri" w:hint="default"/>
                <w:sz w:val="21"/>
                <w:szCs w:val="21"/>
              </w:rPr>
              <w:t>37</w:t>
            </w:r>
            <w:r>
              <w:rPr>
                <w:rFonts w:ascii="宋体" w:hAnsi="宋体" w:cs="宋体" w:eastAsia="宋体" w:hint="default"/>
                <w:sz w:val="21"/>
                <w:szCs w:val="21"/>
              </w:rPr>
              <w:t>号的要求：</w:t>
            </w:r>
            <w:r>
              <w:rPr>
                <w:rFonts w:ascii="宋体" w:hAnsi="宋体" w:cs="宋体" w:eastAsia="宋体" w:hint="default"/>
                <w:w w:val="100"/>
                <w:sz w:val="21"/>
                <w:szCs w:val="21"/>
              </w:rPr>
              <w:t> </w:t>
            </w:r>
            <w:r>
              <w:rPr>
                <w:rFonts w:ascii="宋体" w:hAnsi="宋体" w:cs="宋体" w:eastAsia="宋体" w:hint="default"/>
                <w:spacing w:val="-2"/>
                <w:sz w:val="21"/>
                <w:szCs w:val="21"/>
              </w:rPr>
              <w:t>本公司发行的附回购义务的限制性股票，按《企业会</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计准则第</w:t>
            </w:r>
            <w:r>
              <w:rPr>
                <w:rFonts w:ascii="Calibri" w:hAnsi="Calibri" w:cs="Calibri" w:eastAsia="Calibri" w:hint="default"/>
                <w:sz w:val="21"/>
                <w:szCs w:val="21"/>
              </w:rPr>
              <w:t>37</w:t>
            </w:r>
            <w:r>
              <w:rPr>
                <w:rFonts w:ascii="宋体" w:hAnsi="宋体" w:cs="宋体" w:eastAsia="宋体" w:hint="default"/>
                <w:sz w:val="21"/>
                <w:szCs w:val="21"/>
              </w:rPr>
              <w:t>号</w:t>
            </w:r>
            <w:r>
              <w:rPr>
                <w:rFonts w:ascii="Calibri" w:hAnsi="Calibri" w:cs="Calibri" w:eastAsia="Calibri" w:hint="default"/>
                <w:sz w:val="21"/>
                <w:szCs w:val="21"/>
              </w:rPr>
              <w:t>——</w:t>
            </w:r>
            <w:r>
              <w:rPr>
                <w:rFonts w:ascii="宋体" w:hAnsi="宋体" w:cs="宋体" w:eastAsia="宋体" w:hint="default"/>
                <w:sz w:val="21"/>
                <w:szCs w:val="21"/>
              </w:rPr>
              <w:t>金融工具列报》进行处理。</w:t>
            </w:r>
            <w:r>
              <w:rPr>
                <w:rFonts w:ascii="宋体" w:hAnsi="宋体" w:cs="宋体" w:eastAsia="宋体" w:hint="default"/>
                <w:w w:val="100"/>
                <w:sz w:val="21"/>
                <w:szCs w:val="21"/>
              </w:rPr>
              <w:t> </w:t>
            </w:r>
            <w:r>
              <w:rPr>
                <w:rFonts w:ascii="宋体" w:hAnsi="宋体" w:cs="宋体" w:eastAsia="宋体" w:hint="default"/>
                <w:sz w:val="21"/>
                <w:szCs w:val="21"/>
              </w:rPr>
              <w:t>本公司对上述会计政策变更采用追溯调整法处理。</w:t>
            </w:r>
          </w:p>
        </w:tc>
        <w:tc>
          <w:tcPr>
            <w:tcW w:w="1334" w:type="dxa"/>
            <w:tcBorders>
              <w:top w:val="single" w:sz="6" w:space="0" w:color="000000"/>
              <w:left w:val="nil" w:sz="6" w:space="0" w:color="auto"/>
              <w:bottom w:val="single" w:sz="6" w:space="0" w:color="000000"/>
              <w:right w:val="nil" w:sz="6" w:space="0" w:color="auto"/>
            </w:tcBorders>
          </w:tcPr>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1562" w:type="dxa"/>
            <w:tcBorders>
              <w:top w:val="single" w:sz="6" w:space="0" w:color="000000"/>
              <w:left w:val="nil" w:sz="6" w:space="0" w:color="auto"/>
              <w:bottom w:val="single" w:sz="6" w:space="0" w:color="000000"/>
              <w:right w:val="nil" w:sz="6" w:space="0" w:color="auto"/>
            </w:tcBorders>
          </w:tcPr>
          <w:p>
            <w:pPr>
              <w:pStyle w:val="TableParagraph"/>
              <w:spacing w:line="273" w:lineRule="auto"/>
              <w:ind w:left="258" w:right="161"/>
              <w:jc w:val="left"/>
              <w:rPr>
                <w:rFonts w:ascii="宋体" w:hAnsi="宋体" w:cs="宋体" w:eastAsia="宋体" w:hint="default"/>
                <w:sz w:val="21"/>
                <w:szCs w:val="21"/>
              </w:rPr>
            </w:pPr>
            <w:r>
              <w:rPr>
                <w:rFonts w:ascii="宋体" w:hAnsi="宋体" w:cs="宋体" w:eastAsia="宋体" w:hint="default"/>
                <w:spacing w:val="15"/>
                <w:sz w:val="21"/>
                <w:szCs w:val="21"/>
              </w:rPr>
              <w:t>①其他非流</w:t>
            </w:r>
            <w:r>
              <w:rPr>
                <w:rFonts w:ascii="宋体" w:hAnsi="宋体" w:cs="宋体" w:eastAsia="宋体" w:hint="default"/>
                <w:spacing w:val="-95"/>
                <w:sz w:val="21"/>
                <w:szCs w:val="21"/>
              </w:rPr>
              <w:t> </w:t>
            </w:r>
            <w:r>
              <w:rPr>
                <w:rFonts w:ascii="宋体" w:hAnsi="宋体" w:cs="宋体" w:eastAsia="宋体" w:hint="default"/>
                <w:sz w:val="21"/>
                <w:szCs w:val="21"/>
              </w:rPr>
              <w:t>动负债</w:t>
            </w:r>
          </w:p>
          <w:p>
            <w:pPr>
              <w:pStyle w:val="TableParagraph"/>
              <w:spacing w:line="240" w:lineRule="auto" w:before="7"/>
              <w:ind w:left="258" w:right="0"/>
              <w:jc w:val="left"/>
              <w:rPr>
                <w:rFonts w:ascii="宋体" w:hAnsi="宋体" w:cs="宋体" w:eastAsia="宋体" w:hint="default"/>
                <w:sz w:val="21"/>
                <w:szCs w:val="21"/>
              </w:rPr>
            </w:pPr>
            <w:r>
              <w:rPr>
                <w:rFonts w:ascii="宋体" w:hAnsi="宋体" w:cs="宋体" w:eastAsia="宋体" w:hint="default"/>
                <w:sz w:val="21"/>
                <w:szCs w:val="21"/>
              </w:rPr>
              <w:t>②库存股</w:t>
            </w:r>
          </w:p>
        </w:tc>
        <w:tc>
          <w:tcPr>
            <w:tcW w:w="1395" w:type="dxa"/>
            <w:tcBorders>
              <w:top w:val="single" w:sz="6" w:space="0" w:color="000000"/>
              <w:left w:val="nil" w:sz="6" w:space="0" w:color="auto"/>
              <w:bottom w:val="single" w:sz="6" w:space="0" w:color="000000"/>
              <w:right w:val="nil" w:sz="6" w:space="0" w:color="auto"/>
            </w:tcBorders>
          </w:tcPr>
          <w:p>
            <w:pPr>
              <w:pStyle w:val="TableParagraph"/>
              <w:spacing w:line="240" w:lineRule="auto" w:before="37"/>
              <w:ind w:left="163" w:right="0"/>
              <w:jc w:val="left"/>
              <w:rPr>
                <w:rFonts w:ascii="Calibri" w:hAnsi="Calibri" w:cs="Calibri" w:eastAsia="Calibri" w:hint="default"/>
                <w:sz w:val="21"/>
                <w:szCs w:val="21"/>
              </w:rPr>
            </w:pPr>
            <w:r>
              <w:rPr>
                <w:rFonts w:ascii="Calibri"/>
                <w:spacing w:val="-2"/>
                <w:sz w:val="21"/>
              </w:rPr>
              <w:t>13,834,983.20</w:t>
            </w:r>
          </w:p>
          <w:p>
            <w:pPr>
              <w:pStyle w:val="TableParagraph"/>
              <w:spacing w:line="240" w:lineRule="auto" w:before="55"/>
              <w:ind w:left="163" w:right="0"/>
              <w:jc w:val="left"/>
              <w:rPr>
                <w:rFonts w:ascii="Calibri" w:hAnsi="Calibri" w:cs="Calibri" w:eastAsia="Calibri" w:hint="default"/>
                <w:sz w:val="21"/>
                <w:szCs w:val="21"/>
              </w:rPr>
            </w:pPr>
            <w:r>
              <w:rPr>
                <w:rFonts w:ascii="Calibri"/>
                <w:spacing w:val="-2"/>
                <w:sz w:val="21"/>
              </w:rPr>
              <w:t>13,834,983.20</w:t>
            </w:r>
          </w:p>
        </w:tc>
      </w:tr>
      <w:tr>
        <w:trPr>
          <w:trHeight w:val="332" w:hRule="exact"/>
        </w:trPr>
        <w:tc>
          <w:tcPr>
            <w:tcW w:w="4997" w:type="dxa"/>
            <w:vMerge w:val="restart"/>
            <w:tcBorders>
              <w:top w:val="single" w:sz="6" w:space="0" w:color="000000"/>
              <w:left w:val="nil" w:sz="6" w:space="0" w:color="auto"/>
              <w:right w:val="nil" w:sz="6" w:space="0" w:color="auto"/>
            </w:tcBorders>
          </w:tcPr>
          <w:p>
            <w:pPr>
              <w:pStyle w:val="TableParagraph"/>
              <w:spacing w:line="259" w:lineRule="auto"/>
              <w:ind w:left="26" w:right="20"/>
              <w:jc w:val="left"/>
              <w:rPr>
                <w:rFonts w:ascii="宋体" w:hAnsi="宋体" w:cs="宋体" w:eastAsia="宋体" w:hint="default"/>
                <w:sz w:val="21"/>
                <w:szCs w:val="21"/>
              </w:rPr>
            </w:pPr>
            <w:r>
              <w:rPr>
                <w:rFonts w:ascii="宋体" w:hAnsi="宋体" w:cs="宋体" w:eastAsia="宋体" w:hint="default"/>
                <w:sz w:val="21"/>
                <w:szCs w:val="21"/>
              </w:rPr>
              <w:t>根据企业会计准则第</w:t>
            </w:r>
            <w:r>
              <w:rPr>
                <w:rFonts w:ascii="Calibri" w:hAnsi="Calibri" w:cs="Calibri" w:eastAsia="Calibri" w:hint="default"/>
                <w:sz w:val="21"/>
                <w:szCs w:val="21"/>
              </w:rPr>
              <w:t>30</w:t>
            </w:r>
            <w:r>
              <w:rPr>
                <w:rFonts w:ascii="宋体" w:hAnsi="宋体" w:cs="宋体" w:eastAsia="宋体" w:hint="default"/>
                <w:sz w:val="21"/>
                <w:szCs w:val="21"/>
              </w:rPr>
              <w:t>号的要求：</w:t>
            </w:r>
            <w:r>
              <w:rPr>
                <w:rFonts w:ascii="宋体" w:hAnsi="宋体" w:cs="宋体" w:eastAsia="宋体" w:hint="default"/>
                <w:w w:val="100"/>
                <w:sz w:val="21"/>
                <w:szCs w:val="21"/>
              </w:rPr>
              <w:t> </w:t>
            </w:r>
            <w:r>
              <w:rPr>
                <w:rFonts w:ascii="Calibri" w:hAnsi="Calibri" w:cs="Calibri" w:eastAsia="Calibri" w:hint="default"/>
                <w:sz w:val="21"/>
                <w:szCs w:val="21"/>
              </w:rPr>
              <w:t>A</w:t>
            </w:r>
            <w:r>
              <w:rPr>
                <w:rFonts w:ascii="宋体" w:hAnsi="宋体" w:cs="宋体" w:eastAsia="宋体" w:hint="default"/>
                <w:sz w:val="21"/>
                <w:szCs w:val="21"/>
              </w:rPr>
              <w:t>、将政府补助列示在递延收益；</w:t>
            </w:r>
            <w:r>
              <w:rPr>
                <w:rFonts w:ascii="宋体" w:hAnsi="宋体" w:cs="宋体" w:eastAsia="宋体" w:hint="default"/>
                <w:w w:val="100"/>
                <w:sz w:val="21"/>
                <w:szCs w:val="21"/>
              </w:rPr>
              <w:t> </w:t>
            </w:r>
            <w:r>
              <w:rPr>
                <w:rFonts w:ascii="Calibri" w:hAnsi="Calibri" w:cs="Calibri" w:eastAsia="Calibri" w:hint="default"/>
                <w:spacing w:val="-2"/>
                <w:sz w:val="21"/>
                <w:szCs w:val="21"/>
              </w:rPr>
              <w:t>B</w:t>
            </w:r>
            <w:r>
              <w:rPr>
                <w:rFonts w:ascii="宋体" w:hAnsi="宋体" w:cs="宋体" w:eastAsia="宋体" w:hint="default"/>
                <w:spacing w:val="-2"/>
                <w:sz w:val="21"/>
                <w:szCs w:val="21"/>
              </w:rPr>
              <w:t>、将权益法下在被投资单位以后将重分类进损益的其</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他综合收益中享有的份额、外币报表折算差额列示在</w:t>
            </w:r>
            <w:r>
              <w:rPr>
                <w:rFonts w:ascii="宋体" w:hAnsi="宋体" w:cs="宋体" w:eastAsia="宋体" w:hint="default"/>
                <w:w w:val="100"/>
                <w:sz w:val="21"/>
                <w:szCs w:val="21"/>
              </w:rPr>
              <w:t> </w:t>
            </w:r>
            <w:r>
              <w:rPr>
                <w:rFonts w:ascii="宋体" w:hAnsi="宋体" w:cs="宋体" w:eastAsia="宋体" w:hint="default"/>
                <w:sz w:val="21"/>
                <w:szCs w:val="21"/>
              </w:rPr>
              <w:t>其他综合收益</w:t>
            </w:r>
            <w:r>
              <w:rPr>
                <w:rFonts w:ascii="宋体" w:hAnsi="宋体" w:cs="宋体" w:eastAsia="宋体" w:hint="default"/>
                <w:w w:val="100"/>
                <w:sz w:val="21"/>
                <w:szCs w:val="21"/>
              </w:rPr>
              <w:t> </w:t>
            </w:r>
            <w:r>
              <w:rPr>
                <w:rFonts w:ascii="宋体" w:hAnsi="宋体" w:cs="宋体" w:eastAsia="宋体" w:hint="default"/>
                <w:sz w:val="21"/>
                <w:szCs w:val="21"/>
              </w:rPr>
              <w:t>本公司对比较财务报表的列报进行了相应调整。</w:t>
            </w:r>
          </w:p>
        </w:tc>
        <w:tc>
          <w:tcPr>
            <w:tcW w:w="1334" w:type="dxa"/>
            <w:tcBorders>
              <w:top w:val="single" w:sz="6" w:space="0" w:color="000000"/>
              <w:left w:val="nil" w:sz="6" w:space="0" w:color="auto"/>
              <w:bottom w:val="nil" w:sz="6" w:space="0" w:color="auto"/>
              <w:right w:val="nil" w:sz="6" w:space="0" w:color="auto"/>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董事会审批</w:t>
            </w:r>
          </w:p>
        </w:tc>
        <w:tc>
          <w:tcPr>
            <w:tcW w:w="1562" w:type="dxa"/>
            <w:tcBorders>
              <w:top w:val="single" w:sz="6" w:space="0" w:color="000000"/>
              <w:left w:val="nil" w:sz="6" w:space="0" w:color="auto"/>
              <w:bottom w:val="nil" w:sz="6" w:space="0" w:color="auto"/>
              <w:right w:val="nil" w:sz="6" w:space="0" w:color="auto"/>
            </w:tcBorders>
          </w:tcPr>
          <w:p>
            <w:pPr/>
          </w:p>
        </w:tc>
        <w:tc>
          <w:tcPr>
            <w:tcW w:w="1395" w:type="dxa"/>
            <w:tcBorders>
              <w:top w:val="single" w:sz="6" w:space="0" w:color="000000"/>
              <w:left w:val="nil" w:sz="6" w:space="0" w:color="auto"/>
              <w:bottom w:val="nil" w:sz="6" w:space="0" w:color="auto"/>
              <w:right w:val="nil" w:sz="6" w:space="0" w:color="auto"/>
            </w:tcBorders>
          </w:tcPr>
          <w:p>
            <w:pPr/>
          </w:p>
        </w:tc>
      </w:tr>
      <w:tr>
        <w:trPr>
          <w:trHeight w:val="2512" w:hRule="exact"/>
        </w:trPr>
        <w:tc>
          <w:tcPr>
            <w:tcW w:w="4997" w:type="dxa"/>
            <w:vMerge/>
            <w:tcBorders>
              <w:left w:val="nil" w:sz="6" w:space="0" w:color="auto"/>
              <w:bottom w:val="single" w:sz="6" w:space="0" w:color="000000"/>
              <w:right w:val="nil" w:sz="6" w:space="0" w:color="auto"/>
            </w:tcBorders>
          </w:tcPr>
          <w:p>
            <w:pPr/>
          </w:p>
        </w:tc>
        <w:tc>
          <w:tcPr>
            <w:tcW w:w="1334" w:type="dxa"/>
            <w:tcBorders>
              <w:top w:val="nil" w:sz="6" w:space="0" w:color="auto"/>
              <w:left w:val="nil" w:sz="6" w:space="0" w:color="auto"/>
              <w:bottom w:val="single" w:sz="6" w:space="0" w:color="000000"/>
              <w:right w:val="nil" w:sz="6" w:space="0" w:color="auto"/>
            </w:tcBorders>
          </w:tcPr>
          <w:p>
            <w:pPr/>
          </w:p>
        </w:tc>
        <w:tc>
          <w:tcPr>
            <w:tcW w:w="1562" w:type="dxa"/>
            <w:tcBorders>
              <w:top w:val="nil" w:sz="6" w:space="0" w:color="auto"/>
              <w:left w:val="nil" w:sz="6" w:space="0" w:color="auto"/>
              <w:bottom w:val="single" w:sz="6" w:space="0" w:color="000000"/>
              <w:right w:val="nil" w:sz="6" w:space="0" w:color="auto"/>
            </w:tcBorders>
          </w:tcPr>
          <w:p>
            <w:pPr>
              <w:pStyle w:val="TableParagraph"/>
              <w:spacing w:line="261" w:lineRule="exact"/>
              <w:ind w:left="258" w:right="0"/>
              <w:jc w:val="left"/>
              <w:rPr>
                <w:rFonts w:ascii="宋体" w:hAnsi="宋体" w:cs="宋体" w:eastAsia="宋体" w:hint="default"/>
                <w:sz w:val="21"/>
                <w:szCs w:val="21"/>
              </w:rPr>
            </w:pPr>
            <w:r>
              <w:rPr>
                <w:rFonts w:ascii="宋体" w:hAnsi="宋体" w:cs="宋体" w:eastAsia="宋体" w:hint="default"/>
                <w:sz w:val="21"/>
                <w:szCs w:val="21"/>
              </w:rPr>
              <w:t>①递延收益</w:t>
            </w:r>
          </w:p>
          <w:p>
            <w:pPr>
              <w:pStyle w:val="TableParagraph"/>
              <w:spacing w:line="273" w:lineRule="auto" w:before="37"/>
              <w:ind w:left="258" w:right="161"/>
              <w:jc w:val="left"/>
              <w:rPr>
                <w:rFonts w:ascii="宋体" w:hAnsi="宋体" w:cs="宋体" w:eastAsia="宋体" w:hint="default"/>
                <w:sz w:val="21"/>
                <w:szCs w:val="21"/>
              </w:rPr>
            </w:pPr>
            <w:r>
              <w:rPr>
                <w:rFonts w:ascii="宋体" w:hAnsi="宋体" w:cs="宋体" w:eastAsia="宋体" w:hint="default"/>
                <w:spacing w:val="15"/>
                <w:sz w:val="21"/>
                <w:szCs w:val="21"/>
              </w:rPr>
              <w:t>②其他非流</w:t>
            </w:r>
            <w:r>
              <w:rPr>
                <w:rFonts w:ascii="宋体" w:hAnsi="宋体" w:cs="宋体" w:eastAsia="宋体" w:hint="default"/>
                <w:spacing w:val="-95"/>
                <w:sz w:val="21"/>
                <w:szCs w:val="21"/>
              </w:rPr>
              <w:t> </w:t>
            </w:r>
            <w:r>
              <w:rPr>
                <w:rFonts w:ascii="宋体" w:hAnsi="宋体" w:cs="宋体" w:eastAsia="宋体" w:hint="default"/>
                <w:sz w:val="21"/>
                <w:szCs w:val="21"/>
              </w:rPr>
              <w:t>动负债</w:t>
            </w:r>
          </w:p>
          <w:p>
            <w:pPr>
              <w:pStyle w:val="TableParagraph"/>
              <w:spacing w:line="273" w:lineRule="auto" w:before="7"/>
              <w:ind w:left="258" w:right="161"/>
              <w:jc w:val="left"/>
              <w:rPr>
                <w:rFonts w:ascii="宋体" w:hAnsi="宋体" w:cs="宋体" w:eastAsia="宋体" w:hint="default"/>
                <w:sz w:val="21"/>
                <w:szCs w:val="21"/>
              </w:rPr>
            </w:pPr>
            <w:r>
              <w:rPr>
                <w:rFonts w:ascii="宋体" w:hAnsi="宋体" w:cs="宋体" w:eastAsia="宋体" w:hint="default"/>
                <w:spacing w:val="15"/>
                <w:sz w:val="21"/>
                <w:szCs w:val="21"/>
              </w:rPr>
              <w:t>①外币报表</w:t>
            </w:r>
            <w:r>
              <w:rPr>
                <w:rFonts w:ascii="宋体" w:hAnsi="宋体" w:cs="宋体" w:eastAsia="宋体" w:hint="default"/>
                <w:spacing w:val="-95"/>
                <w:sz w:val="21"/>
                <w:szCs w:val="21"/>
              </w:rPr>
              <w:t> </w:t>
            </w:r>
            <w:r>
              <w:rPr>
                <w:rFonts w:ascii="宋体" w:hAnsi="宋体" w:cs="宋体" w:eastAsia="宋体" w:hint="default"/>
                <w:sz w:val="21"/>
                <w:szCs w:val="21"/>
              </w:rPr>
              <w:t>折算差额</w:t>
            </w:r>
          </w:p>
          <w:p>
            <w:pPr>
              <w:pStyle w:val="TableParagraph"/>
              <w:spacing w:line="240" w:lineRule="auto" w:before="7"/>
              <w:ind w:left="258" w:right="0"/>
              <w:jc w:val="left"/>
              <w:rPr>
                <w:rFonts w:ascii="宋体" w:hAnsi="宋体" w:cs="宋体" w:eastAsia="宋体" w:hint="default"/>
                <w:sz w:val="21"/>
                <w:szCs w:val="21"/>
              </w:rPr>
            </w:pPr>
            <w:r>
              <w:rPr>
                <w:rFonts w:ascii="宋体" w:hAnsi="宋体" w:cs="宋体" w:eastAsia="宋体" w:hint="default"/>
                <w:sz w:val="21"/>
                <w:szCs w:val="21"/>
              </w:rPr>
              <w:t>②资本公积</w:t>
            </w:r>
          </w:p>
          <w:p>
            <w:pPr>
              <w:pStyle w:val="TableParagraph"/>
              <w:spacing w:line="273" w:lineRule="auto" w:before="37"/>
              <w:ind w:left="258" w:right="161"/>
              <w:jc w:val="left"/>
              <w:rPr>
                <w:rFonts w:ascii="宋体" w:hAnsi="宋体" w:cs="宋体" w:eastAsia="宋体" w:hint="default"/>
                <w:sz w:val="21"/>
                <w:szCs w:val="21"/>
              </w:rPr>
            </w:pPr>
            <w:r>
              <w:rPr>
                <w:rFonts w:ascii="宋体" w:hAnsi="宋体" w:cs="宋体" w:eastAsia="宋体" w:hint="default"/>
                <w:spacing w:val="15"/>
                <w:sz w:val="21"/>
                <w:szCs w:val="21"/>
              </w:rPr>
              <w:t>③其他综合</w:t>
            </w:r>
            <w:r>
              <w:rPr>
                <w:rFonts w:ascii="宋体" w:hAnsi="宋体" w:cs="宋体" w:eastAsia="宋体" w:hint="default"/>
                <w:spacing w:val="-95"/>
                <w:sz w:val="21"/>
                <w:szCs w:val="21"/>
              </w:rPr>
              <w:t> </w:t>
            </w:r>
            <w:r>
              <w:rPr>
                <w:rFonts w:ascii="宋体" w:hAnsi="宋体" w:cs="宋体" w:eastAsia="宋体" w:hint="default"/>
                <w:sz w:val="21"/>
                <w:szCs w:val="21"/>
              </w:rPr>
              <w:t>收益</w:t>
            </w:r>
          </w:p>
        </w:tc>
        <w:tc>
          <w:tcPr>
            <w:tcW w:w="1395" w:type="dxa"/>
            <w:tcBorders>
              <w:top w:val="nil" w:sz="6" w:space="0" w:color="auto"/>
              <w:left w:val="nil" w:sz="6" w:space="0" w:color="auto"/>
              <w:bottom w:val="single" w:sz="6" w:space="0" w:color="000000"/>
              <w:right w:val="nil" w:sz="6" w:space="0" w:color="auto"/>
            </w:tcBorders>
          </w:tcPr>
          <w:p>
            <w:pPr>
              <w:pStyle w:val="TableParagraph"/>
              <w:spacing w:line="240" w:lineRule="auto" w:before="27"/>
              <w:ind w:left="259" w:right="0"/>
              <w:jc w:val="center"/>
              <w:rPr>
                <w:rFonts w:ascii="Calibri" w:hAnsi="Calibri" w:cs="Calibri" w:eastAsia="Calibri" w:hint="default"/>
                <w:sz w:val="21"/>
                <w:szCs w:val="21"/>
              </w:rPr>
            </w:pPr>
            <w:r>
              <w:rPr>
                <w:rFonts w:ascii="Calibri"/>
                <w:spacing w:val="-1"/>
                <w:sz w:val="21"/>
              </w:rPr>
              <w:t>5,819,976.32</w:t>
            </w:r>
          </w:p>
          <w:p>
            <w:pPr>
              <w:pStyle w:val="TableParagraph"/>
              <w:spacing w:line="240" w:lineRule="auto" w:before="56"/>
              <w:ind w:left="204" w:right="0"/>
              <w:jc w:val="left"/>
              <w:rPr>
                <w:rFonts w:ascii="Calibri" w:hAnsi="Calibri" w:cs="Calibri" w:eastAsia="Calibri" w:hint="default"/>
                <w:sz w:val="21"/>
                <w:szCs w:val="21"/>
              </w:rPr>
            </w:pPr>
            <w:r>
              <w:rPr>
                <w:rFonts w:ascii="Calibri"/>
                <w:spacing w:val="-1"/>
                <w:sz w:val="21"/>
              </w:rPr>
              <w:t>-5,819,976.32</w:t>
            </w:r>
          </w:p>
          <w:p>
            <w:pPr>
              <w:pStyle w:val="TableParagraph"/>
              <w:spacing w:line="240" w:lineRule="auto" w:before="55"/>
              <w:ind w:left="259" w:right="0"/>
              <w:jc w:val="center"/>
              <w:rPr>
                <w:rFonts w:ascii="Calibri" w:hAnsi="Calibri" w:cs="Calibri" w:eastAsia="Calibri" w:hint="default"/>
                <w:sz w:val="21"/>
                <w:szCs w:val="21"/>
              </w:rPr>
            </w:pPr>
            <w:r>
              <w:rPr>
                <w:rFonts w:ascii="Calibri"/>
                <w:spacing w:val="-1"/>
                <w:sz w:val="21"/>
              </w:rPr>
              <w:t>6,982,679.93</w:t>
            </w:r>
          </w:p>
          <w:p>
            <w:pPr>
              <w:pStyle w:val="TableParagraph"/>
              <w:spacing w:line="240" w:lineRule="auto" w:before="55"/>
              <w:ind w:left="418" w:right="0"/>
              <w:jc w:val="center"/>
              <w:rPr>
                <w:rFonts w:ascii="Calibri" w:hAnsi="Calibri" w:cs="Calibri" w:eastAsia="Calibri" w:hint="default"/>
                <w:sz w:val="21"/>
                <w:szCs w:val="21"/>
              </w:rPr>
            </w:pPr>
            <w:r>
              <w:rPr>
                <w:rFonts w:ascii="Calibri"/>
                <w:spacing w:val="-1"/>
                <w:sz w:val="21"/>
              </w:rPr>
              <w:t>218,240.00</w:t>
            </w:r>
          </w:p>
          <w:p>
            <w:pPr>
              <w:pStyle w:val="TableParagraph"/>
              <w:spacing w:line="240" w:lineRule="auto" w:before="55"/>
              <w:ind w:left="204" w:right="0"/>
              <w:jc w:val="left"/>
              <w:rPr>
                <w:rFonts w:ascii="Calibri" w:hAnsi="Calibri" w:cs="Calibri" w:eastAsia="Calibri" w:hint="default"/>
                <w:sz w:val="21"/>
                <w:szCs w:val="21"/>
              </w:rPr>
            </w:pPr>
            <w:r>
              <w:rPr>
                <w:rFonts w:ascii="Calibri"/>
                <w:spacing w:val="-1"/>
                <w:sz w:val="21"/>
              </w:rPr>
              <w:t>-7,200,919.93</w:t>
            </w:r>
          </w:p>
        </w:tc>
      </w:tr>
    </w:tbl>
    <w:p>
      <w:pPr>
        <w:spacing w:line="240" w:lineRule="auto" w:before="7"/>
        <w:rPr>
          <w:rFonts w:ascii="Calibri" w:hAnsi="Calibri" w:cs="Calibri" w:eastAsia="Calibri" w:hint="default"/>
          <w:sz w:val="20"/>
          <w:szCs w:val="20"/>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）重要会计估计变更</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240" w:lineRule="auto"/>
        <w:ind w:right="210"/>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tbl>
      <w:tblPr>
        <w:tblW w:w="0" w:type="auto"/>
        <w:jc w:val="left"/>
        <w:tblInd w:w="152" w:type="dxa"/>
        <w:tblLayout w:type="fixed"/>
        <w:tblCellMar>
          <w:top w:w="0" w:type="dxa"/>
          <w:left w:w="0" w:type="dxa"/>
          <w:bottom w:w="0" w:type="dxa"/>
          <w:right w:w="0" w:type="dxa"/>
        </w:tblCellMar>
        <w:tblLook w:val="01E0"/>
      </w:tblPr>
      <w:tblGrid>
        <w:gridCol w:w="3548"/>
        <w:gridCol w:w="1692"/>
        <w:gridCol w:w="1982"/>
        <w:gridCol w:w="2408"/>
      </w:tblGrid>
      <w:tr>
        <w:trPr>
          <w:trHeight w:val="322"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会计估计变更的内容和原因</w:t>
            </w:r>
            <w:r>
              <w:rPr>
                <w:rFonts w:ascii="Microsoft JhengHei" w:hAnsi="Microsoft JhengHei" w:cs="Microsoft JhengHei" w:eastAsia="Microsoft JhengHei"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审批程序</w:t>
            </w:r>
            <w:r>
              <w:rPr>
                <w:rFonts w:ascii="Microsoft JhengHei" w:hAnsi="Microsoft JhengHei" w:cs="Microsoft JhengHei" w:eastAsia="Microsoft JhengHei"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开始适用的时点</w:t>
            </w:r>
            <w:r>
              <w:rPr>
                <w:rFonts w:ascii="Microsoft JhengHei" w:hAnsi="Microsoft JhengHei" w:cs="Microsoft JhengHei" w:eastAsia="Microsoft JhengHei"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1258"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4" w:right="147"/>
              <w:jc w:val="both"/>
              <w:rPr>
                <w:rFonts w:ascii="宋体" w:hAnsi="宋体" w:cs="宋体" w:eastAsia="宋体" w:hint="default"/>
                <w:sz w:val="21"/>
                <w:szCs w:val="21"/>
              </w:rPr>
            </w:pPr>
            <w:r>
              <w:rPr>
                <w:rFonts w:ascii="宋体" w:hAnsi="宋体" w:cs="宋体" w:eastAsia="宋体" w:hint="default"/>
                <w:spacing w:val="-2"/>
                <w:sz w:val="21"/>
                <w:szCs w:val="21"/>
              </w:rPr>
              <w:t>变更内容：公司自有研发软件类无形</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资产的摊销年限由</w:t>
            </w:r>
            <w:r>
              <w:rPr>
                <w:rFonts w:ascii="宋体" w:hAnsi="宋体" w:cs="宋体" w:eastAsia="宋体" w:hint="default"/>
                <w:spacing w:val="-55"/>
                <w:sz w:val="21"/>
                <w:szCs w:val="21"/>
              </w:rPr>
              <w:t> </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年变更为</w:t>
            </w:r>
            <w:r>
              <w:rPr>
                <w:rFonts w:ascii="宋体" w:hAnsi="宋体" w:cs="宋体" w:eastAsia="宋体" w:hint="default"/>
                <w:spacing w:val="-55"/>
                <w:sz w:val="21"/>
                <w:szCs w:val="21"/>
              </w:rPr>
              <w:t> </w:t>
            </w:r>
            <w:r>
              <w:rPr>
                <w:rFonts w:ascii="Calibri" w:hAnsi="Calibri" w:cs="Calibri" w:eastAsia="Calibri" w:hint="default"/>
                <w:sz w:val="21"/>
                <w:szCs w:val="21"/>
              </w:rPr>
              <w:t>5</w:t>
            </w:r>
            <w:r>
              <w:rPr>
                <w:rFonts w:ascii="Calibri" w:hAnsi="Calibri" w:cs="Calibri" w:eastAsia="Calibri" w:hint="default"/>
                <w:spacing w:val="6"/>
                <w:sz w:val="21"/>
                <w:szCs w:val="21"/>
              </w:rPr>
              <w:t> </w:t>
            </w:r>
            <w:r>
              <w:rPr>
                <w:rFonts w:ascii="宋体" w:hAnsi="宋体" w:cs="宋体" w:eastAsia="宋体" w:hint="default"/>
                <w:spacing w:val="-3"/>
                <w:sz w:val="21"/>
                <w:szCs w:val="21"/>
              </w:rPr>
              <w:t>年。</w:t>
            </w:r>
            <w:r>
              <w:rPr>
                <w:rFonts w:ascii="宋体" w:hAnsi="宋体" w:cs="宋体" w:eastAsia="宋体" w:hint="default"/>
                <w:spacing w:val="-3"/>
                <w:w w:val="100"/>
                <w:sz w:val="21"/>
                <w:szCs w:val="21"/>
              </w:rPr>
              <w:t> </w:t>
            </w:r>
            <w:r>
              <w:rPr>
                <w:rFonts w:ascii="宋体" w:hAnsi="宋体" w:cs="宋体" w:eastAsia="宋体" w:hint="default"/>
                <w:spacing w:val="-2"/>
                <w:sz w:val="21"/>
                <w:szCs w:val="21"/>
              </w:rPr>
              <w:t>变更原因：根据销售情况，重新评估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自有研发软件生命周期。</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董事会审批</w:t>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7"/>
              <w:ind w:left="4"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04</w:t>
            </w:r>
            <w:r>
              <w:rPr>
                <w:rFonts w:ascii="Calibri" w:hAnsi="Calibri" w:cs="Calibri" w:eastAsia="Calibri"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Calibri" w:hAnsi="Calibri" w:cs="Calibri" w:eastAsia="Calibri" w:hint="default"/>
                <w:sz w:val="21"/>
                <w:szCs w:val="21"/>
              </w:rPr>
              <w:t>23</w:t>
            </w:r>
            <w:r>
              <w:rPr>
                <w:rFonts w:ascii="Calibri" w:hAnsi="Calibri" w:cs="Calibri" w:eastAsia="Calibri" w:hint="default"/>
                <w:spacing w:val="6"/>
                <w:sz w:val="21"/>
                <w:szCs w:val="21"/>
              </w:rPr>
              <w:t> </w:t>
            </w:r>
            <w:r>
              <w:rPr>
                <w:rFonts w:ascii="宋体" w:hAnsi="宋体" w:cs="宋体" w:eastAsia="宋体" w:hint="default"/>
                <w:sz w:val="21"/>
                <w:szCs w:val="21"/>
              </w:rPr>
              <w:t>日</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43"/>
              <w:ind w:left="23" w:right="151"/>
              <w:jc w:val="left"/>
              <w:rPr>
                <w:rFonts w:ascii="宋体" w:hAnsi="宋体" w:cs="宋体" w:eastAsia="宋体" w:hint="default"/>
                <w:sz w:val="21"/>
                <w:szCs w:val="21"/>
              </w:rPr>
            </w:pPr>
            <w:r>
              <w:rPr>
                <w:rFonts w:ascii="宋体" w:hAnsi="宋体" w:cs="宋体" w:eastAsia="宋体" w:hint="default"/>
                <w:sz w:val="21"/>
                <w:szCs w:val="21"/>
              </w:rPr>
              <w:t>影响无形资产：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Calibri" w:hAnsi="Calibri" w:cs="Calibri" w:eastAsia="Calibri" w:hint="default"/>
                <w:sz w:val="21"/>
                <w:szCs w:val="21"/>
              </w:rPr>
              <w:t>3,586,125.95</w:t>
            </w:r>
            <w:r>
              <w:rPr>
                <w:rFonts w:ascii="Calibri" w:hAnsi="Calibri" w:cs="Calibri" w:eastAsia="Calibri" w:hint="default"/>
                <w:spacing w:val="1"/>
                <w:sz w:val="21"/>
                <w:szCs w:val="21"/>
              </w:rPr>
              <w:t> </w:t>
            </w:r>
            <w:r>
              <w:rPr>
                <w:rFonts w:ascii="宋体" w:hAnsi="宋体" w:cs="宋体" w:eastAsia="宋体" w:hint="default"/>
                <w:sz w:val="21"/>
                <w:szCs w:val="21"/>
              </w:rPr>
              <w:t>元；管理费</w:t>
            </w:r>
            <w:r>
              <w:rPr>
                <w:rFonts w:ascii="宋体" w:hAnsi="宋体" w:cs="宋体" w:eastAsia="宋体" w:hint="default"/>
                <w:w w:val="100"/>
                <w:sz w:val="21"/>
                <w:szCs w:val="21"/>
              </w:rPr>
              <w:t> </w:t>
            </w:r>
            <w:r>
              <w:rPr>
                <w:rFonts w:ascii="宋体" w:hAnsi="宋体" w:cs="宋体" w:eastAsia="宋体" w:hint="default"/>
                <w:sz w:val="21"/>
                <w:szCs w:val="21"/>
              </w:rPr>
              <w:t>用</w:t>
            </w:r>
            <w:r>
              <w:rPr>
                <w:rFonts w:ascii="Calibri" w:hAnsi="Calibri" w:cs="Calibri" w:eastAsia="Calibri" w:hint="default"/>
                <w:sz w:val="21"/>
                <w:szCs w:val="21"/>
              </w:rPr>
              <w:t>-3,585,125.95</w:t>
            </w:r>
            <w:r>
              <w:rPr>
                <w:rFonts w:ascii="Calibri" w:hAnsi="Calibri" w:cs="Calibri" w:eastAsia="Calibri" w:hint="default"/>
                <w:spacing w:val="3"/>
                <w:sz w:val="21"/>
                <w:szCs w:val="21"/>
              </w:rPr>
              <w:t> </w:t>
            </w:r>
            <w:r>
              <w:rPr>
                <w:rFonts w:ascii="宋体" w:hAnsi="宋体" w:cs="宋体" w:eastAsia="宋体" w:hint="default"/>
                <w:sz w:val="21"/>
                <w:szCs w:val="21"/>
              </w:rPr>
              <w:t>元</w:t>
            </w:r>
          </w:p>
        </w:tc>
      </w:tr>
    </w:tbl>
    <w:p>
      <w:pPr>
        <w:spacing w:line="240" w:lineRule="auto" w:before="9"/>
        <w:rPr>
          <w:rFonts w:ascii="宋体" w:hAnsi="宋体" w:cs="宋体" w:eastAsia="宋体" w:hint="default"/>
          <w:sz w:val="18"/>
          <w:szCs w:val="18"/>
        </w:rPr>
      </w:pPr>
    </w:p>
    <w:p>
      <w:pPr>
        <w:pStyle w:val="Heading5"/>
        <w:spacing w:line="367" w:lineRule="exact"/>
        <w:ind w:right="210"/>
        <w:jc w:val="left"/>
        <w:rPr>
          <w:b w:val="0"/>
          <w:bCs w:val="0"/>
        </w:rPr>
      </w:pPr>
      <w:bookmarkStart w:name="_bookmark60" w:id="61"/>
      <w:bookmarkEnd w:id="61"/>
      <w:r>
        <w:rPr>
          <w:b w:val="0"/>
          <w:bCs w:val="0"/>
        </w:rPr>
      </w:r>
      <w:r>
        <w:rPr/>
        <w:t>六、税项</w:t>
      </w:r>
      <w:r>
        <w:rPr>
          <w:b w:val="0"/>
          <w:bCs w:val="0"/>
        </w:rPr>
      </w:r>
    </w:p>
    <w:p>
      <w:pPr>
        <w:spacing w:before="196"/>
        <w:ind w:left="152" w:right="21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、主要税种及税率</w:t>
      </w:r>
      <w:r>
        <w:rPr>
          <w:rFonts w:ascii="Microsoft JhengHei" w:hAnsi="Microsoft JhengHei" w:cs="Microsoft JhengHei" w:eastAsia="Microsoft JhengHei" w:hint="default"/>
          <w:sz w:val="24"/>
          <w:szCs w:val="24"/>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税种</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计税依据</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税率</w:t>
            </w:r>
            <w:r>
              <w:rPr>
                <w:rFonts w:ascii="Microsoft JhengHei" w:hAnsi="Microsoft JhengHei" w:cs="Microsoft JhengHei" w:eastAsia="Microsoft JhengHei" w:hint="default"/>
                <w:sz w:val="21"/>
                <w:szCs w:val="21"/>
              </w:rPr>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3" w:right="0"/>
              <w:jc w:val="center"/>
              <w:rPr>
                <w:rFonts w:ascii="Calibri" w:hAnsi="Calibri" w:cs="Calibri" w:eastAsia="Calibri" w:hint="default"/>
                <w:sz w:val="21"/>
                <w:szCs w:val="21"/>
              </w:rPr>
            </w:pPr>
            <w:r>
              <w:rPr>
                <w:rFonts w:ascii="Calibri" w:hAnsi="Calibri" w:cs="Calibri" w:eastAsia="Calibri" w:hint="default"/>
                <w:sz w:val="21"/>
                <w:szCs w:val="21"/>
              </w:rPr>
              <w:t>17%</w:t>
            </w:r>
            <w:r>
              <w:rPr>
                <w:rFonts w:ascii="宋体" w:hAnsi="宋体" w:cs="宋体" w:eastAsia="宋体" w:hint="default"/>
                <w:sz w:val="21"/>
                <w:szCs w:val="21"/>
              </w:rPr>
              <w:t>、</w:t>
            </w:r>
            <w:r>
              <w:rPr>
                <w:rFonts w:ascii="Calibri" w:hAnsi="Calibri" w:cs="Calibri" w:eastAsia="Calibri" w:hint="default"/>
                <w:sz w:val="21"/>
                <w:szCs w:val="21"/>
              </w:rPr>
              <w:t>6%</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 w:right="0"/>
              <w:jc w:val="center"/>
              <w:rPr>
                <w:rFonts w:ascii="Calibri" w:hAnsi="Calibri" w:cs="Calibri" w:eastAsia="Calibri" w:hint="default"/>
                <w:sz w:val="21"/>
                <w:szCs w:val="21"/>
              </w:rPr>
            </w:pPr>
            <w:r>
              <w:rPr>
                <w:rFonts w:ascii="Calibri"/>
                <w:sz w:val="21"/>
              </w:rPr>
              <w:t>5%</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应纳流转税额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sz w:val="21"/>
              </w:rPr>
              <w:t>7%</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25%</w:t>
            </w:r>
          </w:p>
        </w:tc>
      </w:tr>
    </w:tbl>
    <w:p>
      <w:pPr>
        <w:spacing w:line="240" w:lineRule="auto" w:before="2"/>
        <w:rPr>
          <w:rFonts w:ascii="Microsoft JhengHei" w:hAnsi="Microsoft JhengHei" w:cs="Microsoft JhengHei" w:eastAsia="Microsoft JhengHei" w:hint="default"/>
          <w:b/>
          <w:bCs/>
          <w:sz w:val="14"/>
          <w:szCs w:val="14"/>
        </w:rPr>
      </w:pPr>
    </w:p>
    <w:p>
      <w:pPr>
        <w:pStyle w:val="BodyText"/>
        <w:spacing w:line="240" w:lineRule="auto" w:before="26"/>
        <w:ind w:right="210"/>
        <w:jc w:val="left"/>
      </w:pPr>
      <w:r>
        <w:rPr/>
        <w:t>存在不同企业所得税税率纳税主体的，披露情况说明</w:t>
      </w:r>
    </w:p>
    <w:p>
      <w:pPr>
        <w:spacing w:line="240" w:lineRule="auto" w:before="12"/>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813"/>
        <w:gridCol w:w="4818"/>
      </w:tblGrid>
      <w:tr>
        <w:trPr>
          <w:trHeight w:val="322" w:hRule="exact"/>
        </w:trPr>
        <w:tc>
          <w:tcPr>
            <w:tcW w:w="4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纳税主体名称</w:t>
            </w:r>
            <w:r>
              <w:rPr>
                <w:rFonts w:ascii="Microsoft JhengHei" w:hAnsi="Microsoft JhengHei" w:cs="Microsoft JhengHei" w:eastAsia="Microsoft JhengHei" w:hint="default"/>
                <w:sz w:val="21"/>
                <w:szCs w:val="21"/>
              </w:rPr>
            </w:r>
          </w:p>
        </w:tc>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所得税税率</w:t>
            </w:r>
            <w:r>
              <w:rPr>
                <w:rFonts w:ascii="Microsoft JhengHei" w:hAnsi="Microsoft JhengHei" w:cs="Microsoft JhengHei" w:eastAsia="Microsoft JhengHei" w:hint="default"/>
                <w:sz w:val="21"/>
                <w:szCs w:val="21"/>
              </w:rPr>
            </w:r>
          </w:p>
        </w:tc>
      </w:tr>
      <w:tr>
        <w:trPr>
          <w:trHeight w:val="322"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日本超图株式会社</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56.3%</w:t>
            </w:r>
          </w:p>
        </w:tc>
      </w:tr>
      <w:tr>
        <w:trPr>
          <w:trHeight w:val="324"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超图国际有限公司</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Calibri" w:hAnsi="Calibri" w:cs="Calibri" w:eastAsia="Calibri" w:hint="default"/>
                <w:sz w:val="21"/>
                <w:szCs w:val="21"/>
              </w:rPr>
            </w:pPr>
            <w:r>
              <w:rPr>
                <w:rFonts w:ascii="Calibri"/>
                <w:sz w:val="21"/>
              </w:rPr>
              <w:t>16.5%</w:t>
            </w:r>
          </w:p>
        </w:tc>
      </w:tr>
    </w:tbl>
    <w:p>
      <w:pPr>
        <w:spacing w:after="0" w:line="240" w:lineRule="auto"/>
        <w:jc w:val="center"/>
        <w:rPr>
          <w:rFonts w:ascii="Calibri" w:hAnsi="Calibri" w:cs="Calibri" w:eastAsia="Calibri" w:hint="default"/>
          <w:sz w:val="21"/>
          <w:szCs w:val="21"/>
        </w:rPr>
        <w:sectPr>
          <w:pgSz w:w="11910" w:h="16840"/>
          <w:pgMar w:header="745" w:footer="974" w:top="1060" w:bottom="1160" w:left="980" w:right="980"/>
        </w:sectPr>
      </w:pPr>
    </w:p>
    <w:p>
      <w:pPr>
        <w:spacing w:line="240" w:lineRule="auto" w:before="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5"/>
        <w:spacing w:line="367" w:lineRule="exact"/>
        <w:ind w:right="181"/>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26" w:lineRule="auto"/>
        <w:ind w:right="111" w:firstLine="497"/>
        <w:jc w:val="both"/>
      </w:pPr>
      <w:r>
        <w:rPr>
          <w:spacing w:val="-6"/>
        </w:rPr>
        <w:t>（</w:t>
      </w:r>
      <w:r>
        <w:rPr>
          <w:rFonts w:ascii="Calibri" w:hAnsi="Calibri" w:cs="Calibri" w:eastAsia="Calibri" w:hint="default"/>
          <w:spacing w:val="-6"/>
        </w:rPr>
        <w:t>1</w:t>
      </w:r>
      <w:r>
        <w:rPr>
          <w:spacing w:val="-6"/>
        </w:rPr>
        <w:t>）根据财政部、国家税务总局</w:t>
      </w:r>
      <w:r>
        <w:rPr>
          <w:rFonts w:ascii="Calibri" w:hAnsi="Calibri" w:cs="Calibri" w:eastAsia="Calibri" w:hint="default"/>
          <w:spacing w:val="-6"/>
        </w:rPr>
        <w:t>2011</w:t>
      </w:r>
      <w:r>
        <w:rPr>
          <w:spacing w:val="-6"/>
        </w:rPr>
        <w:t>年</w:t>
      </w:r>
      <w:r>
        <w:rPr>
          <w:rFonts w:ascii="Calibri" w:hAnsi="Calibri" w:cs="Calibri" w:eastAsia="Calibri" w:hint="default"/>
          <w:spacing w:val="-6"/>
        </w:rPr>
        <w:t>10</w:t>
      </w:r>
      <w:r>
        <w:rPr>
          <w:spacing w:val="-6"/>
        </w:rPr>
        <w:t>月</w:t>
      </w:r>
      <w:r>
        <w:rPr>
          <w:rFonts w:ascii="Calibri" w:hAnsi="Calibri" w:cs="Calibri" w:eastAsia="Calibri" w:hint="default"/>
          <w:spacing w:val="-6"/>
        </w:rPr>
        <w:t>13</w:t>
      </w:r>
      <w:r>
        <w:rPr>
          <w:spacing w:val="-6"/>
        </w:rPr>
        <w:t>日发布的财税【</w:t>
      </w:r>
      <w:r>
        <w:rPr>
          <w:rFonts w:ascii="Calibri" w:hAnsi="Calibri" w:cs="Calibri" w:eastAsia="Calibri" w:hint="default"/>
          <w:spacing w:val="-6"/>
        </w:rPr>
        <w:t>2011</w:t>
      </w:r>
      <w:r>
        <w:rPr>
          <w:spacing w:val="-6"/>
        </w:rPr>
        <w:t>】</w:t>
      </w:r>
      <w:r>
        <w:rPr>
          <w:rFonts w:ascii="Calibri" w:hAnsi="Calibri" w:cs="Calibri" w:eastAsia="Calibri" w:hint="default"/>
          <w:spacing w:val="-6"/>
        </w:rPr>
        <w:t>100</w:t>
      </w:r>
      <w:r>
        <w:rPr>
          <w:spacing w:val="-6"/>
        </w:rPr>
        <w:t>号文《财政部、</w:t>
      </w:r>
      <w:r>
        <w:rPr/>
        <w:t> 国家税务总局关于软件产品增值税政策的通知》规定，本公司自</w:t>
      </w:r>
      <w:r>
        <w:rPr>
          <w:rFonts w:ascii="Calibri" w:hAnsi="Calibri" w:cs="Calibri" w:eastAsia="Calibri" w:hint="default"/>
        </w:rPr>
        <w:t>2011</w:t>
      </w:r>
      <w:r>
        <w:rPr/>
        <w:t>年</w:t>
      </w:r>
      <w:r>
        <w:rPr>
          <w:rFonts w:ascii="Calibri" w:hAnsi="Calibri" w:cs="Calibri" w:eastAsia="Calibri" w:hint="default"/>
        </w:rPr>
        <w:t>1</w:t>
      </w:r>
      <w:r>
        <w:rPr/>
        <w:t>月</w:t>
      </w:r>
      <w:r>
        <w:rPr>
          <w:rFonts w:ascii="Calibri" w:hAnsi="Calibri" w:cs="Calibri" w:eastAsia="Calibri" w:hint="default"/>
        </w:rPr>
        <w:t>1</w:t>
      </w:r>
      <w:r>
        <w:rPr/>
        <w:t>日起销售自行开</w:t>
      </w:r>
      <w:r>
        <w:rPr>
          <w:spacing w:val="-99"/>
        </w:rPr>
        <w:t> </w:t>
      </w:r>
      <w:r>
        <w:rPr>
          <w:spacing w:val="-99"/>
        </w:rPr>
      </w:r>
      <w:r>
        <w:rPr>
          <w:spacing w:val="-2"/>
        </w:rPr>
        <w:t>发生产的计算机软件产品按法定</w:t>
      </w:r>
      <w:r>
        <w:rPr>
          <w:rFonts w:ascii="Calibri" w:hAnsi="Calibri" w:cs="Calibri" w:eastAsia="Calibri" w:hint="default"/>
          <w:spacing w:val="-2"/>
        </w:rPr>
        <w:t>17%</w:t>
      </w:r>
      <w:r>
        <w:rPr>
          <w:spacing w:val="-2"/>
        </w:rPr>
        <w:t>的税率征收后，对实际税负超过</w:t>
      </w:r>
      <w:r>
        <w:rPr>
          <w:rFonts w:ascii="Calibri" w:hAnsi="Calibri" w:cs="Calibri" w:eastAsia="Calibri" w:hint="default"/>
          <w:spacing w:val="-2"/>
        </w:rPr>
        <w:t>3%</w:t>
      </w:r>
      <w:r>
        <w:rPr>
          <w:spacing w:val="-2"/>
        </w:rPr>
        <w:t>的部分实行即征即退。</w:t>
      </w:r>
    </w:p>
    <w:p>
      <w:pPr>
        <w:pStyle w:val="BodyText"/>
        <w:spacing w:line="326" w:lineRule="auto" w:before="137"/>
        <w:ind w:right="231" w:firstLine="497"/>
        <w:jc w:val="both"/>
      </w:pPr>
      <w:r>
        <w:rPr/>
        <w:t>（</w:t>
      </w:r>
      <w:r>
        <w:rPr>
          <w:rFonts w:ascii="Calibri" w:hAnsi="Calibri" w:cs="Calibri" w:eastAsia="Calibri" w:hint="default"/>
        </w:rPr>
        <w:t>2</w:t>
      </w:r>
      <w:r>
        <w:rPr/>
        <w:t>）根据财政部</w:t>
      </w:r>
      <w:r>
        <w:rPr>
          <w:spacing w:val="12"/>
        </w:rPr>
        <w:t> </w:t>
      </w:r>
      <w:r>
        <w:rPr/>
        <w:t>国家税务总局关于在全国开展交通运输业和部分现代服务业营业税改</w:t>
      </w:r>
      <w:r>
        <w:rPr/>
        <w:t> </w:t>
      </w:r>
      <w:r>
        <w:rPr>
          <w:spacing w:val="-8"/>
        </w:rPr>
        <w:t>征增值税试点税收政策的通知》（财税〔</w:t>
      </w:r>
      <w:r>
        <w:rPr>
          <w:rFonts w:ascii="Calibri" w:hAnsi="Calibri" w:cs="Calibri" w:eastAsia="Calibri" w:hint="default"/>
          <w:spacing w:val="-8"/>
        </w:rPr>
        <w:t>2013</w:t>
      </w:r>
      <w:r>
        <w:rPr>
          <w:spacing w:val="-8"/>
        </w:rPr>
        <w:t>〕</w:t>
      </w:r>
      <w:r>
        <w:rPr>
          <w:rFonts w:ascii="Calibri" w:hAnsi="Calibri" w:cs="Calibri" w:eastAsia="Calibri" w:hint="default"/>
          <w:spacing w:val="-8"/>
        </w:rPr>
        <w:t>37</w:t>
      </w:r>
      <w:r>
        <w:rPr>
          <w:spacing w:val="-8"/>
        </w:rPr>
        <w:t>号）和财政部、国家税务总局</w:t>
      </w:r>
      <w:r>
        <w:rPr>
          <w:spacing w:val="16"/>
        </w:rPr>
        <w:t> </w:t>
      </w:r>
      <w:r>
        <w:rPr>
          <w:spacing w:val="-7"/>
        </w:rPr>
        <w:t>财税〔</w:t>
      </w:r>
      <w:r>
        <w:rPr>
          <w:rFonts w:ascii="Calibri" w:hAnsi="Calibri" w:cs="Calibri" w:eastAsia="Calibri" w:hint="default"/>
          <w:spacing w:val="-7"/>
        </w:rPr>
        <w:t>2013</w:t>
      </w:r>
      <w:r>
        <w:rPr>
          <w:spacing w:val="-7"/>
        </w:rPr>
        <w:t>〕</w:t>
      </w:r>
      <w:r>
        <w:rPr/>
        <w:t> </w:t>
      </w:r>
      <w:r>
        <w:rPr>
          <w:rFonts w:ascii="Calibri" w:hAnsi="Calibri" w:cs="Calibri" w:eastAsia="Calibri" w:hint="default"/>
          <w:spacing w:val="-3"/>
        </w:rPr>
        <w:t>106</w:t>
      </w:r>
      <w:r>
        <w:rPr>
          <w:spacing w:val="-3"/>
        </w:rPr>
        <w:t>号：《关于将铁路运输和邮政业纳入营业税改征增值税试点的通知》的相关规定，对试点</w:t>
      </w:r>
      <w:r>
        <w:rPr>
          <w:spacing w:val="-84"/>
        </w:rPr>
        <w:t> </w:t>
      </w:r>
      <w:r>
        <w:rPr>
          <w:spacing w:val="-84"/>
        </w:rPr>
      </w:r>
      <w:r>
        <w:rPr/>
        <w:t>纳税人提供技术转让、技术开发和与之相关的技术咨询、技术服务免征增值税。</w:t>
      </w:r>
    </w:p>
    <w:p>
      <w:pPr>
        <w:pStyle w:val="BodyText"/>
        <w:spacing w:line="326" w:lineRule="auto" w:before="187"/>
        <w:ind w:right="231" w:firstLine="497"/>
        <w:jc w:val="both"/>
      </w:pPr>
      <w:r>
        <w:rPr>
          <w:spacing w:val="-3"/>
        </w:rPr>
        <w:t>（</w:t>
      </w:r>
      <w:r>
        <w:rPr>
          <w:rFonts w:ascii="Calibri" w:hAnsi="Calibri" w:cs="Calibri" w:eastAsia="Calibri" w:hint="default"/>
          <w:spacing w:val="-3"/>
        </w:rPr>
        <w:t>3</w:t>
      </w:r>
      <w:r>
        <w:rPr>
          <w:spacing w:val="-3"/>
        </w:rPr>
        <w:t>）根据国家发展和改革委员会、工业和信息化部、财政部、商务部、国家税务总局联</w:t>
      </w:r>
      <w:r>
        <w:rPr/>
        <w:t> 合下发的《关于印发</w:t>
      </w:r>
      <w:r>
        <w:rPr>
          <w:rFonts w:ascii="Calibri" w:hAnsi="Calibri" w:cs="Calibri" w:eastAsia="Calibri" w:hint="default"/>
        </w:rPr>
        <w:t>2013-2014 </w:t>
      </w:r>
      <w:r>
        <w:rPr/>
        <w:t>年度国家规划布局内重点软件企业和集成电路设计企业名单</w:t>
      </w:r>
      <w:r>
        <w:rPr>
          <w:spacing w:val="-104"/>
        </w:rPr>
        <w:t> </w:t>
      </w:r>
      <w:r>
        <w:rPr>
          <w:spacing w:val="-104"/>
        </w:rPr>
      </w:r>
      <w:r>
        <w:rPr/>
        <w:t>的通知》（发改高技</w:t>
      </w:r>
      <w:r>
        <w:rPr>
          <w:rFonts w:ascii="Calibri" w:hAnsi="Calibri" w:cs="Calibri" w:eastAsia="Calibri" w:hint="default"/>
        </w:rPr>
        <w:t>[2013]2458 </w:t>
      </w:r>
      <w:r>
        <w:rPr>
          <w:spacing w:val="-3"/>
        </w:rPr>
        <w:t>号），本公司被认定为</w:t>
      </w:r>
      <w:r>
        <w:rPr>
          <w:rFonts w:ascii="Calibri" w:hAnsi="Calibri" w:cs="Calibri" w:eastAsia="Calibri" w:hint="default"/>
          <w:spacing w:val="-3"/>
        </w:rPr>
        <w:t>“2013</w:t>
      </w:r>
      <w:r>
        <w:rPr>
          <w:rFonts w:ascii="Calibri" w:hAnsi="Calibri" w:cs="Calibri" w:eastAsia="Calibri" w:hint="default"/>
          <w:spacing w:val="-3"/>
        </w:rPr>
        <w:t>-2014</w:t>
      </w:r>
      <w:r>
        <w:rPr>
          <w:rFonts w:ascii="Calibri" w:hAnsi="Calibri" w:cs="Calibri" w:eastAsia="Calibri" w:hint="default"/>
          <w:spacing w:val="10"/>
        </w:rPr>
        <w:t> </w:t>
      </w:r>
      <w:r>
        <w:rPr/>
        <w:t>年度国家规划布局内重点 </w:t>
      </w:r>
      <w:r>
        <w:rPr>
          <w:spacing w:val="-8"/>
          <w:w w:val="99"/>
        </w:rPr>
        <w:t>软件企业</w:t>
      </w:r>
      <w:r>
        <w:rPr>
          <w:rFonts w:ascii="Calibri" w:hAnsi="Calibri" w:cs="Calibri" w:eastAsia="Calibri" w:hint="default"/>
          <w:spacing w:val="-8"/>
          <w:w w:val="99"/>
        </w:rPr>
        <w:t>”</w:t>
      </w:r>
      <w:r>
        <w:rPr>
          <w:spacing w:val="-8"/>
          <w:w w:val="99"/>
        </w:rPr>
        <w:t>，依据《关于进一步鼓励软件产业和集成电路产业发展企业所得税政策的通知》（财</w:t>
      </w:r>
      <w:r>
        <w:rPr>
          <w:spacing w:val="-88"/>
          <w:w w:val="99"/>
        </w:rPr>
        <w:t> </w:t>
      </w:r>
      <w:r>
        <w:rPr>
          <w:spacing w:val="-88"/>
          <w:w w:val="99"/>
        </w:rPr>
      </w:r>
      <w:r>
        <w:rPr/>
        <w:t>税</w:t>
      </w:r>
      <w:r>
        <w:rPr>
          <w:rFonts w:ascii="Calibri" w:hAnsi="Calibri" w:cs="Calibri" w:eastAsia="Calibri" w:hint="default"/>
        </w:rPr>
        <w:t>[2012]27</w:t>
      </w:r>
      <w:r>
        <w:rPr>
          <w:rFonts w:ascii="Calibri" w:hAnsi="Calibri" w:cs="Calibri" w:eastAsia="Calibri" w:hint="default"/>
          <w:spacing w:val="16"/>
        </w:rPr>
        <w:t> </w:t>
      </w:r>
      <w:r>
        <w:rPr>
          <w:spacing w:val="-3"/>
        </w:rPr>
        <w:t>号）关于</w:t>
      </w:r>
      <w:r>
        <w:rPr>
          <w:rFonts w:ascii="Calibri" w:hAnsi="Calibri" w:cs="Calibri" w:eastAsia="Calibri" w:hint="default"/>
          <w:spacing w:val="-3"/>
        </w:rPr>
        <w:t>“</w:t>
      </w:r>
      <w:r>
        <w:rPr>
          <w:spacing w:val="-3"/>
        </w:rPr>
        <w:t>国家规划布局内的重点软件企业和集成电路设计企业，如当年未享受免</w:t>
      </w:r>
      <w:r>
        <w:rPr/>
        <w:t> </w:t>
      </w:r>
      <w:r>
        <w:rPr>
          <w:spacing w:val="-1"/>
        </w:rPr>
        <w:t>税优惠的，可减按</w:t>
      </w:r>
      <w:r>
        <w:rPr>
          <w:rFonts w:ascii="Calibri" w:hAnsi="Calibri" w:cs="Calibri" w:eastAsia="Calibri" w:hint="default"/>
          <w:spacing w:val="-1"/>
        </w:rPr>
        <w:t>10%</w:t>
      </w:r>
      <w:r>
        <w:rPr>
          <w:spacing w:val="-1"/>
        </w:rPr>
        <w:t>的税率征收企业所得税</w:t>
      </w:r>
      <w:r>
        <w:rPr>
          <w:rFonts w:ascii="Calibri" w:hAnsi="Calibri" w:cs="Calibri" w:eastAsia="Calibri" w:hint="default"/>
          <w:spacing w:val="-1"/>
        </w:rPr>
        <w:t>”</w:t>
      </w:r>
      <w:r>
        <w:rPr>
          <w:spacing w:val="-1"/>
        </w:rPr>
        <w:t>的规定，</w:t>
      </w:r>
      <w:r>
        <w:rPr>
          <w:rFonts w:ascii="Calibri" w:hAnsi="Calibri" w:cs="Calibri" w:eastAsia="Calibri" w:hint="default"/>
          <w:spacing w:val="-1"/>
        </w:rPr>
        <w:t>2013-2014</w:t>
      </w:r>
      <w:r>
        <w:rPr>
          <w:spacing w:val="-1"/>
        </w:rPr>
        <w:t>年度本公司执行</w:t>
      </w:r>
      <w:r>
        <w:rPr>
          <w:rFonts w:ascii="Calibri" w:hAnsi="Calibri" w:cs="Calibri" w:eastAsia="Calibri" w:hint="default"/>
          <w:spacing w:val="-1"/>
        </w:rPr>
        <w:t>10%</w:t>
      </w:r>
      <w:r>
        <w:rPr>
          <w:spacing w:val="-1"/>
        </w:rPr>
        <w:t>的企业</w:t>
      </w:r>
      <w:r>
        <w:rPr>
          <w:spacing w:val="-102"/>
        </w:rPr>
        <w:t> </w:t>
      </w:r>
      <w:r>
        <w:rPr/>
        <w:t>所得税税率。</w:t>
      </w:r>
    </w:p>
    <w:p>
      <w:pPr>
        <w:pStyle w:val="BodyText"/>
        <w:spacing w:line="326" w:lineRule="auto" w:before="187"/>
        <w:ind w:right="97" w:firstLine="497"/>
        <w:jc w:val="left"/>
      </w:pPr>
      <w:r>
        <w:rPr>
          <w:spacing w:val="-3"/>
        </w:rPr>
        <w:t>（</w:t>
      </w:r>
      <w:r>
        <w:rPr>
          <w:rFonts w:ascii="Calibri" w:hAnsi="Calibri" w:cs="Calibri" w:eastAsia="Calibri" w:hint="default"/>
          <w:spacing w:val="-3"/>
        </w:rPr>
        <w:t>4</w:t>
      </w:r>
      <w:r>
        <w:rPr>
          <w:spacing w:val="-3"/>
        </w:rPr>
        <w:t>）根据北京市科学技术委员会、北京市财政局、北京市国家税务局、北京市地方税务</w:t>
      </w:r>
      <w:r>
        <w:rPr/>
        <w:t> </w:t>
      </w:r>
      <w:r>
        <w:rPr>
          <w:spacing w:val="-6"/>
        </w:rPr>
        <w:t>局联合下发的《关于公示北京市</w:t>
      </w:r>
      <w:r>
        <w:rPr>
          <w:rFonts w:ascii="Calibri" w:hAnsi="Calibri" w:cs="Calibri" w:eastAsia="Calibri" w:hint="default"/>
          <w:spacing w:val="-6"/>
        </w:rPr>
        <w:t>2014</w:t>
      </w:r>
      <w:r>
        <w:rPr>
          <w:spacing w:val="-6"/>
        </w:rPr>
        <w:t>年度拟认定高新技术企业名单的通知》（京科发</w:t>
      </w:r>
      <w:r>
        <w:rPr>
          <w:rFonts w:ascii="Calibri" w:hAnsi="Calibri" w:cs="Calibri" w:eastAsia="Calibri" w:hint="default"/>
          <w:spacing w:val="-6"/>
        </w:rPr>
        <w:t>[2014]551</w:t>
      </w:r>
      <w:r>
        <w:rPr>
          <w:rFonts w:ascii="Calibri" w:hAnsi="Calibri" w:cs="Calibri" w:eastAsia="Calibri" w:hint="default"/>
          <w:spacing w:val="-17"/>
        </w:rPr>
        <w:t> </w:t>
      </w:r>
      <w:r>
        <w:rPr>
          <w:rFonts w:ascii="Calibri" w:hAnsi="Calibri" w:cs="Calibri" w:eastAsia="Calibri" w:hint="default"/>
          <w:spacing w:val="-17"/>
        </w:rPr>
      </w:r>
      <w:r>
        <w:rPr>
          <w:spacing w:val="-4"/>
        </w:rPr>
        <w:t>号），本公司之子公司北京超图信息技术有限公司被认定为</w:t>
      </w:r>
      <w:r>
        <w:rPr>
          <w:rFonts w:ascii="Calibri" w:hAnsi="Calibri" w:cs="Calibri" w:eastAsia="Calibri" w:hint="default"/>
          <w:spacing w:val="-4"/>
        </w:rPr>
        <w:t>“</w:t>
      </w:r>
      <w:r>
        <w:rPr>
          <w:spacing w:val="-4"/>
        </w:rPr>
        <w:t>北京市</w:t>
      </w:r>
      <w:r>
        <w:rPr>
          <w:rFonts w:ascii="Calibri" w:hAnsi="Calibri" w:cs="Calibri" w:eastAsia="Calibri" w:hint="default"/>
          <w:spacing w:val="-4"/>
        </w:rPr>
        <w:t>2014</w:t>
      </w:r>
      <w:r>
        <w:rPr>
          <w:spacing w:val="-4"/>
        </w:rPr>
        <w:t>年度高新技术企业</w:t>
      </w:r>
      <w:r>
        <w:rPr>
          <w:rFonts w:ascii="Calibri" w:hAnsi="Calibri" w:cs="Calibri" w:eastAsia="Calibri" w:hint="default"/>
          <w:spacing w:val="-4"/>
        </w:rPr>
        <w:t>”</w:t>
      </w:r>
      <w:r>
        <w:rPr>
          <w:spacing w:val="-4"/>
        </w:rPr>
        <w:t>。</w:t>
      </w:r>
      <w:r>
        <w:rPr>
          <w:spacing w:val="-117"/>
        </w:rPr>
        <w:t> </w:t>
      </w:r>
      <w:r>
        <w:rPr/>
        <w:t>依据国家税务总局《关于实施高新技术企业所得税优惠有关问题的通知》（国税函</w:t>
      </w:r>
      <w:r>
        <w:rPr>
          <w:rFonts w:ascii="Calibri" w:hAnsi="Calibri" w:cs="Calibri" w:eastAsia="Calibri" w:hint="default"/>
        </w:rPr>
        <w:t>[2009]203 </w:t>
      </w:r>
      <w:r>
        <w:rPr/>
        <w:t>号）关于</w:t>
      </w:r>
      <w:r>
        <w:rPr>
          <w:rFonts w:ascii="Calibri" w:hAnsi="Calibri" w:cs="Calibri" w:eastAsia="Calibri" w:hint="default"/>
        </w:rPr>
        <w:t>“</w:t>
      </w:r>
      <w:r>
        <w:rPr/>
        <w:t>认定（复审）合格的高新技术企业当年可减按</w:t>
      </w:r>
      <w:r>
        <w:rPr>
          <w:rFonts w:ascii="Calibri" w:hAnsi="Calibri" w:cs="Calibri" w:eastAsia="Calibri" w:hint="default"/>
        </w:rPr>
        <w:t>15%</w:t>
      </w:r>
      <w:r>
        <w:rPr/>
        <w:t>的税率征收企业所得税</w:t>
      </w:r>
      <w:r>
        <w:rPr>
          <w:rFonts w:ascii="Calibri" w:hAnsi="Calibri" w:cs="Calibri" w:eastAsia="Calibri" w:hint="default"/>
        </w:rPr>
        <w:t>”</w:t>
      </w:r>
      <w:r>
        <w:rPr/>
        <w:t>的规定，</w:t>
      </w:r>
      <w:r>
        <w:rPr>
          <w:spacing w:val="-104"/>
        </w:rPr>
        <w:t> </w:t>
      </w:r>
      <w:r>
        <w:rPr>
          <w:spacing w:val="-104"/>
        </w:rPr>
      </w:r>
      <w:r>
        <w:rPr>
          <w:rFonts w:ascii="Calibri" w:hAnsi="Calibri" w:cs="Calibri" w:eastAsia="Calibri" w:hint="default"/>
        </w:rPr>
        <w:t>2014</w:t>
      </w:r>
      <w:r>
        <w:rPr/>
        <w:t>年度本公司之子公司北京超图信息技术有限公司执行</w:t>
      </w:r>
      <w:r>
        <w:rPr>
          <w:rFonts w:ascii="Calibri" w:hAnsi="Calibri" w:cs="Calibri" w:eastAsia="Calibri" w:hint="default"/>
        </w:rPr>
        <w:t>15%</w:t>
      </w:r>
      <w:r>
        <w:rPr/>
        <w:t>的企业所得税税率。</w:t>
      </w:r>
    </w:p>
    <w:p>
      <w:pPr>
        <w:pStyle w:val="Heading5"/>
        <w:spacing w:line="240" w:lineRule="auto" w:before="164"/>
        <w:ind w:right="181"/>
        <w:jc w:val="left"/>
        <w:rPr>
          <w:b w:val="0"/>
          <w:bCs w:val="0"/>
        </w:rPr>
      </w:pPr>
      <w:bookmarkStart w:name="_bookmark61" w:id="62"/>
      <w:bookmarkEnd w:id="62"/>
      <w:r>
        <w:rPr>
          <w:b w:val="0"/>
          <w:bCs w:val="0"/>
        </w:rPr>
      </w:r>
      <w:r>
        <w:rPr/>
        <w:t>七、合并财务报表项目注释</w:t>
      </w:r>
      <w:r>
        <w:rPr>
          <w:b w:val="0"/>
          <w:bCs w:val="0"/>
        </w:rPr>
      </w:r>
    </w:p>
    <w:p>
      <w:pPr>
        <w:spacing w:before="196"/>
        <w:ind w:left="152" w:right="18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、货币资金</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7"/>
          <w:szCs w:val="17"/>
        </w:rPr>
      </w:pPr>
    </w:p>
    <w:p>
      <w:pPr>
        <w:spacing w:before="0"/>
        <w:ind w:left="0" w:right="2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库存现金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33,939.70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35,060.64</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301,530,221.87</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273,580,931.02</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其他货币资金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13,787,378.90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6,348,553.61</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315,351,540.47</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279,964,545.27</w:t>
            </w:r>
          </w:p>
        </w:tc>
      </w:tr>
    </w:tbl>
    <w:p>
      <w:pPr>
        <w:spacing w:after="0" w:line="240" w:lineRule="auto"/>
        <w:jc w:val="right"/>
        <w:rPr>
          <w:rFonts w:ascii="Calibri" w:hAnsi="Calibri" w:cs="Calibri" w:eastAsia="Calibri" w:hint="default"/>
          <w:sz w:val="21"/>
          <w:szCs w:val="21"/>
        </w:rPr>
        <w:sectPr>
          <w:pgSz w:w="11910" w:h="16840"/>
          <w:pgMar w:header="745" w:footer="974" w:top="1060" w:bottom="1160" w:left="980" w:right="900"/>
        </w:sectPr>
      </w:pPr>
    </w:p>
    <w:p>
      <w:pPr>
        <w:spacing w:line="240" w:lineRule="auto" w:before="10"/>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3209"/>
        <w:gridCol w:w="3209"/>
        <w:gridCol w:w="3212"/>
      </w:tblGrid>
      <w:tr>
        <w:trPr>
          <w:trHeight w:val="322" w:hRule="exact"/>
        </w:trPr>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2" w:right="0"/>
              <w:jc w:val="left"/>
              <w:rPr>
                <w:rFonts w:ascii="宋体" w:hAnsi="宋体" w:cs="宋体" w:eastAsia="宋体" w:hint="default"/>
                <w:sz w:val="21"/>
                <w:szCs w:val="21"/>
              </w:rPr>
            </w:pPr>
            <w:r>
              <w:rPr>
                <w:rFonts w:ascii="宋体" w:hAnsi="宋体" w:cs="宋体" w:eastAsia="宋体" w:hint="default"/>
                <w:sz w:val="21"/>
                <w:szCs w:val="21"/>
              </w:rPr>
              <w:t>其中：存放在境外的款项总额</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61" w:right="0"/>
              <w:jc w:val="left"/>
              <w:rPr>
                <w:rFonts w:ascii="Calibri" w:hAnsi="Calibri" w:cs="Calibri" w:eastAsia="Calibri" w:hint="default"/>
                <w:sz w:val="21"/>
                <w:szCs w:val="21"/>
              </w:rPr>
            </w:pPr>
            <w:r>
              <w:rPr>
                <w:rFonts w:ascii="Calibri"/>
                <w:sz w:val="21"/>
              </w:rPr>
              <w:t>6,394,810.25</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62" w:right="0"/>
              <w:jc w:val="left"/>
              <w:rPr>
                <w:rFonts w:ascii="Calibri" w:hAnsi="Calibri" w:cs="Calibri" w:eastAsia="Calibri" w:hint="default"/>
                <w:sz w:val="21"/>
                <w:szCs w:val="21"/>
              </w:rPr>
            </w:pPr>
            <w:r>
              <w:rPr>
                <w:rFonts w:ascii="Calibri"/>
                <w:sz w:val="21"/>
              </w:rPr>
              <w:t>3,207,848.62</w:t>
            </w:r>
          </w:p>
        </w:tc>
      </w:tr>
    </w:tbl>
    <w:p>
      <w:pPr>
        <w:spacing w:line="262" w:lineRule="exact" w:before="0"/>
        <w:ind w:left="152" w:right="181"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12"/>
        <w:rPr>
          <w:rFonts w:ascii="宋体" w:hAnsi="宋体" w:cs="宋体" w:eastAsia="宋体" w:hint="default"/>
          <w:sz w:val="15"/>
          <w:szCs w:val="15"/>
        </w:rPr>
      </w:pPr>
    </w:p>
    <w:p>
      <w:pPr>
        <w:pStyle w:val="BodyText"/>
        <w:spacing w:line="240" w:lineRule="auto"/>
        <w:ind w:left="650" w:right="0"/>
        <w:jc w:val="left"/>
      </w:pPr>
      <w:r>
        <w:rPr/>
        <w:t>银行存款中包含使用权受到限制的定期存款</w:t>
      </w:r>
      <w:r>
        <w:rPr>
          <w:spacing w:val="-99"/>
        </w:rPr>
        <w:t>，</w:t>
      </w:r>
      <w:r>
        <w:rPr/>
        <w:t>其他货币资金为使用权受到限制的保证金。</w:t>
      </w:r>
    </w:p>
    <w:p>
      <w:pPr>
        <w:spacing w:before="102"/>
        <w:ind w:left="152" w:right="181" w:firstLine="0"/>
        <w:jc w:val="left"/>
        <w:rPr>
          <w:rFonts w:ascii="宋体" w:hAnsi="宋体" w:cs="宋体" w:eastAsia="宋体" w:hint="default"/>
          <w:sz w:val="21"/>
          <w:szCs w:val="21"/>
        </w:rPr>
      </w:pPr>
      <w:r>
        <w:rPr>
          <w:rFonts w:ascii="宋体" w:hAnsi="宋体" w:cs="宋体" w:eastAsia="宋体" w:hint="default"/>
          <w:sz w:val="21"/>
          <w:szCs w:val="21"/>
        </w:rPr>
        <w:t>注：因抵押、质押或冻结等对使用有限制，以及存放在境外且资金汇回受到限制的款项应单独说明。</w:t>
      </w:r>
    </w:p>
    <w:p>
      <w:pPr>
        <w:spacing w:line="240" w:lineRule="auto" w:before="13"/>
        <w:rPr>
          <w:rFonts w:ascii="宋体" w:hAnsi="宋体" w:cs="宋体" w:eastAsia="宋体" w:hint="default"/>
          <w:sz w:val="17"/>
          <w:szCs w:val="17"/>
        </w:rPr>
      </w:pPr>
    </w:p>
    <w:p>
      <w:pPr>
        <w:pStyle w:val="Heading5"/>
        <w:spacing w:line="240" w:lineRule="auto"/>
        <w:ind w:right="181"/>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）应收票据分类列示</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8"/>
          <w:szCs w:val="18"/>
        </w:rPr>
      </w:pPr>
    </w:p>
    <w:p>
      <w:pPr>
        <w:spacing w:before="0"/>
        <w:ind w:left="0" w:right="2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23"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银行承兑票据</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428,000.00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160,000.00</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428,000.00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160,000.00</w:t>
            </w:r>
          </w:p>
        </w:tc>
      </w:tr>
    </w:tbl>
    <w:p>
      <w:pPr>
        <w:spacing w:line="240" w:lineRule="auto" w:before="1"/>
        <w:rPr>
          <w:rFonts w:ascii="宋体" w:hAnsi="宋体" w:cs="宋体" w:eastAsia="宋体" w:hint="default"/>
          <w:sz w:val="18"/>
          <w:szCs w:val="18"/>
        </w:rPr>
      </w:pPr>
    </w:p>
    <w:p>
      <w:pPr>
        <w:pStyle w:val="Heading5"/>
        <w:spacing w:line="367" w:lineRule="exact"/>
        <w:ind w:right="181"/>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1"/>
        <w:rPr>
          <w:rFonts w:ascii="Microsoft JhengHei" w:hAnsi="Microsoft JhengHei" w:cs="Microsoft JhengHei" w:eastAsia="Microsoft JhengHei" w:hint="default"/>
          <w:b/>
          <w:bCs/>
          <w:sz w:val="27"/>
          <w:szCs w:val="27"/>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337"/>
        <w:gridCol w:w="806"/>
        <w:gridCol w:w="843"/>
        <w:gridCol w:w="706"/>
        <w:gridCol w:w="984"/>
        <w:gridCol w:w="845"/>
        <w:gridCol w:w="845"/>
        <w:gridCol w:w="845"/>
        <w:gridCol w:w="963"/>
        <w:gridCol w:w="446"/>
        <w:gridCol w:w="1010"/>
      </w:tblGrid>
      <w:tr>
        <w:trPr>
          <w:trHeight w:val="317" w:hRule="exact"/>
        </w:trPr>
        <w:tc>
          <w:tcPr>
            <w:tcW w:w="13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418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10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8" w:hRule="exact"/>
        </w:trPr>
        <w:tc>
          <w:tcPr>
            <w:tcW w:w="1337" w:type="dxa"/>
            <w:vMerge/>
            <w:tcBorders>
              <w:left w:val="single" w:sz="4" w:space="0" w:color="000000"/>
              <w:right w:val="single" w:sz="4" w:space="0" w:color="000000"/>
            </w:tcBorders>
            <w:shd w:val="clear" w:color="auto" w:fill="D2D2D2"/>
          </w:tcPr>
          <w:p>
            <w:pPr/>
          </w:p>
        </w:tc>
        <w:tc>
          <w:tcPr>
            <w:tcW w:w="16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4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2" w:lineRule="exact"/>
              <w:ind w:left="314" w:right="96"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值</w:t>
            </w:r>
            <w:r>
              <w:rPr>
                <w:rFonts w:ascii="Microsoft JhengHei" w:hAnsi="Microsoft JhengHei" w:cs="Microsoft JhengHei" w:eastAsia="Microsoft JhengHei" w:hint="default"/>
                <w:sz w:val="21"/>
                <w:szCs w:val="21"/>
              </w:rPr>
            </w:r>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4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4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2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1259" w:hRule="exact"/>
        </w:trPr>
        <w:tc>
          <w:tcPr>
            <w:tcW w:w="1337" w:type="dxa"/>
            <w:vMerge/>
            <w:tcBorders>
              <w:left w:val="single" w:sz="4" w:space="0" w:color="000000"/>
              <w:bottom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8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1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6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c>
          <w:tcPr>
            <w:tcW w:w="845" w:type="dxa"/>
            <w:vMerge/>
            <w:tcBorders>
              <w:left w:val="single" w:sz="4" w:space="0" w:color="000000"/>
              <w:bottom w:val="single" w:sz="4" w:space="0" w:color="000000"/>
              <w:right w:val="single" w:sz="4" w:space="0" w:color="000000"/>
            </w:tcBorders>
            <w:shd w:val="clear" w:color="auto" w:fill="D2D2D2"/>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left="2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2"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计</w:t>
            </w:r>
            <w:r>
              <w:rPr>
                <w:rFonts w:ascii="Microsoft JhengHei" w:hAnsi="Microsoft JhengHei" w:cs="Microsoft JhengHei" w:eastAsia="Microsoft JhengHei" w:hint="default"/>
                <w:w w:val="100"/>
                <w:sz w:val="21"/>
                <w:szCs w:val="21"/>
              </w:rPr>
            </w:r>
          </w:p>
          <w:p>
            <w:pPr>
              <w:pStyle w:val="TableParagraph"/>
              <w:spacing w:line="312" w:lineRule="exact" w:before="35"/>
              <w:ind w:left="112" w:right="11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提</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比</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例</w:t>
            </w:r>
            <w:r>
              <w:rPr>
                <w:rFonts w:ascii="Microsoft JhengHei" w:hAnsi="Microsoft JhengHei" w:cs="Microsoft JhengHei" w:eastAsia="Microsoft JhengHei" w:hint="default"/>
                <w:sz w:val="21"/>
                <w:szCs w:val="21"/>
              </w:rPr>
            </w:r>
          </w:p>
        </w:tc>
        <w:tc>
          <w:tcPr>
            <w:tcW w:w="1010" w:type="dxa"/>
            <w:vMerge/>
            <w:tcBorders>
              <w:left w:val="single" w:sz="4" w:space="0" w:color="000000"/>
              <w:bottom w:val="single" w:sz="4" w:space="0" w:color="000000"/>
              <w:right w:val="single" w:sz="4" w:space="0" w:color="000000"/>
            </w:tcBorders>
            <w:shd w:val="clear" w:color="auto" w:fill="D2D2D2"/>
          </w:tcPr>
          <w:p>
            <w:pP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39"/>
              <w:jc w:val="both"/>
              <w:rPr>
                <w:rFonts w:ascii="宋体" w:hAnsi="宋体" w:cs="宋体" w:eastAsia="宋体" w:hint="default"/>
                <w:sz w:val="21"/>
                <w:szCs w:val="21"/>
              </w:rPr>
            </w:pPr>
            <w:r>
              <w:rPr>
                <w:rFonts w:ascii="宋体" w:hAnsi="宋体" w:cs="宋体" w:eastAsia="宋体" w:hint="default"/>
                <w:sz w:val="21"/>
                <w:szCs w:val="21"/>
              </w:rPr>
              <w:t>单项金额重大</w:t>
            </w:r>
            <w:r>
              <w:rPr>
                <w:rFonts w:ascii="宋体" w:hAnsi="宋体" w:cs="宋体" w:eastAsia="宋体" w:hint="default"/>
                <w:w w:val="100"/>
                <w:sz w:val="21"/>
                <w:szCs w:val="21"/>
              </w:rPr>
              <w:t> </w:t>
            </w:r>
            <w:r>
              <w:rPr>
                <w:rFonts w:ascii="宋体" w:hAnsi="宋体" w:cs="宋体" w:eastAsia="宋体" w:hint="default"/>
                <w:sz w:val="21"/>
                <w:szCs w:val="21"/>
              </w:rPr>
              <w:t>并单独计提坏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6" w:right="0"/>
              <w:jc w:val="center"/>
              <w:rPr>
                <w:rFonts w:ascii="Calibri" w:hAnsi="Calibri" w:cs="Calibri" w:eastAsia="Calibri" w:hint="default"/>
                <w:sz w:val="21"/>
                <w:szCs w:val="21"/>
              </w:rPr>
            </w:pPr>
            <w:r>
              <w:rPr>
                <w:rFonts w:ascii="Calibri"/>
                <w:sz w:val="21"/>
              </w:rPr>
              <w:t>179,630,</w:t>
            </w:r>
          </w:p>
          <w:p>
            <w:pPr>
              <w:pStyle w:val="TableParagraph"/>
              <w:spacing w:line="240" w:lineRule="auto" w:before="55"/>
              <w:ind w:left="163" w:right="0"/>
              <w:jc w:val="center"/>
              <w:rPr>
                <w:rFonts w:ascii="Calibri" w:hAnsi="Calibri" w:cs="Calibri" w:eastAsia="Calibri" w:hint="default"/>
                <w:sz w:val="21"/>
                <w:szCs w:val="21"/>
              </w:rPr>
            </w:pPr>
            <w:r>
              <w:rPr>
                <w:rFonts w:ascii="Calibri"/>
                <w:sz w:val="21"/>
              </w:rPr>
              <w:t>715.42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99.71%</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36" w:right="0"/>
              <w:jc w:val="left"/>
              <w:rPr>
                <w:rFonts w:ascii="Calibri" w:hAnsi="Calibri" w:cs="Calibri" w:eastAsia="Calibri" w:hint="default"/>
                <w:sz w:val="21"/>
                <w:szCs w:val="21"/>
              </w:rPr>
            </w:pPr>
            <w:r>
              <w:rPr>
                <w:rFonts w:ascii="Calibri"/>
                <w:sz w:val="21"/>
              </w:rPr>
              <w:t>40,039,</w:t>
            </w:r>
          </w:p>
          <w:p>
            <w:pPr>
              <w:pStyle w:val="TableParagraph"/>
              <w:spacing w:line="240" w:lineRule="auto" w:before="55"/>
              <w:ind w:left="86" w:right="0"/>
              <w:jc w:val="left"/>
              <w:rPr>
                <w:rFonts w:ascii="Calibri" w:hAnsi="Calibri" w:cs="Calibri" w:eastAsia="Calibri" w:hint="default"/>
                <w:sz w:val="21"/>
                <w:szCs w:val="21"/>
              </w:rPr>
            </w:pPr>
            <w:r>
              <w:rPr>
                <w:rFonts w:ascii="Calibri"/>
                <w:sz w:val="21"/>
              </w:rPr>
              <w:t>026.73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5"/>
              <w:jc w:val="right"/>
              <w:rPr>
                <w:rFonts w:ascii="Calibri" w:hAnsi="Calibri" w:cs="Calibri" w:eastAsia="Calibri" w:hint="default"/>
                <w:sz w:val="21"/>
                <w:szCs w:val="21"/>
              </w:rPr>
            </w:pPr>
            <w:r>
              <w:rPr>
                <w:rFonts w:ascii="Calibri"/>
                <w:spacing w:val="-1"/>
                <w:sz w:val="21"/>
              </w:rPr>
              <w:t>22.29%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8" w:right="0"/>
              <w:jc w:val="center"/>
              <w:rPr>
                <w:rFonts w:ascii="Calibri" w:hAnsi="Calibri" w:cs="Calibri" w:eastAsia="Calibri" w:hint="default"/>
                <w:sz w:val="21"/>
                <w:szCs w:val="21"/>
              </w:rPr>
            </w:pPr>
            <w:r>
              <w:rPr>
                <w:rFonts w:ascii="Calibri"/>
                <w:sz w:val="21"/>
              </w:rPr>
              <w:t>139,591,</w:t>
            </w:r>
          </w:p>
          <w:p>
            <w:pPr>
              <w:pStyle w:val="TableParagraph"/>
              <w:spacing w:line="240" w:lineRule="auto" w:before="55"/>
              <w:ind w:left="206" w:right="0"/>
              <w:jc w:val="center"/>
              <w:rPr>
                <w:rFonts w:ascii="Calibri" w:hAnsi="Calibri" w:cs="Calibri" w:eastAsia="Calibri" w:hint="default"/>
                <w:sz w:val="21"/>
                <w:szCs w:val="21"/>
              </w:rPr>
            </w:pPr>
            <w:r>
              <w:rPr>
                <w:rFonts w:ascii="Calibri"/>
                <w:sz w:val="21"/>
              </w:rPr>
              <w:t>688.69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9" w:right="0"/>
              <w:jc w:val="center"/>
              <w:rPr>
                <w:rFonts w:ascii="Calibri" w:hAnsi="Calibri" w:cs="Calibri" w:eastAsia="Calibri" w:hint="default"/>
                <w:sz w:val="21"/>
                <w:szCs w:val="21"/>
              </w:rPr>
            </w:pPr>
            <w:r>
              <w:rPr>
                <w:rFonts w:ascii="Calibri"/>
                <w:sz w:val="21"/>
              </w:rPr>
              <w:t>173,247,</w:t>
            </w:r>
          </w:p>
          <w:p>
            <w:pPr>
              <w:pStyle w:val="TableParagraph"/>
              <w:spacing w:line="240" w:lineRule="auto" w:before="55"/>
              <w:ind w:left="207" w:right="0"/>
              <w:jc w:val="center"/>
              <w:rPr>
                <w:rFonts w:ascii="Calibri" w:hAnsi="Calibri" w:cs="Calibri" w:eastAsia="Calibri" w:hint="default"/>
                <w:sz w:val="21"/>
                <w:szCs w:val="21"/>
              </w:rPr>
            </w:pPr>
            <w:r>
              <w:rPr>
                <w:rFonts w:ascii="Calibri"/>
                <w:sz w:val="21"/>
              </w:rPr>
              <w:t>647.32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99.71%</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81" w:right="0"/>
              <w:jc w:val="left"/>
              <w:rPr>
                <w:rFonts w:ascii="Calibri" w:hAnsi="Calibri" w:cs="Calibri" w:eastAsia="Calibri" w:hint="default"/>
                <w:sz w:val="21"/>
                <w:szCs w:val="21"/>
              </w:rPr>
            </w:pPr>
            <w:r>
              <w:rPr>
                <w:rFonts w:ascii="Calibri"/>
                <w:sz w:val="21"/>
              </w:rPr>
              <w:t>34,636,09</w:t>
            </w:r>
          </w:p>
          <w:p>
            <w:pPr>
              <w:pStyle w:val="TableParagraph"/>
              <w:spacing w:line="240" w:lineRule="auto" w:before="55"/>
              <w:ind w:left="559" w:right="0"/>
              <w:jc w:val="left"/>
              <w:rPr>
                <w:rFonts w:ascii="Calibri" w:hAnsi="Calibri" w:cs="Calibri" w:eastAsia="Calibri" w:hint="default"/>
                <w:sz w:val="21"/>
                <w:szCs w:val="21"/>
              </w:rPr>
            </w:pPr>
            <w:r>
              <w:rPr>
                <w:rFonts w:ascii="Calibri"/>
                <w:sz w:val="21"/>
              </w:rPr>
              <w:t>5.69</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19.9</w:t>
            </w:r>
          </w:p>
          <w:p>
            <w:pPr>
              <w:pStyle w:val="TableParagraph"/>
              <w:spacing w:line="240" w:lineRule="auto" w:before="55"/>
              <w:ind w:right="20"/>
              <w:jc w:val="right"/>
              <w:rPr>
                <w:rFonts w:ascii="Calibri" w:hAnsi="Calibri" w:cs="Calibri" w:eastAsia="Calibri" w:hint="default"/>
                <w:sz w:val="21"/>
                <w:szCs w:val="21"/>
              </w:rPr>
            </w:pPr>
            <w:r>
              <w:rPr>
                <w:rFonts w:ascii="Calibri"/>
                <w:w w:val="100"/>
                <w:sz w:val="21"/>
              </w:rPr>
              <w:t>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29" w:right="0"/>
              <w:jc w:val="left"/>
              <w:rPr>
                <w:rFonts w:ascii="Calibri" w:hAnsi="Calibri" w:cs="Calibri" w:eastAsia="Calibri" w:hint="default"/>
                <w:sz w:val="21"/>
                <w:szCs w:val="21"/>
              </w:rPr>
            </w:pPr>
            <w:r>
              <w:rPr>
                <w:rFonts w:ascii="Calibri"/>
                <w:sz w:val="21"/>
              </w:rPr>
              <w:t>138,611,5</w:t>
            </w:r>
          </w:p>
          <w:p>
            <w:pPr>
              <w:pStyle w:val="TableParagraph"/>
              <w:spacing w:line="240" w:lineRule="auto" w:before="55"/>
              <w:ind w:left="501" w:right="0"/>
              <w:jc w:val="left"/>
              <w:rPr>
                <w:rFonts w:ascii="Calibri" w:hAnsi="Calibri" w:cs="Calibri" w:eastAsia="Calibri" w:hint="default"/>
                <w:sz w:val="21"/>
                <w:szCs w:val="21"/>
              </w:rPr>
            </w:pPr>
            <w:r>
              <w:rPr>
                <w:rFonts w:ascii="Calibri"/>
                <w:sz w:val="21"/>
              </w:rPr>
              <w:t>51.63</w:t>
            </w: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39"/>
              <w:jc w:val="both"/>
              <w:rPr>
                <w:rFonts w:ascii="宋体" w:hAnsi="宋体" w:cs="宋体" w:eastAsia="宋体" w:hint="default"/>
                <w:sz w:val="21"/>
                <w:szCs w:val="21"/>
              </w:rPr>
            </w:pPr>
            <w:r>
              <w:rPr>
                <w:rFonts w:ascii="宋体" w:hAnsi="宋体" w:cs="宋体" w:eastAsia="宋体" w:hint="default"/>
                <w:sz w:val="21"/>
                <w:szCs w:val="21"/>
              </w:rPr>
              <w:t>按信用风险特</w:t>
            </w:r>
            <w:r>
              <w:rPr>
                <w:rFonts w:ascii="宋体" w:hAnsi="宋体" w:cs="宋体" w:eastAsia="宋体" w:hint="default"/>
                <w:w w:val="100"/>
                <w:sz w:val="21"/>
                <w:szCs w:val="21"/>
              </w:rPr>
              <w:t> </w:t>
            </w:r>
            <w:r>
              <w:rPr>
                <w:rFonts w:ascii="宋体" w:hAnsi="宋体" w:cs="宋体" w:eastAsia="宋体" w:hint="default"/>
                <w:sz w:val="21"/>
                <w:szCs w:val="21"/>
              </w:rPr>
              <w:t>征组合计提坏</w:t>
            </w:r>
            <w:r>
              <w:rPr>
                <w:rFonts w:ascii="宋体" w:hAnsi="宋体" w:cs="宋体" w:eastAsia="宋体" w:hint="default"/>
                <w:w w:val="100"/>
                <w:sz w:val="21"/>
                <w:szCs w:val="21"/>
              </w:rPr>
              <w:t> </w:t>
            </w:r>
            <w:r>
              <w:rPr>
                <w:rFonts w:ascii="宋体" w:hAnsi="宋体" w:cs="宋体" w:eastAsia="宋体" w:hint="default"/>
                <w:sz w:val="21"/>
                <w:szCs w:val="21"/>
              </w:rPr>
              <w:t>账准备的应收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806" w:type="dxa"/>
            <w:tcBorders>
              <w:top w:val="single" w:sz="4" w:space="0" w:color="000000"/>
              <w:left w:val="single" w:sz="4" w:space="0" w:color="000000"/>
              <w:bottom w:val="single" w:sz="4" w:space="0" w:color="000000"/>
              <w:right w:val="single" w:sz="4" w:space="0" w:color="000000"/>
            </w:tcBorders>
          </w:tcPr>
          <w:p>
            <w:pPr/>
          </w:p>
        </w:tc>
        <w:tc>
          <w:tcPr>
            <w:tcW w:w="843"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446"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39"/>
              <w:jc w:val="both"/>
              <w:rPr>
                <w:rFonts w:ascii="宋体" w:hAnsi="宋体" w:cs="宋体" w:eastAsia="宋体" w:hint="default"/>
                <w:sz w:val="21"/>
                <w:szCs w:val="21"/>
              </w:rPr>
            </w:pPr>
            <w:r>
              <w:rPr>
                <w:rFonts w:ascii="宋体" w:hAnsi="宋体" w:cs="宋体" w:eastAsia="宋体" w:hint="default"/>
                <w:sz w:val="21"/>
                <w:szCs w:val="21"/>
              </w:rPr>
              <w:t>单项金额不重</w:t>
            </w:r>
            <w:r>
              <w:rPr>
                <w:rFonts w:ascii="宋体" w:hAnsi="宋体" w:cs="宋体" w:eastAsia="宋体" w:hint="default"/>
                <w:w w:val="100"/>
                <w:sz w:val="21"/>
                <w:szCs w:val="21"/>
              </w:rPr>
              <w:t> </w:t>
            </w:r>
            <w:r>
              <w:rPr>
                <w:rFonts w:ascii="宋体" w:hAnsi="宋体" w:cs="宋体" w:eastAsia="宋体" w:hint="default"/>
                <w:sz w:val="21"/>
                <w:szCs w:val="21"/>
              </w:rPr>
              <w:t>大但单独计提</w:t>
            </w:r>
            <w:r>
              <w:rPr>
                <w:rFonts w:ascii="宋体" w:hAnsi="宋体" w:cs="宋体" w:eastAsia="宋体" w:hint="default"/>
                <w:w w:val="100"/>
                <w:sz w:val="21"/>
                <w:szCs w:val="21"/>
              </w:rPr>
              <w:t> </w:t>
            </w:r>
            <w:r>
              <w:rPr>
                <w:rFonts w:ascii="宋体" w:hAnsi="宋体" w:cs="宋体" w:eastAsia="宋体" w:hint="default"/>
                <w:sz w:val="21"/>
                <w:szCs w:val="21"/>
              </w:rPr>
              <w:t>坏账准备的应</w:t>
            </w:r>
            <w:r>
              <w:rPr>
                <w:rFonts w:ascii="宋体" w:hAnsi="宋体" w:cs="宋体" w:eastAsia="宋体" w:hint="default"/>
                <w:w w:val="100"/>
                <w:sz w:val="21"/>
                <w:szCs w:val="21"/>
              </w:rPr>
              <w:t> </w:t>
            </w:r>
            <w:r>
              <w:rPr>
                <w:rFonts w:ascii="宋体" w:hAnsi="宋体" w:cs="宋体" w:eastAsia="宋体" w:hint="default"/>
                <w:sz w:val="21"/>
                <w:szCs w:val="21"/>
              </w:rPr>
              <w:t>收账款</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526,685.</w:t>
            </w:r>
          </w:p>
          <w:p>
            <w:pPr>
              <w:pStyle w:val="TableParagraph"/>
              <w:spacing w:line="240" w:lineRule="auto" w:before="55"/>
              <w:ind w:right="19"/>
              <w:jc w:val="right"/>
              <w:rPr>
                <w:rFonts w:ascii="Calibri" w:hAnsi="Calibri" w:cs="Calibri" w:eastAsia="Calibri" w:hint="default"/>
                <w:sz w:val="21"/>
                <w:szCs w:val="21"/>
              </w:rPr>
            </w:pPr>
            <w:r>
              <w:rPr>
                <w:rFonts w:ascii="Calibri"/>
                <w:sz w:val="21"/>
              </w:rPr>
              <w:t>42</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0.29%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86" w:right="0"/>
              <w:jc w:val="left"/>
              <w:rPr>
                <w:rFonts w:ascii="Calibri" w:hAnsi="Calibri" w:cs="Calibri" w:eastAsia="Calibri" w:hint="default"/>
                <w:sz w:val="21"/>
                <w:szCs w:val="21"/>
              </w:rPr>
            </w:pPr>
            <w:r>
              <w:rPr>
                <w:rFonts w:ascii="Calibri"/>
                <w:sz w:val="21"/>
              </w:rPr>
              <w:t>526,68</w:t>
            </w:r>
          </w:p>
          <w:p>
            <w:pPr>
              <w:pStyle w:val="TableParagraph"/>
              <w:spacing w:line="240" w:lineRule="auto" w:before="55"/>
              <w:ind w:left="300" w:right="0"/>
              <w:jc w:val="left"/>
              <w:rPr>
                <w:rFonts w:ascii="Calibri" w:hAnsi="Calibri" w:cs="Calibri" w:eastAsia="Calibri" w:hint="default"/>
                <w:sz w:val="21"/>
                <w:szCs w:val="21"/>
              </w:rPr>
            </w:pPr>
            <w:r>
              <w:rPr>
                <w:rFonts w:ascii="Calibri"/>
                <w:sz w:val="21"/>
              </w:rPr>
              <w:t>5.42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5"/>
              <w:jc w:val="right"/>
              <w:rPr>
                <w:rFonts w:ascii="Calibri" w:hAnsi="Calibri" w:cs="Calibri" w:eastAsia="Calibri" w:hint="default"/>
                <w:sz w:val="21"/>
                <w:szCs w:val="21"/>
              </w:rPr>
            </w:pPr>
            <w:r>
              <w:rPr>
                <w:rFonts w:ascii="Calibri"/>
                <w:spacing w:val="-1"/>
                <w:sz w:val="21"/>
              </w:rPr>
              <w:t>100.00%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41" w:right="0"/>
              <w:jc w:val="left"/>
              <w:rPr>
                <w:rFonts w:ascii="Calibri" w:hAnsi="Calibri" w:cs="Calibri" w:eastAsia="Calibri" w:hint="default"/>
                <w:sz w:val="21"/>
                <w:szCs w:val="21"/>
              </w:rPr>
            </w:pPr>
            <w:r>
              <w:rPr>
                <w:rFonts w:ascii="Calibri"/>
                <w:sz w:val="21"/>
              </w:rPr>
              <w:t>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7"/>
              <w:jc w:val="right"/>
              <w:rPr>
                <w:rFonts w:ascii="Calibri" w:hAnsi="Calibri" w:cs="Calibri" w:eastAsia="Calibri" w:hint="default"/>
                <w:sz w:val="21"/>
                <w:szCs w:val="21"/>
              </w:rPr>
            </w:pPr>
            <w:r>
              <w:rPr>
                <w:rFonts w:ascii="Calibri"/>
                <w:spacing w:val="-1"/>
                <w:sz w:val="21"/>
              </w:rPr>
              <w:t>503,427.</w:t>
            </w:r>
          </w:p>
          <w:p>
            <w:pPr>
              <w:pStyle w:val="TableParagraph"/>
              <w:spacing w:line="240" w:lineRule="auto" w:before="55"/>
              <w:ind w:right="17"/>
              <w:jc w:val="right"/>
              <w:rPr>
                <w:rFonts w:ascii="Calibri" w:hAnsi="Calibri" w:cs="Calibri" w:eastAsia="Calibri" w:hint="default"/>
                <w:sz w:val="21"/>
                <w:szCs w:val="21"/>
              </w:rPr>
            </w:pPr>
            <w:r>
              <w:rPr>
                <w:rFonts w:ascii="Calibri"/>
                <w:sz w:val="21"/>
              </w:rPr>
              <w:t>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0.29%</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503,427.0</w:t>
            </w:r>
          </w:p>
          <w:p>
            <w:pPr>
              <w:pStyle w:val="TableParagraph"/>
              <w:spacing w:line="240" w:lineRule="auto" w:before="55"/>
              <w:ind w:right="18"/>
              <w:jc w:val="right"/>
              <w:rPr>
                <w:rFonts w:ascii="Calibri" w:hAnsi="Calibri" w:cs="Calibri" w:eastAsia="Calibri" w:hint="default"/>
                <w:sz w:val="21"/>
                <w:szCs w:val="21"/>
              </w:rPr>
            </w:pPr>
            <w:r>
              <w:rPr>
                <w:rFonts w:ascii="Calibri"/>
                <w:w w:val="100"/>
                <w:sz w:val="21"/>
              </w:rPr>
              <w:t>0</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93" w:right="0"/>
              <w:jc w:val="left"/>
              <w:rPr>
                <w:rFonts w:ascii="Calibri" w:hAnsi="Calibri" w:cs="Calibri" w:eastAsia="Calibri" w:hint="default"/>
                <w:sz w:val="21"/>
                <w:szCs w:val="21"/>
              </w:rPr>
            </w:pPr>
            <w:r>
              <w:rPr>
                <w:rFonts w:ascii="Calibri"/>
                <w:sz w:val="21"/>
              </w:rPr>
              <w:t>100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607" w:right="0"/>
              <w:jc w:val="left"/>
              <w:rPr>
                <w:rFonts w:ascii="Calibri" w:hAnsi="Calibri" w:cs="Calibri" w:eastAsia="Calibri" w:hint="default"/>
                <w:sz w:val="21"/>
                <w:szCs w:val="21"/>
              </w:rPr>
            </w:pPr>
            <w:r>
              <w:rPr>
                <w:rFonts w:ascii="Calibri"/>
                <w:sz w:val="21"/>
              </w:rPr>
              <w:t>0.00</w:t>
            </w:r>
          </w:p>
        </w:tc>
      </w:tr>
      <w:tr>
        <w:trPr>
          <w:trHeight w:val="634" w:hRule="exact"/>
        </w:trPr>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 w:right="0"/>
              <w:jc w:val="center"/>
              <w:rPr>
                <w:rFonts w:ascii="Calibri" w:hAnsi="Calibri" w:cs="Calibri" w:eastAsia="Calibri" w:hint="default"/>
                <w:sz w:val="21"/>
                <w:szCs w:val="21"/>
              </w:rPr>
            </w:pPr>
            <w:r>
              <w:rPr>
                <w:rFonts w:ascii="Calibri"/>
                <w:sz w:val="21"/>
              </w:rPr>
              <w:t>180,157,</w:t>
            </w:r>
          </w:p>
          <w:p>
            <w:pPr>
              <w:pStyle w:val="TableParagraph"/>
              <w:spacing w:line="240" w:lineRule="auto" w:before="55"/>
              <w:ind w:left="163" w:right="0"/>
              <w:jc w:val="center"/>
              <w:rPr>
                <w:rFonts w:ascii="Calibri" w:hAnsi="Calibri" w:cs="Calibri" w:eastAsia="Calibri" w:hint="default"/>
                <w:sz w:val="21"/>
                <w:szCs w:val="21"/>
              </w:rPr>
            </w:pPr>
            <w:r>
              <w:rPr>
                <w:rFonts w:ascii="Calibri"/>
                <w:sz w:val="21"/>
              </w:rPr>
              <w:t>400.84</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 w:right="0"/>
              <w:jc w:val="left"/>
              <w:rPr>
                <w:rFonts w:ascii="Calibri" w:hAnsi="Calibri" w:cs="Calibri" w:eastAsia="Calibri" w:hint="default"/>
                <w:sz w:val="21"/>
                <w:szCs w:val="21"/>
              </w:rPr>
            </w:pPr>
            <w:r>
              <w:rPr>
                <w:rFonts w:ascii="Calibri"/>
                <w:sz w:val="21"/>
              </w:rPr>
              <w:t>40,565,</w:t>
            </w:r>
          </w:p>
          <w:p>
            <w:pPr>
              <w:pStyle w:val="TableParagraph"/>
              <w:spacing w:line="240" w:lineRule="auto" w:before="55"/>
              <w:ind w:left="86" w:right="0"/>
              <w:jc w:val="left"/>
              <w:rPr>
                <w:rFonts w:ascii="Calibri" w:hAnsi="Calibri" w:cs="Calibri" w:eastAsia="Calibri" w:hint="default"/>
                <w:sz w:val="21"/>
                <w:szCs w:val="21"/>
              </w:rPr>
            </w:pPr>
            <w:r>
              <w:rPr>
                <w:rFonts w:ascii="Calibri"/>
                <w:sz w:val="21"/>
              </w:rPr>
              <w:t>712.15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5"/>
              <w:jc w:val="right"/>
              <w:rPr>
                <w:rFonts w:ascii="Calibri" w:hAnsi="Calibri" w:cs="Calibri" w:eastAsia="Calibri" w:hint="default"/>
                <w:sz w:val="21"/>
                <w:szCs w:val="21"/>
              </w:rPr>
            </w:pPr>
            <w:r>
              <w:rPr>
                <w:rFonts w:ascii="Calibri"/>
                <w:spacing w:val="-1"/>
                <w:sz w:val="21"/>
              </w:rPr>
              <w:t>22.52%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center"/>
              <w:rPr>
                <w:rFonts w:ascii="Calibri" w:hAnsi="Calibri" w:cs="Calibri" w:eastAsia="Calibri" w:hint="default"/>
                <w:sz w:val="21"/>
                <w:szCs w:val="21"/>
              </w:rPr>
            </w:pPr>
            <w:r>
              <w:rPr>
                <w:rFonts w:ascii="Calibri"/>
                <w:sz w:val="21"/>
              </w:rPr>
              <w:t>139,591,</w:t>
            </w:r>
          </w:p>
          <w:p>
            <w:pPr>
              <w:pStyle w:val="TableParagraph"/>
              <w:spacing w:line="240" w:lineRule="auto" w:before="55"/>
              <w:ind w:left="206" w:right="0"/>
              <w:jc w:val="center"/>
              <w:rPr>
                <w:rFonts w:ascii="Calibri" w:hAnsi="Calibri" w:cs="Calibri" w:eastAsia="Calibri" w:hint="default"/>
                <w:sz w:val="21"/>
                <w:szCs w:val="21"/>
              </w:rPr>
            </w:pPr>
            <w:r>
              <w:rPr>
                <w:rFonts w:ascii="Calibri"/>
                <w:sz w:val="21"/>
              </w:rPr>
              <w:t>688.69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 w:right="0"/>
              <w:jc w:val="center"/>
              <w:rPr>
                <w:rFonts w:ascii="Calibri" w:hAnsi="Calibri" w:cs="Calibri" w:eastAsia="Calibri" w:hint="default"/>
                <w:sz w:val="21"/>
                <w:szCs w:val="21"/>
              </w:rPr>
            </w:pPr>
            <w:r>
              <w:rPr>
                <w:rFonts w:ascii="Calibri"/>
                <w:sz w:val="21"/>
              </w:rPr>
              <w:t>173,751,</w:t>
            </w:r>
          </w:p>
          <w:p>
            <w:pPr>
              <w:pStyle w:val="TableParagraph"/>
              <w:spacing w:line="240" w:lineRule="auto" w:before="55"/>
              <w:ind w:left="207" w:right="0"/>
              <w:jc w:val="center"/>
              <w:rPr>
                <w:rFonts w:ascii="Calibri" w:hAnsi="Calibri" w:cs="Calibri" w:eastAsia="Calibri" w:hint="default"/>
                <w:sz w:val="21"/>
                <w:szCs w:val="21"/>
              </w:rPr>
            </w:pPr>
            <w:r>
              <w:rPr>
                <w:rFonts w:ascii="Calibri"/>
                <w:sz w:val="21"/>
              </w:rPr>
              <w:t>074.32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100.00%</w:t>
            </w:r>
          </w:p>
        </w:tc>
        <w:tc>
          <w:tcPr>
            <w:tcW w:w="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1" w:right="0"/>
              <w:jc w:val="left"/>
              <w:rPr>
                <w:rFonts w:ascii="Calibri" w:hAnsi="Calibri" w:cs="Calibri" w:eastAsia="Calibri" w:hint="default"/>
                <w:sz w:val="21"/>
                <w:szCs w:val="21"/>
              </w:rPr>
            </w:pPr>
            <w:r>
              <w:rPr>
                <w:rFonts w:ascii="Calibri"/>
                <w:sz w:val="21"/>
              </w:rPr>
              <w:t>35,139,52</w:t>
            </w:r>
          </w:p>
          <w:p>
            <w:pPr>
              <w:pStyle w:val="TableParagraph"/>
              <w:spacing w:line="240" w:lineRule="auto" w:before="55"/>
              <w:ind w:left="559" w:right="0"/>
              <w:jc w:val="left"/>
              <w:rPr>
                <w:rFonts w:ascii="Calibri" w:hAnsi="Calibri" w:cs="Calibri" w:eastAsia="Calibri" w:hint="default"/>
                <w:sz w:val="21"/>
                <w:szCs w:val="21"/>
              </w:rPr>
            </w:pPr>
            <w:r>
              <w:rPr>
                <w:rFonts w:ascii="Calibri"/>
                <w:sz w:val="21"/>
              </w:rPr>
              <w:t>2.69</w:t>
            </w:r>
          </w:p>
        </w:tc>
        <w:tc>
          <w:tcPr>
            <w:tcW w:w="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20.2</w:t>
            </w:r>
          </w:p>
          <w:p>
            <w:pPr>
              <w:pStyle w:val="TableParagraph"/>
              <w:spacing w:line="240" w:lineRule="auto" w:before="55"/>
              <w:ind w:right="20"/>
              <w:jc w:val="right"/>
              <w:rPr>
                <w:rFonts w:ascii="Calibri" w:hAnsi="Calibri" w:cs="Calibri" w:eastAsia="Calibri" w:hint="default"/>
                <w:sz w:val="21"/>
                <w:szCs w:val="21"/>
              </w:rPr>
            </w:pPr>
            <w:r>
              <w:rPr>
                <w:rFonts w:ascii="Calibri"/>
                <w:w w:val="100"/>
                <w:sz w:val="21"/>
              </w:rPr>
              <w:t>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left"/>
              <w:rPr>
                <w:rFonts w:ascii="Calibri" w:hAnsi="Calibri" w:cs="Calibri" w:eastAsia="Calibri" w:hint="default"/>
                <w:sz w:val="21"/>
                <w:szCs w:val="21"/>
              </w:rPr>
            </w:pPr>
            <w:r>
              <w:rPr>
                <w:rFonts w:ascii="Calibri"/>
                <w:sz w:val="21"/>
              </w:rPr>
              <w:t>138,611,5</w:t>
            </w:r>
          </w:p>
          <w:p>
            <w:pPr>
              <w:pStyle w:val="TableParagraph"/>
              <w:spacing w:line="240" w:lineRule="auto" w:before="55"/>
              <w:ind w:left="501" w:right="0"/>
              <w:jc w:val="left"/>
              <w:rPr>
                <w:rFonts w:ascii="Calibri" w:hAnsi="Calibri" w:cs="Calibri" w:eastAsia="Calibri" w:hint="default"/>
                <w:sz w:val="21"/>
                <w:szCs w:val="21"/>
              </w:rPr>
            </w:pPr>
            <w:r>
              <w:rPr>
                <w:rFonts w:ascii="Calibri"/>
                <w:sz w:val="21"/>
              </w:rPr>
              <w:t>51.63</w:t>
            </w:r>
          </w:p>
        </w:tc>
      </w:tr>
    </w:tbl>
    <w:p>
      <w:pPr>
        <w:spacing w:after="0" w:line="240" w:lineRule="auto"/>
        <w:jc w:val="left"/>
        <w:rPr>
          <w:rFonts w:ascii="Calibri" w:hAnsi="Calibri" w:cs="Calibri" w:eastAsia="Calibri" w:hint="default"/>
          <w:sz w:val="21"/>
          <w:szCs w:val="21"/>
        </w:rPr>
        <w:sectPr>
          <w:pgSz w:w="11910" w:h="16840"/>
          <w:pgMar w:header="745" w:footer="974" w:top="1060" w:bottom="1160" w:left="980" w:right="900"/>
        </w:sectPr>
      </w:pP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74" w:top="1060" w:bottom="1160" w:left="980" w:right="98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期末单项金额重大并单项计提坏账准备的应收账款：</w:t>
      </w:r>
    </w:p>
    <w:p>
      <w:pPr>
        <w:spacing w:before="37"/>
        <w:ind w:left="152" w:right="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19"/>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36"/>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4988" w:space="3707"/>
            <w:col w:w="1255"/>
          </w:cols>
        </w:sectPr>
      </w:pP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923"/>
        <w:gridCol w:w="1928"/>
        <w:gridCol w:w="1928"/>
        <w:gridCol w:w="1925"/>
        <w:gridCol w:w="1927"/>
      </w:tblGrid>
      <w:tr>
        <w:trPr>
          <w:trHeight w:val="322" w:hRule="exact"/>
        </w:trPr>
        <w:tc>
          <w:tcPr>
            <w:tcW w:w="1923"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应收账款（按单</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位）</w:t>
            </w:r>
            <w:r>
              <w:rPr>
                <w:rFonts w:ascii="Microsoft JhengHei" w:hAnsi="Microsoft JhengHei" w:cs="Microsoft JhengHei" w:eastAsia="Microsoft JhengHei" w:hint="default"/>
                <w:sz w:val="21"/>
                <w:szCs w:val="21"/>
              </w:rPr>
            </w:r>
          </w:p>
        </w:tc>
        <w:tc>
          <w:tcPr>
            <w:tcW w:w="770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923" w:type="dxa"/>
            <w:vMerge/>
            <w:tcBorders>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计提理由</w:t>
            </w:r>
            <w:r>
              <w:rPr>
                <w:rFonts w:ascii="Microsoft JhengHei" w:hAnsi="Microsoft JhengHei" w:cs="Microsoft JhengHei" w:eastAsia="Microsoft JhengHei" w:hint="default"/>
                <w:sz w:val="21"/>
                <w:szCs w:val="21"/>
              </w:rPr>
            </w:r>
          </w:p>
        </w:tc>
      </w:tr>
      <w:tr>
        <w:trPr>
          <w:trHeight w:val="634"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4"/>
              <w:jc w:val="left"/>
              <w:rPr>
                <w:rFonts w:ascii="宋体" w:hAnsi="宋体" w:cs="宋体" w:eastAsia="宋体" w:hint="default"/>
                <w:sz w:val="21"/>
                <w:szCs w:val="21"/>
              </w:rPr>
            </w:pPr>
            <w:r>
              <w:rPr>
                <w:rFonts w:ascii="宋体" w:hAnsi="宋体" w:cs="宋体" w:eastAsia="宋体" w:hint="default"/>
                <w:sz w:val="21"/>
                <w:szCs w:val="21"/>
              </w:rPr>
              <w:t>按组合计提坏账准</w:t>
            </w:r>
            <w:r>
              <w:rPr>
                <w:rFonts w:ascii="宋体" w:hAnsi="宋体" w:cs="宋体" w:eastAsia="宋体" w:hint="default"/>
                <w:w w:val="100"/>
                <w:sz w:val="21"/>
                <w:szCs w:val="21"/>
              </w:rPr>
              <w:t> </w:t>
            </w:r>
            <w:r>
              <w:rPr>
                <w:rFonts w:ascii="宋体" w:hAnsi="宋体" w:cs="宋体" w:eastAsia="宋体" w:hint="default"/>
                <w:sz w:val="21"/>
                <w:szCs w:val="21"/>
              </w:rPr>
              <w:t>备的应收账款</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66" w:right="0"/>
              <w:jc w:val="left"/>
              <w:rPr>
                <w:rFonts w:ascii="Calibri" w:hAnsi="Calibri" w:cs="Calibri" w:eastAsia="Calibri" w:hint="default"/>
                <w:sz w:val="21"/>
                <w:szCs w:val="21"/>
              </w:rPr>
            </w:pPr>
            <w:r>
              <w:rPr>
                <w:rFonts w:ascii="Calibri"/>
                <w:sz w:val="21"/>
              </w:rPr>
              <w:t>179,630,715.42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40,039,026.73</w:t>
            </w: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6" w:right="0"/>
              <w:jc w:val="left"/>
              <w:rPr>
                <w:rFonts w:ascii="Calibri" w:hAnsi="Calibri" w:cs="Calibri" w:eastAsia="Calibri" w:hint="default"/>
                <w:sz w:val="21"/>
                <w:szCs w:val="21"/>
              </w:rPr>
            </w:pPr>
            <w:r>
              <w:rPr>
                <w:rFonts w:ascii="Calibri"/>
                <w:sz w:val="21"/>
              </w:rPr>
              <w:t>179,630,715.42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40,039,026.73</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Calibri" w:hAnsi="Calibri" w:cs="Calibri" w:eastAsia="Calibri" w:hint="default"/>
                <w:sz w:val="21"/>
                <w:szCs w:val="21"/>
              </w:rPr>
            </w:pPr>
            <w:r>
              <w:rPr>
                <w:rFonts w:ascii="Calibri"/>
                <w:sz w:val="21"/>
              </w:rPr>
              <w:t>--</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Calibri" w:hAnsi="Calibri" w:cs="Calibri" w:eastAsia="Calibri" w:hint="default"/>
                <w:sz w:val="21"/>
                <w:szCs w:val="21"/>
              </w:rPr>
            </w:pPr>
            <w:r>
              <w:rPr>
                <w:rFonts w:ascii="Calibri"/>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980" w:right="98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组合中，按账龄分析法计提坏账准备的应收账款：</w:t>
      </w:r>
    </w:p>
    <w:p>
      <w:pPr>
        <w:spacing w:before="37"/>
        <w:ind w:left="152" w:right="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19"/>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37"/>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4779" w:space="3916"/>
            <w:col w:w="1255"/>
          </w:cols>
        </w:sectPr>
      </w:pP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32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116,940,695.71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5,847,034.79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27,066,633.48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5,413,326.70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20.00%</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13,689,441.97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6,844,720.98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50.00%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21,933,944.26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21,933,944.26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100.00%</w:t>
            </w:r>
          </w:p>
        </w:tc>
      </w:tr>
    </w:tbl>
    <w:p>
      <w:pPr>
        <w:spacing w:line="262" w:lineRule="exact" w:before="0"/>
        <w:ind w:left="152" w:right="210" w:firstLine="0"/>
        <w:jc w:val="left"/>
        <w:rPr>
          <w:rFonts w:ascii="宋体" w:hAnsi="宋体" w:cs="宋体" w:eastAsia="宋体" w:hint="default"/>
          <w:sz w:val="21"/>
          <w:szCs w:val="21"/>
        </w:rPr>
      </w:pPr>
      <w:r>
        <w:rPr>
          <w:rFonts w:ascii="宋体" w:hAnsi="宋体" w:cs="宋体" w:eastAsia="宋体" w:hint="default"/>
          <w:sz w:val="21"/>
          <w:szCs w:val="21"/>
        </w:rPr>
        <w:t>确定该组合依据的说明：无</w:t>
      </w:r>
    </w:p>
    <w:p>
      <w:pPr>
        <w:spacing w:line="240" w:lineRule="auto" w:before="9"/>
        <w:rPr>
          <w:rFonts w:ascii="宋体" w:hAnsi="宋体" w:cs="宋体" w:eastAsia="宋体" w:hint="default"/>
          <w:sz w:val="20"/>
          <w:szCs w:val="20"/>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8"/>
          <w:szCs w:val="18"/>
        </w:rPr>
      </w:pPr>
    </w:p>
    <w:p>
      <w:pPr>
        <w:pStyle w:val="BodyText"/>
        <w:spacing w:line="312" w:lineRule="exact"/>
        <w:ind w:right="453" w:firstLine="480"/>
        <w:jc w:val="left"/>
      </w:pPr>
      <w:r>
        <w:rPr/>
        <w:t>本期计提坏账准备金额</w:t>
      </w:r>
      <w:r>
        <w:rPr>
          <w:spacing w:val="-62"/>
        </w:rPr>
        <w:t> </w:t>
      </w:r>
      <w:r>
        <w:rPr>
          <w:rFonts w:ascii="Calibri" w:hAnsi="Calibri" w:cs="Calibri" w:eastAsia="Calibri" w:hint="default"/>
        </w:rPr>
        <w:t>5,429,151.98</w:t>
      </w:r>
      <w:r>
        <w:rPr>
          <w:rFonts w:ascii="Calibri" w:hAnsi="Calibri" w:cs="Calibri" w:eastAsia="Calibri" w:hint="default"/>
          <w:spacing w:val="5"/>
        </w:rPr>
        <w:t> </w:t>
      </w:r>
      <w:r>
        <w:rPr/>
        <w:t>元；本期收回或转回坏账准备金额</w:t>
      </w:r>
      <w:r>
        <w:rPr>
          <w:spacing w:val="-61"/>
        </w:rPr>
        <w:t> </w:t>
      </w:r>
      <w:r>
        <w:rPr>
          <w:rFonts w:ascii="Calibri" w:hAnsi="Calibri" w:cs="Calibri" w:eastAsia="Calibri" w:hint="default"/>
        </w:rPr>
        <w:t>2,962.52</w:t>
      </w:r>
      <w:r>
        <w:rPr>
          <w:rFonts w:ascii="Calibri" w:hAnsi="Calibri" w:cs="Calibri" w:eastAsia="Calibri" w:hint="default"/>
          <w:spacing w:val="5"/>
        </w:rPr>
        <w:t> </w:t>
      </w:r>
      <w:r>
        <w:rPr/>
        <w:t>元。 其中本期坏账准备收回或转回金额重要的：无</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17"/>
          <w:szCs w:val="17"/>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）按欠款方归集的期末余额前五名的应收账款情况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26" w:lineRule="auto"/>
        <w:ind w:right="98" w:firstLine="497"/>
        <w:jc w:val="left"/>
      </w:pPr>
      <w:r>
        <w:rPr/>
        <w:t>本期按欠款方归集的期末余额前五名应收账款汇总金额</w:t>
      </w:r>
      <w:r>
        <w:rPr>
          <w:rFonts w:ascii="Calibri" w:hAnsi="Calibri" w:cs="Calibri" w:eastAsia="Calibri" w:hint="default"/>
        </w:rPr>
        <w:t>28,712,711.00</w:t>
      </w:r>
      <w:r>
        <w:rPr/>
        <w:t>元，占应收账款期</w:t>
      </w:r>
      <w:r>
        <w:rPr>
          <w:spacing w:val="2"/>
        </w:rPr>
        <w:t> </w:t>
      </w:r>
      <w:r>
        <w:rPr/>
        <w:t>末余额合计数的比例</w:t>
      </w:r>
      <w:r>
        <w:rPr>
          <w:rFonts w:ascii="Calibri" w:hAnsi="Calibri" w:cs="Calibri" w:eastAsia="Calibri" w:hint="default"/>
        </w:rPr>
        <w:t>15.94%</w:t>
      </w:r>
      <w:r>
        <w:rPr/>
        <w:t>，相应计提的坏账准备期末余额汇总金额</w:t>
      </w:r>
      <w:r>
        <w:rPr>
          <w:spacing w:val="-4"/>
        </w:rPr>
        <w:t> </w:t>
      </w:r>
      <w:r>
        <w:rPr>
          <w:rFonts w:ascii="Calibri" w:hAnsi="Calibri" w:cs="Calibri" w:eastAsia="Calibri" w:hint="default"/>
        </w:rPr>
        <w:t>9,663,618.55</w:t>
      </w:r>
      <w:r>
        <w:rPr/>
        <w:t>元。</w:t>
      </w:r>
    </w:p>
    <w:p>
      <w:pPr>
        <w:pStyle w:val="Heading5"/>
        <w:spacing w:line="240" w:lineRule="auto" w:before="165"/>
        <w:ind w:right="21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8"/>
          <w:szCs w:val="18"/>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922"/>
        <w:gridCol w:w="1928"/>
        <w:gridCol w:w="1928"/>
        <w:gridCol w:w="1925"/>
        <w:gridCol w:w="1927"/>
      </w:tblGrid>
      <w:tr>
        <w:trPr>
          <w:trHeight w:val="322" w:hRule="exact"/>
        </w:trPr>
        <w:tc>
          <w:tcPr>
            <w:tcW w:w="1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3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1922" w:type="dxa"/>
            <w:vMerge/>
            <w:tcBorders>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r>
      <w:tr>
        <w:trPr>
          <w:trHeight w:val="324"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29,404,123.99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Calibri" w:hAnsi="Calibri" w:cs="Calibri" w:eastAsia="Calibri" w:hint="default"/>
                <w:sz w:val="21"/>
                <w:szCs w:val="21"/>
              </w:rPr>
            </w:pPr>
            <w:r>
              <w:rPr>
                <w:rFonts w:ascii="Calibri"/>
                <w:sz w:val="21"/>
              </w:rPr>
              <w:t>98.25%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 w:right="0"/>
              <w:jc w:val="center"/>
              <w:rPr>
                <w:rFonts w:ascii="Calibri" w:hAnsi="Calibri" w:cs="Calibri" w:eastAsia="Calibri" w:hint="default"/>
                <w:sz w:val="21"/>
                <w:szCs w:val="21"/>
              </w:rPr>
            </w:pPr>
            <w:r>
              <w:rPr>
                <w:rFonts w:ascii="Calibri"/>
                <w:sz w:val="21"/>
              </w:rPr>
              <w:t>5,680,090.33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43" w:right="0"/>
              <w:jc w:val="left"/>
              <w:rPr>
                <w:rFonts w:ascii="Calibri" w:hAnsi="Calibri" w:cs="Calibri" w:eastAsia="Calibri" w:hint="default"/>
                <w:sz w:val="21"/>
                <w:szCs w:val="21"/>
              </w:rPr>
            </w:pPr>
            <w:r>
              <w:rPr>
                <w:rFonts w:ascii="Calibri"/>
                <w:sz w:val="21"/>
              </w:rPr>
              <w:t>20.33%</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476,780.89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1.59%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22,100,824.10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3" w:right="0"/>
              <w:jc w:val="left"/>
              <w:rPr>
                <w:rFonts w:ascii="Calibri" w:hAnsi="Calibri" w:cs="Calibri" w:eastAsia="Calibri" w:hint="default"/>
                <w:sz w:val="21"/>
                <w:szCs w:val="21"/>
              </w:rPr>
            </w:pPr>
            <w:r>
              <w:rPr>
                <w:rFonts w:ascii="Calibri"/>
                <w:sz w:val="21"/>
              </w:rPr>
              <w:t>79.09%</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20,090.00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0.07%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sz w:val="21"/>
              </w:rPr>
              <w:t>113,823.50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96" w:right="0"/>
              <w:jc w:val="left"/>
              <w:rPr>
                <w:rFonts w:ascii="Calibri" w:hAnsi="Calibri" w:cs="Calibri" w:eastAsia="Calibri" w:hint="default"/>
                <w:sz w:val="21"/>
                <w:szCs w:val="21"/>
              </w:rPr>
            </w:pPr>
            <w:r>
              <w:rPr>
                <w:rFonts w:ascii="Calibri"/>
                <w:sz w:val="21"/>
              </w:rPr>
              <w:t>0.41%</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27,562.50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0.09%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48,013.46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96" w:right="0"/>
              <w:jc w:val="left"/>
              <w:rPr>
                <w:rFonts w:ascii="Calibri" w:hAnsi="Calibri" w:cs="Calibri" w:eastAsia="Calibri" w:hint="default"/>
                <w:sz w:val="21"/>
                <w:szCs w:val="21"/>
              </w:rPr>
            </w:pPr>
            <w:r>
              <w:rPr>
                <w:rFonts w:ascii="Calibri"/>
                <w:sz w:val="21"/>
              </w:rPr>
              <w:t>0.17%</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29,928,557.38</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27,942,751.39</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bl>
    <w:p>
      <w:pPr>
        <w:spacing w:after="0" w:line="240" w:lineRule="auto"/>
        <w:jc w:val="center"/>
        <w:rPr>
          <w:rFonts w:ascii="Calibri" w:hAnsi="Calibri" w:cs="Calibri" w:eastAsia="Calibri" w:hint="default"/>
          <w:sz w:val="21"/>
          <w:szCs w:val="21"/>
        </w:rPr>
        <w:sectPr>
          <w:type w:val="continuous"/>
          <w:pgSz w:w="11910" w:h="16840"/>
          <w:pgMar w:top="1580" w:bottom="280" w:left="980" w:right="980"/>
        </w:sectPr>
      </w:pPr>
    </w:p>
    <w:p>
      <w:pPr>
        <w:spacing w:line="240" w:lineRule="auto" w:before="10"/>
        <w:rPr>
          <w:rFonts w:ascii="宋体" w:hAnsi="宋体" w:cs="宋体" w:eastAsia="宋体" w:hint="default"/>
          <w:sz w:val="28"/>
          <w:szCs w:val="28"/>
        </w:rPr>
      </w:pPr>
    </w:p>
    <w:p>
      <w:pPr>
        <w:pStyle w:val="BodyText"/>
        <w:spacing w:line="240" w:lineRule="auto" w:before="26"/>
        <w:ind w:left="650" w:right="210"/>
        <w:jc w:val="left"/>
      </w:pPr>
      <w:r>
        <w:rPr/>
        <w:t>账龄超过</w:t>
      </w:r>
      <w:r>
        <w:rPr>
          <w:rFonts w:ascii="Calibri" w:hAnsi="Calibri" w:cs="Calibri" w:eastAsia="Calibri" w:hint="default"/>
        </w:rPr>
        <w:t>1</w:t>
      </w:r>
      <w:r>
        <w:rPr/>
        <w:t>年且金额重要的预付款项未及时结算原因的说明：无</w:t>
      </w:r>
    </w:p>
    <w:p>
      <w:pPr>
        <w:spacing w:line="240" w:lineRule="auto" w:before="4"/>
        <w:rPr>
          <w:rFonts w:ascii="宋体" w:hAnsi="宋体" w:cs="宋体" w:eastAsia="宋体" w:hint="default"/>
          <w:sz w:val="23"/>
          <w:szCs w:val="2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）按预付对象归集的期末余额前五名的预付款情况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26" w:lineRule="auto"/>
        <w:ind w:right="98" w:firstLine="497"/>
        <w:jc w:val="left"/>
      </w:pPr>
      <w:r>
        <w:rPr/>
        <w:t>本期按预付对象归集的期末余额前五名预付款项汇总金额</w:t>
      </w:r>
      <w:r>
        <w:rPr>
          <w:rFonts w:ascii="Calibri" w:hAnsi="Calibri" w:cs="Calibri" w:eastAsia="Calibri" w:hint="default"/>
        </w:rPr>
        <w:t>16,071,531.36</w:t>
      </w:r>
      <w:r>
        <w:rPr/>
        <w:t>元，占预付款项 期末余额合计数的比例</w:t>
      </w:r>
      <w:r>
        <w:rPr>
          <w:rFonts w:ascii="Calibri" w:hAnsi="Calibri" w:cs="Calibri" w:eastAsia="Calibri" w:hint="default"/>
        </w:rPr>
        <w:t>53.70%</w:t>
      </w:r>
      <w:r>
        <w:rPr/>
        <w:t>。</w:t>
      </w:r>
    </w:p>
    <w:p>
      <w:pPr>
        <w:pStyle w:val="Heading5"/>
        <w:spacing w:line="240" w:lineRule="auto" w:before="164"/>
        <w:ind w:right="21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4"/>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）应收利息分类</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12"/>
        <w:gridCol w:w="3209"/>
        <w:gridCol w:w="3209"/>
      </w:tblGrid>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定期存款</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1,063,112.52</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0.00</w:t>
            </w:r>
          </w:p>
        </w:tc>
      </w:tr>
      <w:tr>
        <w:trPr>
          <w:trHeight w:val="322" w:hRule="exact"/>
        </w:trPr>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1,063,112.52</w:t>
            </w:r>
          </w:p>
        </w:tc>
        <w:tc>
          <w:tcPr>
            <w:tcW w:w="32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5"/>
        <w:spacing w:line="367" w:lineRule="exact"/>
        <w:ind w:left="650" w:right="210" w:hanging="498"/>
        <w:jc w:val="left"/>
        <w:rPr>
          <w:b w:val="0"/>
          <w:bCs w:val="0"/>
        </w:rPr>
      </w:pPr>
      <w:r>
        <w:rPr>
          <w:rFonts w:ascii="Times New Roman" w:hAnsi="Times New Roman" w:cs="Times New Roman" w:eastAsia="Times New Roman" w:hint="default"/>
        </w:rPr>
        <w:t>6</w:t>
      </w:r>
      <w:r>
        <w:rPr/>
        <w:t>、应收股利</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631" w:right="9035"/>
        <w:jc w:val="center"/>
      </w:pPr>
      <w:r>
        <w:rPr/>
        <w:t>无</w:t>
      </w:r>
    </w:p>
    <w:p>
      <w:pPr>
        <w:spacing w:line="240" w:lineRule="auto" w:before="0"/>
        <w:rPr>
          <w:rFonts w:ascii="宋体" w:hAnsi="宋体" w:cs="宋体" w:eastAsia="宋体" w:hint="default"/>
          <w:sz w:val="23"/>
          <w:szCs w:val="23"/>
        </w:rPr>
      </w:pPr>
    </w:p>
    <w:p>
      <w:pPr>
        <w:pStyle w:val="Heading5"/>
        <w:spacing w:line="240" w:lineRule="auto"/>
        <w:ind w:right="21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）其他应收款分类披露</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1"/>
        <w:gridCol w:w="934"/>
      </w:tblGrid>
      <w:tr>
        <w:trPr>
          <w:trHeight w:val="31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149"/>
              <w:ind w:left="285" w:right="70"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值</w:t>
            </w:r>
            <w:r>
              <w:rPr>
                <w:rFonts w:ascii="Microsoft JhengHei" w:hAnsi="Microsoft JhengHei" w:cs="Microsoft JhengHei" w:eastAsia="Microsoft JhengHei" w:hint="default"/>
                <w:sz w:val="21"/>
                <w:szCs w:val="21"/>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2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4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63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例</w:t>
            </w:r>
            <w:r>
              <w:rPr>
                <w:rFonts w:ascii="Microsoft JhengHei" w:hAnsi="Microsoft JhengHei" w:cs="Microsoft JhengHei" w:eastAsia="Microsoft JhengHei" w:hint="default"/>
                <w:w w:val="100"/>
                <w:sz w:val="21"/>
                <w:szCs w:val="21"/>
              </w:rPr>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left="1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6"/>
              <w:ind w:right="3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949"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7" w:right="72"/>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95" w:right="0"/>
              <w:jc w:val="left"/>
              <w:rPr>
                <w:rFonts w:ascii="Calibri" w:hAnsi="Calibri" w:cs="Calibri" w:eastAsia="Calibri" w:hint="default"/>
                <w:sz w:val="21"/>
                <w:szCs w:val="21"/>
              </w:rPr>
            </w:pPr>
            <w:r>
              <w:rPr>
                <w:rFonts w:ascii="Calibri"/>
                <w:sz w:val="21"/>
              </w:rPr>
              <w:t>23,700,</w:t>
            </w:r>
          </w:p>
          <w:p>
            <w:pPr>
              <w:pStyle w:val="TableParagraph"/>
              <w:spacing w:line="240" w:lineRule="auto" w:before="55"/>
              <w:ind w:left="146" w:right="0"/>
              <w:jc w:val="left"/>
              <w:rPr>
                <w:rFonts w:ascii="Calibri" w:hAnsi="Calibri" w:cs="Calibri" w:eastAsia="Calibri" w:hint="default"/>
                <w:sz w:val="21"/>
                <w:szCs w:val="21"/>
              </w:rPr>
            </w:pPr>
            <w:r>
              <w:rPr>
                <w:rFonts w:ascii="Calibri"/>
                <w:sz w:val="21"/>
              </w:rPr>
              <w:t>379.62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0" w:right="0"/>
              <w:jc w:val="center"/>
              <w:rPr>
                <w:rFonts w:ascii="Calibri" w:hAnsi="Calibri" w:cs="Calibri" w:eastAsia="Calibri" w:hint="default"/>
                <w:sz w:val="21"/>
                <w:szCs w:val="21"/>
              </w:rPr>
            </w:pPr>
            <w:r>
              <w:rPr>
                <w:rFonts w:ascii="Calibri"/>
                <w:sz w:val="21"/>
              </w:rPr>
              <w:t>8,743,9</w:t>
            </w:r>
          </w:p>
          <w:p>
            <w:pPr>
              <w:pStyle w:val="TableParagraph"/>
              <w:spacing w:line="240" w:lineRule="auto" w:before="55"/>
              <w:ind w:left="228" w:right="0"/>
              <w:jc w:val="center"/>
              <w:rPr>
                <w:rFonts w:ascii="Calibri" w:hAnsi="Calibri" w:cs="Calibri" w:eastAsia="Calibri" w:hint="default"/>
                <w:sz w:val="21"/>
                <w:szCs w:val="21"/>
              </w:rPr>
            </w:pPr>
            <w:r>
              <w:rPr>
                <w:rFonts w:ascii="Calibri"/>
                <w:sz w:val="21"/>
              </w:rPr>
              <w:t>10.46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5"/>
              <w:jc w:val="right"/>
              <w:rPr>
                <w:rFonts w:ascii="Calibri" w:hAnsi="Calibri" w:cs="Calibri" w:eastAsia="Calibri" w:hint="default"/>
                <w:sz w:val="21"/>
                <w:szCs w:val="21"/>
              </w:rPr>
            </w:pPr>
            <w:r>
              <w:rPr>
                <w:rFonts w:ascii="Calibri"/>
                <w:spacing w:val="-1"/>
                <w:sz w:val="21"/>
              </w:rPr>
              <w:t>36.89%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122" w:right="0"/>
              <w:jc w:val="left"/>
              <w:rPr>
                <w:rFonts w:ascii="Calibri" w:hAnsi="Calibri" w:cs="Calibri" w:eastAsia="Calibri" w:hint="default"/>
                <w:sz w:val="21"/>
                <w:szCs w:val="21"/>
              </w:rPr>
            </w:pPr>
            <w:r>
              <w:rPr>
                <w:rFonts w:ascii="Calibri"/>
                <w:sz w:val="21"/>
              </w:rPr>
              <w:t>14,956,</w:t>
            </w:r>
          </w:p>
          <w:p>
            <w:pPr>
              <w:pStyle w:val="TableParagraph"/>
              <w:spacing w:line="240" w:lineRule="auto" w:before="55"/>
              <w:ind w:left="172" w:right="0"/>
              <w:jc w:val="left"/>
              <w:rPr>
                <w:rFonts w:ascii="Calibri" w:hAnsi="Calibri" w:cs="Calibri" w:eastAsia="Calibri" w:hint="default"/>
                <w:sz w:val="21"/>
                <w:szCs w:val="21"/>
              </w:rPr>
            </w:pPr>
            <w:r>
              <w:rPr>
                <w:rFonts w:ascii="Calibri"/>
                <w:sz w:val="21"/>
              </w:rPr>
              <w:t>469.16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Calibri" w:hAnsi="Calibri" w:cs="Calibri" w:eastAsia="Calibri" w:hint="default"/>
                <w:sz w:val="21"/>
                <w:szCs w:val="21"/>
              </w:rPr>
            </w:pPr>
            <w:r>
              <w:rPr>
                <w:rFonts w:ascii="Calibri"/>
                <w:spacing w:val="-1"/>
                <w:sz w:val="21"/>
              </w:rPr>
              <w:t>17,779</w:t>
            </w:r>
          </w:p>
          <w:p>
            <w:pPr>
              <w:pStyle w:val="TableParagraph"/>
              <w:spacing w:line="240" w:lineRule="auto" w:before="55"/>
              <w:ind w:right="21"/>
              <w:jc w:val="right"/>
              <w:rPr>
                <w:rFonts w:ascii="Calibri" w:hAnsi="Calibri" w:cs="Calibri" w:eastAsia="Calibri" w:hint="default"/>
                <w:sz w:val="21"/>
                <w:szCs w:val="21"/>
              </w:rPr>
            </w:pPr>
            <w:r>
              <w:rPr>
                <w:rFonts w:ascii="Calibri"/>
                <w:spacing w:val="-1"/>
                <w:sz w:val="21"/>
              </w:rPr>
              <w:t>,461.5</w:t>
            </w:r>
          </w:p>
          <w:p>
            <w:pPr>
              <w:pStyle w:val="TableParagraph"/>
              <w:spacing w:line="240" w:lineRule="auto" w:before="55"/>
              <w:ind w:right="20"/>
              <w:jc w:val="right"/>
              <w:rPr>
                <w:rFonts w:ascii="Calibri" w:hAnsi="Calibri" w:cs="Calibri" w:eastAsia="Calibri" w:hint="default"/>
                <w:sz w:val="21"/>
                <w:szCs w:val="21"/>
              </w:rPr>
            </w:pPr>
            <w:r>
              <w:rPr>
                <w:rFonts w:ascii="Calibri"/>
                <w:w w:val="100"/>
                <w:sz w:val="21"/>
              </w:rPr>
              <w:t>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35" w:right="0"/>
              <w:jc w:val="left"/>
              <w:rPr>
                <w:rFonts w:ascii="Calibri" w:hAnsi="Calibri" w:cs="Calibri" w:eastAsia="Calibri" w:hint="default"/>
                <w:sz w:val="21"/>
                <w:szCs w:val="21"/>
              </w:rPr>
            </w:pPr>
            <w:r>
              <w:rPr>
                <w:rFonts w:ascii="Calibri"/>
                <w:sz w:val="21"/>
              </w:rPr>
              <w:t>7,016,26</w:t>
            </w:r>
          </w:p>
          <w:p>
            <w:pPr>
              <w:pStyle w:val="TableParagraph"/>
              <w:spacing w:line="240" w:lineRule="auto" w:before="55"/>
              <w:ind w:left="407" w:right="0"/>
              <w:jc w:val="left"/>
              <w:rPr>
                <w:rFonts w:ascii="Calibri" w:hAnsi="Calibri" w:cs="Calibri" w:eastAsia="Calibri" w:hint="default"/>
                <w:sz w:val="21"/>
                <w:szCs w:val="21"/>
              </w:rPr>
            </w:pPr>
            <w:r>
              <w:rPr>
                <w:rFonts w:ascii="Calibri"/>
                <w:sz w:val="21"/>
              </w:rPr>
              <w:t>6.88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39.46%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50" w:right="0"/>
              <w:jc w:val="left"/>
              <w:rPr>
                <w:rFonts w:ascii="Calibri" w:hAnsi="Calibri" w:cs="Calibri" w:eastAsia="Calibri" w:hint="default"/>
                <w:sz w:val="21"/>
                <w:szCs w:val="21"/>
              </w:rPr>
            </w:pPr>
            <w:r>
              <w:rPr>
                <w:rFonts w:ascii="Calibri"/>
                <w:sz w:val="21"/>
              </w:rPr>
              <w:t>10,763,19</w:t>
            </w:r>
          </w:p>
          <w:p>
            <w:pPr>
              <w:pStyle w:val="TableParagraph"/>
              <w:spacing w:line="240" w:lineRule="auto" w:before="55"/>
              <w:ind w:left="528" w:right="0"/>
              <w:jc w:val="left"/>
              <w:rPr>
                <w:rFonts w:ascii="Calibri" w:hAnsi="Calibri" w:cs="Calibri" w:eastAsia="Calibri" w:hint="default"/>
                <w:sz w:val="21"/>
                <w:szCs w:val="21"/>
              </w:rPr>
            </w:pPr>
            <w:r>
              <w:rPr>
                <w:rFonts w:ascii="Calibri"/>
                <w:sz w:val="21"/>
              </w:rPr>
              <w:t>4.70</w:t>
            </w: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7" w:right="72"/>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7" w:right="72"/>
              <w:jc w:val="center"/>
              <w:rPr>
                <w:rFonts w:ascii="宋体" w:hAnsi="宋体" w:cs="宋体" w:eastAsia="宋体" w:hint="default"/>
                <w:sz w:val="21"/>
                <w:szCs w:val="21"/>
              </w:rPr>
            </w:pPr>
            <w:r>
              <w:rPr>
                <w:rFonts w:ascii="宋体" w:hAnsi="宋体" w:cs="宋体" w:eastAsia="宋体" w:hint="default"/>
                <w:spacing w:val="-1"/>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5" w:right="0"/>
              <w:jc w:val="left"/>
              <w:rPr>
                <w:rFonts w:ascii="Calibri" w:hAnsi="Calibri" w:cs="Calibri" w:eastAsia="Calibri" w:hint="default"/>
                <w:sz w:val="21"/>
                <w:szCs w:val="21"/>
              </w:rPr>
            </w:pPr>
            <w:r>
              <w:rPr>
                <w:rFonts w:ascii="Calibri"/>
                <w:sz w:val="21"/>
              </w:rPr>
              <w:t>23,700,</w:t>
            </w:r>
          </w:p>
          <w:p>
            <w:pPr>
              <w:pStyle w:val="TableParagraph"/>
              <w:spacing w:line="240" w:lineRule="auto" w:before="55"/>
              <w:ind w:left="146" w:right="0"/>
              <w:jc w:val="left"/>
              <w:rPr>
                <w:rFonts w:ascii="Calibri" w:hAnsi="Calibri" w:cs="Calibri" w:eastAsia="Calibri" w:hint="default"/>
                <w:sz w:val="21"/>
                <w:szCs w:val="21"/>
              </w:rPr>
            </w:pPr>
            <w:r>
              <w:rPr>
                <w:rFonts w:ascii="Calibri"/>
                <w:sz w:val="21"/>
              </w:rPr>
              <w:t>379.62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70" w:right="0"/>
              <w:jc w:val="center"/>
              <w:rPr>
                <w:rFonts w:ascii="Calibri" w:hAnsi="Calibri" w:cs="Calibri" w:eastAsia="Calibri" w:hint="default"/>
                <w:sz w:val="21"/>
                <w:szCs w:val="21"/>
              </w:rPr>
            </w:pPr>
            <w:r>
              <w:rPr>
                <w:rFonts w:ascii="Calibri"/>
                <w:sz w:val="21"/>
              </w:rPr>
              <w:t>8,743,9</w:t>
            </w:r>
          </w:p>
          <w:p>
            <w:pPr>
              <w:pStyle w:val="TableParagraph"/>
              <w:spacing w:line="240" w:lineRule="auto" w:before="55"/>
              <w:ind w:left="228" w:right="0"/>
              <w:jc w:val="center"/>
              <w:rPr>
                <w:rFonts w:ascii="Calibri" w:hAnsi="Calibri" w:cs="Calibri" w:eastAsia="Calibri" w:hint="default"/>
                <w:sz w:val="21"/>
                <w:szCs w:val="21"/>
              </w:rPr>
            </w:pPr>
            <w:r>
              <w:rPr>
                <w:rFonts w:ascii="Calibri"/>
                <w:sz w:val="21"/>
              </w:rPr>
              <w:t>10.46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5"/>
              <w:jc w:val="right"/>
              <w:rPr>
                <w:rFonts w:ascii="Calibri" w:hAnsi="Calibri" w:cs="Calibri" w:eastAsia="Calibri" w:hint="default"/>
                <w:sz w:val="21"/>
                <w:szCs w:val="21"/>
              </w:rPr>
            </w:pPr>
            <w:r>
              <w:rPr>
                <w:rFonts w:ascii="Calibri"/>
                <w:spacing w:val="-1"/>
                <w:sz w:val="21"/>
              </w:rPr>
              <w:t>36.89%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Calibri" w:hAnsi="Calibri" w:cs="Calibri" w:eastAsia="Calibri" w:hint="default"/>
                <w:sz w:val="21"/>
                <w:szCs w:val="21"/>
              </w:rPr>
            </w:pPr>
            <w:r>
              <w:rPr>
                <w:rFonts w:ascii="Calibri"/>
                <w:sz w:val="21"/>
              </w:rPr>
              <w:t>14,956,</w:t>
            </w:r>
          </w:p>
          <w:p>
            <w:pPr>
              <w:pStyle w:val="TableParagraph"/>
              <w:spacing w:line="240" w:lineRule="auto" w:before="55"/>
              <w:ind w:left="172" w:right="0"/>
              <w:jc w:val="left"/>
              <w:rPr>
                <w:rFonts w:ascii="Calibri" w:hAnsi="Calibri" w:cs="Calibri" w:eastAsia="Calibri" w:hint="default"/>
                <w:sz w:val="21"/>
                <w:szCs w:val="21"/>
              </w:rPr>
            </w:pPr>
            <w:r>
              <w:rPr>
                <w:rFonts w:ascii="Calibri"/>
                <w:sz w:val="21"/>
              </w:rPr>
              <w:t>469.16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17,779</w:t>
            </w:r>
          </w:p>
          <w:p>
            <w:pPr>
              <w:pStyle w:val="TableParagraph"/>
              <w:spacing w:line="240" w:lineRule="auto" w:before="56"/>
              <w:ind w:right="21"/>
              <w:jc w:val="right"/>
              <w:rPr>
                <w:rFonts w:ascii="Calibri" w:hAnsi="Calibri" w:cs="Calibri" w:eastAsia="Calibri" w:hint="default"/>
                <w:sz w:val="21"/>
                <w:szCs w:val="21"/>
              </w:rPr>
            </w:pPr>
            <w:r>
              <w:rPr>
                <w:rFonts w:ascii="Calibri"/>
                <w:spacing w:val="-1"/>
                <w:sz w:val="21"/>
              </w:rPr>
              <w:t>,461.5</w:t>
            </w:r>
          </w:p>
          <w:p>
            <w:pPr>
              <w:pStyle w:val="TableParagraph"/>
              <w:spacing w:line="240" w:lineRule="auto" w:before="55"/>
              <w:ind w:right="20"/>
              <w:jc w:val="right"/>
              <w:rPr>
                <w:rFonts w:ascii="Calibri" w:hAnsi="Calibri" w:cs="Calibri" w:eastAsia="Calibri" w:hint="default"/>
                <w:sz w:val="21"/>
                <w:szCs w:val="21"/>
              </w:rPr>
            </w:pPr>
            <w:r>
              <w:rPr>
                <w:rFonts w:ascii="Calibri"/>
                <w:w w:val="100"/>
                <w:sz w:val="21"/>
              </w:rPr>
              <w:t>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Calibri" w:hAnsi="Calibri" w:cs="Calibri" w:eastAsia="Calibri" w:hint="default"/>
                <w:sz w:val="21"/>
                <w:szCs w:val="21"/>
              </w:rPr>
            </w:pPr>
            <w:r>
              <w:rPr>
                <w:rFonts w:ascii="Calibri"/>
                <w:sz w:val="21"/>
              </w:rPr>
              <w:t>7,016,26</w:t>
            </w:r>
          </w:p>
          <w:p>
            <w:pPr>
              <w:pStyle w:val="TableParagraph"/>
              <w:spacing w:line="240" w:lineRule="auto" w:before="55"/>
              <w:ind w:left="407" w:right="0"/>
              <w:jc w:val="left"/>
              <w:rPr>
                <w:rFonts w:ascii="Calibri" w:hAnsi="Calibri" w:cs="Calibri" w:eastAsia="Calibri" w:hint="default"/>
                <w:sz w:val="21"/>
                <w:szCs w:val="21"/>
              </w:rPr>
            </w:pPr>
            <w:r>
              <w:rPr>
                <w:rFonts w:ascii="Calibri"/>
                <w:sz w:val="21"/>
              </w:rPr>
              <w:t>6.88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39.46%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 w:right="0"/>
              <w:jc w:val="left"/>
              <w:rPr>
                <w:rFonts w:ascii="Calibri" w:hAnsi="Calibri" w:cs="Calibri" w:eastAsia="Calibri" w:hint="default"/>
                <w:sz w:val="21"/>
                <w:szCs w:val="21"/>
              </w:rPr>
            </w:pPr>
            <w:r>
              <w:rPr>
                <w:rFonts w:ascii="Calibri"/>
                <w:sz w:val="21"/>
              </w:rPr>
              <w:t>10,763,19</w:t>
            </w:r>
          </w:p>
          <w:p>
            <w:pPr>
              <w:pStyle w:val="TableParagraph"/>
              <w:spacing w:line="240" w:lineRule="auto" w:before="55"/>
              <w:ind w:left="528" w:right="0"/>
              <w:jc w:val="left"/>
              <w:rPr>
                <w:rFonts w:ascii="Calibri" w:hAnsi="Calibri" w:cs="Calibri" w:eastAsia="Calibri" w:hint="default"/>
                <w:sz w:val="21"/>
                <w:szCs w:val="21"/>
              </w:rPr>
            </w:pPr>
            <w:r>
              <w:rPr>
                <w:rFonts w:ascii="Calibri"/>
                <w:sz w:val="21"/>
              </w:rPr>
              <w:t>4.70</w:t>
            </w:r>
          </w:p>
        </w:tc>
      </w:tr>
    </w:tbl>
    <w:p>
      <w:pPr>
        <w:spacing w:after="0" w:line="240" w:lineRule="auto"/>
        <w:jc w:val="left"/>
        <w:rPr>
          <w:rFonts w:ascii="Calibri" w:hAnsi="Calibri" w:cs="Calibri" w:eastAsia="Calibri" w:hint="default"/>
          <w:sz w:val="21"/>
          <w:szCs w:val="21"/>
        </w:rPr>
        <w:sectPr>
          <w:pgSz w:w="11910" w:h="16840"/>
          <w:pgMar w:header="745" w:footer="974" w:top="1060" w:bottom="1160" w:left="980" w:right="9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745" w:footer="974" w:top="1060" w:bottom="1160" w:left="980" w:right="98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期末单项金额重大并单项计提坏账准备的其他应收款：</w:t>
      </w:r>
    </w:p>
    <w:p>
      <w:pPr>
        <w:spacing w:before="37"/>
        <w:ind w:left="152" w:right="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19"/>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36"/>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5199" w:space="3496"/>
            <w:col w:w="1255"/>
          </w:cols>
        </w:sectPr>
      </w:pP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1911"/>
        <w:gridCol w:w="1916"/>
        <w:gridCol w:w="1916"/>
        <w:gridCol w:w="1913"/>
        <w:gridCol w:w="1915"/>
      </w:tblGrid>
      <w:tr>
        <w:trPr>
          <w:trHeight w:val="322"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其他应收款（按单</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位）</w:t>
            </w:r>
            <w:r>
              <w:rPr>
                <w:rFonts w:ascii="Microsoft JhengHei" w:hAnsi="Microsoft JhengHei" w:cs="Microsoft JhengHei" w:eastAsia="Microsoft JhengHei" w:hint="default"/>
                <w:sz w:val="21"/>
                <w:szCs w:val="21"/>
              </w:rPr>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计提理由</w:t>
            </w:r>
            <w:r>
              <w:rPr>
                <w:rFonts w:ascii="Microsoft JhengHei" w:hAnsi="Microsoft JhengHei" w:cs="Microsoft JhengHei" w:eastAsia="Microsoft JhengHei" w:hint="default"/>
                <w:sz w:val="21"/>
                <w:szCs w:val="21"/>
              </w:rPr>
            </w:r>
          </w:p>
        </w:tc>
      </w:tr>
      <w:tr>
        <w:trPr>
          <w:trHeight w:val="63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6" w:right="105" w:hanging="106"/>
              <w:jc w:val="left"/>
              <w:rPr>
                <w:rFonts w:ascii="宋体" w:hAnsi="宋体" w:cs="宋体" w:eastAsia="宋体" w:hint="default"/>
                <w:sz w:val="21"/>
                <w:szCs w:val="21"/>
              </w:rPr>
            </w:pPr>
            <w:r>
              <w:rPr>
                <w:rFonts w:ascii="宋体" w:hAnsi="宋体" w:cs="宋体" w:eastAsia="宋体" w:hint="default"/>
                <w:sz w:val="21"/>
                <w:szCs w:val="21"/>
              </w:rPr>
              <w:t>按组合计提坏账准</w:t>
            </w:r>
            <w:r>
              <w:rPr>
                <w:rFonts w:ascii="宋体" w:hAnsi="宋体" w:cs="宋体" w:eastAsia="宋体" w:hint="default"/>
                <w:w w:val="100"/>
                <w:sz w:val="21"/>
                <w:szCs w:val="21"/>
              </w:rPr>
              <w:t> </w:t>
            </w:r>
            <w:r>
              <w:rPr>
                <w:rFonts w:ascii="宋体" w:hAnsi="宋体" w:cs="宋体" w:eastAsia="宋体" w:hint="default"/>
                <w:sz w:val="21"/>
                <w:szCs w:val="21"/>
              </w:rPr>
              <w:t>备的其他应收款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
              <w:jc w:val="right"/>
              <w:rPr>
                <w:rFonts w:ascii="Calibri" w:hAnsi="Calibri" w:cs="Calibri" w:eastAsia="Calibri" w:hint="default"/>
                <w:sz w:val="21"/>
                <w:szCs w:val="21"/>
              </w:rPr>
            </w:pPr>
            <w:r>
              <w:rPr>
                <w:rFonts w:ascii="Calibri"/>
                <w:spacing w:val="-2"/>
                <w:sz w:val="21"/>
              </w:rPr>
              <w:t>23,700,379.62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8,743,910.46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6"/>
              <w:jc w:val="right"/>
              <w:rPr>
                <w:rFonts w:ascii="Calibri" w:hAnsi="Calibri" w:cs="Calibri" w:eastAsia="Calibri" w:hint="default"/>
                <w:sz w:val="21"/>
                <w:szCs w:val="21"/>
              </w:rPr>
            </w:pPr>
            <w:r>
              <w:rPr>
                <w:rFonts w:ascii="Calibri"/>
                <w:spacing w:val="-2"/>
                <w:sz w:val="21"/>
              </w:rPr>
              <w:t>23,700,379.62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8,743,910.46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 w:right="0"/>
              <w:jc w:val="center"/>
              <w:rPr>
                <w:rFonts w:ascii="Calibri" w:hAnsi="Calibri" w:cs="Calibri" w:eastAsia="Calibri" w:hint="default"/>
                <w:sz w:val="21"/>
                <w:szCs w:val="21"/>
              </w:rPr>
            </w:pPr>
            <w:r>
              <w:rPr>
                <w:rFonts w:ascii="Calibri"/>
                <w:sz w:val="21"/>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Calibri" w:hAnsi="Calibri" w:cs="Calibri" w:eastAsia="Calibri" w:hint="default"/>
                <w:sz w:val="21"/>
                <w:szCs w:val="21"/>
              </w:rPr>
            </w:pPr>
            <w:r>
              <w:rPr>
                <w:rFonts w:ascii="Calibri"/>
                <w:sz w:val="21"/>
              </w:rPr>
              <w:t>--</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580" w:bottom="280" w:left="980" w:right="98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组合中，按账龄分析法计提坏账准备的其他应收款：</w:t>
      </w:r>
    </w:p>
    <w:p>
      <w:pPr>
        <w:spacing w:before="37"/>
        <w:ind w:left="152" w:right="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19"/>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36"/>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4988" w:space="3707"/>
            <w:col w:w="1255"/>
          </w:cols>
        </w:sectPr>
      </w:pP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2391"/>
        <w:gridCol w:w="2393"/>
        <w:gridCol w:w="2393"/>
        <w:gridCol w:w="2391"/>
      </w:tblGrid>
      <w:tr>
        <w:trPr>
          <w:trHeight w:val="32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3"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12,656,475.28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632,823.76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53.40%</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5"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2,768,938.51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553,787.71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11.68%</w:t>
            </w:r>
          </w:p>
        </w:tc>
      </w:tr>
      <w:tr>
        <w:trPr>
          <w:trHeight w:val="32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5"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1,435,333.67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717,666.83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6.06%</w:t>
            </w:r>
          </w:p>
        </w:tc>
      </w:tr>
      <w:tr>
        <w:trPr>
          <w:trHeight w:val="32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5"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6,839,632.16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6,839,632.16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28.86%</w:t>
            </w:r>
          </w:p>
        </w:tc>
      </w:tr>
    </w:tbl>
    <w:p>
      <w:pPr>
        <w:spacing w:line="262" w:lineRule="exact" w:before="0"/>
        <w:ind w:left="152" w:right="210" w:firstLine="0"/>
        <w:jc w:val="left"/>
        <w:rPr>
          <w:rFonts w:ascii="宋体" w:hAnsi="宋体" w:cs="宋体" w:eastAsia="宋体" w:hint="default"/>
          <w:sz w:val="21"/>
          <w:szCs w:val="21"/>
        </w:rPr>
      </w:pPr>
      <w:r>
        <w:rPr>
          <w:rFonts w:ascii="宋体" w:hAnsi="宋体" w:cs="宋体" w:eastAsia="宋体" w:hint="default"/>
          <w:sz w:val="21"/>
          <w:szCs w:val="21"/>
        </w:rPr>
        <w:t>确定该组合依据的说明：无</w:t>
      </w:r>
    </w:p>
    <w:p>
      <w:pPr>
        <w:spacing w:line="240" w:lineRule="auto" w:before="9"/>
        <w:rPr>
          <w:rFonts w:ascii="宋体" w:hAnsi="宋体" w:cs="宋体" w:eastAsia="宋体" w:hint="default"/>
          <w:sz w:val="26"/>
          <w:szCs w:val="26"/>
        </w:rPr>
      </w:pPr>
    </w:p>
    <w:p>
      <w:pPr>
        <w:spacing w:before="0"/>
        <w:ind w:left="152" w:right="21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组合中，采用余额百分比法计提坏账准备的其他应收款：</w:t>
      </w:r>
    </w:p>
    <w:p>
      <w:pPr>
        <w:spacing w:before="37"/>
        <w:ind w:left="152" w:right="21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20"/>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4"/>
          <w:szCs w:val="24"/>
        </w:rPr>
      </w:pPr>
    </w:p>
    <w:p>
      <w:pPr>
        <w:spacing w:before="0"/>
        <w:ind w:left="152" w:right="210" w:firstLine="0"/>
        <w:jc w:val="left"/>
        <w:rPr>
          <w:rFonts w:ascii="宋体" w:hAnsi="宋体" w:cs="宋体" w:eastAsia="宋体" w:hint="default"/>
          <w:sz w:val="21"/>
          <w:szCs w:val="21"/>
        </w:rPr>
      </w:pPr>
      <w:r>
        <w:rPr>
          <w:rFonts w:ascii="宋体" w:hAnsi="宋体" w:cs="宋体" w:eastAsia="宋体" w:hint="default"/>
          <w:sz w:val="21"/>
          <w:szCs w:val="21"/>
        </w:rPr>
        <w:t>组合中，采用其他方法计提坏账准备的其他应收款：</w:t>
      </w:r>
    </w:p>
    <w:p>
      <w:pPr>
        <w:spacing w:before="37"/>
        <w:ind w:left="152" w:right="21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20"/>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18"/>
          <w:szCs w:val="18"/>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434" w:lineRule="auto"/>
        <w:ind w:left="633" w:right="330"/>
        <w:jc w:val="left"/>
      </w:pPr>
      <w:r>
        <w:rPr/>
        <w:t>本期计提坏账准备金额</w:t>
      </w:r>
      <w:r>
        <w:rPr>
          <w:spacing w:val="-62"/>
        </w:rPr>
        <w:t> </w:t>
      </w:r>
      <w:r>
        <w:rPr>
          <w:rFonts w:ascii="Calibri" w:hAnsi="Calibri" w:cs="Calibri" w:eastAsia="Calibri" w:hint="default"/>
        </w:rPr>
        <w:t>1,777,165.77</w:t>
      </w:r>
      <w:r>
        <w:rPr>
          <w:rFonts w:ascii="Calibri" w:hAnsi="Calibri" w:cs="Calibri" w:eastAsia="Calibri" w:hint="default"/>
          <w:spacing w:val="5"/>
        </w:rPr>
        <w:t> </w:t>
      </w:r>
      <w:r>
        <w:rPr/>
        <w:t>元；本期收回或转回坏账准备金额</w:t>
      </w:r>
      <w:r>
        <w:rPr>
          <w:spacing w:val="-61"/>
        </w:rPr>
        <w:t> </w:t>
      </w:r>
      <w:r>
        <w:rPr>
          <w:rFonts w:ascii="Calibri" w:hAnsi="Calibri" w:cs="Calibri" w:eastAsia="Calibri" w:hint="default"/>
        </w:rPr>
        <w:t>49,522.19</w:t>
      </w:r>
      <w:r>
        <w:rPr>
          <w:rFonts w:ascii="Calibri" w:hAnsi="Calibri" w:cs="Calibri" w:eastAsia="Calibri" w:hint="default"/>
          <w:spacing w:val="5"/>
        </w:rPr>
        <w:t> </w:t>
      </w:r>
      <w:r>
        <w:rPr/>
        <w:t>元。 其中本期坏账准备转回或收回金额重要的：无</w:t>
      </w:r>
    </w:p>
    <w:p>
      <w:pPr>
        <w:spacing w:before="64"/>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）本期实际核销的其他应收款情况</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ind w:left="633" w:right="210"/>
        <w:jc w:val="left"/>
      </w:pPr>
      <w:r>
        <w:rPr/>
        <w:t>无</w:t>
      </w:r>
    </w:p>
    <w:p>
      <w:pPr>
        <w:spacing w:line="240" w:lineRule="auto" w:before="10"/>
        <w:rPr>
          <w:rFonts w:ascii="宋体" w:hAnsi="宋体" w:cs="宋体" w:eastAsia="宋体" w:hint="default"/>
          <w:sz w:val="19"/>
          <w:szCs w:val="19"/>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2"/>
        <w:gridCol w:w="3212"/>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款项性质</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期末账面余额</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期初账面余额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14,444,386.80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9,408,341.02</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备用金</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5,424,258.18</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4,970,142.20</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2,412,980.50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2,897,832.71</w:t>
            </w:r>
          </w:p>
        </w:tc>
      </w:tr>
    </w:tbl>
    <w:p>
      <w:pPr>
        <w:spacing w:after="0" w:line="240" w:lineRule="auto"/>
        <w:jc w:val="right"/>
        <w:rPr>
          <w:rFonts w:ascii="Calibri" w:hAnsi="Calibri" w:cs="Calibri" w:eastAsia="Calibri" w:hint="default"/>
          <w:sz w:val="21"/>
          <w:szCs w:val="21"/>
        </w:rPr>
        <w:sectPr>
          <w:type w:val="continuous"/>
          <w:pgSz w:w="11910" w:h="16840"/>
          <w:pgMar w:top="1580" w:bottom="28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3207"/>
        <w:gridCol w:w="3212"/>
        <w:gridCol w:w="3212"/>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383"/>
              <w:jc w:val="right"/>
              <w:rPr>
                <w:rFonts w:ascii="宋体" w:hAnsi="宋体" w:cs="宋体" w:eastAsia="宋体" w:hint="default"/>
                <w:sz w:val="21"/>
                <w:szCs w:val="21"/>
              </w:rPr>
            </w:pPr>
            <w:r>
              <w:rPr>
                <w:rFonts w:ascii="宋体" w:hAnsi="宋体" w:cs="宋体" w:eastAsia="宋体" w:hint="default"/>
                <w:sz w:val="21"/>
                <w:szCs w:val="21"/>
              </w:rPr>
              <w:t>房租</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1,418,754.14</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503,145.65</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383"/>
              <w:jc w:val="right"/>
              <w:rPr>
                <w:rFonts w:ascii="宋体" w:hAnsi="宋体" w:cs="宋体" w:eastAsia="宋体" w:hint="default"/>
                <w:sz w:val="21"/>
                <w:szCs w:val="21"/>
              </w:rPr>
            </w:pPr>
            <w:r>
              <w:rPr>
                <w:rFonts w:ascii="宋体" w:hAnsi="宋体" w:cs="宋体" w:eastAsia="宋体" w:hint="default"/>
                <w:sz w:val="21"/>
                <w:szCs w:val="21"/>
              </w:rPr>
              <w:t>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23,700,379.62</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17,779,461.58</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）按欠款方归集的期末余额前五名的其他应收款情况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706"/>
        <w:gridCol w:w="1548"/>
        <w:gridCol w:w="1268"/>
        <w:gridCol w:w="1126"/>
        <w:gridCol w:w="1690"/>
        <w:gridCol w:w="1294"/>
      </w:tblGrid>
      <w:tr>
        <w:trPr>
          <w:trHeight w:val="946"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款项的性质</w:t>
            </w:r>
            <w:r>
              <w:rPr>
                <w:rFonts w:ascii="Microsoft JhengHei" w:hAnsi="Microsoft JhengHei" w:cs="Microsoft JhengHei" w:eastAsia="Microsoft JhengHei"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占其他应收款期</w:t>
            </w:r>
            <w:r>
              <w:rPr>
                <w:rFonts w:ascii="Microsoft JhengHei" w:hAnsi="Microsoft JhengHei" w:cs="Microsoft JhengHei" w:eastAsia="Microsoft JhengHei" w:hint="default"/>
                <w:sz w:val="21"/>
                <w:szCs w:val="21"/>
              </w:rPr>
            </w:r>
          </w:p>
          <w:p>
            <w:pPr>
              <w:pStyle w:val="TableParagraph"/>
              <w:spacing w:line="312" w:lineRule="exact" w:before="35"/>
              <w:ind w:left="628" w:right="99" w:hanging="52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末余额合计数的</w:t>
            </w:r>
            <w:r>
              <w:rPr>
                <w:rFonts w:ascii="Microsoft JhengHei" w:hAnsi="Microsoft JhengHei" w:cs="Microsoft JhengHei" w:eastAsia="Microsoft JhengHei" w:hint="default"/>
                <w:b/>
                <w:bCs/>
                <w:spacing w:val="-45"/>
                <w:sz w:val="21"/>
                <w:szCs w:val="21"/>
              </w:rPr>
              <w:t> </w:t>
            </w: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326" w:right="110"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坏账准备期</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末余额</w:t>
            </w:r>
            <w:r>
              <w:rPr>
                <w:rFonts w:ascii="Microsoft JhengHei" w:hAnsi="Microsoft JhengHei" w:cs="Microsoft JhengHei" w:eastAsia="Microsoft JhengHei" w:hint="default"/>
                <w:sz w:val="21"/>
                <w:szCs w:val="21"/>
              </w:rPr>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北京市统计局</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1,769,400.00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7.47%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88,470.00</w:t>
            </w:r>
          </w:p>
        </w:tc>
      </w:tr>
      <w:tr>
        <w:trPr>
          <w:trHeight w:val="325"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北京市统计局</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投标保证金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Calibri" w:hAnsi="Calibri" w:cs="Calibri" w:eastAsia="Calibri" w:hint="default"/>
                <w:sz w:val="21"/>
                <w:szCs w:val="21"/>
              </w:rPr>
            </w:pPr>
            <w:r>
              <w:rPr>
                <w:rFonts w:ascii="Calibri"/>
                <w:spacing w:val="-1"/>
                <w:sz w:val="21"/>
              </w:rPr>
              <w:t>147,450.00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0"/>
              <w:jc w:val="right"/>
              <w:rPr>
                <w:rFonts w:ascii="Calibri" w:hAnsi="Calibri" w:cs="Calibri" w:eastAsia="Calibri" w:hint="default"/>
                <w:sz w:val="21"/>
                <w:szCs w:val="21"/>
              </w:rPr>
            </w:pPr>
            <w:r>
              <w:rPr>
                <w:rFonts w:ascii="Calibri"/>
                <w:spacing w:val="-1"/>
                <w:sz w:val="21"/>
              </w:rPr>
              <w:t>0.62%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9"/>
              <w:jc w:val="right"/>
              <w:rPr>
                <w:rFonts w:ascii="Calibri" w:hAnsi="Calibri" w:cs="Calibri" w:eastAsia="Calibri" w:hint="default"/>
                <w:sz w:val="21"/>
                <w:szCs w:val="21"/>
              </w:rPr>
            </w:pPr>
            <w:r>
              <w:rPr>
                <w:rFonts w:ascii="Calibri"/>
                <w:spacing w:val="-2"/>
                <w:sz w:val="21"/>
              </w:rPr>
              <w:t>29,490.00</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北京东方园林股份有限公司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房租及物业费</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1,359,477.74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5.74%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67,973.89</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中科软科技股份有限公司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1,040,050.00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4.38%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1,040,050.00</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广西鸿雁食品有限公司</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540,000.00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2.28%</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540,000.00</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戚立勇</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项目备用金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501,016.00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2.11%</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25,050.80</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5,357,393.74</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c>
          <w:tcPr>
            <w:tcW w:w="1690"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1,791,034.69</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8</w:t>
      </w:r>
      <w:r>
        <w:rPr/>
        <w:t>、存货</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）存货分类</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376"/>
        <w:gridCol w:w="1378"/>
        <w:gridCol w:w="1375"/>
        <w:gridCol w:w="1376"/>
        <w:gridCol w:w="1375"/>
        <w:gridCol w:w="1376"/>
        <w:gridCol w:w="1375"/>
      </w:tblGrid>
      <w:tr>
        <w:trPr>
          <w:trHeight w:val="322" w:hRule="exact"/>
        </w:trPr>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137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跌价准备</w:t>
            </w:r>
            <w:r>
              <w:rPr>
                <w:rFonts w:ascii="Microsoft JhengHei" w:hAnsi="Microsoft JhengHei" w:cs="Microsoft JhengHei" w:eastAsia="Microsoft JhengHei" w:hint="default"/>
                <w:sz w:val="21"/>
                <w:szCs w:val="21"/>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跌价准备</w:t>
            </w:r>
            <w:r>
              <w:rPr>
                <w:rFonts w:ascii="Microsoft JhengHei" w:hAnsi="Microsoft JhengHei" w:cs="Microsoft JhengHei" w:eastAsia="Microsoft JhengHei"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0" w:right="0"/>
              <w:jc w:val="left"/>
              <w:rPr>
                <w:rFonts w:ascii="Calibri" w:hAnsi="Calibri" w:cs="Calibri" w:eastAsia="Calibri" w:hint="default"/>
                <w:sz w:val="21"/>
                <w:szCs w:val="21"/>
              </w:rPr>
            </w:pPr>
            <w:r>
              <w:rPr>
                <w:rFonts w:ascii="Calibri"/>
                <w:sz w:val="21"/>
              </w:rPr>
              <w:t>3,351,025.70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850,043.72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Calibri" w:hAnsi="Calibri" w:cs="Calibri" w:eastAsia="Calibri" w:hint="default"/>
                <w:sz w:val="21"/>
                <w:szCs w:val="21"/>
              </w:rPr>
            </w:pPr>
            <w:r>
              <w:rPr>
                <w:rFonts w:ascii="Calibri"/>
                <w:sz w:val="21"/>
              </w:rPr>
              <w:t>2,500,981.98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Calibri" w:hAnsi="Calibri" w:cs="Calibri" w:eastAsia="Calibri" w:hint="default"/>
                <w:sz w:val="21"/>
                <w:szCs w:val="21"/>
              </w:rPr>
            </w:pPr>
            <w:r>
              <w:rPr>
                <w:rFonts w:ascii="Calibri"/>
                <w:sz w:val="21"/>
              </w:rPr>
              <w:t>4,832,898.98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7" w:right="0"/>
              <w:jc w:val="left"/>
              <w:rPr>
                <w:rFonts w:ascii="Calibri" w:hAnsi="Calibri" w:cs="Calibri" w:eastAsia="Calibri" w:hint="default"/>
                <w:sz w:val="21"/>
                <w:szCs w:val="21"/>
              </w:rPr>
            </w:pPr>
            <w:r>
              <w:rPr>
                <w:rFonts w:ascii="Calibri"/>
                <w:sz w:val="21"/>
              </w:rPr>
              <w:t>2,014,770.96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Calibri" w:hAnsi="Calibri" w:cs="Calibri" w:eastAsia="Calibri" w:hint="default"/>
                <w:sz w:val="21"/>
                <w:szCs w:val="21"/>
              </w:rPr>
            </w:pPr>
            <w:r>
              <w:rPr>
                <w:rFonts w:ascii="Calibri"/>
                <w:sz w:val="21"/>
              </w:rPr>
              <w:t>2,818,128.02</w:t>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0" w:right="0"/>
              <w:jc w:val="left"/>
              <w:rPr>
                <w:rFonts w:ascii="Calibri" w:hAnsi="Calibri" w:cs="Calibri" w:eastAsia="Calibri" w:hint="default"/>
                <w:sz w:val="21"/>
                <w:szCs w:val="21"/>
              </w:rPr>
            </w:pPr>
            <w:r>
              <w:rPr>
                <w:rFonts w:ascii="Calibri"/>
                <w:sz w:val="21"/>
              </w:rPr>
              <w:t>3,351,025.70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850,043.72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Calibri" w:hAnsi="Calibri" w:cs="Calibri" w:eastAsia="Calibri" w:hint="default"/>
                <w:sz w:val="21"/>
                <w:szCs w:val="21"/>
              </w:rPr>
            </w:pPr>
            <w:r>
              <w:rPr>
                <w:rFonts w:ascii="Calibri"/>
                <w:sz w:val="21"/>
              </w:rPr>
              <w:t>2,500,981.98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Calibri" w:hAnsi="Calibri" w:cs="Calibri" w:eastAsia="Calibri" w:hint="default"/>
                <w:sz w:val="21"/>
                <w:szCs w:val="21"/>
              </w:rPr>
            </w:pPr>
            <w:r>
              <w:rPr>
                <w:rFonts w:ascii="Calibri"/>
                <w:sz w:val="21"/>
              </w:rPr>
              <w:t>4,832,898.98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7" w:right="0"/>
              <w:jc w:val="left"/>
              <w:rPr>
                <w:rFonts w:ascii="Calibri" w:hAnsi="Calibri" w:cs="Calibri" w:eastAsia="Calibri" w:hint="default"/>
                <w:sz w:val="21"/>
                <w:szCs w:val="21"/>
              </w:rPr>
            </w:pPr>
            <w:r>
              <w:rPr>
                <w:rFonts w:ascii="Calibri"/>
                <w:sz w:val="21"/>
              </w:rPr>
              <w:t>2,014,770.96</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Calibri" w:hAnsi="Calibri" w:cs="Calibri" w:eastAsia="Calibri" w:hint="default"/>
                <w:sz w:val="21"/>
                <w:szCs w:val="21"/>
              </w:rPr>
            </w:pPr>
            <w:r>
              <w:rPr>
                <w:rFonts w:ascii="Calibri"/>
                <w:sz w:val="21"/>
              </w:rPr>
              <w:t>2,818,128.02</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）存货跌价准备</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376"/>
        <w:gridCol w:w="1378"/>
        <w:gridCol w:w="1375"/>
        <w:gridCol w:w="1376"/>
        <w:gridCol w:w="1375"/>
        <w:gridCol w:w="1376"/>
        <w:gridCol w:w="1375"/>
      </w:tblGrid>
      <w:tr>
        <w:trPr>
          <w:trHeight w:val="322" w:hRule="exact"/>
        </w:trPr>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2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本期增加金额</w:t>
            </w:r>
            <w:r>
              <w:rPr>
                <w:rFonts w:ascii="Microsoft JhengHei" w:hAnsi="Microsoft JhengHei" w:cs="Microsoft JhengHei" w:eastAsia="Microsoft JhengHei" w:hint="default"/>
                <w:sz w:val="21"/>
                <w:szCs w:val="21"/>
              </w:rPr>
            </w:r>
          </w:p>
        </w:tc>
        <w:tc>
          <w:tcPr>
            <w:tcW w:w="2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本期减少金额</w:t>
            </w:r>
            <w:r>
              <w:rPr>
                <w:rFonts w:ascii="Microsoft JhengHei" w:hAnsi="Microsoft JhengHei" w:cs="Microsoft JhengHei" w:eastAsia="Microsoft JhengHei" w:hint="default"/>
                <w:sz w:val="21"/>
                <w:szCs w:val="21"/>
              </w:rPr>
            </w: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37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w:t>
            </w:r>
            <w:r>
              <w:rPr>
                <w:rFonts w:ascii="Microsoft JhengHei" w:hAnsi="Microsoft JhengHei" w:cs="Microsoft JhengHei" w:eastAsia="Microsoft JhengHei" w:hint="default"/>
                <w:sz w:val="21"/>
                <w:szCs w:val="21"/>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5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转回或转销</w:t>
            </w:r>
            <w:r>
              <w:rPr>
                <w:rFonts w:ascii="Microsoft JhengHei" w:hAnsi="Microsoft JhengHei" w:cs="Microsoft JhengHei" w:eastAsia="Microsoft JhengHei" w:hint="default"/>
                <w:sz w:val="21"/>
                <w:szCs w:val="21"/>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37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库存商品</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2,014,770.96</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941,526.42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223,200.82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850,043.72</w:t>
            </w:r>
          </w:p>
        </w:tc>
      </w:tr>
      <w:tr>
        <w:trPr>
          <w:trHeight w:val="324"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2,014,770.96</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941,526.42</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223,200.82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850,043.72</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9</w:t>
      </w:r>
      <w:r>
        <w:rPr/>
        <w:t>、一年内到期的非流动资产</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2"/>
        <w:gridCol w:w="3212"/>
      </w:tblGrid>
      <w:tr>
        <w:trPr>
          <w:trHeight w:val="32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5"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年内到期的长期应收款</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4,502,094.73</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0.00</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4,502,094.73</w:t>
            </w:r>
          </w:p>
        </w:tc>
        <w:tc>
          <w:tcPr>
            <w:tcW w:w="321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12"/>
        <w:rPr>
          <w:rFonts w:ascii="宋体" w:hAnsi="宋体" w:cs="宋体" w:eastAsia="宋体" w:hint="default"/>
          <w:sz w:val="22"/>
          <w:szCs w:val="22"/>
        </w:rPr>
      </w:pPr>
    </w:p>
    <w:p>
      <w:pPr>
        <w:pStyle w:val="Heading5"/>
        <w:spacing w:line="367" w:lineRule="exact"/>
        <w:ind w:right="21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2"/>
        <w:gridCol w:w="3212"/>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预缴企业所得税</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105,342.19</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0.00</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105,342.19</w:t>
            </w:r>
          </w:p>
        </w:tc>
        <w:tc>
          <w:tcPr>
            <w:tcW w:w="321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）可供出售金融资产情况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012"/>
        <w:gridCol w:w="1203"/>
        <w:gridCol w:w="1205"/>
        <w:gridCol w:w="1203"/>
        <w:gridCol w:w="1255"/>
        <w:gridCol w:w="1376"/>
        <w:gridCol w:w="1378"/>
      </w:tblGrid>
      <w:tr>
        <w:trPr>
          <w:trHeight w:val="323" w:hRule="exact"/>
        </w:trPr>
        <w:tc>
          <w:tcPr>
            <w:tcW w:w="2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6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0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3" w:hRule="exact"/>
        </w:trPr>
        <w:tc>
          <w:tcPr>
            <w:tcW w:w="2012" w:type="dxa"/>
            <w:vMerge/>
            <w:tcBorders>
              <w:left w:val="single" w:sz="4" w:space="0" w:color="000000"/>
              <w:bottom w:val="single" w:sz="4" w:space="0" w:color="000000"/>
              <w:right w:val="single" w:sz="4" w:space="0" w:color="000000"/>
            </w:tcBorders>
            <w:shd w:val="clear" w:color="auto" w:fill="D2D2D2"/>
          </w:tcPr>
          <w:p>
            <w:pP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322"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center"/>
              <w:rPr>
                <w:rFonts w:ascii="Calibri" w:hAnsi="Calibri" w:cs="Calibri" w:eastAsia="Calibri" w:hint="default"/>
                <w:sz w:val="21"/>
                <w:szCs w:val="21"/>
              </w:rPr>
            </w:pPr>
            <w:r>
              <w:rPr>
                <w:rFonts w:ascii="Calibri"/>
                <w:sz w:val="21"/>
              </w:rPr>
              <w:t>3,010,787.91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center"/>
              <w:rPr>
                <w:rFonts w:ascii="Calibri" w:hAnsi="Calibri" w:cs="Calibri" w:eastAsia="Calibri" w:hint="default"/>
                <w:sz w:val="21"/>
                <w:szCs w:val="21"/>
              </w:rPr>
            </w:pPr>
            <w:r>
              <w:rPr>
                <w:rFonts w:ascii="Calibri"/>
                <w:sz w:val="21"/>
              </w:rPr>
              <w:t>3,010,787.91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6" w:right="0"/>
              <w:jc w:val="center"/>
              <w:rPr>
                <w:rFonts w:ascii="Calibri" w:hAnsi="Calibri" w:cs="Calibri" w:eastAsia="Calibri" w:hint="default"/>
                <w:sz w:val="21"/>
                <w:szCs w:val="21"/>
              </w:rPr>
            </w:pPr>
            <w:r>
              <w:rPr>
                <w:rFonts w:ascii="Calibri"/>
                <w:sz w:val="21"/>
              </w:rPr>
              <w:t>3,014,698.43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7" w:right="0"/>
              <w:jc w:val="left"/>
              <w:rPr>
                <w:rFonts w:ascii="Calibri" w:hAnsi="Calibri" w:cs="Calibri" w:eastAsia="Calibri" w:hint="default"/>
                <w:sz w:val="21"/>
                <w:szCs w:val="21"/>
              </w:rPr>
            </w:pPr>
            <w:r>
              <w:rPr>
                <w:rFonts w:ascii="Calibri"/>
                <w:sz w:val="21"/>
              </w:rPr>
              <w:t>3,014,698.43</w:t>
            </w:r>
          </w:p>
        </w:tc>
      </w:tr>
      <w:tr>
        <w:trPr>
          <w:trHeight w:val="322"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按成本计量的</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center"/>
              <w:rPr>
                <w:rFonts w:ascii="Calibri" w:hAnsi="Calibri" w:cs="Calibri" w:eastAsia="Calibri" w:hint="default"/>
                <w:sz w:val="21"/>
                <w:szCs w:val="21"/>
              </w:rPr>
            </w:pPr>
            <w:r>
              <w:rPr>
                <w:rFonts w:ascii="Calibri"/>
                <w:sz w:val="21"/>
              </w:rPr>
              <w:t>3,010,787.91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center"/>
              <w:rPr>
                <w:rFonts w:ascii="Calibri" w:hAnsi="Calibri" w:cs="Calibri" w:eastAsia="Calibri" w:hint="default"/>
                <w:sz w:val="21"/>
                <w:szCs w:val="21"/>
              </w:rPr>
            </w:pPr>
            <w:r>
              <w:rPr>
                <w:rFonts w:ascii="Calibri"/>
                <w:sz w:val="21"/>
              </w:rPr>
              <w:t>3,010,787.91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6" w:right="0"/>
              <w:jc w:val="center"/>
              <w:rPr>
                <w:rFonts w:ascii="Calibri" w:hAnsi="Calibri" w:cs="Calibri" w:eastAsia="Calibri" w:hint="default"/>
                <w:sz w:val="21"/>
                <w:szCs w:val="21"/>
              </w:rPr>
            </w:pPr>
            <w:r>
              <w:rPr>
                <w:rFonts w:ascii="Calibri"/>
                <w:sz w:val="21"/>
              </w:rPr>
              <w:t>3,014,698.43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7" w:right="0"/>
              <w:jc w:val="left"/>
              <w:rPr>
                <w:rFonts w:ascii="Calibri" w:hAnsi="Calibri" w:cs="Calibri" w:eastAsia="Calibri" w:hint="default"/>
                <w:sz w:val="21"/>
                <w:szCs w:val="21"/>
              </w:rPr>
            </w:pPr>
            <w:r>
              <w:rPr>
                <w:rFonts w:ascii="Calibri"/>
                <w:sz w:val="21"/>
              </w:rPr>
              <w:t>3,014,698.43</w:t>
            </w:r>
          </w:p>
        </w:tc>
      </w:tr>
      <w:tr>
        <w:trPr>
          <w:trHeight w:val="322" w:hRule="exact"/>
        </w:trPr>
        <w:tc>
          <w:tcPr>
            <w:tcW w:w="2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center"/>
              <w:rPr>
                <w:rFonts w:ascii="Calibri" w:hAnsi="Calibri" w:cs="Calibri" w:eastAsia="Calibri" w:hint="default"/>
                <w:sz w:val="21"/>
                <w:szCs w:val="21"/>
              </w:rPr>
            </w:pPr>
            <w:r>
              <w:rPr>
                <w:rFonts w:ascii="Calibri"/>
                <w:sz w:val="21"/>
              </w:rPr>
              <w:t>3,010,787.91</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center"/>
              <w:rPr>
                <w:rFonts w:ascii="Calibri" w:hAnsi="Calibri" w:cs="Calibri" w:eastAsia="Calibri" w:hint="default"/>
                <w:sz w:val="21"/>
                <w:szCs w:val="21"/>
              </w:rPr>
            </w:pPr>
            <w:r>
              <w:rPr>
                <w:rFonts w:ascii="Calibri"/>
                <w:sz w:val="21"/>
              </w:rPr>
              <w:t>3,010,787.91</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6" w:right="0"/>
              <w:jc w:val="center"/>
              <w:rPr>
                <w:rFonts w:ascii="Calibri" w:hAnsi="Calibri" w:cs="Calibri" w:eastAsia="Calibri" w:hint="default"/>
                <w:sz w:val="21"/>
                <w:szCs w:val="21"/>
              </w:rPr>
            </w:pPr>
            <w:r>
              <w:rPr>
                <w:rFonts w:ascii="Calibri"/>
                <w:sz w:val="21"/>
              </w:rPr>
              <w:t>3,014,698.43</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7" w:right="0"/>
              <w:jc w:val="left"/>
              <w:rPr>
                <w:rFonts w:ascii="Calibri" w:hAnsi="Calibri" w:cs="Calibri" w:eastAsia="Calibri" w:hint="default"/>
                <w:sz w:val="21"/>
                <w:szCs w:val="21"/>
              </w:rPr>
            </w:pPr>
            <w:r>
              <w:rPr>
                <w:rFonts w:ascii="Calibri"/>
                <w:sz w:val="21"/>
              </w:rPr>
              <w:t>3,014,698.43</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）期末按成本计量的可供出售金融资产</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097"/>
        <w:gridCol w:w="1171"/>
        <w:gridCol w:w="776"/>
        <w:gridCol w:w="799"/>
        <w:gridCol w:w="1174"/>
        <w:gridCol w:w="747"/>
        <w:gridCol w:w="773"/>
        <w:gridCol w:w="775"/>
        <w:gridCol w:w="773"/>
        <w:gridCol w:w="775"/>
        <w:gridCol w:w="770"/>
      </w:tblGrid>
      <w:tr>
        <w:trPr>
          <w:trHeight w:val="322" w:hRule="exact"/>
        </w:trPr>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2" w:lineRule="exact"/>
              <w:ind w:left="437" w:right="117" w:hanging="31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位</w:t>
            </w:r>
            <w:r>
              <w:rPr>
                <w:rFonts w:ascii="Microsoft JhengHei" w:hAnsi="Microsoft JhengHei" w:cs="Microsoft JhengHei" w:eastAsia="Microsoft JhengHei" w:hint="default"/>
                <w:sz w:val="21"/>
                <w:szCs w:val="21"/>
              </w:rPr>
            </w:r>
          </w:p>
        </w:tc>
        <w:tc>
          <w:tcPr>
            <w:tcW w:w="392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30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在被投</w:t>
            </w:r>
            <w:r>
              <w:rPr>
                <w:rFonts w:ascii="Microsoft JhengHei" w:hAnsi="Microsoft JhengHei" w:cs="Microsoft JhengHei" w:eastAsia="Microsoft JhengHei" w:hint="default"/>
                <w:sz w:val="21"/>
                <w:szCs w:val="21"/>
              </w:rPr>
            </w:r>
          </w:p>
          <w:p>
            <w:pPr>
              <w:pStyle w:val="TableParagraph"/>
              <w:spacing w:line="312" w:lineRule="exact" w:before="35"/>
              <w:ind w:left="67" w:right="6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资单位</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持股比</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例</w:t>
            </w:r>
            <w:r>
              <w:rPr>
                <w:rFonts w:ascii="Microsoft JhengHei" w:hAnsi="Microsoft JhengHei" w:cs="Microsoft JhengHei" w:eastAsia="Microsoft JhengHei" w:hint="default"/>
                <w:sz w:val="21"/>
                <w:szCs w:val="21"/>
              </w:rPr>
            </w:r>
          </w:p>
        </w:tc>
        <w:tc>
          <w:tcPr>
            <w:tcW w:w="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2" w:lineRule="exact"/>
              <w:ind w:left="62" w:right="6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本期现</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金红利</w:t>
            </w:r>
            <w:r>
              <w:rPr>
                <w:rFonts w:ascii="Microsoft JhengHei" w:hAnsi="Microsoft JhengHei" w:cs="Microsoft JhengHei" w:eastAsia="Microsoft JhengHei" w:hint="default"/>
                <w:sz w:val="21"/>
                <w:szCs w:val="21"/>
              </w:rPr>
            </w:r>
          </w:p>
        </w:tc>
      </w:tr>
      <w:tr>
        <w:trPr>
          <w:trHeight w:val="936" w:hRule="exact"/>
        </w:trPr>
        <w:tc>
          <w:tcPr>
            <w:tcW w:w="1097" w:type="dxa"/>
            <w:vMerge/>
            <w:tcBorders>
              <w:left w:val="single" w:sz="4" w:space="0" w:color="000000"/>
              <w:bottom w:val="single" w:sz="4" w:space="0" w:color="000000"/>
              <w:right w:val="single" w:sz="4" w:space="0" w:color="000000"/>
            </w:tcBorders>
            <w:shd w:val="clear" w:color="auto" w:fill="D2D2D2"/>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w:t>
            </w:r>
            <w:r>
              <w:rPr>
                <w:rFonts w:ascii="Microsoft JhengHei" w:hAnsi="Microsoft JhengHei" w:cs="Microsoft JhengHei" w:eastAsia="Microsoft JhengHei" w:hint="default"/>
                <w:sz w:val="21"/>
                <w:szCs w:val="21"/>
              </w:rPr>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4"/>
              <w:ind w:left="275" w:right="65"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加</w:t>
            </w:r>
            <w:r>
              <w:rPr>
                <w:rFonts w:ascii="Microsoft JhengHei" w:hAnsi="Microsoft JhengHei" w:cs="Microsoft JhengHei" w:eastAsia="Microsoft JhengHei" w:hint="default"/>
                <w:sz w:val="21"/>
                <w:szCs w:val="21"/>
              </w:rPr>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4"/>
              <w:ind w:left="290" w:right="7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少</w:t>
            </w:r>
            <w:r>
              <w:rPr>
                <w:rFonts w:ascii="Microsoft JhengHei" w:hAnsi="Microsoft JhengHei" w:cs="Microsoft JhengHei" w:eastAsia="Microsoft JhengHei" w:hint="default"/>
                <w:sz w:val="21"/>
                <w:szCs w:val="21"/>
              </w:rPr>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3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w:t>
            </w:r>
            <w:r>
              <w:rPr>
                <w:rFonts w:ascii="Microsoft JhengHei" w:hAnsi="Microsoft JhengHei" w:cs="Microsoft JhengHei" w:eastAsia="Microsoft JhengHei" w:hint="default"/>
                <w:sz w:val="21"/>
                <w:szCs w:val="21"/>
              </w:rPr>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5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w:t>
            </w:r>
            <w:r>
              <w:rPr>
                <w:rFonts w:ascii="Microsoft JhengHei" w:hAnsi="Microsoft JhengHei" w:cs="Microsoft JhengHei" w:eastAsia="Microsoft JhengHei" w:hint="default"/>
                <w:sz w:val="21"/>
                <w:szCs w:val="21"/>
              </w:rPr>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4"/>
              <w:ind w:left="275" w:right="62"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加</w:t>
            </w:r>
            <w:r>
              <w:rPr>
                <w:rFonts w:ascii="Microsoft JhengHei" w:hAnsi="Microsoft JhengHei" w:cs="Microsoft JhengHei" w:eastAsia="Microsoft JhengHei" w:hint="default"/>
                <w:sz w:val="21"/>
                <w:szCs w:val="21"/>
              </w:rPr>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4"/>
              <w:ind w:left="278" w:right="62"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少</w:t>
            </w:r>
            <w:r>
              <w:rPr>
                <w:rFonts w:ascii="Microsoft JhengHei" w:hAnsi="Microsoft JhengHei" w:cs="Microsoft JhengHei" w:eastAsia="Microsoft JhengHei" w:hint="default"/>
                <w:sz w:val="21"/>
                <w:szCs w:val="21"/>
              </w:rPr>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7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w:t>
            </w:r>
            <w:r>
              <w:rPr>
                <w:rFonts w:ascii="Microsoft JhengHei" w:hAnsi="Microsoft JhengHei" w:cs="Microsoft JhengHei" w:eastAsia="Microsoft JhengHei" w:hint="default"/>
                <w:sz w:val="21"/>
                <w:szCs w:val="21"/>
              </w:rPr>
            </w:r>
          </w:p>
        </w:tc>
        <w:tc>
          <w:tcPr>
            <w:tcW w:w="775" w:type="dxa"/>
            <w:vMerge/>
            <w:tcBorders>
              <w:left w:val="single" w:sz="4" w:space="0" w:color="000000"/>
              <w:bottom w:val="single" w:sz="4" w:space="0" w:color="000000"/>
              <w:right w:val="single" w:sz="4" w:space="0" w:color="000000"/>
            </w:tcBorders>
            <w:shd w:val="clear" w:color="auto" w:fill="D2D2D2"/>
          </w:tcPr>
          <w:p>
            <w:pPr/>
          </w:p>
        </w:tc>
        <w:tc>
          <w:tcPr>
            <w:tcW w:w="770" w:type="dxa"/>
            <w:vMerge/>
            <w:tcBorders>
              <w:left w:val="single" w:sz="4" w:space="0" w:color="000000"/>
              <w:bottom w:val="single" w:sz="4" w:space="0" w:color="000000"/>
              <w:right w:val="single" w:sz="4" w:space="0" w:color="000000"/>
            </w:tcBorders>
            <w:shd w:val="clear" w:color="auto" w:fill="D2D2D2"/>
          </w:tcPr>
          <w:p>
            <w:pPr/>
          </w:p>
        </w:tc>
      </w:tr>
      <w:tr>
        <w:trPr>
          <w:trHeight w:val="1258"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9"/>
              <w:jc w:val="left"/>
              <w:rPr>
                <w:rFonts w:ascii="宋体" w:hAnsi="宋体" w:cs="宋体" w:eastAsia="宋体" w:hint="default"/>
                <w:sz w:val="21"/>
                <w:szCs w:val="21"/>
              </w:rPr>
            </w:pPr>
            <w:r>
              <w:rPr>
                <w:rFonts w:ascii="宋体" w:hAnsi="宋体" w:cs="宋体" w:eastAsia="宋体" w:hint="default"/>
                <w:sz w:val="21"/>
                <w:szCs w:val="21"/>
              </w:rPr>
              <w:t>北斗导航</w:t>
            </w:r>
            <w:r>
              <w:rPr>
                <w:rFonts w:ascii="宋体" w:hAnsi="宋体" w:cs="宋体" w:eastAsia="宋体" w:hint="default"/>
                <w:w w:val="100"/>
                <w:sz w:val="21"/>
                <w:szCs w:val="21"/>
              </w:rPr>
              <w:t> </w:t>
            </w:r>
            <w:r>
              <w:rPr>
                <w:rFonts w:ascii="宋体" w:hAnsi="宋体" w:cs="宋体" w:eastAsia="宋体" w:hint="default"/>
                <w:sz w:val="21"/>
                <w:szCs w:val="21"/>
              </w:rPr>
              <w:t>位置服务</w:t>
            </w:r>
          </w:p>
          <w:p>
            <w:pPr>
              <w:pStyle w:val="TableParagraph"/>
              <w:spacing w:line="273" w:lineRule="auto" w:before="7"/>
              <w:ind w:left="24" w:right="219"/>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3,000,000.00</w:t>
            </w:r>
          </w:p>
        </w:tc>
        <w:tc>
          <w:tcPr>
            <w:tcW w:w="77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3,000,000.00</w:t>
            </w:r>
          </w:p>
        </w:tc>
        <w:tc>
          <w:tcPr>
            <w:tcW w:w="7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w:t>
            </w: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19"/>
              <w:jc w:val="left"/>
              <w:rPr>
                <w:rFonts w:ascii="Calibri" w:hAnsi="Calibri" w:cs="Calibri" w:eastAsia="Calibri" w:hint="default"/>
                <w:sz w:val="21"/>
                <w:szCs w:val="21"/>
              </w:rPr>
            </w:pPr>
            <w:r>
              <w:rPr>
                <w:rFonts w:ascii="Calibri"/>
                <w:spacing w:val="-3"/>
                <w:sz w:val="21"/>
              </w:rPr>
              <w:t>Sawayaka</w:t>
            </w:r>
            <w:r>
              <w:rPr>
                <w:rFonts w:ascii="Calibri"/>
                <w:spacing w:val="-38"/>
                <w:sz w:val="21"/>
              </w:rPr>
              <w:t> </w:t>
            </w:r>
            <w:r>
              <w:rPr>
                <w:rFonts w:ascii="Calibri"/>
                <w:spacing w:val="-38"/>
                <w:sz w:val="21"/>
              </w:rPr>
            </w:r>
            <w:r>
              <w:rPr>
                <w:rFonts w:ascii="Calibri"/>
                <w:sz w:val="21"/>
              </w:rPr>
              <w:t>ShinkinBank</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8,110.30</w:t>
            </w:r>
          </w:p>
        </w:tc>
        <w:tc>
          <w:tcPr>
            <w:tcW w:w="77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2,973.20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5,137.10</w:t>
            </w:r>
          </w:p>
        </w:tc>
        <w:tc>
          <w:tcPr>
            <w:tcW w:w="7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212.34</w:t>
            </w: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9"/>
              <w:jc w:val="left"/>
              <w:rPr>
                <w:rFonts w:ascii="宋体" w:hAnsi="宋体" w:cs="宋体" w:eastAsia="宋体" w:hint="default"/>
                <w:sz w:val="21"/>
                <w:szCs w:val="21"/>
              </w:rPr>
            </w:pPr>
            <w:r>
              <w:rPr>
                <w:rFonts w:ascii="宋体" w:hAnsi="宋体" w:cs="宋体" w:eastAsia="宋体" w:hint="default"/>
                <w:sz w:val="21"/>
                <w:szCs w:val="21"/>
              </w:rPr>
              <w:t>城南信用</w:t>
            </w:r>
            <w:r>
              <w:rPr>
                <w:rFonts w:ascii="宋体" w:hAnsi="宋体" w:cs="宋体" w:eastAsia="宋体" w:hint="default"/>
                <w:w w:val="100"/>
                <w:sz w:val="21"/>
                <w:szCs w:val="21"/>
              </w:rPr>
              <w:t> </w:t>
            </w:r>
            <w:r>
              <w:rPr>
                <w:rFonts w:ascii="宋体" w:hAnsi="宋体" w:cs="宋体" w:eastAsia="宋体" w:hint="default"/>
                <w:sz w:val="21"/>
                <w:szCs w:val="21"/>
              </w:rPr>
              <w:t>金库</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5,777.10</w:t>
            </w:r>
          </w:p>
        </w:tc>
        <w:tc>
          <w:tcPr>
            <w:tcW w:w="77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640.00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5,137.10</w:t>
            </w:r>
          </w:p>
        </w:tc>
        <w:tc>
          <w:tcPr>
            <w:tcW w:w="7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212.34</w:t>
            </w:r>
          </w:p>
        </w:tc>
      </w:tr>
      <w:tr>
        <w:trPr>
          <w:trHeight w:val="1260" w:hRule="exact"/>
        </w:trPr>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19"/>
              <w:jc w:val="both"/>
              <w:rPr>
                <w:rFonts w:ascii="宋体" w:hAnsi="宋体" w:cs="宋体" w:eastAsia="宋体" w:hint="default"/>
                <w:sz w:val="21"/>
                <w:szCs w:val="21"/>
              </w:rPr>
            </w:pPr>
            <w:r>
              <w:rPr>
                <w:rFonts w:ascii="宋体" w:hAnsi="宋体" w:cs="宋体" w:eastAsia="宋体" w:hint="default"/>
                <w:sz w:val="21"/>
                <w:szCs w:val="21"/>
              </w:rPr>
              <w:t>东京中小</w:t>
            </w:r>
            <w:r>
              <w:rPr>
                <w:rFonts w:ascii="宋体" w:hAnsi="宋体" w:cs="宋体" w:eastAsia="宋体" w:hint="default"/>
                <w:w w:val="100"/>
                <w:sz w:val="21"/>
                <w:szCs w:val="21"/>
              </w:rPr>
              <w:t> </w:t>
            </w:r>
            <w:r>
              <w:rPr>
                <w:rFonts w:ascii="宋体" w:hAnsi="宋体" w:cs="宋体" w:eastAsia="宋体" w:hint="default"/>
                <w:sz w:val="21"/>
                <w:szCs w:val="21"/>
              </w:rPr>
              <w:t>企业经友</w:t>
            </w:r>
            <w:r>
              <w:rPr>
                <w:rFonts w:ascii="宋体" w:hAnsi="宋体" w:cs="宋体" w:eastAsia="宋体" w:hint="default"/>
                <w:w w:val="100"/>
                <w:sz w:val="21"/>
                <w:szCs w:val="21"/>
              </w:rPr>
              <w:t> </w:t>
            </w:r>
            <w:r>
              <w:rPr>
                <w:rFonts w:ascii="宋体" w:hAnsi="宋体" w:cs="宋体" w:eastAsia="宋体" w:hint="default"/>
                <w:sz w:val="21"/>
                <w:szCs w:val="21"/>
              </w:rPr>
              <w:t>会事业协</w:t>
            </w:r>
            <w:r>
              <w:rPr>
                <w:rFonts w:ascii="宋体" w:hAnsi="宋体" w:cs="宋体" w:eastAsia="宋体" w:hint="default"/>
                <w:w w:val="100"/>
                <w:sz w:val="21"/>
                <w:szCs w:val="21"/>
              </w:rPr>
              <w:t> </w:t>
            </w:r>
            <w:r>
              <w:rPr>
                <w:rFonts w:ascii="宋体" w:hAnsi="宋体" w:cs="宋体" w:eastAsia="宋体" w:hint="default"/>
                <w:sz w:val="21"/>
                <w:szCs w:val="21"/>
              </w:rPr>
              <w:t>同组合</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811.03</w:t>
            </w:r>
          </w:p>
        </w:tc>
        <w:tc>
          <w:tcPr>
            <w:tcW w:w="77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297.32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513.71</w:t>
            </w:r>
          </w:p>
        </w:tc>
        <w:tc>
          <w:tcPr>
            <w:tcW w:w="7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0.01%</w:t>
            </w: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3,014,698.43</w:t>
            </w:r>
          </w:p>
        </w:tc>
        <w:tc>
          <w:tcPr>
            <w:tcW w:w="776"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3,910.52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3,010,787.91</w:t>
            </w:r>
          </w:p>
        </w:tc>
        <w:tc>
          <w:tcPr>
            <w:tcW w:w="74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424.68</w:t>
            </w:r>
          </w:p>
        </w:tc>
      </w:tr>
    </w:tbl>
    <w:p>
      <w:pPr>
        <w:spacing w:line="240" w:lineRule="auto" w:before="5"/>
        <w:rPr>
          <w:rFonts w:ascii="宋体" w:hAnsi="宋体" w:cs="宋体" w:eastAsia="宋体" w:hint="default"/>
          <w:sz w:val="16"/>
          <w:szCs w:val="16"/>
        </w:rPr>
      </w:pPr>
    </w:p>
    <w:p>
      <w:pPr>
        <w:pStyle w:val="BodyText"/>
        <w:spacing w:line="240" w:lineRule="auto" w:before="26"/>
        <w:ind w:left="633" w:right="210"/>
        <w:jc w:val="left"/>
      </w:pPr>
      <w:r>
        <w:rPr/>
        <w:t>说明：</w:t>
      </w:r>
    </w:p>
    <w:p>
      <w:pPr>
        <w:spacing w:line="240" w:lineRule="auto" w:before="10"/>
        <w:rPr>
          <w:rFonts w:ascii="宋体" w:hAnsi="宋体" w:cs="宋体" w:eastAsia="宋体" w:hint="default"/>
          <w:sz w:val="23"/>
          <w:szCs w:val="23"/>
        </w:rPr>
      </w:pPr>
    </w:p>
    <w:p>
      <w:pPr>
        <w:pStyle w:val="BodyText"/>
        <w:spacing w:line="310" w:lineRule="exact"/>
        <w:ind w:right="174" w:firstLine="480"/>
        <w:jc w:val="left"/>
      </w:pPr>
      <w:r>
        <w:rPr/>
        <w:t>①本集团上述投资单位，均为未上市的公司，在活跃市场无公开报价，其公允价值无法 可靠计量，截止本报告日无处置上述资产的意图。</w:t>
      </w:r>
    </w:p>
    <w:p>
      <w:pPr>
        <w:spacing w:after="0" w:line="310" w:lineRule="exact"/>
        <w:jc w:val="left"/>
        <w:sectPr>
          <w:pgSz w:w="11910" w:h="16840"/>
          <w:pgMar w:header="745" w:footer="974" w:top="1060" w:bottom="1160" w:left="980" w:right="980"/>
        </w:sectPr>
      </w:pPr>
    </w:p>
    <w:p>
      <w:pPr>
        <w:spacing w:line="240" w:lineRule="auto" w:before="9"/>
        <w:rPr>
          <w:rFonts w:ascii="宋体" w:hAnsi="宋体" w:cs="宋体" w:eastAsia="宋体" w:hint="default"/>
          <w:sz w:val="22"/>
          <w:szCs w:val="22"/>
        </w:rPr>
      </w:pPr>
    </w:p>
    <w:p>
      <w:pPr>
        <w:pStyle w:val="BodyText"/>
        <w:spacing w:line="240" w:lineRule="auto" w:before="26"/>
        <w:ind w:left="633" w:right="181"/>
        <w:jc w:val="left"/>
      </w:pPr>
      <w:r>
        <w:rPr/>
        <w:t>②本期可供出售金融资产原值实际减少</w:t>
      </w:r>
      <w:r>
        <w:rPr>
          <w:spacing w:val="-61"/>
        </w:rPr>
        <w:t> </w:t>
      </w:r>
      <w:r>
        <w:rPr>
          <w:rFonts w:ascii="Calibri" w:hAnsi="Calibri" w:cs="Calibri" w:eastAsia="Calibri" w:hint="default"/>
        </w:rPr>
        <w:t>0</w:t>
      </w:r>
      <w:r>
        <w:rPr>
          <w:rFonts w:ascii="Calibri" w:hAnsi="Calibri" w:cs="Calibri" w:eastAsia="Calibri" w:hint="default"/>
          <w:spacing w:val="5"/>
        </w:rPr>
        <w:t> </w:t>
      </w:r>
      <w:r>
        <w:rPr/>
        <w:t>元，汇率变动影响</w:t>
      </w:r>
      <w:r>
        <w:rPr>
          <w:rFonts w:ascii="Calibri" w:hAnsi="Calibri" w:cs="Calibri" w:eastAsia="Calibri" w:hint="default"/>
        </w:rPr>
        <w:t>-3,910.52</w:t>
      </w:r>
      <w:r>
        <w:rPr>
          <w:rFonts w:ascii="Calibri" w:hAnsi="Calibri" w:cs="Calibri" w:eastAsia="Calibri" w:hint="default"/>
          <w:spacing w:val="4"/>
        </w:rPr>
        <w:t> </w:t>
      </w:r>
      <w:r>
        <w:rPr/>
        <w:t>元。</w:t>
      </w:r>
    </w:p>
    <w:p>
      <w:pPr>
        <w:pStyle w:val="Heading5"/>
        <w:spacing w:line="396" w:lineRule="auto" w:before="193"/>
        <w:ind w:left="633" w:right="7694" w:hanging="481"/>
        <w:jc w:val="left"/>
        <w:rPr>
          <w:rFonts w:ascii="宋体" w:hAnsi="宋体" w:cs="宋体" w:eastAsia="宋体" w:hint="default"/>
          <w:b w:val="0"/>
          <w:bCs w:val="0"/>
        </w:rPr>
      </w:pPr>
      <w:r>
        <w:rPr>
          <w:rFonts w:ascii="Times New Roman" w:hAnsi="Times New Roman" w:cs="Times New Roman" w:eastAsia="Times New Roman" w:hint="default"/>
        </w:rPr>
        <w:t>12</w:t>
      </w:r>
      <w:r>
        <w:rPr/>
        <w:t>、持有至到期投资</w:t>
      </w:r>
      <w:r>
        <w:rPr>
          <w:spacing w:val="-55"/>
        </w:rPr>
        <w:t> </w:t>
      </w:r>
      <w:r>
        <w:rPr>
          <w:spacing w:val="-55"/>
        </w:rPr>
      </w:r>
      <w:r>
        <w:rPr>
          <w:rFonts w:ascii="宋体" w:hAnsi="宋体" w:cs="宋体" w:eastAsia="宋体" w:hint="default"/>
          <w:b w:val="0"/>
          <w:bCs w:val="0"/>
        </w:rPr>
        <w:t>无</w:t>
      </w:r>
    </w:p>
    <w:p>
      <w:pPr>
        <w:spacing w:before="68"/>
        <w:ind w:left="152" w:right="18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13</w:t>
      </w:r>
      <w:r>
        <w:rPr>
          <w:rFonts w:ascii="Microsoft JhengHei" w:hAnsi="Microsoft JhengHei" w:cs="Microsoft JhengHei" w:eastAsia="Microsoft JhengHei" w:hint="default"/>
          <w:b/>
          <w:bCs/>
          <w:sz w:val="24"/>
          <w:szCs w:val="24"/>
        </w:rPr>
        <w:t>、长期应收款</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3"/>
          <w:szCs w:val="13"/>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）长期应收款情况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2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368"/>
        <w:gridCol w:w="1171"/>
        <w:gridCol w:w="1124"/>
        <w:gridCol w:w="1174"/>
        <w:gridCol w:w="1280"/>
        <w:gridCol w:w="1123"/>
        <w:gridCol w:w="1280"/>
        <w:gridCol w:w="1111"/>
      </w:tblGrid>
      <w:tr>
        <w:trPr>
          <w:trHeight w:val="32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4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6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1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折现率区间</w:t>
            </w:r>
            <w:r>
              <w:rPr>
                <w:rFonts w:ascii="Microsoft JhengHei" w:hAnsi="Microsoft JhengHei" w:cs="Microsoft JhengHei" w:eastAsia="Microsoft JhengHei" w:hint="default"/>
                <w:sz w:val="21"/>
                <w:szCs w:val="21"/>
              </w:rPr>
            </w:r>
          </w:p>
        </w:tc>
      </w:tr>
      <w:tr>
        <w:trPr>
          <w:trHeight w:val="32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111"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融资租赁款</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650,951.12</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650,951.12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760,077.22</w:t>
            </w:r>
          </w:p>
        </w:tc>
        <w:tc>
          <w:tcPr>
            <w:tcW w:w="112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760,077.22</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69" w:firstLine="422"/>
              <w:jc w:val="left"/>
              <w:rPr>
                <w:rFonts w:ascii="宋体" w:hAnsi="宋体" w:cs="宋体" w:eastAsia="宋体" w:hint="default"/>
                <w:sz w:val="21"/>
                <w:szCs w:val="21"/>
              </w:rPr>
            </w:pPr>
            <w:r>
              <w:rPr>
                <w:rFonts w:ascii="宋体" w:hAnsi="宋体" w:cs="宋体" w:eastAsia="宋体" w:hint="default"/>
                <w:sz w:val="21"/>
                <w:szCs w:val="21"/>
              </w:rPr>
              <w:t>其中：未</w:t>
            </w:r>
            <w:r>
              <w:rPr>
                <w:rFonts w:ascii="宋体" w:hAnsi="宋体" w:cs="宋体" w:eastAsia="宋体" w:hint="default"/>
                <w:w w:val="100"/>
                <w:sz w:val="21"/>
                <w:szCs w:val="21"/>
              </w:rPr>
              <w:t> </w:t>
            </w:r>
            <w:r>
              <w:rPr>
                <w:rFonts w:ascii="宋体" w:hAnsi="宋体" w:cs="宋体" w:eastAsia="宋体" w:hint="default"/>
                <w:sz w:val="21"/>
                <w:szCs w:val="21"/>
              </w:rPr>
              <w:t>实现融资收益</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4,730,047.08</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4,502,094.73</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70"/>
              <w:jc w:val="left"/>
              <w:rPr>
                <w:rFonts w:ascii="宋体" w:hAnsi="宋体" w:cs="宋体" w:eastAsia="宋体" w:hint="default"/>
                <w:sz w:val="21"/>
                <w:szCs w:val="21"/>
              </w:rPr>
            </w:pPr>
            <w:r>
              <w:rPr>
                <w:rFonts w:ascii="宋体" w:hAnsi="宋体" w:cs="宋体" w:eastAsia="宋体" w:hint="default"/>
                <w:sz w:val="21"/>
                <w:szCs w:val="21"/>
              </w:rPr>
              <w:t>分期收款销售</w:t>
            </w:r>
            <w:r>
              <w:rPr>
                <w:rFonts w:ascii="宋体" w:hAnsi="宋体" w:cs="宋体" w:eastAsia="宋体" w:hint="default"/>
                <w:w w:val="100"/>
                <w:sz w:val="21"/>
                <w:szCs w:val="21"/>
              </w:rPr>
              <w:t> </w:t>
            </w:r>
            <w:r>
              <w:rPr>
                <w:rFonts w:ascii="宋体" w:hAnsi="宋体" w:cs="宋体" w:eastAsia="宋体" w:hint="default"/>
                <w:sz w:val="21"/>
                <w:szCs w:val="21"/>
              </w:rPr>
              <w:t>商品</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70"/>
              <w:jc w:val="left"/>
              <w:rPr>
                <w:rFonts w:ascii="宋体" w:hAnsi="宋体" w:cs="宋体" w:eastAsia="宋体" w:hint="default"/>
                <w:sz w:val="21"/>
                <w:szCs w:val="21"/>
              </w:rPr>
            </w:pPr>
            <w:r>
              <w:rPr>
                <w:rFonts w:ascii="宋体" w:hAnsi="宋体" w:cs="宋体" w:eastAsia="宋体" w:hint="default"/>
                <w:sz w:val="21"/>
                <w:szCs w:val="21"/>
              </w:rPr>
              <w:t>分期收款提供</w:t>
            </w:r>
            <w:r>
              <w:rPr>
                <w:rFonts w:ascii="宋体" w:hAnsi="宋体" w:cs="宋体" w:eastAsia="宋体" w:hint="default"/>
                <w:w w:val="100"/>
                <w:sz w:val="21"/>
                <w:szCs w:val="21"/>
              </w:rPr>
              <w:t> </w:t>
            </w:r>
            <w:r>
              <w:rPr>
                <w:rFonts w:ascii="宋体" w:hAnsi="宋体" w:cs="宋体" w:eastAsia="宋体" w:hint="default"/>
                <w:sz w:val="21"/>
                <w:szCs w:val="21"/>
              </w:rPr>
              <w:t>劳务</w:t>
            </w:r>
          </w:p>
        </w:tc>
        <w:tc>
          <w:tcPr>
            <w:tcW w:w="117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11,297,098.48</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12" w:right="0"/>
              <w:jc w:val="center"/>
              <w:rPr>
                <w:rFonts w:ascii="Calibri" w:hAnsi="Calibri" w:cs="Calibri" w:eastAsia="Calibri" w:hint="default"/>
                <w:sz w:val="21"/>
                <w:szCs w:val="21"/>
              </w:rPr>
            </w:pPr>
            <w:r>
              <w:rPr>
                <w:rFonts w:ascii="Calibri"/>
                <w:sz w:val="21"/>
              </w:rPr>
              <w:t>564,854.92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10,732,243.56</w:t>
            </w:r>
          </w:p>
        </w:tc>
        <w:tc>
          <w:tcPr>
            <w:tcW w:w="11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650,951.12</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650,951.12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12,057,175.70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2" w:right="0"/>
              <w:jc w:val="center"/>
              <w:rPr>
                <w:rFonts w:ascii="Calibri" w:hAnsi="Calibri" w:cs="Calibri" w:eastAsia="Calibri" w:hint="default"/>
                <w:sz w:val="21"/>
                <w:szCs w:val="21"/>
              </w:rPr>
            </w:pPr>
            <w:r>
              <w:rPr>
                <w:rFonts w:ascii="Calibri"/>
                <w:sz w:val="21"/>
              </w:rPr>
              <w:t>564,854.92</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11,492,320.78</w:t>
            </w:r>
          </w:p>
        </w:tc>
        <w:tc>
          <w:tcPr>
            <w:tcW w:w="111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335" w:lineRule="exact"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）因金融资产转移而终止确认的长期应收款</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16"/>
          <w:szCs w:val="16"/>
        </w:rPr>
      </w:pPr>
    </w:p>
    <w:p>
      <w:pPr>
        <w:pStyle w:val="BodyText"/>
        <w:spacing w:line="240" w:lineRule="auto"/>
        <w:ind w:right="181"/>
        <w:jc w:val="left"/>
      </w:pPr>
      <w:r>
        <w:rPr/>
        <w:t>不适用</w:t>
      </w:r>
    </w:p>
    <w:p>
      <w:pPr>
        <w:spacing w:line="240" w:lineRule="auto" w:before="10"/>
        <w:rPr>
          <w:rFonts w:ascii="宋体" w:hAnsi="宋体" w:cs="宋体" w:eastAsia="宋体" w:hint="default"/>
          <w:sz w:val="19"/>
          <w:szCs w:val="19"/>
        </w:rPr>
      </w:pPr>
    </w:p>
    <w:p>
      <w:pPr>
        <w:spacing w:before="0"/>
        <w:ind w:left="152" w:right="181"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）转移长期应收款且继续涉入形成的资产、负债金额</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16"/>
          <w:szCs w:val="16"/>
        </w:rPr>
      </w:pPr>
    </w:p>
    <w:p>
      <w:pPr>
        <w:pStyle w:val="BodyText"/>
        <w:spacing w:line="477" w:lineRule="auto"/>
        <w:ind w:right="8894"/>
        <w:jc w:val="left"/>
      </w:pPr>
      <w:r>
        <w:rPr/>
        <w:t>不适用 其他说明</w:t>
      </w:r>
    </w:p>
    <w:p>
      <w:pPr>
        <w:pStyle w:val="BodyText"/>
        <w:spacing w:line="305" w:lineRule="exact"/>
        <w:ind w:right="97" w:firstLine="497"/>
        <w:jc w:val="left"/>
      </w:pPr>
      <w:r>
        <w:rPr>
          <w:rFonts w:ascii="Calibri" w:hAnsi="Calibri" w:cs="Calibri" w:eastAsia="Calibri" w:hint="default"/>
        </w:rPr>
        <w:t>2011</w:t>
      </w:r>
      <w:r>
        <w:rPr/>
        <w:t>年</w:t>
      </w:r>
      <w:r>
        <w:rPr>
          <w:rFonts w:ascii="Calibri" w:hAnsi="Calibri" w:cs="Calibri" w:eastAsia="Calibri" w:hint="default"/>
        </w:rPr>
        <w:t>7</w:t>
      </w:r>
      <w:r>
        <w:rPr/>
        <w:t>月，本公司与西安市城市管理综合行政执法局签订《西安市数字化</w:t>
      </w:r>
      <w:r>
        <w:rPr>
          <w:rFonts w:ascii="Calibri" w:hAnsi="Calibri" w:cs="Calibri" w:eastAsia="Calibri" w:hint="default"/>
        </w:rPr>
        <w:t>“</w:t>
      </w:r>
      <w:r>
        <w:rPr/>
        <w:t>城市管理</w:t>
      </w:r>
      <w:r>
        <w:rPr>
          <w:rFonts w:ascii="Calibri" w:hAnsi="Calibri" w:cs="Calibri" w:eastAsia="Calibri" w:hint="default"/>
        </w:rPr>
        <w:t>”</w:t>
      </w:r>
      <w:r>
        <w:rPr/>
        <w:t>信</w:t>
      </w:r>
    </w:p>
    <w:p>
      <w:pPr>
        <w:pStyle w:val="BodyText"/>
        <w:spacing w:line="468" w:lineRule="exact" w:before="29"/>
        <w:ind w:right="97"/>
        <w:jc w:val="left"/>
      </w:pPr>
      <w:r>
        <w:rPr>
          <w:spacing w:val="-4"/>
        </w:rPr>
        <w:t>息系统供货合同》，合同总价</w:t>
      </w:r>
      <w:r>
        <w:rPr>
          <w:rFonts w:ascii="Calibri" w:hAnsi="Calibri" w:cs="Calibri" w:eastAsia="Calibri" w:hint="default"/>
          <w:spacing w:val="-4"/>
        </w:rPr>
        <w:t>34,959,300.00</w:t>
      </w:r>
      <w:r>
        <w:rPr>
          <w:spacing w:val="-4"/>
        </w:rPr>
        <w:t>元。对方分别于项目初步验收通过之日起</w:t>
      </w:r>
      <w:r>
        <w:rPr>
          <w:rFonts w:ascii="Calibri" w:hAnsi="Calibri" w:cs="Calibri" w:eastAsia="Calibri" w:hint="default"/>
          <w:spacing w:val="-4"/>
        </w:rPr>
        <w:t>20</w:t>
      </w:r>
      <w:r>
        <w:rPr>
          <w:spacing w:val="-4"/>
        </w:rPr>
        <w:t>个工作</w:t>
      </w:r>
      <w:r>
        <w:rPr>
          <w:spacing w:val="-92"/>
        </w:rPr>
        <w:t> </w:t>
      </w:r>
      <w:r>
        <w:rPr>
          <w:spacing w:val="-92"/>
        </w:rPr>
      </w:r>
      <w:r>
        <w:rPr/>
        <w:t>日内、首次付款后第二年同月份、首次付款后第三年同月份、首次付款后第四年同月份、首</w:t>
      </w:r>
      <w:r>
        <w:rPr>
          <w:spacing w:val="-91"/>
        </w:rPr>
        <w:t> </w:t>
      </w:r>
      <w:r>
        <w:rPr>
          <w:spacing w:val="-91"/>
        </w:rPr>
      </w:r>
      <w:r>
        <w:rPr/>
        <w:t>次付款后第五年同月份向本公司支付</w:t>
      </w:r>
      <w:r>
        <w:rPr>
          <w:rFonts w:ascii="Calibri" w:hAnsi="Calibri" w:cs="Calibri" w:eastAsia="Calibri" w:hint="default"/>
        </w:rPr>
        <w:t>6,991,860.00</w:t>
      </w:r>
      <w:r>
        <w:rPr/>
        <w:t>元。系统通过初验并投入运行起，第一年免 </w:t>
      </w:r>
      <w:r>
        <w:rPr>
          <w:spacing w:val="-4"/>
        </w:rPr>
        <w:t>费维护，第二年起年度维护费用为</w:t>
      </w:r>
      <w:r>
        <w:rPr>
          <w:rFonts w:ascii="Calibri" w:hAnsi="Calibri" w:cs="Calibri" w:eastAsia="Calibri" w:hint="default"/>
          <w:spacing w:val="-4"/>
        </w:rPr>
        <w:t>1,745,200.00</w:t>
      </w:r>
      <w:r>
        <w:rPr>
          <w:spacing w:val="-4"/>
        </w:rPr>
        <w:t>元。根据陕西省</w:t>
      </w:r>
      <w:r>
        <w:rPr>
          <w:rFonts w:ascii="Calibri" w:hAnsi="Calibri" w:cs="Calibri" w:eastAsia="Calibri" w:hint="default"/>
          <w:spacing w:val="-4"/>
        </w:rPr>
        <w:t>2011</w:t>
      </w:r>
      <w:r>
        <w:rPr>
          <w:spacing w:val="-4"/>
        </w:rPr>
        <w:t>年地方政府债券利率确定，</w:t>
      </w:r>
      <w:r>
        <w:rPr>
          <w:spacing w:val="-87"/>
        </w:rPr>
        <w:t> </w:t>
      </w:r>
      <w:r>
        <w:rPr>
          <w:spacing w:val="-87"/>
        </w:rPr>
      </w:r>
      <w:r>
        <w:rPr/>
        <w:t>本项目内部报酬率为</w:t>
      </w:r>
      <w:r>
        <w:rPr>
          <w:rFonts w:ascii="Calibri" w:hAnsi="Calibri" w:cs="Calibri" w:eastAsia="Calibri" w:hint="default"/>
        </w:rPr>
        <w:t>3.84%</w:t>
      </w:r>
      <w:r>
        <w:rPr/>
        <w:t>。依据合同的约定本公司收到前四期款项</w:t>
      </w:r>
      <w:r>
        <w:rPr>
          <w:rFonts w:ascii="Calibri" w:hAnsi="Calibri" w:cs="Calibri" w:eastAsia="Calibri" w:hint="default"/>
        </w:rPr>
        <w:t>27,967,440.00</w:t>
      </w:r>
      <w:r>
        <w:rPr/>
        <w:t>元，本年应 摊销的未实现融资收益为</w:t>
      </w:r>
      <w:r>
        <w:rPr>
          <w:rFonts w:ascii="Calibri" w:hAnsi="Calibri" w:cs="Calibri" w:eastAsia="Calibri" w:hint="default"/>
        </w:rPr>
        <w:t>433,808.60</w:t>
      </w:r>
      <w:r>
        <w:rPr/>
        <w:t>元，期末为</w:t>
      </w:r>
      <w:r>
        <w:rPr>
          <w:rFonts w:ascii="Calibri" w:hAnsi="Calibri" w:cs="Calibri" w:eastAsia="Calibri" w:hint="default"/>
        </w:rPr>
        <w:t>220,990.36</w:t>
      </w:r>
      <w:r>
        <w:rPr/>
        <w:t>元。</w:t>
      </w:r>
    </w:p>
    <w:p>
      <w:pPr>
        <w:spacing w:after="0" w:line="468" w:lineRule="exact"/>
        <w:jc w:val="left"/>
        <w:sectPr>
          <w:footerReference w:type="default" r:id="rId50"/>
          <w:pgSz w:w="11910" w:h="16840"/>
          <w:pgMar w:footer="974" w:header="745" w:top="1060" w:bottom="1160" w:left="980" w:right="900"/>
        </w:sectPr>
      </w:pPr>
    </w:p>
    <w:p>
      <w:pPr>
        <w:spacing w:line="240" w:lineRule="auto" w:before="12"/>
        <w:rPr>
          <w:rFonts w:ascii="宋体" w:hAnsi="宋体" w:cs="宋体" w:eastAsia="宋体" w:hint="default"/>
          <w:sz w:val="22"/>
          <w:szCs w:val="22"/>
        </w:rPr>
      </w:pPr>
    </w:p>
    <w:p>
      <w:pPr>
        <w:pStyle w:val="Heading5"/>
        <w:spacing w:line="367" w:lineRule="exact"/>
        <w:ind w:right="210"/>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696"/>
        <w:gridCol w:w="1172"/>
        <w:gridCol w:w="696"/>
        <w:gridCol w:w="697"/>
        <w:gridCol w:w="1013"/>
        <w:gridCol w:w="698"/>
        <w:gridCol w:w="696"/>
        <w:gridCol w:w="696"/>
        <w:gridCol w:w="698"/>
        <w:gridCol w:w="699"/>
        <w:gridCol w:w="1171"/>
        <w:gridCol w:w="698"/>
      </w:tblGrid>
      <w:tr>
        <w:trPr>
          <w:trHeight w:val="322" w:hRule="exact"/>
        </w:trPr>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2" w:lineRule="exact"/>
              <w:ind w:left="132" w:right="24" w:hanging="107"/>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单位</w:t>
            </w:r>
            <w:r>
              <w:rPr>
                <w:rFonts w:ascii="Microsoft JhengHei" w:hAnsi="Microsoft JhengHei" w:cs="Microsoft JhengHei" w:eastAsia="Microsoft JhengHei" w:hint="default"/>
                <w:sz w:val="21"/>
                <w:szCs w:val="21"/>
              </w:rPr>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589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本期增减变动</w:t>
            </w:r>
            <w:r>
              <w:rPr>
                <w:rFonts w:ascii="Microsoft JhengHei" w:hAnsi="Microsoft JhengHei" w:cs="Microsoft JhengHei" w:eastAsia="Microsoft JhengHei" w:hint="default"/>
                <w:sz w:val="21"/>
                <w:szCs w:val="21"/>
              </w:rPr>
            </w:r>
          </w:p>
        </w:tc>
        <w:tc>
          <w:tcPr>
            <w:tcW w:w="11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6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28" w:right="2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备期末</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余额</w:t>
            </w:r>
            <w:r>
              <w:rPr>
                <w:rFonts w:ascii="Microsoft JhengHei" w:hAnsi="Microsoft JhengHei" w:cs="Microsoft JhengHei" w:eastAsia="Microsoft JhengHei" w:hint="default"/>
                <w:sz w:val="21"/>
                <w:szCs w:val="21"/>
              </w:rPr>
            </w:r>
          </w:p>
        </w:tc>
      </w:tr>
      <w:tr>
        <w:trPr>
          <w:trHeight w:val="1258" w:hRule="exact"/>
        </w:trPr>
        <w:tc>
          <w:tcPr>
            <w:tcW w:w="696"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37" w:right="2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追加投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资</w:t>
            </w:r>
            <w:r>
              <w:rPr>
                <w:rFonts w:ascii="Microsoft JhengHei" w:hAnsi="Microsoft JhengHei" w:cs="Microsoft JhengHei" w:eastAsia="Microsoft JhengHei" w:hint="default"/>
                <w:sz w:val="21"/>
                <w:szCs w:val="21"/>
              </w:rPr>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38" w:right="2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减少投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资</w:t>
            </w:r>
            <w:r>
              <w:rPr>
                <w:rFonts w:ascii="Microsoft JhengHei" w:hAnsi="Microsoft JhengHei" w:cs="Microsoft JhengHei" w:eastAsia="Microsoft JhengHei" w:hint="default"/>
                <w:sz w:val="21"/>
                <w:szCs w:val="21"/>
              </w:rPr>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81" w:right="7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权益法下</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确认的投</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资损益</w:t>
            </w:r>
            <w:r>
              <w:rPr>
                <w:rFonts w:ascii="Microsoft JhengHei" w:hAnsi="Microsoft JhengHei" w:cs="Microsoft JhengHei" w:eastAsia="Microsoft JhengHei" w:hint="default"/>
                <w:sz w:val="21"/>
                <w:szCs w:val="21"/>
              </w:rPr>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26" w:right="26"/>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其他综</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合收益</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调整</w:t>
            </w:r>
            <w:r>
              <w:rPr>
                <w:rFonts w:ascii="Microsoft JhengHei" w:hAnsi="Microsoft JhengHei" w:cs="Microsoft JhengHei" w:eastAsia="Microsoft JhengHei" w:hint="default"/>
                <w:sz w:val="21"/>
                <w:szCs w:val="21"/>
              </w:rPr>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6" w:right="2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其他权</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益变动</w:t>
            </w:r>
            <w:r>
              <w:rPr>
                <w:rFonts w:ascii="Microsoft JhengHei" w:hAnsi="Microsoft JhengHei" w:cs="Microsoft JhengHei" w:eastAsia="Microsoft JhengHei" w:hint="default"/>
                <w:sz w:val="21"/>
                <w:szCs w:val="21"/>
              </w:rPr>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6"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宣告发</w:t>
            </w:r>
            <w:r>
              <w:rPr>
                <w:rFonts w:ascii="Microsoft JhengHei" w:hAnsi="Microsoft JhengHei" w:cs="Microsoft JhengHei" w:eastAsia="Microsoft JhengHei" w:hint="default"/>
                <w:sz w:val="21"/>
                <w:szCs w:val="21"/>
              </w:rPr>
            </w:r>
          </w:p>
          <w:p>
            <w:pPr>
              <w:pStyle w:val="TableParagraph"/>
              <w:spacing w:line="312" w:lineRule="exact" w:before="35"/>
              <w:ind w:left="26" w:right="2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放现金</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股利或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利润</w:t>
            </w:r>
            <w:r>
              <w:rPr>
                <w:rFonts w:ascii="Microsoft JhengHei" w:hAnsi="Microsoft JhengHei" w:cs="Microsoft JhengHei" w:eastAsia="Microsoft JhengHei" w:hint="default"/>
                <w:sz w:val="21"/>
                <w:szCs w:val="21"/>
              </w:rPr>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6" w:right="2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计提减</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值准备</w:t>
            </w:r>
            <w:r>
              <w:rPr>
                <w:rFonts w:ascii="Microsoft JhengHei" w:hAnsi="Microsoft JhengHei" w:cs="Microsoft JhengHei" w:eastAsia="Microsoft JhengHei" w:hint="default"/>
                <w:sz w:val="21"/>
                <w:szCs w:val="21"/>
              </w:rPr>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3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171" w:type="dxa"/>
            <w:vMerge/>
            <w:tcBorders>
              <w:left w:val="single" w:sz="4" w:space="0" w:color="000000"/>
              <w:bottom w:val="single" w:sz="4" w:space="0" w:color="000000"/>
              <w:right w:val="single" w:sz="4" w:space="0" w:color="000000"/>
            </w:tcBorders>
            <w:shd w:val="clear" w:color="auto" w:fill="D2D2D2"/>
          </w:tcPr>
          <w:p>
            <w:pPr/>
          </w:p>
        </w:tc>
        <w:tc>
          <w:tcPr>
            <w:tcW w:w="69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63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2"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2"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3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260"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7"/>
              <w:jc w:val="both"/>
              <w:rPr>
                <w:rFonts w:ascii="宋体" w:hAnsi="宋体" w:cs="宋体" w:eastAsia="宋体" w:hint="default"/>
                <w:sz w:val="21"/>
                <w:szCs w:val="21"/>
              </w:rPr>
            </w:pPr>
            <w:r>
              <w:rPr>
                <w:rFonts w:ascii="宋体" w:hAnsi="宋体" w:cs="宋体" w:eastAsia="宋体" w:hint="default"/>
                <w:sz w:val="21"/>
                <w:szCs w:val="21"/>
              </w:rPr>
              <w:t>浙江中</w:t>
            </w:r>
            <w:r>
              <w:rPr>
                <w:rFonts w:ascii="宋体" w:hAnsi="宋体" w:cs="宋体" w:eastAsia="宋体" w:hint="default"/>
                <w:spacing w:val="-102"/>
                <w:sz w:val="21"/>
                <w:szCs w:val="21"/>
              </w:rPr>
              <w:t> </w:t>
            </w:r>
            <w:r>
              <w:rPr>
                <w:rFonts w:ascii="宋体" w:hAnsi="宋体" w:cs="宋体" w:eastAsia="宋体" w:hint="default"/>
                <w:sz w:val="21"/>
                <w:szCs w:val="21"/>
              </w:rPr>
              <w:t>科数城</w:t>
            </w:r>
            <w:r>
              <w:rPr>
                <w:rFonts w:ascii="宋体" w:hAnsi="宋体" w:cs="宋体" w:eastAsia="宋体" w:hint="default"/>
                <w:spacing w:val="-102"/>
                <w:sz w:val="21"/>
                <w:szCs w:val="21"/>
              </w:rPr>
              <w:t> </w:t>
            </w:r>
            <w:r>
              <w:rPr>
                <w:rFonts w:ascii="宋体" w:hAnsi="宋体" w:cs="宋体" w:eastAsia="宋体" w:hint="default"/>
                <w:sz w:val="21"/>
                <w:szCs w:val="21"/>
              </w:rPr>
              <w:t>软件有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Calibri" w:hAnsi="Calibri" w:cs="Calibri" w:eastAsia="Calibri" w:hint="default"/>
                <w:sz w:val="21"/>
                <w:szCs w:val="21"/>
              </w:rPr>
            </w:pPr>
            <w:r>
              <w:rPr>
                <w:rFonts w:ascii="Calibri"/>
                <w:sz w:val="21"/>
              </w:rPr>
              <w:t>1,767,540.30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92" w:lineRule="auto"/>
              <w:ind w:left="23" w:right="19" w:firstLine="892"/>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419,987.66</w:t>
            </w:r>
          </w:p>
        </w:tc>
        <w:tc>
          <w:tcPr>
            <w:tcW w:w="69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1,347,552.64</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Calibri" w:hAnsi="Calibri" w:cs="Calibri" w:eastAsia="Calibri" w:hint="default"/>
                <w:sz w:val="21"/>
                <w:szCs w:val="21"/>
              </w:rPr>
            </w:pPr>
            <w:r>
              <w:rPr>
                <w:rFonts w:ascii="Calibri"/>
                <w:sz w:val="21"/>
              </w:rPr>
              <w:t>1,767,540.30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3" w:right="19" w:firstLine="892"/>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419,987.66</w:t>
            </w:r>
          </w:p>
        </w:tc>
        <w:tc>
          <w:tcPr>
            <w:tcW w:w="69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1,347,552.64</w:t>
            </w: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Calibri" w:hAnsi="Calibri" w:cs="Calibri" w:eastAsia="Calibri" w:hint="default"/>
                <w:sz w:val="21"/>
                <w:szCs w:val="21"/>
              </w:rPr>
            </w:pPr>
            <w:r>
              <w:rPr>
                <w:rFonts w:ascii="Calibri"/>
                <w:sz w:val="21"/>
              </w:rPr>
              <w:t>1,767,540.30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3" w:right="19" w:firstLine="892"/>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419,987.66</w:t>
            </w:r>
          </w:p>
        </w:tc>
        <w:tc>
          <w:tcPr>
            <w:tcW w:w="69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1,347,552.64</w:t>
            </w:r>
          </w:p>
        </w:tc>
        <w:tc>
          <w:tcPr>
            <w:tcW w:w="6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）采用成本计量模式的投资性房地产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footerReference w:type="default" r:id="rId51"/>
          <w:pgSz w:w="11910" w:h="16840"/>
          <w:pgMar w:footer="974" w:header="745" w:top="1060" w:bottom="1160" w:left="980" w:right="980"/>
          <w:pgNumType w:start="141"/>
        </w:sectPr>
      </w:pPr>
    </w:p>
    <w:p>
      <w:pPr>
        <w:spacing w:before="36"/>
        <w:ind w:left="152" w:right="-16"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19"/>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1752" w:space="6943"/>
            <w:col w:w="1255"/>
          </w:cols>
        </w:sectPr>
      </w:pP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923"/>
        <w:gridCol w:w="1928"/>
        <w:gridCol w:w="1928"/>
        <w:gridCol w:w="1925"/>
        <w:gridCol w:w="1927"/>
      </w:tblGrid>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房屋、建筑物</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3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土地使用权</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44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50,224,698.80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50,224,698.80</w:t>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45"/>
              <w:jc w:val="righ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本期增加金额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55,613,289.68</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55,613,289.68</w:t>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）外购</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4" w:right="122"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）存货</w:t>
            </w:r>
            <w:r>
              <w:rPr>
                <w:rFonts w:ascii="Calibri" w:hAnsi="Calibri" w:cs="Calibri" w:eastAsia="Calibri" w:hint="default"/>
                <w:sz w:val="21"/>
                <w:szCs w:val="21"/>
              </w:rPr>
              <w:t>\</w:t>
            </w:r>
            <w:r>
              <w:rPr>
                <w:rFonts w:ascii="宋体" w:hAnsi="宋体" w:cs="宋体" w:eastAsia="宋体" w:hint="default"/>
                <w:sz w:val="21"/>
                <w:szCs w:val="21"/>
              </w:rPr>
              <w:t>固</w:t>
            </w:r>
            <w:r>
              <w:rPr>
                <w:rFonts w:ascii="宋体" w:hAnsi="宋体" w:cs="宋体" w:eastAsia="宋体" w:hint="default"/>
                <w:w w:val="100"/>
                <w:sz w:val="21"/>
                <w:szCs w:val="21"/>
              </w:rPr>
              <w:t> </w:t>
            </w:r>
            <w:r>
              <w:rPr>
                <w:rFonts w:ascii="宋体" w:hAnsi="宋体" w:cs="宋体" w:eastAsia="宋体" w:hint="default"/>
                <w:sz w:val="21"/>
                <w:szCs w:val="21"/>
              </w:rPr>
              <w:t>定资产</w:t>
            </w:r>
            <w:r>
              <w:rPr>
                <w:rFonts w:ascii="Calibri" w:hAnsi="Calibri" w:cs="Calibri" w:eastAsia="Calibri" w:hint="default"/>
                <w:sz w:val="21"/>
                <w:szCs w:val="21"/>
              </w:rPr>
              <w:t>\</w:t>
            </w:r>
            <w:r>
              <w:rPr>
                <w:rFonts w:ascii="宋体" w:hAnsi="宋体" w:cs="宋体" w:eastAsia="宋体" w:hint="default"/>
                <w:sz w:val="21"/>
                <w:szCs w:val="21"/>
              </w:rPr>
              <w:t>在建工程转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入</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55,613,289.68</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55,613,289.68</w:t>
            </w:r>
          </w:p>
        </w:tc>
      </w:tr>
      <w:tr>
        <w:trPr>
          <w:trHeight w:val="634"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）企业合并</w:t>
            </w:r>
          </w:p>
          <w:p>
            <w:pPr>
              <w:pStyle w:val="TableParagraph"/>
              <w:spacing w:line="240" w:lineRule="auto" w:before="10"/>
              <w:ind w:left="24"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right="45"/>
              <w:jc w:val="righ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5,276,092.80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5,276,092.80</w:t>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）其他转出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5,276,092.80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5,276,092.80</w:t>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44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100,561,895.68</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100,561,895.68</w:t>
            </w:r>
          </w:p>
        </w:tc>
      </w:tr>
      <w:tr>
        <w:trPr>
          <w:trHeight w:val="636"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204"/>
              <w:jc w:val="left"/>
              <w:rPr>
                <w:rFonts w:ascii="宋体" w:hAnsi="宋体" w:cs="宋体" w:eastAsia="宋体" w:hint="default"/>
                <w:sz w:val="21"/>
                <w:szCs w:val="21"/>
              </w:rPr>
            </w:pPr>
            <w:r>
              <w:rPr>
                <w:rFonts w:ascii="宋体" w:hAnsi="宋体" w:cs="宋体" w:eastAsia="宋体" w:hint="default"/>
                <w:sz w:val="21"/>
                <w:szCs w:val="21"/>
              </w:rPr>
              <w:t>二、累计折旧和累</w:t>
            </w:r>
            <w:r>
              <w:rPr>
                <w:rFonts w:ascii="宋体" w:hAnsi="宋体" w:cs="宋体" w:eastAsia="宋体" w:hint="default"/>
                <w:w w:val="100"/>
                <w:sz w:val="21"/>
                <w:szCs w:val="21"/>
              </w:rPr>
              <w:t> </w:t>
            </w:r>
            <w:r>
              <w:rPr>
                <w:rFonts w:ascii="宋体" w:hAnsi="宋体" w:cs="宋体" w:eastAsia="宋体" w:hint="default"/>
                <w:sz w:val="21"/>
                <w:szCs w:val="21"/>
              </w:rPr>
              <w:t>计摊销</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980"/>
        </w:sectPr>
      </w:pPr>
    </w:p>
    <w:p>
      <w:pPr>
        <w:spacing w:line="240" w:lineRule="auto" w:before="10"/>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1922"/>
        <w:gridCol w:w="1928"/>
        <w:gridCol w:w="1928"/>
        <w:gridCol w:w="1925"/>
        <w:gridCol w:w="1927"/>
      </w:tblGrid>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44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5,843,850.10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5,843,850.10</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45"/>
              <w:jc w:val="righ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本期增加金额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4,558,106.95</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4,558,106.95</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）计提或摊销</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2,567,862.78</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2,567,862.78</w:t>
            </w:r>
          </w:p>
        </w:tc>
      </w:tr>
      <w:tr>
        <w:trPr>
          <w:trHeight w:val="324" w:hRule="exact"/>
        </w:trPr>
        <w:tc>
          <w:tcPr>
            <w:tcW w:w="192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）其他增加</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1,990,244.17</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1,990,244.17</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45"/>
              <w:jc w:val="righ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313,268.03</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313,268.03</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）其他转出</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313,268.03</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313,268.03</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10,088,689.02</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10,088,689.02</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44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45"/>
              <w:jc w:val="righ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本期增加金额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w:t>
            </w:r>
          </w:p>
          <w:p>
            <w:pPr>
              <w:pStyle w:val="TableParagraph"/>
              <w:spacing w:line="240" w:lineRule="auto" w:before="10"/>
              <w:ind w:left="22"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）其他转出</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45"/>
              <w:jc w:val="righ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期末账面价值</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90,473,206.66</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90,473,206.66</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45"/>
              <w:jc w:val="righ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期初账面价值</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44,380,848.70</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44,380,848.70</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）采用公允价值计量模式的投资性房地产</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4" w:top="1060" w:bottom="1160" w:left="980" w:right="980"/>
        </w:sectPr>
      </w:pPr>
    </w:p>
    <w:p>
      <w:pPr>
        <w:spacing w:before="36"/>
        <w:ind w:left="152" w:right="-17"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20"/>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1752" w:space="6943"/>
            <w:col w:w="1255"/>
          </w:cols>
        </w:sectPr>
      </w:pPr>
    </w:p>
    <w:p>
      <w:pPr>
        <w:spacing w:line="240" w:lineRule="auto" w:before="13"/>
        <w:rPr>
          <w:rFonts w:ascii="宋体" w:hAnsi="宋体" w:cs="宋体" w:eastAsia="宋体" w:hint="default"/>
          <w:sz w:val="22"/>
          <w:szCs w:val="22"/>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）未办妥产权证书的投资性房地产情况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4818"/>
        <w:gridCol w:w="1601"/>
        <w:gridCol w:w="3212"/>
      </w:tblGrid>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未办妥产权证书原因</w:t>
            </w:r>
            <w:r>
              <w:rPr>
                <w:rFonts w:ascii="Microsoft JhengHei" w:hAnsi="Microsoft JhengHei" w:cs="Microsoft JhengHei" w:eastAsia="Microsoft JhengHei" w:hint="default"/>
                <w:sz w:val="21"/>
                <w:szCs w:val="21"/>
              </w:rPr>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4"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宋体" w:hAnsi="宋体" w:cs="宋体" w:eastAsia="宋体" w:hint="default"/>
                <w:spacing w:val="-53"/>
                <w:sz w:val="21"/>
                <w:szCs w:val="21"/>
              </w:rPr>
              <w:t> </w:t>
            </w:r>
            <w:r>
              <w:rPr>
                <w:rFonts w:ascii="Calibri" w:hAnsi="Calibri" w:cs="Calibri" w:eastAsia="Calibri" w:hint="default"/>
                <w:sz w:val="21"/>
                <w:szCs w:val="21"/>
              </w:rPr>
              <w:t>IT</w:t>
            </w:r>
            <w:r>
              <w:rPr>
                <w:rFonts w:ascii="Calibri" w:hAnsi="Calibri" w:cs="Calibri" w:eastAsia="Calibri" w:hint="default"/>
                <w:spacing w:val="5"/>
                <w:sz w:val="21"/>
                <w:szCs w:val="21"/>
              </w:rPr>
              <w: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Calibri" w:hAnsi="Calibri" w:cs="Calibri" w:eastAsia="Calibri" w:hint="default"/>
                <w:sz w:val="21"/>
                <w:szCs w:val="21"/>
              </w:rPr>
              <w:t>107</w:t>
            </w:r>
            <w:r>
              <w:rPr>
                <w:rFonts w:ascii="Calibri" w:hAnsi="Calibri" w:cs="Calibri" w:eastAsia="Calibri" w:hint="default"/>
                <w:spacing w:val="4"/>
                <w:sz w:val="21"/>
                <w:szCs w:val="21"/>
              </w:rPr>
              <w:t> </w:t>
            </w:r>
            <w:r>
              <w:rPr>
                <w:rFonts w:ascii="宋体" w:hAnsi="宋体" w:cs="宋体" w:eastAsia="宋体" w:hint="default"/>
                <w:sz w:val="21"/>
                <w:szCs w:val="21"/>
              </w:rPr>
              <w:t>号楼出租部分</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48" w:right="0"/>
              <w:jc w:val="left"/>
              <w:rPr>
                <w:rFonts w:ascii="Calibri" w:hAnsi="Calibri" w:cs="Calibri" w:eastAsia="Calibri" w:hint="default"/>
                <w:sz w:val="21"/>
                <w:szCs w:val="21"/>
              </w:rPr>
            </w:pPr>
            <w:r>
              <w:rPr>
                <w:rFonts w:ascii="Calibri"/>
                <w:sz w:val="21"/>
              </w:rPr>
              <w:t>60,857,910.11</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）固定资产情况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067"/>
        <w:gridCol w:w="1385"/>
        <w:gridCol w:w="1279"/>
        <w:gridCol w:w="1124"/>
        <w:gridCol w:w="1174"/>
        <w:gridCol w:w="1217"/>
        <w:gridCol w:w="1385"/>
      </w:tblGrid>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5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房屋及建筑物</w:t>
            </w:r>
            <w:r>
              <w:rPr>
                <w:rFonts w:ascii="Microsoft JhengHei" w:hAnsi="Microsoft JhengHei" w:cs="Microsoft JhengHei" w:eastAsia="Microsoft JhengHei" w:hint="default"/>
                <w:sz w:val="21"/>
                <w:szCs w:val="21"/>
              </w:rPr>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机器设备</w:t>
            </w:r>
            <w:r>
              <w:rPr>
                <w:rFonts w:ascii="Microsoft JhengHei" w:hAnsi="Microsoft JhengHei" w:cs="Microsoft JhengHei" w:eastAsia="Microsoft JhengHei" w:hint="default"/>
                <w:sz w:val="21"/>
                <w:szCs w:val="21"/>
              </w:rPr>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电子设备</w:t>
            </w:r>
            <w:r>
              <w:rPr>
                <w:rFonts w:ascii="Microsoft JhengHei" w:hAnsi="Microsoft JhengHei" w:cs="Microsoft JhengHei" w:eastAsia="Microsoft JhengHei" w:hint="default"/>
                <w:sz w:val="21"/>
                <w:szCs w:val="21"/>
              </w:rPr>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运输设备</w:t>
            </w:r>
            <w:r>
              <w:rPr>
                <w:rFonts w:ascii="Microsoft JhengHei" w:hAnsi="Microsoft JhengHei" w:cs="Microsoft JhengHei" w:eastAsia="Microsoft JhengHei" w:hint="default"/>
                <w:sz w:val="21"/>
                <w:szCs w:val="21"/>
              </w:rPr>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256,754,975.64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15,558,468.89</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1,997,916.00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274,311,360.53</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7,214,708.61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4,383,253.57</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11,597,962.18</w:t>
            </w:r>
          </w:p>
        </w:tc>
      </w:tr>
      <w:tr>
        <w:trPr>
          <w:trHeight w:val="324"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3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）购置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163,191.81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4,383,253.57</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4,546,445.38</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）在建工程转入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1,775,424.00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1,775,424.00</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3</w:t>
            </w:r>
            <w:r>
              <w:rPr>
                <w:rFonts w:ascii="宋体" w:hAnsi="宋体" w:cs="宋体" w:eastAsia="宋体" w:hint="default"/>
                <w:spacing w:val="-2"/>
                <w:sz w:val="21"/>
                <w:szCs w:val="21"/>
              </w:rPr>
              <w:t>）企业合并增加</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2067"/>
        <w:gridCol w:w="1385"/>
        <w:gridCol w:w="1279"/>
        <w:gridCol w:w="1124"/>
        <w:gridCol w:w="1174"/>
        <w:gridCol w:w="1217"/>
        <w:gridCol w:w="1385"/>
      </w:tblGrid>
      <w:tr>
        <w:trPr>
          <w:trHeight w:val="322"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5,276,092.80</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5,276,092.80</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52,933,289.68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1,341,649.21</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54,274,938.89</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1</w:t>
            </w:r>
            <w:r>
              <w:rPr>
                <w:rFonts w:ascii="宋体" w:hAnsi="宋体" w:cs="宋体" w:eastAsia="宋体" w:hint="default"/>
                <w:spacing w:val="-2"/>
                <w:sz w:val="21"/>
                <w:szCs w:val="21"/>
              </w:rPr>
              <w:t>）处置或报废</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1,341,649.21</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1,341,649.21</w:t>
            </w:r>
          </w:p>
        </w:tc>
      </w:tr>
      <w:tr>
        <w:trPr>
          <w:trHeight w:val="324"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52,933,289.68</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52,933,289.68</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211,036,394.57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18,600,073.25</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1,997,916.00</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231,634,383.82</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8,426,527.16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8,045,157.19</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986,263.25</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17,457,947.60</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7,951,544.74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2,439,016.93</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245,579.36</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10,636,141.03</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7,638,276.71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2,439,016.93</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245,579.36</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10,322,873.00</w:t>
            </w:r>
          </w:p>
        </w:tc>
      </w:tr>
      <w:tr>
        <w:trPr>
          <w:trHeight w:val="324"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）其他增加</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313,268.03</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313,268.03</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44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1,990,244.17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953,856.71</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2,944,100.88</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1</w:t>
            </w:r>
            <w:r>
              <w:rPr>
                <w:rFonts w:ascii="宋体" w:hAnsi="宋体" w:cs="宋体" w:eastAsia="宋体" w:hint="default"/>
                <w:spacing w:val="-2"/>
                <w:sz w:val="21"/>
                <w:szCs w:val="21"/>
              </w:rPr>
              <w:t>）处置或报废</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953,856.71</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953,856.71</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44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）其他减少</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1,990,244.17</w:t>
            </w: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1,990,244.17</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14,387,827.73</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9,530,317.41</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1,231,842.61</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25,149,987.75</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44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2</w:t>
            </w:r>
            <w:r>
              <w:rPr>
                <w:rFonts w:ascii="宋体" w:hAnsi="宋体" w:cs="宋体" w:eastAsia="宋体" w:hint="default"/>
                <w:spacing w:val="-2"/>
                <w:sz w:val="21"/>
                <w:szCs w:val="21"/>
              </w:rPr>
              <w:t>）其他增加</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31"/>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Calibri" w:hAnsi="Calibri" w:cs="Calibri" w:eastAsia="Calibri" w:hint="default"/>
                <w:spacing w:val="-2"/>
                <w:sz w:val="21"/>
                <w:szCs w:val="21"/>
              </w:rPr>
              <w:t>1</w:t>
            </w:r>
            <w:r>
              <w:rPr>
                <w:rFonts w:ascii="宋体" w:hAnsi="宋体" w:cs="宋体" w:eastAsia="宋体" w:hint="default"/>
                <w:spacing w:val="-2"/>
                <w:sz w:val="21"/>
                <w:szCs w:val="21"/>
              </w:rPr>
              <w:t>）处置或报废</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）其他减少</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8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期末账面价值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196,648,566.84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9,069,755.84</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766,073.39</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206,484,396.07</w:t>
            </w:r>
          </w:p>
        </w:tc>
      </w:tr>
      <w:tr>
        <w:trPr>
          <w:trHeight w:val="322" w:hRule="exact"/>
        </w:trPr>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期初账面价值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248,328,448.48</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7,513,311.70</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1,011,652.75</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256,853,412.93</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）未办妥产权证书的固定资产情况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4818"/>
        <w:gridCol w:w="2252"/>
        <w:gridCol w:w="2561"/>
      </w:tblGrid>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0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未办妥产权证书的原因</w:t>
            </w:r>
            <w:r>
              <w:rPr>
                <w:rFonts w:ascii="Microsoft JhengHei" w:hAnsi="Microsoft JhengHei" w:cs="Microsoft JhengHei" w:eastAsia="Microsoft JhengHei" w:hint="default"/>
                <w:sz w:val="21"/>
                <w:szCs w:val="21"/>
              </w:rPr>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79"/>
              <w:jc w:val="center"/>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宋体" w:hAnsi="宋体" w:cs="宋体" w:eastAsia="宋体" w:hint="default"/>
                <w:spacing w:val="-54"/>
                <w:sz w:val="21"/>
                <w:szCs w:val="21"/>
              </w:rPr>
              <w:t> </w:t>
            </w:r>
            <w:r>
              <w:rPr>
                <w:rFonts w:ascii="Calibri" w:hAnsi="Calibri" w:cs="Calibri" w:eastAsia="Calibri" w:hint="default"/>
                <w:sz w:val="21"/>
                <w:szCs w:val="21"/>
              </w:rPr>
              <w:t>IT</w:t>
            </w:r>
            <w:r>
              <w:rPr>
                <w:rFonts w:ascii="Calibri" w:hAnsi="Calibri" w:cs="Calibri" w:eastAsia="Calibri" w:hint="default"/>
                <w:spacing w:val="4"/>
                <w:sz w:val="21"/>
                <w:szCs w:val="21"/>
              </w:rPr>
              <w:t> </w:t>
            </w:r>
            <w:r>
              <w:rPr>
                <w:rFonts w:ascii="宋体" w:hAnsi="宋体" w:cs="宋体" w:eastAsia="宋体" w:hint="default"/>
                <w:sz w:val="21"/>
                <w:szCs w:val="21"/>
              </w:rPr>
              <w:t>产业园</w:t>
            </w:r>
            <w:r>
              <w:rPr>
                <w:rFonts w:ascii="宋体" w:hAnsi="宋体" w:cs="宋体" w:eastAsia="宋体" w:hint="default"/>
                <w:spacing w:val="-56"/>
                <w:sz w:val="21"/>
                <w:szCs w:val="21"/>
              </w:rPr>
              <w:t> </w:t>
            </w:r>
            <w:r>
              <w:rPr>
                <w:rFonts w:ascii="Calibri" w:hAnsi="Calibri" w:cs="Calibri" w:eastAsia="Calibri" w:hint="default"/>
                <w:sz w:val="21"/>
                <w:szCs w:val="21"/>
              </w:rPr>
              <w:t>107</w:t>
            </w:r>
            <w:r>
              <w:rPr>
                <w:rFonts w:ascii="Calibri" w:hAnsi="Calibri" w:cs="Calibri" w:eastAsia="Calibri" w:hint="default"/>
                <w:spacing w:val="3"/>
                <w:sz w:val="21"/>
                <w:szCs w:val="21"/>
              </w:rPr>
              <w:t> </w:t>
            </w:r>
            <w:r>
              <w:rPr>
                <w:rFonts w:ascii="宋体" w:hAnsi="宋体" w:cs="宋体" w:eastAsia="宋体" w:hint="default"/>
                <w:sz w:val="21"/>
                <w:szCs w:val="21"/>
              </w:rPr>
              <w:t>号楼未出租部分</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90" w:right="0"/>
              <w:jc w:val="left"/>
              <w:rPr>
                <w:rFonts w:ascii="Calibri" w:hAnsi="Calibri" w:cs="Calibri" w:eastAsia="Calibri" w:hint="default"/>
                <w:sz w:val="21"/>
                <w:szCs w:val="21"/>
              </w:rPr>
            </w:pPr>
            <w:r>
              <w:rPr>
                <w:rFonts w:ascii="Calibri"/>
                <w:sz w:val="21"/>
              </w:rPr>
              <w:t>128,530,810.10</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正在办理之中</w:t>
            </w:r>
          </w:p>
        </w:tc>
      </w:tr>
    </w:tbl>
    <w:p>
      <w:pPr>
        <w:pStyle w:val="BodyText"/>
        <w:spacing w:line="274" w:lineRule="exact"/>
        <w:ind w:right="210"/>
        <w:jc w:val="left"/>
      </w:pPr>
      <w:r>
        <w:rPr/>
        <w:t>其他说明</w:t>
      </w:r>
    </w:p>
    <w:p>
      <w:pPr>
        <w:pStyle w:val="BodyText"/>
        <w:spacing w:line="240" w:lineRule="auto" w:before="118"/>
        <w:ind w:right="210"/>
        <w:jc w:val="left"/>
      </w:pPr>
      <w:r>
        <w:rPr/>
        <w:t>①本期固定资产原值实际增加</w:t>
      </w:r>
      <w:r>
        <w:rPr>
          <w:rFonts w:ascii="Calibri" w:hAnsi="Calibri" w:cs="Calibri" w:eastAsia="Calibri" w:hint="default"/>
        </w:rPr>
        <w:t>11,654,136.27</w:t>
      </w:r>
      <w:r>
        <w:rPr/>
        <w:t>元，汇率变动影响</w:t>
      </w:r>
      <w:r>
        <w:rPr>
          <w:rFonts w:ascii="Calibri" w:hAnsi="Calibri" w:cs="Calibri" w:eastAsia="Calibri" w:hint="default"/>
        </w:rPr>
        <w:t>-56,174.09</w:t>
      </w:r>
      <w:r>
        <w:rPr/>
        <w:t>元。</w:t>
      </w:r>
    </w:p>
    <w:p>
      <w:pPr>
        <w:pStyle w:val="BodyText"/>
        <w:spacing w:line="240" w:lineRule="auto" w:before="183"/>
        <w:ind w:right="210"/>
        <w:jc w:val="left"/>
      </w:pPr>
      <w:r>
        <w:rPr>
          <w:rFonts w:ascii="Calibri" w:hAnsi="Calibri" w:cs="Calibri" w:eastAsia="Calibri" w:hint="default"/>
          <w:sz w:val="21"/>
          <w:szCs w:val="21"/>
        </w:rPr>
        <w:t>③</w:t>
      </w:r>
      <w:r>
        <w:rPr>
          <w:rFonts w:ascii="Calibri" w:hAnsi="Calibri" w:cs="Calibri" w:eastAsia="Calibri" w:hint="default"/>
          <w:spacing w:val="33"/>
          <w:sz w:val="21"/>
          <w:szCs w:val="21"/>
        </w:rPr>
        <w:t> </w:t>
      </w:r>
      <w:r>
        <w:rPr/>
        <w:t>期实际折旧额</w:t>
      </w:r>
      <w:r>
        <w:rPr>
          <w:rFonts w:ascii="Calibri" w:hAnsi="Calibri" w:cs="Calibri" w:eastAsia="Calibri" w:hint="default"/>
        </w:rPr>
        <w:t>10,371,662.04</w:t>
      </w:r>
      <w:r>
        <w:rPr/>
        <w:t>元，汇率变动影响</w:t>
      </w:r>
      <w:r>
        <w:rPr>
          <w:rFonts w:ascii="Calibri" w:hAnsi="Calibri" w:cs="Calibri" w:eastAsia="Calibri" w:hint="default"/>
        </w:rPr>
        <w:t>-48,789.04</w:t>
      </w:r>
      <w:r>
        <w:rPr/>
        <w:t>元。</w:t>
      </w:r>
    </w:p>
    <w:p>
      <w:pPr>
        <w:pStyle w:val="Heading5"/>
        <w:spacing w:line="240" w:lineRule="auto" w:before="193"/>
        <w:ind w:right="210"/>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）在建工程情况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998"/>
        <w:gridCol w:w="3942"/>
        <w:gridCol w:w="3689"/>
      </w:tblGrid>
      <w:tr>
        <w:trPr>
          <w:trHeight w:val="322"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bl>
    <w:p>
      <w:pPr>
        <w:spacing w:after="0" w:line="286" w:lineRule="exact"/>
        <w:jc w:val="center"/>
        <w:rPr>
          <w:rFonts w:ascii="Microsoft JhengHei" w:hAnsi="Microsoft JhengHei" w:cs="Microsoft JhengHei" w:eastAsia="Microsoft JhengHei"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2000"/>
        <w:gridCol w:w="1268"/>
        <w:gridCol w:w="1265"/>
        <w:gridCol w:w="1409"/>
        <w:gridCol w:w="1267"/>
        <w:gridCol w:w="1047"/>
        <w:gridCol w:w="1375"/>
      </w:tblGrid>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9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63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4" w:right="24"/>
              <w:jc w:val="left"/>
              <w:rPr>
                <w:rFonts w:ascii="宋体" w:hAnsi="宋体" w:cs="宋体" w:eastAsia="宋体" w:hint="default"/>
                <w:sz w:val="21"/>
                <w:szCs w:val="21"/>
              </w:rPr>
            </w:pPr>
            <w:r>
              <w:rPr>
                <w:rFonts w:ascii="宋体" w:hAnsi="宋体" w:cs="宋体" w:eastAsia="宋体" w:hint="default"/>
                <w:sz w:val="21"/>
                <w:szCs w:val="21"/>
              </w:rPr>
              <w:t>酒仙桥电子城</w:t>
            </w:r>
            <w:r>
              <w:rPr>
                <w:rFonts w:ascii="宋体" w:hAnsi="宋体" w:cs="宋体" w:eastAsia="宋体" w:hint="default"/>
                <w:spacing w:val="-52"/>
                <w:sz w:val="21"/>
                <w:szCs w:val="21"/>
              </w:rPr>
              <w:t> </w:t>
            </w:r>
            <w:r>
              <w:rPr>
                <w:rFonts w:ascii="Calibri" w:hAnsi="Calibri" w:cs="Calibri" w:eastAsia="Calibri" w:hint="default"/>
                <w:sz w:val="21"/>
                <w:szCs w:val="21"/>
              </w:rPr>
              <w:t>IT</w:t>
            </w:r>
            <w:r>
              <w:rPr>
                <w:rFonts w:ascii="Calibri" w:hAnsi="Calibri" w:cs="Calibri" w:eastAsia="Calibri" w:hint="default"/>
                <w:spacing w:val="5"/>
                <w:sz w:val="21"/>
                <w:szCs w:val="21"/>
              </w:rPr>
              <w:t> </w:t>
            </w:r>
            <w:r>
              <w:rPr>
                <w:rFonts w:ascii="宋体" w:hAnsi="宋体" w:cs="宋体" w:eastAsia="宋体" w:hint="default"/>
                <w:spacing w:val="-3"/>
                <w:sz w:val="21"/>
                <w:szCs w:val="21"/>
              </w:rPr>
              <w:t>产业</w:t>
            </w:r>
            <w:r>
              <w:rPr>
                <w:rFonts w:ascii="宋体" w:hAnsi="宋体" w:cs="宋体" w:eastAsia="宋体" w:hint="default"/>
                <w:spacing w:val="-3"/>
                <w:w w:val="100"/>
                <w:sz w:val="21"/>
                <w:szCs w:val="21"/>
              </w:rPr>
              <w:t> </w:t>
            </w:r>
            <w:r>
              <w:rPr>
                <w:rFonts w:ascii="宋体" w:hAnsi="宋体" w:cs="宋体" w:eastAsia="宋体" w:hint="default"/>
                <w:sz w:val="21"/>
                <w:szCs w:val="21"/>
              </w:rPr>
              <w:t>园</w:t>
            </w:r>
            <w:r>
              <w:rPr>
                <w:rFonts w:ascii="宋体" w:hAnsi="宋体" w:cs="宋体" w:eastAsia="宋体" w:hint="default"/>
                <w:spacing w:val="-53"/>
                <w:sz w:val="21"/>
                <w:szCs w:val="21"/>
              </w:rPr>
              <w:t> </w:t>
            </w:r>
            <w:r>
              <w:rPr>
                <w:rFonts w:ascii="Calibri" w:hAnsi="Calibri" w:cs="Calibri" w:eastAsia="Calibri" w:hint="default"/>
                <w:sz w:val="21"/>
                <w:szCs w:val="21"/>
              </w:rPr>
              <w:t>107</w:t>
            </w:r>
            <w:r>
              <w:rPr>
                <w:rFonts w:ascii="Calibri" w:hAnsi="Calibri" w:cs="Calibri" w:eastAsia="Calibri" w:hint="default"/>
                <w:spacing w:val="5"/>
                <w:sz w:val="21"/>
                <w:szCs w:val="21"/>
              </w:rPr>
              <w:t> </w:t>
            </w:r>
            <w:r>
              <w:rPr>
                <w:rFonts w:ascii="宋体" w:hAnsi="宋体" w:cs="宋体" w:eastAsia="宋体" w:hint="default"/>
                <w:sz w:val="21"/>
                <w:szCs w:val="21"/>
              </w:rPr>
              <w:t>楼装修</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2,150,000.00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8" w:right="0"/>
              <w:jc w:val="left"/>
              <w:rPr>
                <w:rFonts w:ascii="Calibri" w:hAnsi="Calibri" w:cs="Calibri" w:eastAsia="Calibri" w:hint="default"/>
                <w:sz w:val="21"/>
                <w:szCs w:val="21"/>
              </w:rPr>
            </w:pPr>
            <w:r>
              <w:rPr>
                <w:rFonts w:ascii="Calibri"/>
                <w:sz w:val="21"/>
              </w:rPr>
              <w:t>2,150,000.00</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40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2,150,000.00</w:t>
            </w:r>
          </w:p>
        </w:tc>
        <w:tc>
          <w:tcPr>
            <w:tcW w:w="1047"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Calibri" w:hAnsi="Calibri" w:cs="Calibri" w:eastAsia="Calibri" w:hint="default"/>
                <w:sz w:val="21"/>
                <w:szCs w:val="21"/>
              </w:rPr>
            </w:pPr>
            <w:r>
              <w:rPr>
                <w:rFonts w:ascii="Calibri"/>
                <w:sz w:val="21"/>
              </w:rPr>
              <w:t>2,150,000.00</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）重要在建工程项目本期变动情况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732"/>
        <w:gridCol w:w="734"/>
        <w:gridCol w:w="737"/>
        <w:gridCol w:w="737"/>
        <w:gridCol w:w="734"/>
        <w:gridCol w:w="737"/>
        <w:gridCol w:w="737"/>
        <w:gridCol w:w="734"/>
        <w:gridCol w:w="737"/>
        <w:gridCol w:w="737"/>
        <w:gridCol w:w="735"/>
        <w:gridCol w:w="737"/>
        <w:gridCol w:w="737"/>
      </w:tblGrid>
      <w:tr>
        <w:trPr>
          <w:trHeight w:val="125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57" w:right="41"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称</w:t>
            </w:r>
            <w:r>
              <w:rPr>
                <w:rFonts w:ascii="Microsoft JhengHei" w:hAnsi="Microsoft JhengHei" w:cs="Microsoft JhengHei" w:eastAsia="Microsoft JhengHei" w:hint="default"/>
                <w:sz w:val="21"/>
                <w:szCs w:val="21"/>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4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预算数</w:t>
            </w:r>
            <w:r>
              <w:rPr>
                <w:rFonts w:ascii="Microsoft JhengHei" w:hAnsi="Microsoft JhengHei" w:cs="Microsoft JhengHei" w:eastAsia="Microsoft JhengHei"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59" w:right="43"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45" w:right="4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加金额</w:t>
            </w:r>
            <w:r>
              <w:rPr>
                <w:rFonts w:ascii="Microsoft JhengHei" w:hAnsi="Microsoft JhengHei" w:cs="Microsoft JhengHei" w:eastAsia="Microsoft JhengHei" w:hint="default"/>
                <w:sz w:val="21"/>
                <w:szCs w:val="21"/>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本期转</w:t>
            </w:r>
            <w:r>
              <w:rPr>
                <w:rFonts w:ascii="Microsoft JhengHei" w:hAnsi="Microsoft JhengHei" w:cs="Microsoft JhengHei" w:eastAsia="Microsoft JhengHei" w:hint="default"/>
                <w:sz w:val="21"/>
                <w:szCs w:val="21"/>
              </w:rPr>
            </w:r>
          </w:p>
          <w:p>
            <w:pPr>
              <w:pStyle w:val="TableParagraph"/>
              <w:spacing w:line="204" w:lineRule="auto" w:before="20"/>
              <w:ind w:left="45" w:right="43"/>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入固定</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资产金</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123"/>
              <w:ind w:left="48" w:right="43"/>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本期其</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他减少</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56" w:right="46"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45"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工程累</w:t>
            </w:r>
            <w:r>
              <w:rPr>
                <w:rFonts w:ascii="Microsoft JhengHei" w:hAnsi="Microsoft JhengHei" w:cs="Microsoft JhengHei" w:eastAsia="Microsoft JhengHei" w:hint="default"/>
                <w:sz w:val="21"/>
                <w:szCs w:val="21"/>
              </w:rPr>
            </w:r>
          </w:p>
          <w:p>
            <w:pPr>
              <w:pStyle w:val="TableParagraph"/>
              <w:spacing w:line="204" w:lineRule="auto" w:before="20"/>
              <w:ind w:left="45" w:right="43"/>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计投入</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占预算</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59" w:right="43"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工程进</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度</w:t>
            </w:r>
            <w:r>
              <w:rPr>
                <w:rFonts w:ascii="Microsoft JhengHei" w:hAnsi="Microsoft JhengHei" w:cs="Microsoft JhengHei" w:eastAsia="Microsoft JhengHei"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123"/>
              <w:ind w:left="45" w:right="47"/>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利息资</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本化累</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计金额</w:t>
            </w:r>
            <w:r>
              <w:rPr>
                <w:rFonts w:ascii="Microsoft JhengHei" w:hAnsi="Microsoft JhengHei" w:cs="Microsoft JhengHei" w:eastAsia="Microsoft JhengHei" w:hint="default"/>
                <w:sz w:val="21"/>
                <w:szCs w:val="21"/>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45"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其中：</w:t>
            </w:r>
            <w:r>
              <w:rPr>
                <w:rFonts w:ascii="Microsoft JhengHei" w:hAnsi="Microsoft JhengHei" w:cs="Microsoft JhengHei" w:eastAsia="Microsoft JhengHei" w:hint="default"/>
                <w:sz w:val="21"/>
                <w:szCs w:val="21"/>
              </w:rPr>
            </w:r>
          </w:p>
          <w:p>
            <w:pPr>
              <w:pStyle w:val="TableParagraph"/>
              <w:spacing w:line="204" w:lineRule="auto" w:before="20"/>
              <w:ind w:left="45" w:right="4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本期利</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息资本</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化金额</w:t>
            </w:r>
            <w:r>
              <w:rPr>
                <w:rFonts w:ascii="Microsoft JhengHei" w:hAnsi="Microsoft JhengHei" w:cs="Microsoft JhengHei" w:eastAsia="Microsoft JhengHei"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4" w:lineRule="auto" w:before="123"/>
              <w:ind w:left="48" w:right="43"/>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本期利</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息资本</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化率</w:t>
            </w:r>
            <w:r>
              <w:rPr>
                <w:rFonts w:ascii="Microsoft JhengHei" w:hAnsi="Microsoft JhengHei" w:cs="Microsoft JhengHei" w:eastAsia="Microsoft JhengHei" w:hint="default"/>
                <w:sz w:val="21"/>
                <w:szCs w:val="21"/>
              </w:rPr>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56" w:right="47"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资金来</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源</w:t>
            </w:r>
            <w:r>
              <w:rPr>
                <w:rFonts w:ascii="Microsoft JhengHei" w:hAnsi="Microsoft JhengHei" w:cs="Microsoft JhengHei" w:eastAsia="Microsoft JhengHei" w:hint="default"/>
                <w:sz w:val="21"/>
                <w:szCs w:val="21"/>
              </w:rPr>
            </w:r>
          </w:p>
        </w:tc>
      </w:tr>
      <w:tr>
        <w:trPr>
          <w:trHeight w:val="157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4" w:right="62"/>
              <w:jc w:val="both"/>
              <w:rPr>
                <w:rFonts w:ascii="Calibri" w:hAnsi="Calibri" w:cs="Calibri" w:eastAsia="Calibri" w:hint="default"/>
                <w:sz w:val="21"/>
                <w:szCs w:val="21"/>
              </w:rPr>
            </w:pPr>
            <w:r>
              <w:rPr>
                <w:rFonts w:ascii="宋体" w:hAnsi="宋体" w:cs="宋体" w:eastAsia="宋体" w:hint="default"/>
                <w:sz w:val="21"/>
                <w:szCs w:val="21"/>
              </w:rPr>
              <w:t>酒仙桥</w:t>
            </w:r>
            <w:r>
              <w:rPr>
                <w:rFonts w:ascii="宋体" w:hAnsi="宋体" w:cs="宋体" w:eastAsia="宋体" w:hint="default"/>
                <w:spacing w:val="-102"/>
                <w:sz w:val="21"/>
                <w:szCs w:val="21"/>
              </w:rPr>
              <w:t> </w:t>
            </w:r>
            <w:r>
              <w:rPr>
                <w:rFonts w:ascii="宋体" w:hAnsi="宋体" w:cs="宋体" w:eastAsia="宋体" w:hint="default"/>
                <w:sz w:val="21"/>
                <w:szCs w:val="21"/>
              </w:rPr>
              <w:t>电子城</w:t>
            </w:r>
            <w:r>
              <w:rPr>
                <w:rFonts w:ascii="宋体" w:hAnsi="宋体" w:cs="宋体" w:eastAsia="宋体" w:hint="default"/>
                <w:spacing w:val="-102"/>
                <w:sz w:val="21"/>
                <w:szCs w:val="21"/>
              </w:rPr>
              <w:t> </w:t>
            </w:r>
            <w:r>
              <w:rPr>
                <w:rFonts w:ascii="Calibri" w:hAnsi="Calibri" w:cs="Calibri" w:eastAsia="Calibri" w:hint="default"/>
                <w:sz w:val="21"/>
                <w:szCs w:val="21"/>
              </w:rPr>
              <w:t>IT</w:t>
            </w:r>
            <w:r>
              <w:rPr>
                <w:rFonts w:ascii="Calibri" w:hAnsi="Calibri" w:cs="Calibri" w:eastAsia="Calibri" w:hint="default"/>
                <w:spacing w:val="6"/>
                <w:sz w:val="21"/>
                <w:szCs w:val="21"/>
              </w:rPr>
              <w:t> </w:t>
            </w:r>
            <w:r>
              <w:rPr>
                <w:rFonts w:ascii="宋体" w:hAnsi="宋体" w:cs="宋体" w:eastAsia="宋体" w:hint="default"/>
                <w:sz w:val="21"/>
                <w:szCs w:val="21"/>
              </w:rPr>
              <w:t>产业</w:t>
            </w:r>
            <w:r>
              <w:rPr>
                <w:rFonts w:ascii="宋体" w:hAnsi="宋体" w:cs="宋体" w:eastAsia="宋体" w:hint="default"/>
                <w:w w:val="100"/>
                <w:sz w:val="21"/>
                <w:szCs w:val="21"/>
              </w:rPr>
              <w:t> </w:t>
            </w:r>
            <w:r>
              <w:rPr>
                <w:rFonts w:ascii="宋体" w:hAnsi="宋体" w:cs="宋体" w:eastAsia="宋体" w:hint="default"/>
                <w:sz w:val="21"/>
                <w:szCs w:val="21"/>
              </w:rPr>
              <w:t>园</w:t>
            </w:r>
            <w:r>
              <w:rPr>
                <w:rFonts w:ascii="宋体" w:hAnsi="宋体" w:cs="宋体" w:eastAsia="宋体" w:hint="default"/>
                <w:spacing w:val="-50"/>
                <w:sz w:val="21"/>
                <w:szCs w:val="21"/>
              </w:rPr>
              <w:t> </w:t>
            </w:r>
            <w:r>
              <w:rPr>
                <w:rFonts w:ascii="Calibri" w:hAnsi="Calibri" w:cs="Calibri" w:eastAsia="Calibri" w:hint="default"/>
                <w:spacing w:val="-2"/>
                <w:sz w:val="21"/>
                <w:szCs w:val="21"/>
              </w:rPr>
              <w:t>107</w:t>
            </w:r>
            <w:r>
              <w:rPr>
                <w:rFonts w:ascii="Calibri" w:hAnsi="Calibri" w:cs="Calibri" w:eastAsia="Calibri" w:hint="default"/>
                <w:sz w:val="21"/>
                <w:szCs w:val="21"/>
              </w:rPr>
            </w:r>
          </w:p>
          <w:p>
            <w:pPr>
              <w:pStyle w:val="TableParagraph"/>
              <w:spacing w:line="260" w:lineRule="exact"/>
              <w:ind w:left="24" w:right="0"/>
              <w:jc w:val="both"/>
              <w:rPr>
                <w:rFonts w:ascii="宋体" w:hAnsi="宋体" w:cs="宋体" w:eastAsia="宋体" w:hint="default"/>
                <w:sz w:val="21"/>
                <w:szCs w:val="21"/>
              </w:rPr>
            </w:pPr>
            <w:r>
              <w:rPr>
                <w:rFonts w:ascii="宋体" w:hAnsi="宋体" w:cs="宋体" w:eastAsia="宋体" w:hint="default"/>
                <w:sz w:val="21"/>
                <w:szCs w:val="21"/>
              </w:rPr>
              <w:t>楼装修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67" w:right="0"/>
              <w:jc w:val="left"/>
              <w:rPr>
                <w:rFonts w:ascii="Calibri" w:hAnsi="Calibri" w:cs="Calibri" w:eastAsia="Calibri" w:hint="default"/>
                <w:sz w:val="21"/>
                <w:szCs w:val="21"/>
              </w:rPr>
            </w:pPr>
            <w:r>
              <w:rPr>
                <w:rFonts w:ascii="Calibri"/>
                <w:sz w:val="21"/>
              </w:rPr>
              <w:t>20,000,</w:t>
            </w:r>
          </w:p>
          <w:p>
            <w:pPr>
              <w:pStyle w:val="TableParagraph"/>
              <w:spacing w:line="240" w:lineRule="auto" w:before="55"/>
              <w:ind w:left="117" w:right="0"/>
              <w:jc w:val="left"/>
              <w:rPr>
                <w:rFonts w:ascii="Calibri" w:hAnsi="Calibri" w:cs="Calibri" w:eastAsia="Calibri" w:hint="default"/>
                <w:sz w:val="21"/>
                <w:szCs w:val="21"/>
              </w:rPr>
            </w:pPr>
            <w:r>
              <w:rPr>
                <w:rFonts w:ascii="Calibri"/>
                <w:sz w:val="21"/>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 w:right="0"/>
              <w:jc w:val="center"/>
              <w:rPr>
                <w:rFonts w:ascii="Calibri" w:hAnsi="Calibri" w:cs="Calibri" w:eastAsia="Calibri" w:hint="default"/>
                <w:sz w:val="21"/>
                <w:szCs w:val="21"/>
              </w:rPr>
            </w:pPr>
            <w:r>
              <w:rPr>
                <w:rFonts w:ascii="Calibri"/>
                <w:sz w:val="21"/>
              </w:rPr>
              <w:t>2,150,0</w:t>
            </w:r>
          </w:p>
          <w:p>
            <w:pPr>
              <w:pStyle w:val="TableParagraph"/>
              <w:spacing w:line="240" w:lineRule="auto" w:before="55"/>
              <w:ind w:left="207" w:right="0"/>
              <w:jc w:val="center"/>
              <w:rPr>
                <w:rFonts w:ascii="Calibri" w:hAnsi="Calibri" w:cs="Calibri" w:eastAsia="Calibri" w:hint="default"/>
                <w:sz w:val="21"/>
                <w:szCs w:val="21"/>
              </w:rPr>
            </w:pPr>
            <w:r>
              <w:rPr>
                <w:rFonts w:ascii="Calibri"/>
                <w:sz w:val="21"/>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3" w:right="0"/>
              <w:jc w:val="center"/>
              <w:rPr>
                <w:rFonts w:ascii="Calibri" w:hAnsi="Calibri" w:cs="Calibri" w:eastAsia="Calibri" w:hint="default"/>
                <w:sz w:val="21"/>
                <w:szCs w:val="21"/>
              </w:rPr>
            </w:pPr>
            <w:r>
              <w:rPr>
                <w:rFonts w:ascii="Calibri"/>
                <w:sz w:val="21"/>
              </w:rPr>
              <w:t>2,305,4</w:t>
            </w:r>
          </w:p>
          <w:p>
            <w:pPr>
              <w:pStyle w:val="TableParagraph"/>
              <w:spacing w:line="240" w:lineRule="auto" w:before="55"/>
              <w:ind w:left="201" w:right="0"/>
              <w:jc w:val="center"/>
              <w:rPr>
                <w:rFonts w:ascii="Calibri" w:hAnsi="Calibri" w:cs="Calibri" w:eastAsia="Calibri" w:hint="default"/>
                <w:sz w:val="21"/>
                <w:szCs w:val="21"/>
              </w:rPr>
            </w:pPr>
            <w:r>
              <w:rPr>
                <w:rFonts w:ascii="Calibri"/>
                <w:sz w:val="21"/>
              </w:rPr>
              <w:t>24.00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6" w:right="0"/>
              <w:jc w:val="center"/>
              <w:rPr>
                <w:rFonts w:ascii="Calibri" w:hAnsi="Calibri" w:cs="Calibri" w:eastAsia="Calibri" w:hint="default"/>
                <w:sz w:val="21"/>
                <w:szCs w:val="21"/>
              </w:rPr>
            </w:pPr>
            <w:r>
              <w:rPr>
                <w:rFonts w:ascii="Calibri"/>
                <w:sz w:val="21"/>
              </w:rPr>
              <w:t>1,775,4</w:t>
            </w:r>
          </w:p>
          <w:p>
            <w:pPr>
              <w:pStyle w:val="TableParagraph"/>
              <w:spacing w:line="240" w:lineRule="auto" w:before="55"/>
              <w:ind w:left="204" w:right="0"/>
              <w:jc w:val="center"/>
              <w:rPr>
                <w:rFonts w:ascii="Calibri" w:hAnsi="Calibri" w:cs="Calibri" w:eastAsia="Calibri" w:hint="default"/>
                <w:sz w:val="21"/>
                <w:szCs w:val="21"/>
              </w:rPr>
            </w:pPr>
            <w:r>
              <w:rPr>
                <w:rFonts w:ascii="Calibri"/>
                <w:sz w:val="21"/>
              </w:rPr>
              <w:t>24.00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8" w:right="0"/>
              <w:jc w:val="center"/>
              <w:rPr>
                <w:rFonts w:ascii="Calibri" w:hAnsi="Calibri" w:cs="Calibri" w:eastAsia="Calibri" w:hint="default"/>
                <w:sz w:val="21"/>
                <w:szCs w:val="21"/>
              </w:rPr>
            </w:pPr>
            <w:r>
              <w:rPr>
                <w:rFonts w:ascii="Calibri"/>
                <w:sz w:val="21"/>
              </w:rPr>
              <w:t>2,680,0</w:t>
            </w:r>
          </w:p>
          <w:p>
            <w:pPr>
              <w:pStyle w:val="TableParagraph"/>
              <w:spacing w:line="240" w:lineRule="auto" w:before="55"/>
              <w:ind w:left="207" w:right="0"/>
              <w:jc w:val="center"/>
              <w:rPr>
                <w:rFonts w:ascii="Calibri" w:hAnsi="Calibri" w:cs="Calibri" w:eastAsia="Calibri" w:hint="default"/>
                <w:sz w:val="21"/>
                <w:szCs w:val="21"/>
              </w:rPr>
            </w:pPr>
            <w:r>
              <w:rPr>
                <w:rFonts w:ascii="Calibri"/>
                <w:sz w:val="21"/>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123.35</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26" w:right="0"/>
              <w:jc w:val="left"/>
              <w:rPr>
                <w:rFonts w:ascii="Calibri" w:hAnsi="Calibri" w:cs="Calibri" w:eastAsia="Calibri" w:hint="default"/>
                <w:sz w:val="21"/>
                <w:szCs w:val="21"/>
              </w:rPr>
            </w:pPr>
            <w:r>
              <w:rPr>
                <w:rFonts w:ascii="Calibri"/>
                <w:sz w:val="21"/>
              </w:rPr>
              <w:t>100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78"/>
              <w:jc w:val="right"/>
              <w:rPr>
                <w:rFonts w:ascii="宋体" w:hAnsi="宋体" w:cs="宋体" w:eastAsia="宋体" w:hint="default"/>
                <w:sz w:val="21"/>
                <w:szCs w:val="21"/>
              </w:rPr>
            </w:pPr>
            <w:r>
              <w:rPr>
                <w:rFonts w:ascii="宋体" w:hAnsi="宋体" w:cs="宋体" w:eastAsia="宋体" w:hint="default"/>
                <w:sz w:val="21"/>
                <w:szCs w:val="21"/>
              </w:rPr>
              <w:t>其他</w:t>
            </w:r>
          </w:p>
        </w:tc>
      </w:tr>
      <w:tr>
        <w:trPr>
          <w:trHeight w:val="63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left"/>
              <w:rPr>
                <w:rFonts w:ascii="Calibri" w:hAnsi="Calibri" w:cs="Calibri" w:eastAsia="Calibri" w:hint="default"/>
                <w:sz w:val="21"/>
                <w:szCs w:val="21"/>
              </w:rPr>
            </w:pPr>
            <w:r>
              <w:rPr>
                <w:rFonts w:ascii="Calibri"/>
                <w:sz w:val="21"/>
              </w:rPr>
              <w:t>20,000,</w:t>
            </w:r>
          </w:p>
          <w:p>
            <w:pPr>
              <w:pStyle w:val="TableParagraph"/>
              <w:spacing w:line="240" w:lineRule="auto" w:before="55"/>
              <w:ind w:left="117" w:right="0"/>
              <w:jc w:val="left"/>
              <w:rPr>
                <w:rFonts w:ascii="Calibri" w:hAnsi="Calibri" w:cs="Calibri" w:eastAsia="Calibri" w:hint="default"/>
                <w:sz w:val="21"/>
                <w:szCs w:val="21"/>
              </w:rPr>
            </w:pPr>
            <w:r>
              <w:rPr>
                <w:rFonts w:ascii="Calibri"/>
                <w:sz w:val="21"/>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center"/>
              <w:rPr>
                <w:rFonts w:ascii="Calibri" w:hAnsi="Calibri" w:cs="Calibri" w:eastAsia="Calibri" w:hint="default"/>
                <w:sz w:val="21"/>
                <w:szCs w:val="21"/>
              </w:rPr>
            </w:pPr>
            <w:r>
              <w:rPr>
                <w:rFonts w:ascii="Calibri"/>
                <w:sz w:val="21"/>
              </w:rPr>
              <w:t>2,150,0</w:t>
            </w:r>
          </w:p>
          <w:p>
            <w:pPr>
              <w:pStyle w:val="TableParagraph"/>
              <w:spacing w:line="240" w:lineRule="auto" w:before="55"/>
              <w:ind w:left="207" w:right="0"/>
              <w:jc w:val="center"/>
              <w:rPr>
                <w:rFonts w:ascii="Calibri" w:hAnsi="Calibri" w:cs="Calibri" w:eastAsia="Calibri" w:hint="default"/>
                <w:sz w:val="21"/>
                <w:szCs w:val="21"/>
              </w:rPr>
            </w:pPr>
            <w:r>
              <w:rPr>
                <w:rFonts w:ascii="Calibri"/>
                <w:sz w:val="21"/>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3" w:right="0"/>
              <w:jc w:val="center"/>
              <w:rPr>
                <w:rFonts w:ascii="Calibri" w:hAnsi="Calibri" w:cs="Calibri" w:eastAsia="Calibri" w:hint="default"/>
                <w:sz w:val="21"/>
                <w:szCs w:val="21"/>
              </w:rPr>
            </w:pPr>
            <w:r>
              <w:rPr>
                <w:rFonts w:ascii="Calibri"/>
                <w:sz w:val="21"/>
              </w:rPr>
              <w:t>2,305,4</w:t>
            </w:r>
          </w:p>
          <w:p>
            <w:pPr>
              <w:pStyle w:val="TableParagraph"/>
              <w:spacing w:line="240" w:lineRule="auto" w:before="55"/>
              <w:ind w:left="201" w:right="0"/>
              <w:jc w:val="center"/>
              <w:rPr>
                <w:rFonts w:ascii="Calibri" w:hAnsi="Calibri" w:cs="Calibri" w:eastAsia="Calibri" w:hint="default"/>
                <w:sz w:val="21"/>
                <w:szCs w:val="21"/>
              </w:rPr>
            </w:pPr>
            <w:r>
              <w:rPr>
                <w:rFonts w:ascii="Calibri"/>
                <w:sz w:val="21"/>
              </w:rPr>
              <w:t>24.00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6" w:right="0"/>
              <w:jc w:val="center"/>
              <w:rPr>
                <w:rFonts w:ascii="Calibri" w:hAnsi="Calibri" w:cs="Calibri" w:eastAsia="Calibri" w:hint="default"/>
                <w:sz w:val="21"/>
                <w:szCs w:val="21"/>
              </w:rPr>
            </w:pPr>
            <w:r>
              <w:rPr>
                <w:rFonts w:ascii="Calibri"/>
                <w:sz w:val="21"/>
              </w:rPr>
              <w:t>1,775,4</w:t>
            </w:r>
          </w:p>
          <w:p>
            <w:pPr>
              <w:pStyle w:val="TableParagraph"/>
              <w:spacing w:line="240" w:lineRule="auto" w:before="55"/>
              <w:ind w:left="204" w:right="0"/>
              <w:jc w:val="center"/>
              <w:rPr>
                <w:rFonts w:ascii="Calibri" w:hAnsi="Calibri" w:cs="Calibri" w:eastAsia="Calibri" w:hint="default"/>
                <w:sz w:val="21"/>
                <w:szCs w:val="21"/>
              </w:rPr>
            </w:pPr>
            <w:r>
              <w:rPr>
                <w:rFonts w:ascii="Calibri"/>
                <w:sz w:val="21"/>
              </w:rPr>
              <w:t>24.00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8" w:right="0"/>
              <w:jc w:val="center"/>
              <w:rPr>
                <w:rFonts w:ascii="Calibri" w:hAnsi="Calibri" w:cs="Calibri" w:eastAsia="Calibri" w:hint="default"/>
                <w:sz w:val="21"/>
                <w:szCs w:val="21"/>
              </w:rPr>
            </w:pPr>
            <w:r>
              <w:rPr>
                <w:rFonts w:ascii="Calibri"/>
                <w:sz w:val="21"/>
              </w:rPr>
              <w:t>2,680,0</w:t>
            </w:r>
          </w:p>
          <w:p>
            <w:pPr>
              <w:pStyle w:val="TableParagraph"/>
              <w:spacing w:line="240" w:lineRule="auto" w:before="55"/>
              <w:ind w:left="207" w:right="0"/>
              <w:jc w:val="center"/>
              <w:rPr>
                <w:rFonts w:ascii="Calibri" w:hAnsi="Calibri" w:cs="Calibri" w:eastAsia="Calibri" w:hint="default"/>
                <w:sz w:val="21"/>
                <w:szCs w:val="21"/>
              </w:rPr>
            </w:pPr>
            <w:r>
              <w:rPr>
                <w:rFonts w:ascii="Calibri"/>
                <w:sz w:val="21"/>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99"/>
              <w:jc w:val="right"/>
              <w:rPr>
                <w:rFonts w:ascii="Calibri" w:hAnsi="Calibri" w:cs="Calibri" w:eastAsia="Calibri" w:hint="default"/>
                <w:sz w:val="21"/>
                <w:szCs w:val="21"/>
              </w:rPr>
            </w:pPr>
            <w:r>
              <w:rPr>
                <w:rFonts w:ascii="Calibri"/>
                <w:sz w:val="21"/>
              </w:rPr>
              <w:t>--</w:t>
            </w:r>
          </w:p>
        </w:tc>
      </w:tr>
    </w:tbl>
    <w:p>
      <w:pPr>
        <w:spacing w:line="240" w:lineRule="auto" w:before="10"/>
        <w:rPr>
          <w:rFonts w:ascii="宋体" w:hAnsi="宋体" w:cs="宋体" w:eastAsia="宋体" w:hint="default"/>
          <w:sz w:val="18"/>
          <w:szCs w:val="18"/>
        </w:rPr>
      </w:pPr>
    </w:p>
    <w:p>
      <w:pPr>
        <w:pStyle w:val="BodyText"/>
        <w:spacing w:line="240" w:lineRule="auto" w:before="26"/>
        <w:ind w:right="210"/>
        <w:jc w:val="left"/>
      </w:pPr>
      <w:r>
        <w:rPr/>
        <w:t>其他说明</w:t>
      </w:r>
    </w:p>
    <w:p>
      <w:pPr>
        <w:pStyle w:val="BodyText"/>
        <w:spacing w:line="326" w:lineRule="auto" w:before="197"/>
        <w:ind w:right="146" w:firstLine="497"/>
        <w:jc w:val="both"/>
      </w:pPr>
      <w:r>
        <w:rPr>
          <w:spacing w:val="-1"/>
        </w:rPr>
        <w:t>酒仙桥电子城</w:t>
      </w:r>
      <w:r>
        <w:rPr>
          <w:rFonts w:ascii="Calibri" w:hAnsi="Calibri" w:cs="Calibri" w:eastAsia="Calibri" w:hint="default"/>
          <w:spacing w:val="-1"/>
        </w:rPr>
        <w:t>IT</w:t>
      </w:r>
      <w:r>
        <w:rPr>
          <w:spacing w:val="-1"/>
        </w:rPr>
        <w:t>产业园</w:t>
      </w:r>
      <w:r>
        <w:rPr>
          <w:rFonts w:ascii="Calibri" w:hAnsi="Calibri" w:cs="Calibri" w:eastAsia="Calibri" w:hint="default"/>
          <w:spacing w:val="-1"/>
        </w:rPr>
        <w:t>107</w:t>
      </w:r>
      <w:r>
        <w:rPr>
          <w:spacing w:val="-1"/>
        </w:rPr>
        <w:t>楼装修预算</w:t>
      </w:r>
      <w:r>
        <w:rPr>
          <w:rFonts w:ascii="Calibri" w:hAnsi="Calibri" w:cs="Calibri" w:eastAsia="Calibri" w:hint="default"/>
          <w:spacing w:val="-1"/>
        </w:rPr>
        <w:t>20,000,000.00</w:t>
      </w:r>
      <w:r>
        <w:rPr>
          <w:spacing w:val="-1"/>
        </w:rPr>
        <w:t>元，截止到</w:t>
      </w:r>
      <w:r>
        <w:rPr>
          <w:rFonts w:ascii="Calibri" w:hAnsi="Calibri" w:cs="Calibri" w:eastAsia="Calibri" w:hint="default"/>
          <w:spacing w:val="-1"/>
        </w:rPr>
        <w:t>2014</w:t>
      </w:r>
      <w:r>
        <w:rPr>
          <w:spacing w:val="-1"/>
        </w:rPr>
        <w:t>年</w:t>
      </w:r>
      <w:r>
        <w:rPr>
          <w:rFonts w:ascii="Calibri" w:hAnsi="Calibri" w:cs="Calibri" w:eastAsia="Calibri" w:hint="default"/>
          <w:spacing w:val="-1"/>
        </w:rPr>
        <w:t>12</w:t>
      </w:r>
      <w:r>
        <w:rPr>
          <w:spacing w:val="-1"/>
        </w:rPr>
        <w:t>月</w:t>
      </w:r>
      <w:r>
        <w:rPr>
          <w:rFonts w:ascii="Calibri" w:hAnsi="Calibri" w:cs="Calibri" w:eastAsia="Calibri" w:hint="default"/>
          <w:spacing w:val="-1"/>
        </w:rPr>
        <w:t>31</w:t>
      </w:r>
      <w:r>
        <w:rPr>
          <w:spacing w:val="-1"/>
        </w:rPr>
        <w:t>日已全部完</w:t>
      </w:r>
      <w:r>
        <w:rPr/>
        <w:t> </w:t>
      </w:r>
      <w:r>
        <w:rPr>
          <w:spacing w:val="-5"/>
        </w:rPr>
        <w:t>工，实际使用自有资金</w:t>
      </w:r>
      <w:r>
        <w:rPr>
          <w:rFonts w:ascii="Calibri" w:hAnsi="Calibri" w:cs="Calibri" w:eastAsia="Calibri" w:hint="default"/>
          <w:spacing w:val="-5"/>
        </w:rPr>
        <w:t>24,669,124.00</w:t>
      </w:r>
      <w:r>
        <w:rPr>
          <w:spacing w:val="-5"/>
        </w:rPr>
        <w:t>元。根据其用途，出租部分转入投资性房地产</w:t>
      </w:r>
      <w:r>
        <w:rPr>
          <w:rFonts w:ascii="Calibri" w:hAnsi="Calibri" w:cs="Calibri" w:eastAsia="Calibri" w:hint="default"/>
          <w:spacing w:val="-5"/>
        </w:rPr>
        <w:t>2,680,000.00</w:t>
      </w:r>
      <w:r>
        <w:rPr>
          <w:rFonts w:ascii="Calibri" w:hAnsi="Calibri" w:cs="Calibri" w:eastAsia="Calibri" w:hint="default"/>
          <w:spacing w:val="-17"/>
        </w:rPr>
        <w:t> </w:t>
      </w:r>
      <w:r>
        <w:rPr>
          <w:rFonts w:ascii="Calibri" w:hAnsi="Calibri" w:cs="Calibri" w:eastAsia="Calibri" w:hint="default"/>
          <w:spacing w:val="-17"/>
        </w:rPr>
      </w:r>
      <w:r>
        <w:rPr/>
        <w:t>元，自用部分转入固定资产</w:t>
      </w:r>
      <w:r>
        <w:rPr>
          <w:rFonts w:ascii="Calibri" w:hAnsi="Calibri" w:cs="Calibri" w:eastAsia="Calibri" w:hint="default"/>
        </w:rPr>
        <w:t>21,989,124.00</w:t>
      </w:r>
      <w:r>
        <w:rPr/>
        <w:t>元，其中上年转入固定资产</w:t>
      </w:r>
      <w:r>
        <w:rPr>
          <w:rFonts w:ascii="Calibri" w:hAnsi="Calibri" w:cs="Calibri" w:eastAsia="Calibri" w:hint="default"/>
        </w:rPr>
        <w:t>20,213,700.00</w:t>
      </w:r>
      <w:r>
        <w:rPr/>
        <w:t>元。</w:t>
      </w:r>
    </w:p>
    <w:p>
      <w:pPr>
        <w:pStyle w:val="Heading5"/>
        <w:spacing w:line="240" w:lineRule="auto" w:before="164"/>
        <w:ind w:right="21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8"/>
          <w:szCs w:val="18"/>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778"/>
        <w:gridCol w:w="1426"/>
        <w:gridCol w:w="1301"/>
        <w:gridCol w:w="1279"/>
        <w:gridCol w:w="1426"/>
        <w:gridCol w:w="1421"/>
      </w:tblGrid>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土地使用权</w:t>
            </w:r>
            <w:r>
              <w:rPr>
                <w:rFonts w:ascii="Microsoft JhengHei" w:hAnsi="Microsoft JhengHei" w:cs="Microsoft JhengHei" w:eastAsia="Microsoft JhengHei" w:hint="default"/>
                <w:sz w:val="21"/>
                <w:szCs w:val="21"/>
              </w:rPr>
            </w:r>
          </w:p>
        </w:tc>
        <w:tc>
          <w:tcPr>
            <w:tcW w:w="1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专利权</w:t>
            </w:r>
            <w:r>
              <w:rPr>
                <w:rFonts w:ascii="Microsoft JhengHei" w:hAnsi="Microsoft JhengHei" w:cs="Microsoft JhengHei" w:eastAsia="Microsoft JhengHei" w:hint="default"/>
                <w:sz w:val="21"/>
                <w:szCs w:val="21"/>
              </w:rPr>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非专利技术</w:t>
            </w:r>
            <w:r>
              <w:rPr>
                <w:rFonts w:ascii="Microsoft JhengHei" w:hAnsi="Microsoft JhengHei" w:cs="Microsoft JhengHei" w:eastAsia="Microsoft JhengHei"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5,777,100.00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36,345,486.23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42,122,586.23</w:t>
            </w:r>
          </w:p>
        </w:tc>
      </w:tr>
      <w:tr>
        <w:trPr>
          <w:trHeight w:val="324"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44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本期增加金额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-640,000.00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16,091,066.06</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15,451,066.06</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）购置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611,570.47</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611,570.47</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）内部研发</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17,881,639.01</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17,881,639.01</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）企业合并增加</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4</w:t>
            </w:r>
            <w:r>
              <w:rPr>
                <w:rFonts w:ascii="宋体" w:hAnsi="宋体" w:cs="宋体" w:eastAsia="宋体" w:hint="default"/>
                <w:sz w:val="21"/>
                <w:szCs w:val="21"/>
              </w:rPr>
              <w:t>）汇率变动影响</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-640,000.00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-2,402,143.42</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-3,042,143.42</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本期减少金额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5,137,100.00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52,436,552.29</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57,573,652.29</w:t>
            </w:r>
          </w:p>
        </w:tc>
      </w:tr>
    </w:tbl>
    <w:p>
      <w:pPr>
        <w:spacing w:after="0" w:line="240" w:lineRule="auto"/>
        <w:jc w:val="right"/>
        <w:rPr>
          <w:rFonts w:ascii="Calibri" w:hAnsi="Calibri" w:cs="Calibri" w:eastAsia="Calibri"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2778"/>
        <w:gridCol w:w="1426"/>
        <w:gridCol w:w="1301"/>
        <w:gridCol w:w="1279"/>
        <w:gridCol w:w="1426"/>
        <w:gridCol w:w="1421"/>
      </w:tblGrid>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1,389,428.54</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Calibri" w:hAnsi="Calibri" w:cs="Calibri" w:eastAsia="Calibri" w:hint="default"/>
                <w:sz w:val="21"/>
                <w:szCs w:val="21"/>
              </w:rPr>
            </w:pPr>
            <w:r>
              <w:rPr>
                <w:rFonts w:ascii="Calibri"/>
                <w:sz w:val="21"/>
              </w:rPr>
              <w:t>15,328,251.19</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16,717,679.73</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900"/>
              <w:jc w:val="righ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本期增加金额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236,235.27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0" w:right="0"/>
              <w:jc w:val="center"/>
              <w:rPr>
                <w:rFonts w:ascii="Calibri" w:hAnsi="Calibri" w:cs="Calibri" w:eastAsia="Calibri" w:hint="default"/>
                <w:sz w:val="21"/>
                <w:szCs w:val="21"/>
              </w:rPr>
            </w:pPr>
            <w:r>
              <w:rPr>
                <w:rFonts w:ascii="Calibri"/>
                <w:sz w:val="21"/>
              </w:rPr>
              <w:t>6,656,626.22</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6,892,861.49</w:t>
            </w:r>
          </w:p>
        </w:tc>
      </w:tr>
      <w:tr>
        <w:trPr>
          <w:trHeight w:val="324"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236,235.27</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10" w:right="0"/>
              <w:jc w:val="center"/>
              <w:rPr>
                <w:rFonts w:ascii="Calibri" w:hAnsi="Calibri" w:cs="Calibri" w:eastAsia="Calibri" w:hint="default"/>
                <w:sz w:val="21"/>
                <w:szCs w:val="21"/>
              </w:rPr>
            </w:pPr>
            <w:r>
              <w:rPr>
                <w:rFonts w:ascii="Calibri"/>
                <w:sz w:val="21"/>
              </w:rPr>
              <w:t>8,200,514.41</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8,436,749.68</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w:t>
            </w:r>
            <w:r>
              <w:rPr>
                <w:rFonts w:ascii="宋体" w:hAnsi="宋体" w:cs="宋体" w:eastAsia="宋体" w:hint="default"/>
                <w:sz w:val="21"/>
                <w:szCs w:val="21"/>
              </w:rPr>
              <w:t>）汇率变动影响</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 w:right="0"/>
              <w:jc w:val="center"/>
              <w:rPr>
                <w:rFonts w:ascii="Calibri" w:hAnsi="Calibri" w:cs="Calibri" w:eastAsia="Calibri" w:hint="default"/>
                <w:sz w:val="21"/>
                <w:szCs w:val="21"/>
              </w:rPr>
            </w:pPr>
            <w:r>
              <w:rPr>
                <w:rFonts w:ascii="Calibri"/>
                <w:sz w:val="21"/>
              </w:rPr>
              <w:t>-1,543,888.19</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-1,543,888.19</w:t>
            </w: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900"/>
              <w:jc w:val="righ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本期减少金额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1,625,663.81</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Calibri" w:hAnsi="Calibri" w:cs="Calibri" w:eastAsia="Calibri" w:hint="default"/>
                <w:sz w:val="21"/>
                <w:szCs w:val="21"/>
              </w:rPr>
            </w:pPr>
            <w:r>
              <w:rPr>
                <w:rFonts w:ascii="Calibri"/>
                <w:sz w:val="21"/>
              </w:rPr>
              <w:t>21,984,877.41</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23,610,541.22</w:t>
            </w:r>
          </w:p>
        </w:tc>
      </w:tr>
      <w:tr>
        <w:trPr>
          <w:trHeight w:val="324"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44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期初余额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900"/>
              <w:jc w:val="righ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本期增加金额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655"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）计提</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900"/>
              <w:jc w:val="righ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本期减少金额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446" w:right="0"/>
              <w:jc w:val="left"/>
              <w:rPr>
                <w:rFonts w:ascii="宋体" w:hAnsi="宋体" w:cs="宋体" w:eastAsia="宋体"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1</w:t>
            </w:r>
            <w:r>
              <w:rPr>
                <w:rFonts w:ascii="宋体" w:hAnsi="宋体" w:cs="宋体" w:eastAsia="宋体" w:hint="default"/>
                <w:sz w:val="21"/>
                <w:szCs w:val="21"/>
              </w:rPr>
              <w:t>）处置</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4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期末余额</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900"/>
              <w:jc w:val="righ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期末账面价值</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3,511,436.19</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Calibri" w:hAnsi="Calibri" w:cs="Calibri" w:eastAsia="Calibri" w:hint="default"/>
                <w:sz w:val="21"/>
                <w:szCs w:val="21"/>
              </w:rPr>
            </w:pPr>
            <w:r>
              <w:rPr>
                <w:rFonts w:ascii="Calibri"/>
                <w:sz w:val="21"/>
              </w:rPr>
              <w:t>30,451,674.88</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33,963,111.07</w:t>
            </w:r>
          </w:p>
        </w:tc>
      </w:tr>
      <w:tr>
        <w:trPr>
          <w:trHeight w:val="324" w:hRule="exact"/>
        </w:trPr>
        <w:tc>
          <w:tcPr>
            <w:tcW w:w="2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900"/>
              <w:jc w:val="righ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期初账面价值</w:t>
            </w:r>
          </w:p>
        </w:tc>
        <w:tc>
          <w:tcPr>
            <w:tcW w:w="1426"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4,387,671.46</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Calibri" w:hAnsi="Calibri" w:cs="Calibri" w:eastAsia="Calibri" w:hint="default"/>
                <w:sz w:val="21"/>
                <w:szCs w:val="21"/>
              </w:rPr>
            </w:pPr>
            <w:r>
              <w:rPr>
                <w:rFonts w:ascii="Calibri"/>
                <w:sz w:val="21"/>
              </w:rPr>
              <w:t>21,017,235.04</w:t>
            </w:r>
          </w:p>
        </w:tc>
        <w:tc>
          <w:tcPr>
            <w:tcW w:w="142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25,404,906.50</w:t>
            </w:r>
          </w:p>
        </w:tc>
      </w:tr>
    </w:tbl>
    <w:p>
      <w:pPr>
        <w:spacing w:line="240" w:lineRule="auto" w:before="10"/>
        <w:rPr>
          <w:rFonts w:ascii="宋体" w:hAnsi="宋体" w:cs="宋体" w:eastAsia="宋体" w:hint="default"/>
          <w:sz w:val="18"/>
          <w:szCs w:val="18"/>
        </w:rPr>
      </w:pPr>
    </w:p>
    <w:p>
      <w:pPr>
        <w:pStyle w:val="BodyText"/>
        <w:spacing w:line="240" w:lineRule="auto" w:before="26"/>
        <w:ind w:left="633" w:right="210"/>
        <w:jc w:val="left"/>
      </w:pPr>
      <w:r>
        <w:rPr/>
        <w:t>本期末通过公司内部研发形成的无形资产占无形资产余额的比例。</w:t>
      </w:r>
    </w:p>
    <w:p>
      <w:pPr>
        <w:pStyle w:val="BodyText"/>
        <w:spacing w:line="240" w:lineRule="auto" w:before="118"/>
        <w:ind w:right="210"/>
        <w:jc w:val="left"/>
      </w:pPr>
      <w:r>
        <w:rPr/>
        <w:t>①期末，通过内部研发形成的无形资产占无形资产余额的比例为</w:t>
      </w:r>
      <w:r>
        <w:rPr>
          <w:rFonts w:ascii="宋体" w:hAnsi="宋体" w:cs="宋体" w:eastAsia="宋体" w:hint="default"/>
        </w:rPr>
        <w:t>82.56%</w:t>
      </w:r>
      <w:r>
        <w:rPr/>
        <w:t>。</w:t>
      </w:r>
    </w:p>
    <w:p>
      <w:pPr>
        <w:pStyle w:val="BodyText"/>
        <w:spacing w:line="240" w:lineRule="auto" w:before="214"/>
        <w:ind w:right="210"/>
        <w:jc w:val="left"/>
      </w:pPr>
      <w:r>
        <w:rPr/>
        <w:t>②本期无形资产原值实际增加</w:t>
      </w:r>
      <w:r>
        <w:rPr>
          <w:rFonts w:ascii="宋体" w:hAnsi="宋体" w:cs="宋体" w:eastAsia="宋体" w:hint="default"/>
        </w:rPr>
        <w:t>18,493,209.48</w:t>
      </w:r>
      <w:r>
        <w:rPr/>
        <w:t>元，汇率变动影响</w:t>
      </w:r>
      <w:r>
        <w:rPr>
          <w:rFonts w:ascii="宋体" w:hAnsi="宋体" w:cs="宋体" w:eastAsia="宋体" w:hint="default"/>
        </w:rPr>
        <w:t>-3,042,143.42</w:t>
      </w:r>
      <w:r>
        <w:rPr/>
        <w:t>元。</w:t>
      </w:r>
    </w:p>
    <w:p>
      <w:pPr>
        <w:pStyle w:val="BodyText"/>
        <w:spacing w:line="240" w:lineRule="auto" w:before="214"/>
        <w:ind w:right="210"/>
        <w:jc w:val="left"/>
      </w:pPr>
      <w:r>
        <w:rPr/>
        <w:t>③期实际摊销额</w:t>
      </w:r>
      <w:r>
        <w:rPr>
          <w:rFonts w:ascii="宋体" w:hAnsi="宋体" w:cs="宋体" w:eastAsia="宋体" w:hint="default"/>
        </w:rPr>
        <w:t>8,436,749.68</w:t>
      </w:r>
      <w:r>
        <w:rPr/>
        <w:t>元，汇率变动影响</w:t>
      </w:r>
      <w:r>
        <w:rPr>
          <w:rFonts w:ascii="宋体" w:hAnsi="宋体" w:cs="宋体" w:eastAsia="宋体" w:hint="default"/>
        </w:rPr>
        <w:t>-1,543,888.19</w:t>
      </w:r>
      <w:r>
        <w:rPr/>
        <w:t>元。</w:t>
      </w:r>
    </w:p>
    <w:p>
      <w:pPr>
        <w:spacing w:line="240" w:lineRule="auto" w:before="2"/>
        <w:rPr>
          <w:rFonts w:ascii="宋体" w:hAnsi="宋体" w:cs="宋体" w:eastAsia="宋体" w:hint="default"/>
          <w:sz w:val="17"/>
          <w:szCs w:val="17"/>
        </w:rPr>
      </w:pPr>
    </w:p>
    <w:p>
      <w:pPr>
        <w:pStyle w:val="Heading5"/>
        <w:spacing w:line="240" w:lineRule="auto"/>
        <w:ind w:right="210"/>
        <w:jc w:val="left"/>
        <w:rPr>
          <w:b w:val="0"/>
          <w:bCs w:val="0"/>
        </w:rPr>
      </w:pPr>
      <w:r>
        <w:rPr>
          <w:rFonts w:ascii="Times New Roman" w:hAnsi="Times New Roman" w:cs="Times New Roman" w:eastAsia="Times New Roman" w:hint="default"/>
        </w:rPr>
        <w:t>19</w:t>
      </w:r>
      <w:r>
        <w:rPr/>
        <w:t>、开发支出</w:t>
      </w:r>
      <w:r>
        <w:rPr>
          <w:b w:val="0"/>
          <w:bCs w:val="0"/>
        </w:rPr>
      </w:r>
    </w:p>
    <w:p>
      <w:pPr>
        <w:spacing w:line="240" w:lineRule="auto" w:before="17"/>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141"/>
        <w:gridCol w:w="1268"/>
        <w:gridCol w:w="1270"/>
        <w:gridCol w:w="706"/>
        <w:gridCol w:w="1267"/>
        <w:gridCol w:w="1126"/>
        <w:gridCol w:w="653"/>
        <w:gridCol w:w="1200"/>
      </w:tblGrid>
      <w:tr>
        <w:trPr>
          <w:trHeight w:val="323" w:hRule="exact"/>
        </w:trPr>
        <w:tc>
          <w:tcPr>
            <w:tcW w:w="21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本期增加金额</w:t>
            </w:r>
            <w:r>
              <w:rPr>
                <w:rFonts w:ascii="Microsoft JhengHei" w:hAnsi="Microsoft JhengHei" w:cs="Microsoft JhengHei" w:eastAsia="Microsoft JhengHei" w:hint="default"/>
                <w:sz w:val="21"/>
                <w:szCs w:val="21"/>
              </w:rPr>
            </w:r>
          </w:p>
        </w:tc>
        <w:tc>
          <w:tcPr>
            <w:tcW w:w="304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8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本期减少金额</w:t>
            </w:r>
            <w:r>
              <w:rPr>
                <w:rFonts w:ascii="Microsoft JhengHei" w:hAnsi="Microsoft JhengHei" w:cs="Microsoft JhengHei" w:eastAsia="Microsoft JhengHei" w:hint="default"/>
                <w:sz w:val="21"/>
                <w:szCs w:val="21"/>
              </w:rPr>
            </w: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635" w:hRule="exact"/>
        </w:trPr>
        <w:tc>
          <w:tcPr>
            <w:tcW w:w="2141" w:type="dxa"/>
            <w:vMerge/>
            <w:tcBorders>
              <w:left w:val="single" w:sz="4" w:space="0" w:color="000000"/>
              <w:bottom w:val="single" w:sz="4" w:space="0" w:color="000000"/>
              <w:right w:val="single" w:sz="4" w:space="0" w:color="000000"/>
            </w:tcBorders>
            <w:shd w:val="clear" w:color="auto" w:fill="D2D2D2"/>
          </w:tcPr>
          <w:p>
            <w:pPr/>
          </w:p>
        </w:tc>
        <w:tc>
          <w:tcPr>
            <w:tcW w:w="1268" w:type="dxa"/>
            <w:vMerge/>
            <w:tcBorders>
              <w:left w:val="single" w:sz="4" w:space="0" w:color="000000"/>
              <w:bottom w:val="single" w:sz="4" w:space="0" w:color="000000"/>
              <w:right w:val="single" w:sz="4" w:space="0" w:color="000000"/>
            </w:tcBorders>
            <w:shd w:val="clear" w:color="auto" w:fill="D2D2D2"/>
          </w:tcPr>
          <w:p>
            <w:pP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内部开发支</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出</w:t>
            </w:r>
            <w:r>
              <w:rPr>
                <w:rFonts w:ascii="Microsoft JhengHei" w:hAnsi="Microsoft JhengHei" w:cs="Microsoft JhengHei" w:eastAsia="Microsoft JhengHei" w:hint="default"/>
                <w:w w:val="100"/>
                <w:sz w:val="21"/>
                <w:szCs w:val="21"/>
              </w:rPr>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确认为无形</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w:t>
            </w:r>
            <w:r>
              <w:rPr>
                <w:rFonts w:ascii="Microsoft JhengHei" w:hAnsi="Microsoft JhengHei" w:cs="Microsoft JhengHei" w:eastAsia="Microsoft JhengHei"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转入当期损</w:t>
            </w:r>
            <w:r>
              <w:rPr>
                <w:rFonts w:ascii="Microsoft JhengHei" w:hAnsi="Microsoft JhengHei" w:cs="Microsoft JhengHei" w:eastAsia="Microsoft JhengHei" w:hint="default"/>
                <w:sz w:val="21"/>
                <w:szCs w:val="21"/>
              </w:rPr>
            </w:r>
          </w:p>
          <w:p>
            <w:pPr>
              <w:pStyle w:val="TableParagraph"/>
              <w:spacing w:line="339"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益</w:t>
            </w:r>
            <w:r>
              <w:rPr>
                <w:rFonts w:ascii="Microsoft JhengHei" w:hAnsi="Microsoft JhengHei" w:cs="Microsoft JhengHei" w:eastAsia="Microsoft JhengHei" w:hint="default"/>
                <w:w w:val="100"/>
                <w:sz w:val="21"/>
                <w:szCs w:val="21"/>
              </w:rPr>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20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SuperMap SGS</w:t>
            </w:r>
            <w:r>
              <w:rPr>
                <w:rFonts w:ascii="Calibri"/>
                <w:spacing w:val="-6"/>
                <w:sz w:val="21"/>
              </w:rPr>
              <w:t> </w:t>
            </w:r>
            <w:r>
              <w:rPr>
                <w:rFonts w:ascii="Calibri"/>
                <w:sz w:val="21"/>
              </w:rPr>
              <w:t>7.5</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1,127,410.72</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1,127,410.72</w:t>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453"/>
              <w:jc w:val="left"/>
              <w:rPr>
                <w:rFonts w:ascii="Calibri" w:hAnsi="Calibri" w:cs="Calibri" w:eastAsia="Calibri" w:hint="default"/>
                <w:sz w:val="21"/>
                <w:szCs w:val="21"/>
              </w:rPr>
            </w:pPr>
            <w:r>
              <w:rPr>
                <w:rFonts w:ascii="Calibri"/>
                <w:sz w:val="21"/>
              </w:rPr>
              <w:t>SuperMap</w:t>
            </w:r>
            <w:r>
              <w:rPr>
                <w:rFonts w:ascii="Calibri"/>
                <w:spacing w:val="-3"/>
                <w:sz w:val="21"/>
              </w:rPr>
              <w:t> </w:t>
            </w:r>
            <w:r>
              <w:rPr>
                <w:rFonts w:ascii="Calibri"/>
                <w:sz w:val="21"/>
              </w:rPr>
              <w:t>iObjects</w:t>
            </w:r>
            <w:r>
              <w:rPr>
                <w:rFonts w:ascii="Calibri"/>
                <w:w w:val="100"/>
                <w:sz w:val="21"/>
              </w:rPr>
              <w:t> </w:t>
            </w:r>
            <w:r>
              <w:rPr>
                <w:rFonts w:ascii="Calibri"/>
                <w:sz w:val="21"/>
              </w:rPr>
              <w:t>Java/.NET</w:t>
            </w:r>
            <w:r>
              <w:rPr>
                <w:rFonts w:ascii="Calibri"/>
                <w:spacing w:val="-14"/>
                <w:sz w:val="21"/>
              </w:rPr>
              <w:t> </w:t>
            </w:r>
            <w:r>
              <w:rPr>
                <w:rFonts w:ascii="Calibri"/>
                <w:sz w:val="21"/>
              </w:rPr>
              <w:t>7C(2016)</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1,122,944.56</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1,122,944.56</w:t>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575"/>
              <w:jc w:val="left"/>
              <w:rPr>
                <w:rFonts w:ascii="Calibri" w:hAnsi="Calibri" w:cs="Calibri" w:eastAsia="Calibri" w:hint="default"/>
                <w:sz w:val="21"/>
                <w:szCs w:val="21"/>
              </w:rPr>
            </w:pPr>
            <w:r>
              <w:rPr>
                <w:rFonts w:ascii="Calibri"/>
                <w:sz w:val="21"/>
              </w:rPr>
              <w:t>SuperMap</w:t>
            </w:r>
            <w:r>
              <w:rPr>
                <w:rFonts w:ascii="Calibri"/>
                <w:spacing w:val="-2"/>
                <w:sz w:val="21"/>
              </w:rPr>
              <w:t> </w:t>
            </w:r>
            <w:r>
              <w:rPr>
                <w:rFonts w:ascii="Calibri"/>
                <w:sz w:val="21"/>
              </w:rPr>
              <w:t>iServer</w:t>
            </w:r>
            <w:r>
              <w:rPr>
                <w:rFonts w:ascii="Calibri"/>
                <w:w w:val="100"/>
                <w:sz w:val="21"/>
              </w:rPr>
              <w:t> </w:t>
            </w:r>
            <w:r>
              <w:rPr>
                <w:rFonts w:ascii="Calibri"/>
                <w:sz w:val="21"/>
              </w:rPr>
              <w:t>7C(2016)</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617,545.46</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617,545.46</w:t>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479"/>
              <w:jc w:val="left"/>
              <w:rPr>
                <w:rFonts w:ascii="Calibri" w:hAnsi="Calibri" w:cs="Calibri" w:eastAsia="Calibri" w:hint="default"/>
                <w:sz w:val="21"/>
                <w:szCs w:val="21"/>
              </w:rPr>
            </w:pPr>
            <w:r>
              <w:rPr>
                <w:rFonts w:ascii="Calibri"/>
                <w:sz w:val="21"/>
              </w:rPr>
              <w:t>SuperMap</w:t>
            </w:r>
            <w:r>
              <w:rPr>
                <w:rFonts w:ascii="Calibri"/>
                <w:spacing w:val="-5"/>
                <w:sz w:val="21"/>
              </w:rPr>
              <w:t> </w:t>
            </w:r>
            <w:r>
              <w:rPr>
                <w:rFonts w:ascii="Calibri"/>
                <w:sz w:val="21"/>
              </w:rPr>
              <w:t>iExpress</w:t>
            </w:r>
            <w:r>
              <w:rPr>
                <w:rFonts w:ascii="Calibri"/>
                <w:w w:val="100"/>
                <w:sz w:val="21"/>
              </w:rPr>
              <w:t> </w:t>
            </w:r>
            <w:r>
              <w:rPr>
                <w:rFonts w:ascii="Calibri"/>
                <w:sz w:val="21"/>
              </w:rPr>
              <w:t>7C(2016)</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290,702.04</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290,702.04</w:t>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230"/>
              <w:jc w:val="left"/>
              <w:rPr>
                <w:rFonts w:ascii="Calibri" w:hAnsi="Calibri" w:cs="Calibri" w:eastAsia="Calibri" w:hint="default"/>
                <w:sz w:val="21"/>
                <w:szCs w:val="21"/>
              </w:rPr>
            </w:pPr>
            <w:r>
              <w:rPr>
                <w:rFonts w:ascii="Calibri"/>
                <w:sz w:val="21"/>
              </w:rPr>
              <w:t>SuperMap iMobile</w:t>
            </w:r>
            <w:r>
              <w:rPr>
                <w:rFonts w:ascii="Calibri"/>
                <w:spacing w:val="-8"/>
                <w:sz w:val="21"/>
              </w:rPr>
              <w:t> </w:t>
            </w:r>
            <w:r>
              <w:rPr>
                <w:rFonts w:ascii="Calibri"/>
                <w:sz w:val="21"/>
              </w:rPr>
              <w:t>for</w:t>
            </w:r>
            <w:r>
              <w:rPr>
                <w:rFonts w:ascii="Calibri"/>
                <w:w w:val="100"/>
                <w:sz w:val="21"/>
              </w:rPr>
              <w:t> </w:t>
            </w:r>
            <w:r>
              <w:rPr>
                <w:rFonts w:ascii="Calibri"/>
                <w:sz w:val="21"/>
              </w:rPr>
              <w:t>Android/iOS</w:t>
            </w:r>
            <w:r>
              <w:rPr>
                <w:rFonts w:ascii="Calibri"/>
                <w:spacing w:val="-12"/>
                <w:sz w:val="21"/>
              </w:rPr>
              <w:t> </w:t>
            </w:r>
            <w:r>
              <w:rPr>
                <w:rFonts w:ascii="Calibri"/>
                <w:sz w:val="21"/>
              </w:rPr>
              <w:t>7C(2016)</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254,119.01</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254,119.01</w:t>
            </w:r>
          </w:p>
        </w:tc>
      </w:tr>
    </w:tbl>
    <w:p>
      <w:pPr>
        <w:spacing w:after="0" w:line="240" w:lineRule="auto"/>
        <w:jc w:val="right"/>
        <w:rPr>
          <w:rFonts w:ascii="Calibri" w:hAnsi="Calibri" w:cs="Calibri" w:eastAsia="Calibri"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2141"/>
        <w:gridCol w:w="1268"/>
        <w:gridCol w:w="1270"/>
        <w:gridCol w:w="706"/>
        <w:gridCol w:w="1267"/>
        <w:gridCol w:w="1126"/>
        <w:gridCol w:w="653"/>
        <w:gridCol w:w="1200"/>
      </w:tblGrid>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422"/>
              <w:jc w:val="left"/>
              <w:rPr>
                <w:rFonts w:ascii="Calibri" w:hAnsi="Calibri" w:cs="Calibri" w:eastAsia="Calibri" w:hint="default"/>
                <w:sz w:val="21"/>
                <w:szCs w:val="21"/>
              </w:rPr>
            </w:pPr>
            <w:r>
              <w:rPr>
                <w:rFonts w:ascii="Calibri"/>
                <w:sz w:val="21"/>
              </w:rPr>
              <w:t>SuperMap</w:t>
            </w:r>
            <w:r>
              <w:rPr>
                <w:rFonts w:ascii="Calibri"/>
                <w:spacing w:val="-5"/>
                <w:sz w:val="21"/>
              </w:rPr>
              <w:t> </w:t>
            </w:r>
            <w:r>
              <w:rPr>
                <w:rFonts w:ascii="Calibri"/>
                <w:sz w:val="21"/>
              </w:rPr>
              <w:t>iDesktop</w:t>
            </w:r>
            <w:r>
              <w:rPr>
                <w:rFonts w:ascii="Calibri"/>
                <w:w w:val="100"/>
                <w:sz w:val="21"/>
              </w:rPr>
              <w:t> </w:t>
            </w:r>
            <w:r>
              <w:rPr>
                <w:rFonts w:ascii="Calibri"/>
                <w:sz w:val="21"/>
              </w:rPr>
              <w:t>7C(2016)</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239,806.79</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239,806.79</w:t>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616"/>
              <w:jc w:val="left"/>
              <w:rPr>
                <w:rFonts w:ascii="Calibri" w:hAnsi="Calibri" w:cs="Calibri" w:eastAsia="Calibri" w:hint="default"/>
                <w:sz w:val="21"/>
                <w:szCs w:val="21"/>
              </w:rPr>
            </w:pPr>
            <w:r>
              <w:rPr>
                <w:rFonts w:ascii="Calibri"/>
                <w:sz w:val="21"/>
              </w:rPr>
              <w:t>SuperMap</w:t>
            </w:r>
            <w:r>
              <w:rPr>
                <w:rFonts w:ascii="Calibri"/>
                <w:spacing w:val="-7"/>
                <w:sz w:val="21"/>
              </w:rPr>
              <w:t> </w:t>
            </w:r>
            <w:r>
              <w:rPr>
                <w:rFonts w:ascii="Calibri"/>
                <w:sz w:val="21"/>
              </w:rPr>
              <w:t>iPortal</w:t>
            </w:r>
            <w:r>
              <w:rPr>
                <w:rFonts w:ascii="Calibri"/>
                <w:w w:val="100"/>
                <w:sz w:val="21"/>
              </w:rPr>
              <w:t> </w:t>
            </w:r>
            <w:r>
              <w:rPr>
                <w:rFonts w:ascii="Calibri"/>
                <w:sz w:val="21"/>
              </w:rPr>
              <w:t>7C(2016)</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216,176.62</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216,176.62</w:t>
            </w:r>
          </w:p>
        </w:tc>
      </w:tr>
      <w:tr>
        <w:trPr>
          <w:trHeight w:val="32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SuperMap SGS</w:t>
            </w:r>
            <w:r>
              <w:rPr>
                <w:rFonts w:ascii="Calibri"/>
                <w:spacing w:val="-4"/>
                <w:sz w:val="21"/>
              </w:rPr>
              <w:t> </w:t>
            </w:r>
            <w:r>
              <w:rPr>
                <w:rFonts w:ascii="Calibri"/>
                <w:sz w:val="21"/>
              </w:rPr>
              <w:t>7S</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795,158.37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1,027,349.66</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1,822,508.03</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Calibri" w:hAnsi="Calibri" w:cs="Calibri" w:eastAsia="Calibri" w:hint="default"/>
                <w:sz w:val="21"/>
                <w:szCs w:val="21"/>
              </w:rPr>
            </w:pPr>
            <w:r>
              <w:rPr>
                <w:rFonts w:ascii="Calibri"/>
                <w:sz w:val="21"/>
              </w:rPr>
              <w:t>SuperMap iPortal</w:t>
            </w:r>
            <w:r>
              <w:rPr>
                <w:rFonts w:ascii="Calibri"/>
                <w:spacing w:val="-11"/>
                <w:sz w:val="21"/>
              </w:rPr>
              <w:t> </w:t>
            </w:r>
            <w:r>
              <w:rPr>
                <w:rFonts w:ascii="Calibri"/>
                <w:sz w:val="21"/>
              </w:rPr>
              <w:t>7C</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1,407,943.00</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1,370,332.16</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2,778,275.16</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72"/>
              <w:jc w:val="left"/>
              <w:rPr>
                <w:rFonts w:ascii="Calibri" w:hAnsi="Calibri" w:cs="Calibri" w:eastAsia="Calibri" w:hint="default"/>
                <w:sz w:val="21"/>
                <w:szCs w:val="21"/>
              </w:rPr>
            </w:pPr>
            <w:r>
              <w:rPr>
                <w:rFonts w:ascii="Calibri"/>
                <w:sz w:val="21"/>
              </w:rPr>
              <w:t>SuperMap iObjects</w:t>
            </w:r>
            <w:r>
              <w:rPr>
                <w:rFonts w:ascii="Calibri"/>
                <w:spacing w:val="-10"/>
                <w:sz w:val="21"/>
              </w:rPr>
              <w:t> </w:t>
            </w:r>
            <w:r>
              <w:rPr>
                <w:rFonts w:ascii="Calibri"/>
                <w:sz w:val="21"/>
              </w:rPr>
              <w:t>Java</w:t>
            </w:r>
            <w:r>
              <w:rPr>
                <w:rFonts w:ascii="Calibri"/>
                <w:w w:val="100"/>
                <w:sz w:val="21"/>
              </w:rPr>
              <w:t> </w:t>
            </w:r>
            <w:r>
              <w:rPr>
                <w:rFonts w:ascii="Calibri"/>
                <w:sz w:val="21"/>
              </w:rPr>
              <w:t>&amp; .NET</w:t>
            </w:r>
            <w:r>
              <w:rPr>
                <w:rFonts w:ascii="Calibri"/>
                <w:spacing w:val="-2"/>
                <w:sz w:val="21"/>
              </w:rPr>
              <w:t> </w:t>
            </w:r>
            <w:r>
              <w:rPr>
                <w:rFonts w:ascii="Calibri"/>
                <w:sz w:val="21"/>
              </w:rPr>
              <w:t>7.1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5,257,726.41</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5,257,726.41</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230"/>
              <w:jc w:val="left"/>
              <w:rPr>
                <w:rFonts w:ascii="Calibri" w:hAnsi="Calibri" w:cs="Calibri" w:eastAsia="Calibri" w:hint="default"/>
                <w:sz w:val="21"/>
                <w:szCs w:val="21"/>
              </w:rPr>
            </w:pPr>
            <w:r>
              <w:rPr>
                <w:rFonts w:ascii="Calibri"/>
                <w:sz w:val="21"/>
              </w:rPr>
              <w:t>SuperMap iMobile</w:t>
            </w:r>
            <w:r>
              <w:rPr>
                <w:rFonts w:ascii="Calibri"/>
                <w:spacing w:val="-8"/>
                <w:sz w:val="21"/>
              </w:rPr>
              <w:t> </w:t>
            </w:r>
            <w:r>
              <w:rPr>
                <w:rFonts w:ascii="Calibri"/>
                <w:sz w:val="21"/>
              </w:rPr>
              <w:t>for</w:t>
            </w:r>
            <w:r>
              <w:rPr>
                <w:rFonts w:ascii="Calibri"/>
                <w:w w:val="100"/>
                <w:sz w:val="21"/>
              </w:rPr>
              <w:t> </w:t>
            </w:r>
            <w:r>
              <w:rPr>
                <w:rFonts w:ascii="Calibri"/>
                <w:sz w:val="21"/>
              </w:rPr>
              <w:t>Android/iOS</w:t>
            </w:r>
            <w:r>
              <w:rPr>
                <w:rFonts w:ascii="Calibri"/>
                <w:spacing w:val="-9"/>
                <w:sz w:val="21"/>
              </w:rPr>
              <w:t> </w:t>
            </w:r>
            <w:r>
              <w:rPr>
                <w:rFonts w:ascii="Calibri"/>
                <w:sz w:val="21"/>
              </w:rPr>
              <w:t>7.1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1,167,598.80</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1,167,598.80</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SuperMap iServer</w:t>
            </w:r>
            <w:r>
              <w:rPr>
                <w:rFonts w:ascii="Calibri"/>
                <w:spacing w:val="-4"/>
                <w:sz w:val="21"/>
              </w:rPr>
              <w:t> </w:t>
            </w:r>
            <w:r>
              <w:rPr>
                <w:rFonts w:ascii="Calibri"/>
                <w:sz w:val="21"/>
              </w:rPr>
              <w:t>7.1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1,501,804.61</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1,501,804.61</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SuperMap iExpress</w:t>
            </w:r>
            <w:r>
              <w:rPr>
                <w:rFonts w:ascii="Calibri"/>
                <w:spacing w:val="-9"/>
                <w:sz w:val="21"/>
              </w:rPr>
              <w:t> </w:t>
            </w:r>
            <w:r>
              <w:rPr>
                <w:rFonts w:ascii="Calibri"/>
                <w:sz w:val="21"/>
              </w:rPr>
              <w:t>7.1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654,007.89</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654,007.89</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SuperMap iDesktop</w:t>
            </w:r>
            <w:r>
              <w:rPr>
                <w:rFonts w:ascii="Calibri"/>
                <w:spacing w:val="-10"/>
                <w:sz w:val="21"/>
              </w:rPr>
              <w:t> </w:t>
            </w:r>
            <w:r>
              <w:rPr>
                <w:rFonts w:ascii="Calibri"/>
                <w:sz w:val="21"/>
              </w:rPr>
              <w:t>7.1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1,184,960.53</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1,184,960.53</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Calibri" w:hAnsi="Calibri" w:cs="Calibri" w:eastAsia="Calibri" w:hint="default"/>
                <w:sz w:val="21"/>
                <w:szCs w:val="21"/>
              </w:rPr>
            </w:pPr>
            <w:r>
              <w:rPr>
                <w:rFonts w:ascii="Calibri"/>
                <w:sz w:val="21"/>
              </w:rPr>
              <w:t>SuperMap iClient</w:t>
            </w:r>
            <w:r>
              <w:rPr>
                <w:rFonts w:ascii="Calibri"/>
                <w:spacing w:val="-9"/>
                <w:sz w:val="21"/>
              </w:rPr>
              <w:t> </w:t>
            </w:r>
            <w:r>
              <w:rPr>
                <w:rFonts w:ascii="Calibri"/>
                <w:sz w:val="21"/>
              </w:rPr>
              <w:t>7.1</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1,403,693.61</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1,403,693.61</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SuperMap</w:t>
            </w:r>
            <w:r>
              <w:rPr>
                <w:rFonts w:ascii="Calibri"/>
                <w:spacing w:val="-2"/>
                <w:sz w:val="21"/>
              </w:rPr>
              <w:t> </w:t>
            </w:r>
            <w:r>
              <w:rPr>
                <w:rFonts w:ascii="Calibri"/>
                <w:sz w:val="21"/>
              </w:rPr>
              <w:t>GIS</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1,134,042.82</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1,134,042.82</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GIS Cloud</w:t>
            </w:r>
            <w:r>
              <w:rPr>
                <w:rFonts w:ascii="Calibri"/>
                <w:spacing w:val="-12"/>
                <w:sz w:val="21"/>
              </w:rPr>
              <w:t> </w:t>
            </w:r>
            <w:r>
              <w:rPr>
                <w:rFonts w:ascii="Calibri"/>
                <w:sz w:val="21"/>
              </w:rPr>
              <w:t>Platform</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977,021.15</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977,021.15</w:t>
            </w:r>
          </w:p>
        </w:tc>
        <w:tc>
          <w:tcPr>
            <w:tcW w:w="1126"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64,734,442.6</w:t>
            </w:r>
            <w:r>
              <w:rPr>
                <w:rFonts w:ascii="Calibri"/>
                <w:sz w:val="21"/>
              </w:rPr>
            </w:r>
          </w:p>
          <w:p>
            <w:pPr>
              <w:pStyle w:val="TableParagraph"/>
              <w:spacing w:line="240" w:lineRule="auto" w:before="55"/>
              <w:ind w:right="20"/>
              <w:jc w:val="right"/>
              <w:rPr>
                <w:rFonts w:ascii="Calibri" w:hAnsi="Calibri" w:cs="Calibri" w:eastAsia="Calibri" w:hint="default"/>
                <w:sz w:val="21"/>
                <w:szCs w:val="21"/>
              </w:rPr>
            </w:pPr>
            <w:r>
              <w:rPr>
                <w:rFonts w:ascii="Calibri"/>
                <w:w w:val="100"/>
                <w:sz w:val="21"/>
              </w:rPr>
              <w:t>4</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64,734,442.</w:t>
            </w:r>
          </w:p>
          <w:p>
            <w:pPr>
              <w:pStyle w:val="TableParagraph"/>
              <w:spacing w:line="240" w:lineRule="auto" w:before="55"/>
              <w:ind w:right="17"/>
              <w:jc w:val="right"/>
              <w:rPr>
                <w:rFonts w:ascii="Calibri" w:hAnsi="Calibri" w:cs="Calibri" w:eastAsia="Calibri" w:hint="default"/>
                <w:sz w:val="21"/>
                <w:szCs w:val="21"/>
              </w:rPr>
            </w:pPr>
            <w:r>
              <w:rPr>
                <w:rFonts w:ascii="Calibri"/>
                <w:sz w:val="21"/>
              </w:rPr>
              <w:t>64</w:t>
            </w: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2,203,101.37</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84,281,685.4</w:t>
            </w:r>
            <w:r>
              <w:rPr>
                <w:rFonts w:ascii="Calibri"/>
                <w:sz w:val="21"/>
              </w:rPr>
            </w:r>
          </w:p>
          <w:p>
            <w:pPr>
              <w:pStyle w:val="TableParagraph"/>
              <w:spacing w:line="240" w:lineRule="auto" w:before="55"/>
              <w:ind w:right="20"/>
              <w:jc w:val="right"/>
              <w:rPr>
                <w:rFonts w:ascii="Calibri" w:hAnsi="Calibri" w:cs="Calibri" w:eastAsia="Calibri" w:hint="default"/>
                <w:sz w:val="21"/>
                <w:szCs w:val="21"/>
              </w:rPr>
            </w:pPr>
            <w:r>
              <w:rPr>
                <w:rFonts w:ascii="Calibri"/>
                <w:w w:val="100"/>
                <w:sz w:val="21"/>
              </w:rPr>
              <w:t>8</w:t>
            </w:r>
          </w:p>
        </w:tc>
        <w:tc>
          <w:tcPr>
            <w:tcW w:w="706"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17,881,639.0</w:t>
            </w:r>
            <w:r>
              <w:rPr>
                <w:rFonts w:ascii="Calibri"/>
                <w:sz w:val="21"/>
              </w:rPr>
            </w:r>
          </w:p>
          <w:p>
            <w:pPr>
              <w:pStyle w:val="TableParagraph"/>
              <w:spacing w:line="240" w:lineRule="auto" w:before="55"/>
              <w:ind w:right="18"/>
              <w:jc w:val="right"/>
              <w:rPr>
                <w:rFonts w:ascii="Calibri" w:hAnsi="Calibri" w:cs="Calibri" w:eastAsia="Calibri" w:hint="default"/>
                <w:sz w:val="21"/>
                <w:szCs w:val="21"/>
              </w:rPr>
            </w:pPr>
            <w:r>
              <w:rPr>
                <w:rFonts w:ascii="Calibri"/>
                <w:w w:val="100"/>
                <w:sz w:val="21"/>
              </w:rPr>
              <w:t>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64,734,442.</w:t>
            </w:r>
          </w:p>
          <w:p>
            <w:pPr>
              <w:pStyle w:val="TableParagraph"/>
              <w:spacing w:line="240" w:lineRule="auto" w:before="55"/>
              <w:ind w:right="17"/>
              <w:jc w:val="right"/>
              <w:rPr>
                <w:rFonts w:ascii="Calibri" w:hAnsi="Calibri" w:cs="Calibri" w:eastAsia="Calibri" w:hint="default"/>
                <w:sz w:val="21"/>
                <w:szCs w:val="21"/>
              </w:rPr>
            </w:pPr>
            <w:r>
              <w:rPr>
                <w:rFonts w:ascii="Calibri"/>
                <w:sz w:val="21"/>
              </w:rPr>
              <w:t>64</w:t>
            </w:r>
          </w:p>
        </w:tc>
        <w:tc>
          <w:tcPr>
            <w:tcW w:w="653" w:type="dxa"/>
            <w:tcBorders>
              <w:top w:val="single" w:sz="4" w:space="0" w:color="000000"/>
              <w:left w:val="single" w:sz="4" w:space="0" w:color="000000"/>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3,868,705.20</w:t>
            </w:r>
          </w:p>
        </w:tc>
      </w:tr>
    </w:tbl>
    <w:p>
      <w:pPr>
        <w:spacing w:line="240" w:lineRule="auto" w:before="11"/>
        <w:rPr>
          <w:rFonts w:ascii="宋体" w:hAnsi="宋体" w:cs="宋体" w:eastAsia="宋体" w:hint="default"/>
          <w:sz w:val="18"/>
          <w:szCs w:val="18"/>
        </w:rPr>
      </w:pPr>
    </w:p>
    <w:p>
      <w:pPr>
        <w:pStyle w:val="BodyText"/>
        <w:spacing w:line="240" w:lineRule="auto" w:before="26"/>
        <w:ind w:right="210"/>
        <w:jc w:val="left"/>
      </w:pPr>
      <w:r>
        <w:rPr/>
        <w:t>其他说明</w:t>
      </w:r>
    </w:p>
    <w:p>
      <w:pPr>
        <w:spacing w:line="240" w:lineRule="auto" w:before="12"/>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3323"/>
        <w:gridCol w:w="1798"/>
        <w:gridCol w:w="1944"/>
        <w:gridCol w:w="2566"/>
      </w:tblGrid>
      <w:tr>
        <w:trPr>
          <w:trHeight w:val="343" w:hRule="exact"/>
        </w:trPr>
        <w:tc>
          <w:tcPr>
            <w:tcW w:w="332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36" w:val="left" w:leader="none"/>
              </w:tabs>
              <w:spacing w:line="29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资本化开始时点</w:t>
            </w:r>
            <w:r>
              <w:rPr>
                <w:rFonts w:ascii="Microsoft JhengHei" w:hAnsi="Microsoft JhengHei" w:cs="Microsoft JhengHei" w:eastAsia="Microsoft JhengHei" w:hint="default"/>
                <w:sz w:val="21"/>
                <w:szCs w:val="21"/>
              </w:rPr>
            </w:r>
          </w:p>
        </w:tc>
        <w:tc>
          <w:tcPr>
            <w:tcW w:w="19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资本化的具体依据</w:t>
            </w:r>
            <w:r>
              <w:rPr>
                <w:rFonts w:ascii="Microsoft JhengHei" w:hAnsi="Microsoft JhengHei" w:cs="Microsoft JhengHei" w:eastAsia="Microsoft JhengHei" w:hint="default"/>
                <w:sz w:val="21"/>
                <w:szCs w:val="21"/>
              </w:rPr>
            </w:r>
          </w:p>
        </w:tc>
        <w:tc>
          <w:tcPr>
            <w:tcW w:w="2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截至期末的研发进度</w:t>
            </w:r>
            <w:r>
              <w:rPr>
                <w:rFonts w:ascii="Microsoft JhengHei" w:hAnsi="Microsoft JhengHei" w:cs="Microsoft JhengHei" w:eastAsia="Microsoft JhengHei" w:hint="default"/>
                <w:sz w:val="21"/>
                <w:szCs w:val="21"/>
              </w:rPr>
            </w:r>
          </w:p>
        </w:tc>
      </w:tr>
      <w:tr>
        <w:trPr>
          <w:trHeight w:val="34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Calibri" w:hAnsi="Calibri" w:cs="Calibri" w:eastAsia="Calibri" w:hint="default"/>
                <w:sz w:val="21"/>
                <w:szCs w:val="21"/>
              </w:rPr>
            </w:pPr>
            <w:r>
              <w:rPr>
                <w:rFonts w:ascii="Calibri"/>
                <w:sz w:val="21"/>
              </w:rPr>
              <w:t>SuperMap SGS</w:t>
            </w:r>
            <w:r>
              <w:rPr>
                <w:rFonts w:ascii="Calibri"/>
                <w:spacing w:val="-3"/>
                <w:sz w:val="21"/>
              </w:rPr>
              <w:t> </w:t>
            </w:r>
            <w:r>
              <w:rPr>
                <w:rFonts w:ascii="Calibri"/>
                <w:sz w:val="21"/>
              </w:rPr>
              <w:t>7S</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宋体" w:hAnsi="宋体" w:cs="宋体" w:eastAsia="宋体" w:hint="default"/>
                <w:sz w:val="21"/>
                <w:szCs w:val="21"/>
              </w:rPr>
              <w:t>年</w:t>
            </w:r>
            <w:r>
              <w:rPr>
                <w:rFonts w:ascii="Calibri" w:hAnsi="Calibri" w:cs="Calibri" w:eastAsia="Calibri" w:hint="default"/>
                <w:sz w:val="21"/>
                <w:szCs w:val="21"/>
              </w:rPr>
              <w:t>4</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left"/>
              <w:rPr>
                <w:rFonts w:ascii="Calibri" w:hAnsi="Calibri" w:cs="Calibri" w:eastAsia="Calibri" w:hint="default"/>
                <w:sz w:val="21"/>
                <w:szCs w:val="21"/>
              </w:rPr>
            </w:pPr>
            <w:r>
              <w:rPr>
                <w:rFonts w:ascii="Calibri"/>
                <w:sz w:val="21"/>
              </w:rPr>
              <w:t>SuperMap iPortal</w:t>
            </w:r>
            <w:r>
              <w:rPr>
                <w:rFonts w:ascii="Calibri"/>
                <w:spacing w:val="-5"/>
                <w:sz w:val="21"/>
              </w:rPr>
              <w:t> </w:t>
            </w:r>
            <w:r>
              <w:rPr>
                <w:rFonts w:ascii="Calibri"/>
                <w:sz w:val="21"/>
              </w:rPr>
              <w:t>7C</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宋体" w:hAnsi="宋体" w:cs="宋体" w:eastAsia="宋体" w:hint="default"/>
                <w:sz w:val="21"/>
                <w:szCs w:val="21"/>
              </w:rPr>
              <w:t>年</w:t>
            </w:r>
            <w:r>
              <w:rPr>
                <w:rFonts w:ascii="Calibri" w:hAnsi="Calibri" w:cs="Calibri" w:eastAsia="Calibri" w:hint="default"/>
                <w:sz w:val="21"/>
                <w:szCs w:val="21"/>
              </w:rPr>
              <w:t>4</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Calibri" w:hAnsi="Calibri" w:cs="Calibri" w:eastAsia="Calibri" w:hint="default"/>
                <w:sz w:val="21"/>
                <w:szCs w:val="21"/>
              </w:rPr>
            </w:pPr>
            <w:r>
              <w:rPr>
                <w:rFonts w:ascii="Calibri"/>
                <w:sz w:val="21"/>
              </w:rPr>
              <w:t>SuperMap iObjects Java &amp; .NET</w:t>
            </w:r>
            <w:r>
              <w:rPr>
                <w:rFonts w:ascii="Calibri"/>
                <w:spacing w:val="-11"/>
                <w:sz w:val="21"/>
              </w:rPr>
              <w:t> </w:t>
            </w:r>
            <w:r>
              <w:rPr>
                <w:rFonts w:ascii="Calibri"/>
                <w:sz w:val="21"/>
              </w:rPr>
              <w:t>7.1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left"/>
              <w:rPr>
                <w:rFonts w:ascii="Calibri" w:hAnsi="Calibri" w:cs="Calibri" w:eastAsia="Calibri" w:hint="default"/>
                <w:sz w:val="21"/>
                <w:szCs w:val="21"/>
              </w:rPr>
            </w:pPr>
            <w:r>
              <w:rPr>
                <w:rFonts w:ascii="Calibri"/>
                <w:sz w:val="21"/>
              </w:rPr>
              <w:t>SuperMap iMobile for Android/iOS</w:t>
            </w:r>
            <w:r>
              <w:rPr>
                <w:rFonts w:ascii="Calibri"/>
                <w:spacing w:val="-13"/>
                <w:sz w:val="21"/>
              </w:rPr>
              <w:t> </w:t>
            </w:r>
            <w:r>
              <w:rPr>
                <w:rFonts w:ascii="Calibri"/>
                <w:sz w:val="21"/>
              </w:rPr>
              <w:t>7.1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Calibri" w:hAnsi="Calibri" w:cs="Calibri" w:eastAsia="Calibri" w:hint="default"/>
                <w:sz w:val="21"/>
                <w:szCs w:val="21"/>
              </w:rPr>
            </w:pPr>
            <w:r>
              <w:rPr>
                <w:rFonts w:ascii="Calibri"/>
                <w:sz w:val="21"/>
              </w:rPr>
              <w:t>SuperMap iServer</w:t>
            </w:r>
            <w:r>
              <w:rPr>
                <w:rFonts w:ascii="Calibri"/>
                <w:spacing w:val="-4"/>
                <w:sz w:val="21"/>
              </w:rPr>
              <w:t> </w:t>
            </w:r>
            <w:r>
              <w:rPr>
                <w:rFonts w:ascii="Calibri"/>
                <w:sz w:val="21"/>
              </w:rPr>
              <w:t>7.1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left"/>
              <w:rPr>
                <w:rFonts w:ascii="Calibri" w:hAnsi="Calibri" w:cs="Calibri" w:eastAsia="Calibri" w:hint="default"/>
                <w:sz w:val="21"/>
                <w:szCs w:val="21"/>
              </w:rPr>
            </w:pPr>
            <w:r>
              <w:rPr>
                <w:rFonts w:ascii="Calibri"/>
                <w:sz w:val="21"/>
              </w:rPr>
              <w:t>SuperMap iExpress</w:t>
            </w:r>
            <w:r>
              <w:rPr>
                <w:rFonts w:ascii="Calibri"/>
                <w:spacing w:val="-7"/>
                <w:sz w:val="21"/>
              </w:rPr>
              <w:t> </w:t>
            </w:r>
            <w:r>
              <w:rPr>
                <w:rFonts w:ascii="Calibri"/>
                <w:sz w:val="21"/>
              </w:rPr>
              <w:t>7.1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Calibri" w:hAnsi="Calibri" w:cs="Calibri" w:eastAsia="Calibri" w:hint="default"/>
                <w:sz w:val="21"/>
                <w:szCs w:val="21"/>
              </w:rPr>
            </w:pPr>
            <w:r>
              <w:rPr>
                <w:rFonts w:ascii="Calibri"/>
                <w:sz w:val="21"/>
              </w:rPr>
              <w:t>SuperMap iDesktop</w:t>
            </w:r>
            <w:r>
              <w:rPr>
                <w:rFonts w:ascii="Calibri"/>
                <w:spacing w:val="-6"/>
                <w:sz w:val="21"/>
              </w:rPr>
              <w:t> </w:t>
            </w:r>
            <w:r>
              <w:rPr>
                <w:rFonts w:ascii="Calibri"/>
                <w:sz w:val="21"/>
              </w:rPr>
              <w:t>7.1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4"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left"/>
              <w:rPr>
                <w:rFonts w:ascii="Calibri" w:hAnsi="Calibri" w:cs="Calibri" w:eastAsia="Calibri" w:hint="default"/>
                <w:sz w:val="21"/>
                <w:szCs w:val="21"/>
              </w:rPr>
            </w:pPr>
            <w:r>
              <w:rPr>
                <w:rFonts w:ascii="Calibri"/>
                <w:sz w:val="21"/>
              </w:rPr>
              <w:t>SuperMap iClient</w:t>
            </w:r>
            <w:r>
              <w:rPr>
                <w:rFonts w:ascii="Calibri"/>
                <w:spacing w:val="-7"/>
                <w:sz w:val="21"/>
              </w:rPr>
              <w:t> </w:t>
            </w:r>
            <w:r>
              <w:rPr>
                <w:rFonts w:ascii="Calibri"/>
                <w:sz w:val="21"/>
              </w:rPr>
              <w:t>7.1</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Calibri" w:hAnsi="Calibri" w:cs="Calibri" w:eastAsia="Calibri" w:hint="default"/>
                <w:sz w:val="21"/>
                <w:szCs w:val="21"/>
              </w:rPr>
            </w:pPr>
            <w:r>
              <w:rPr>
                <w:rFonts w:ascii="Calibri"/>
                <w:sz w:val="21"/>
              </w:rPr>
              <w:t>SuperMap</w:t>
            </w:r>
            <w:r>
              <w:rPr>
                <w:rFonts w:ascii="Calibri"/>
                <w:spacing w:val="-2"/>
                <w:sz w:val="21"/>
              </w:rPr>
              <w:t> </w:t>
            </w:r>
            <w:r>
              <w:rPr>
                <w:rFonts w:ascii="Calibri"/>
                <w:sz w:val="21"/>
              </w:rPr>
              <w:t>GIS</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left"/>
              <w:rPr>
                <w:rFonts w:ascii="Calibri" w:hAnsi="Calibri" w:cs="Calibri" w:eastAsia="Calibri" w:hint="default"/>
                <w:sz w:val="21"/>
                <w:szCs w:val="21"/>
              </w:rPr>
            </w:pPr>
            <w:r>
              <w:rPr>
                <w:rFonts w:ascii="Calibri"/>
                <w:sz w:val="21"/>
              </w:rPr>
              <w:t>GIS Cloud</w:t>
            </w:r>
            <w:r>
              <w:rPr>
                <w:rFonts w:ascii="Calibri"/>
                <w:spacing w:val="-7"/>
                <w:sz w:val="21"/>
              </w:rPr>
              <w:t> </w:t>
            </w:r>
            <w:r>
              <w:rPr>
                <w:rFonts w:ascii="Calibri"/>
                <w:sz w:val="21"/>
              </w:rPr>
              <w:t>Platform</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已经结题，转入无形资产</w:t>
            </w:r>
          </w:p>
        </w:tc>
      </w:tr>
      <w:tr>
        <w:trPr>
          <w:trHeight w:val="34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Calibri" w:hAnsi="Calibri" w:cs="Calibri" w:eastAsia="Calibri" w:hint="default"/>
                <w:sz w:val="21"/>
                <w:szCs w:val="21"/>
              </w:rPr>
            </w:pPr>
            <w:r>
              <w:rPr>
                <w:rFonts w:ascii="Calibri"/>
                <w:sz w:val="21"/>
              </w:rPr>
              <w:t>SuperMap SGS</w:t>
            </w:r>
            <w:r>
              <w:rPr>
                <w:rFonts w:ascii="Calibri"/>
                <w:spacing w:val="-6"/>
                <w:sz w:val="21"/>
              </w:rPr>
              <w:t> </w:t>
            </w:r>
            <w:r>
              <w:rPr>
                <w:rFonts w:ascii="Calibri"/>
                <w:sz w:val="21"/>
              </w:rPr>
              <w:t>7.5</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7</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655"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40"/>
              <w:ind w:left="7" w:right="791"/>
              <w:jc w:val="left"/>
              <w:rPr>
                <w:rFonts w:ascii="Calibri" w:hAnsi="Calibri" w:cs="Calibri" w:eastAsia="Calibri" w:hint="default"/>
                <w:sz w:val="21"/>
                <w:szCs w:val="21"/>
              </w:rPr>
            </w:pPr>
            <w:r>
              <w:rPr>
                <w:rFonts w:ascii="Calibri"/>
                <w:sz w:val="21"/>
              </w:rPr>
              <w:t>SuperMap iObjects</w:t>
            </w:r>
            <w:r>
              <w:rPr>
                <w:rFonts w:ascii="Calibri"/>
                <w:spacing w:val="-6"/>
                <w:sz w:val="21"/>
              </w:rPr>
              <w:t> </w:t>
            </w:r>
            <w:r>
              <w:rPr>
                <w:rFonts w:ascii="Calibri"/>
                <w:sz w:val="21"/>
              </w:rPr>
              <w:t>Java/.NET</w:t>
            </w:r>
            <w:r>
              <w:rPr>
                <w:rFonts w:ascii="Calibri"/>
                <w:w w:val="100"/>
                <w:sz w:val="21"/>
              </w:rPr>
              <w:t> </w:t>
            </w:r>
            <w:r>
              <w:rPr>
                <w:rFonts w:ascii="Calibri"/>
                <w:sz w:val="21"/>
              </w:rPr>
              <w:t>7C(2016)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65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37"/>
              <w:ind w:left="7" w:right="327"/>
              <w:jc w:val="left"/>
              <w:rPr>
                <w:rFonts w:ascii="Calibri" w:hAnsi="Calibri" w:cs="Calibri" w:eastAsia="Calibri" w:hint="default"/>
                <w:sz w:val="21"/>
                <w:szCs w:val="21"/>
              </w:rPr>
            </w:pPr>
            <w:r>
              <w:rPr>
                <w:rFonts w:ascii="Calibri"/>
                <w:sz w:val="21"/>
              </w:rPr>
              <w:t>SuperMap iMobile for</w:t>
            </w:r>
            <w:r>
              <w:rPr>
                <w:rFonts w:ascii="Calibri"/>
                <w:spacing w:val="-11"/>
                <w:sz w:val="21"/>
              </w:rPr>
              <w:t> </w:t>
            </w:r>
            <w:r>
              <w:rPr>
                <w:rFonts w:ascii="Calibri"/>
                <w:sz w:val="21"/>
              </w:rPr>
              <w:t>Android/iOS</w:t>
            </w:r>
            <w:r>
              <w:rPr>
                <w:rFonts w:ascii="Calibri"/>
                <w:w w:val="100"/>
                <w:sz w:val="21"/>
              </w:rPr>
              <w:t> </w:t>
            </w:r>
            <w:r>
              <w:rPr>
                <w:rFonts w:ascii="Calibri"/>
                <w:sz w:val="21"/>
              </w:rPr>
              <w:t>7C(2016)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left"/>
              <w:rPr>
                <w:rFonts w:ascii="Calibri" w:hAnsi="Calibri" w:cs="Calibri" w:eastAsia="Calibri" w:hint="default"/>
                <w:sz w:val="21"/>
                <w:szCs w:val="21"/>
              </w:rPr>
            </w:pPr>
            <w:r>
              <w:rPr>
                <w:rFonts w:ascii="Calibri"/>
                <w:sz w:val="21"/>
              </w:rPr>
              <w:t>SuperMap iServer</w:t>
            </w:r>
            <w:r>
              <w:rPr>
                <w:rFonts w:ascii="Calibri"/>
                <w:spacing w:val="-9"/>
                <w:sz w:val="21"/>
              </w:rPr>
              <w:t> </w:t>
            </w:r>
            <w:r>
              <w:rPr>
                <w:rFonts w:ascii="Calibri"/>
                <w:sz w:val="21"/>
              </w:rPr>
              <w:t>7C(2016)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1"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Calibri" w:hAnsi="Calibri" w:cs="Calibri" w:eastAsia="Calibri" w:hint="default"/>
                <w:sz w:val="21"/>
                <w:szCs w:val="21"/>
              </w:rPr>
            </w:pPr>
            <w:r>
              <w:rPr>
                <w:rFonts w:ascii="Calibri"/>
                <w:sz w:val="21"/>
              </w:rPr>
              <w:t>SuperMap iExpress</w:t>
            </w:r>
            <w:r>
              <w:rPr>
                <w:rFonts w:ascii="Calibri"/>
                <w:spacing w:val="-10"/>
                <w:sz w:val="21"/>
              </w:rPr>
              <w:t> </w:t>
            </w:r>
            <w:r>
              <w:rPr>
                <w:rFonts w:ascii="Calibri"/>
                <w:sz w:val="21"/>
              </w:rPr>
              <w:t>7C(2016)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7" w:right="0"/>
              <w:jc w:val="left"/>
              <w:rPr>
                <w:rFonts w:ascii="Calibri" w:hAnsi="Calibri" w:cs="Calibri" w:eastAsia="Calibri" w:hint="default"/>
                <w:sz w:val="21"/>
                <w:szCs w:val="21"/>
              </w:rPr>
            </w:pPr>
            <w:r>
              <w:rPr>
                <w:rFonts w:ascii="Calibri"/>
                <w:sz w:val="21"/>
              </w:rPr>
              <w:t>SuperMap iPortal</w:t>
            </w:r>
            <w:r>
              <w:rPr>
                <w:rFonts w:ascii="Calibri"/>
                <w:spacing w:val="-10"/>
                <w:sz w:val="21"/>
              </w:rPr>
              <w:t> </w:t>
            </w:r>
            <w:r>
              <w:rPr>
                <w:rFonts w:ascii="Calibri"/>
                <w:sz w:val="21"/>
              </w:rPr>
              <w:t>7C(2016)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未结题</w:t>
            </w:r>
          </w:p>
        </w:tc>
      </w:tr>
      <w:tr>
        <w:trPr>
          <w:trHeight w:val="343" w:hRule="exact"/>
        </w:trPr>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Calibri" w:hAnsi="Calibri" w:cs="Calibri" w:eastAsia="Calibri" w:hint="default"/>
                <w:sz w:val="21"/>
                <w:szCs w:val="21"/>
              </w:rPr>
            </w:pPr>
            <w:r>
              <w:rPr>
                <w:rFonts w:ascii="Calibri"/>
                <w:sz w:val="21"/>
              </w:rPr>
              <w:t>SuperMap iDesktop</w:t>
            </w:r>
            <w:r>
              <w:rPr>
                <w:rFonts w:ascii="Calibri"/>
                <w:spacing w:val="-11"/>
                <w:sz w:val="21"/>
              </w:rPr>
              <w:t> </w:t>
            </w:r>
            <w:r>
              <w:rPr>
                <w:rFonts w:ascii="Calibri"/>
                <w:sz w:val="21"/>
              </w:rPr>
              <w:t>7C(2016)</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2014</w:t>
            </w:r>
            <w:r>
              <w:rPr>
                <w:rFonts w:ascii="宋体" w:hAnsi="宋体" w:cs="宋体" w:eastAsia="宋体" w:hint="default"/>
                <w:sz w:val="21"/>
                <w:szCs w:val="21"/>
              </w:rPr>
              <w:t>年</w:t>
            </w:r>
            <w:r>
              <w:rPr>
                <w:rFonts w:ascii="Calibri" w:hAnsi="Calibri" w:cs="Calibri" w:eastAsia="Calibri" w:hint="default"/>
                <w:sz w:val="21"/>
                <w:szCs w:val="21"/>
              </w:rPr>
              <w:t>11</w:t>
            </w:r>
            <w:r>
              <w:rPr>
                <w:rFonts w:ascii="宋体" w:hAnsi="宋体" w:cs="宋体" w:eastAsia="宋体" w:hint="default"/>
                <w:sz w:val="21"/>
                <w:szCs w:val="21"/>
              </w:rPr>
              <w:t>月</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立项评审通过</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未结题</w:t>
            </w:r>
          </w:p>
        </w:tc>
      </w:tr>
    </w:tbl>
    <w:p>
      <w:pPr>
        <w:spacing w:after="0" w:line="272" w:lineRule="exact"/>
        <w:jc w:val="center"/>
        <w:rPr>
          <w:rFonts w:ascii="宋体" w:hAnsi="宋体" w:cs="宋体" w:eastAsia="宋体" w:hint="default"/>
          <w:sz w:val="21"/>
          <w:szCs w:val="21"/>
        </w:rPr>
        <w:sectPr>
          <w:pgSz w:w="11910" w:h="16840"/>
          <w:pgMar w:header="745" w:footer="974" w:top="1060" w:bottom="1160" w:left="980" w:right="980"/>
        </w:sectPr>
      </w:pPr>
    </w:p>
    <w:p>
      <w:pPr>
        <w:spacing w:line="240" w:lineRule="auto" w:before="9"/>
        <w:rPr>
          <w:rFonts w:ascii="宋体" w:hAnsi="宋体" w:cs="宋体" w:eastAsia="宋体" w:hint="default"/>
          <w:sz w:val="22"/>
          <w:szCs w:val="22"/>
        </w:rPr>
      </w:pPr>
    </w:p>
    <w:p>
      <w:pPr>
        <w:pStyle w:val="BodyText"/>
        <w:spacing w:line="240" w:lineRule="auto" w:before="26"/>
        <w:ind w:right="210"/>
        <w:jc w:val="left"/>
      </w:pPr>
      <w:r>
        <w:rPr/>
        <w:t>说明：本期开发支出占本期研究开发项目支出总额的比例</w:t>
      </w:r>
      <w:r>
        <w:rPr>
          <w:rFonts w:ascii="Calibri" w:hAnsi="Calibri" w:cs="Calibri" w:eastAsia="Calibri" w:hint="default"/>
        </w:rPr>
        <w:t>23.19%</w:t>
      </w:r>
      <w:r>
        <w:rPr/>
        <w:t>。</w:t>
      </w:r>
    </w:p>
    <w:p>
      <w:pPr>
        <w:pStyle w:val="Heading5"/>
        <w:spacing w:line="240" w:lineRule="auto" w:before="193"/>
        <w:ind w:right="210"/>
        <w:jc w:val="left"/>
        <w:rPr>
          <w:b w:val="0"/>
          <w:bCs w:val="0"/>
        </w:rPr>
      </w:pPr>
      <w:r>
        <w:rPr>
          <w:rFonts w:ascii="Times New Roman" w:hAnsi="Times New Roman" w:cs="Times New Roman" w:eastAsia="Times New Roman" w:hint="default"/>
        </w:rPr>
        <w:t>20</w:t>
      </w:r>
      <w:r>
        <w:rPr/>
        <w:t>、商誉</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）商誉账面原值</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860"/>
        <w:gridCol w:w="1282"/>
        <w:gridCol w:w="1853"/>
        <w:gridCol w:w="1090"/>
        <w:gridCol w:w="1190"/>
        <w:gridCol w:w="985"/>
        <w:gridCol w:w="1370"/>
      </w:tblGrid>
      <w:tr>
        <w:trPr>
          <w:trHeight w:val="322" w:hRule="exact"/>
        </w:trPr>
        <w:tc>
          <w:tcPr>
            <w:tcW w:w="1860"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被投资单位名称或</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形成商誉的事项</w:t>
            </w:r>
            <w:r>
              <w:rPr>
                <w:rFonts w:ascii="Microsoft JhengHei" w:hAnsi="Microsoft JhengHei" w:cs="Microsoft JhengHei" w:eastAsia="Microsoft JhengHei" w:hint="default"/>
                <w:sz w:val="21"/>
                <w:szCs w:val="21"/>
              </w:rPr>
            </w:r>
          </w:p>
        </w:tc>
        <w:tc>
          <w:tcPr>
            <w:tcW w:w="12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29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21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860" w:type="dxa"/>
            <w:vMerge/>
            <w:tcBorders>
              <w:left w:val="single" w:sz="4" w:space="0" w:color="000000"/>
              <w:bottom w:val="single" w:sz="4" w:space="0" w:color="000000"/>
              <w:right w:val="single" w:sz="4" w:space="0" w:color="000000"/>
            </w:tcBorders>
            <w:shd w:val="clear" w:color="auto" w:fill="D2D2D2"/>
          </w:tcPr>
          <w:p>
            <w:pPr/>
          </w:p>
        </w:tc>
        <w:tc>
          <w:tcPr>
            <w:tcW w:w="1282" w:type="dxa"/>
            <w:vMerge/>
            <w:tcBorders>
              <w:left w:val="single" w:sz="4" w:space="0" w:color="000000"/>
              <w:bottom w:val="single" w:sz="4" w:space="0" w:color="000000"/>
              <w:right w:val="single" w:sz="4" w:space="0" w:color="000000"/>
            </w:tcBorders>
            <w:shd w:val="clear" w:color="auto" w:fill="D2D2D2"/>
          </w:tcPr>
          <w:p>
            <w:pP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8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企业合并形成的</w:t>
            </w:r>
            <w:r>
              <w:rPr>
                <w:rFonts w:ascii="Microsoft JhengHei" w:hAnsi="Microsoft JhengHei" w:cs="Microsoft JhengHei" w:eastAsia="Microsoft JhengHei" w:hint="default"/>
                <w:sz w:val="21"/>
                <w:szCs w:val="21"/>
              </w:rPr>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处置</w:t>
            </w:r>
            <w:r>
              <w:rPr>
                <w:rFonts w:ascii="Microsoft JhengHei" w:hAnsi="Microsoft JhengHei" w:cs="Microsoft JhengHei" w:eastAsia="Microsoft JhengHei" w:hint="default"/>
                <w:sz w:val="21"/>
                <w:szCs w:val="21"/>
              </w:rPr>
            </w:r>
          </w:p>
        </w:tc>
        <w:tc>
          <w:tcPr>
            <w:tcW w:w="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370"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8"/>
              <w:jc w:val="center"/>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1,312,138.80</w:t>
            </w:r>
          </w:p>
        </w:tc>
        <w:tc>
          <w:tcPr>
            <w:tcW w:w="185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1,312,138.80</w:t>
            </w:r>
          </w:p>
        </w:tc>
      </w:tr>
      <w:tr>
        <w:trPr>
          <w:trHeight w:val="322" w:hRule="exact"/>
        </w:trPr>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1,312,138.80</w:t>
            </w:r>
          </w:p>
        </w:tc>
        <w:tc>
          <w:tcPr>
            <w:tcW w:w="1853"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985"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1,312,138.80</w:t>
            </w:r>
          </w:p>
        </w:tc>
      </w:tr>
    </w:tbl>
    <w:p>
      <w:pPr>
        <w:spacing w:line="240" w:lineRule="auto" w:before="10"/>
        <w:rPr>
          <w:rFonts w:ascii="宋体" w:hAnsi="宋体" w:cs="宋体" w:eastAsia="宋体" w:hint="default"/>
          <w:sz w:val="18"/>
          <w:szCs w:val="18"/>
        </w:rPr>
      </w:pPr>
    </w:p>
    <w:p>
      <w:pPr>
        <w:pStyle w:val="BodyText"/>
        <w:spacing w:line="240" w:lineRule="auto" w:before="26"/>
        <w:ind w:right="210"/>
        <w:jc w:val="left"/>
      </w:pPr>
      <w:r>
        <w:rPr/>
        <w:t>其他说明</w:t>
      </w:r>
    </w:p>
    <w:p>
      <w:pPr>
        <w:pStyle w:val="BodyText"/>
        <w:spacing w:line="340" w:lineRule="auto" w:before="197"/>
        <w:ind w:right="152" w:firstLine="497"/>
        <w:jc w:val="both"/>
      </w:pPr>
      <w:r>
        <w:rPr/>
        <w:t>本公司采用预计未来现金流现值的方法计算包含商誉的资产组的可收回金额。本集团根 </w:t>
      </w:r>
      <w:r>
        <w:rPr>
          <w:spacing w:val="-3"/>
        </w:rPr>
        <w:t>据管理层批准的财务预算预计未来</w:t>
      </w:r>
      <w:r>
        <w:rPr>
          <w:rFonts w:ascii="Calibri" w:hAnsi="Calibri" w:cs="Calibri" w:eastAsia="Calibri" w:hint="default"/>
          <w:spacing w:val="-3"/>
        </w:rPr>
        <w:t>5</w:t>
      </w:r>
      <w:r>
        <w:rPr>
          <w:spacing w:val="-3"/>
        </w:rPr>
        <w:t>年内现金流量。管理层根据过往表现及其对市场发展的预</w:t>
      </w:r>
      <w:r>
        <w:rPr>
          <w:spacing w:val="-80"/>
        </w:rPr>
        <w:t> </w:t>
      </w:r>
      <w:r>
        <w:rPr>
          <w:spacing w:val="-80"/>
        </w:rPr>
      </w:r>
      <w:r>
        <w:rPr/>
        <w:t>期编制上述财务预算。计算未来现金流现值所采用的折现率为包含商誉的资产组的加权平均</w:t>
      </w:r>
      <w:r>
        <w:rPr>
          <w:spacing w:val="-91"/>
        </w:rPr>
        <w:t> </w:t>
      </w:r>
      <w:r>
        <w:rPr>
          <w:spacing w:val="-91"/>
        </w:rPr>
      </w:r>
      <w:r>
        <w:rPr/>
        <w:t>资本成本，本期为</w:t>
      </w:r>
      <w:r>
        <w:rPr>
          <w:rFonts w:ascii="Calibri" w:hAnsi="Calibri" w:cs="Calibri" w:eastAsia="Calibri" w:hint="default"/>
        </w:rPr>
        <w:t>16.81%</w:t>
      </w:r>
      <w:r>
        <w:rPr/>
        <w:t>（上期：</w:t>
      </w:r>
      <w:r>
        <w:rPr>
          <w:rFonts w:ascii="Calibri" w:hAnsi="Calibri" w:cs="Calibri" w:eastAsia="Calibri" w:hint="default"/>
        </w:rPr>
        <w:t>18.57%</w:t>
      </w:r>
      <w:r>
        <w:rPr/>
        <w:t>），已反映了相对于有关分已反映了相对于有关分</w:t>
      </w:r>
      <w:r>
        <w:rPr>
          <w:spacing w:val="-92"/>
        </w:rPr>
        <w:t> </w:t>
      </w:r>
      <w:r>
        <w:rPr>
          <w:spacing w:val="-92"/>
        </w:rPr>
      </w:r>
      <w:r>
        <w:rPr/>
        <w:t>部的风险。根据减值测试的结果，本期期末商誉未发生减值（上期期末：无）。</w:t>
      </w:r>
    </w:p>
    <w:p>
      <w:pPr>
        <w:pStyle w:val="Heading5"/>
        <w:spacing w:line="240" w:lineRule="auto" w:before="200"/>
        <w:ind w:right="210"/>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606"/>
        <w:gridCol w:w="1606"/>
        <w:gridCol w:w="1606"/>
        <w:gridCol w:w="1604"/>
        <w:gridCol w:w="1604"/>
        <w:gridCol w:w="1606"/>
      </w:tblGrid>
      <w:tr>
        <w:trPr>
          <w:trHeight w:val="32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7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本期增加金额</w:t>
            </w:r>
            <w:r>
              <w:rPr>
                <w:rFonts w:ascii="Microsoft JhengHei" w:hAnsi="Microsoft JhengHei" w:cs="Microsoft JhengHei" w:eastAsia="Microsoft JhengHei" w:hint="default"/>
                <w:sz w:val="21"/>
                <w:szCs w:val="21"/>
              </w:rPr>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本期摊销金额</w:t>
            </w:r>
            <w:r>
              <w:rPr>
                <w:rFonts w:ascii="Microsoft JhengHei" w:hAnsi="Microsoft JhengHei" w:cs="Microsoft JhengHei" w:eastAsia="Microsoft JhengHei" w:hint="default"/>
                <w:sz w:val="21"/>
                <w:szCs w:val="21"/>
              </w:rPr>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其他减少金额</w:t>
            </w:r>
            <w:r>
              <w:rPr>
                <w:rFonts w:ascii="Microsoft JhengHei" w:hAnsi="Microsoft JhengHei" w:cs="Microsoft JhengHei" w:eastAsia="Microsoft JhengHei" w:hint="default"/>
                <w:sz w:val="21"/>
                <w:szCs w:val="21"/>
              </w:rPr>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装修费</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184,938.76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184,938.76</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r>
      <w:tr>
        <w:trPr>
          <w:trHeight w:val="322"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184,938.76</w:t>
            </w:r>
          </w:p>
        </w:tc>
        <w:tc>
          <w:tcPr>
            <w:tcW w:w="1606" w:type="dxa"/>
            <w:tcBorders>
              <w:top w:val="single" w:sz="4" w:space="0" w:color="000000"/>
              <w:left w:val="single" w:sz="4" w:space="0" w:color="000000"/>
              <w:bottom w:val="single" w:sz="4" w:space="0" w:color="000000"/>
              <w:right w:val="single" w:sz="4" w:space="0" w:color="000000"/>
            </w:tcBorders>
          </w:tcPr>
          <w:p>
            <w:pP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184,938.76</w:t>
            </w:r>
          </w:p>
        </w:tc>
        <w:tc>
          <w:tcPr>
            <w:tcW w:w="1604"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22</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）未经抵销的递延所得税资产</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000"/>
        <w:gridCol w:w="1849"/>
        <w:gridCol w:w="1930"/>
        <w:gridCol w:w="1925"/>
        <w:gridCol w:w="1927"/>
      </w:tblGrid>
      <w:tr>
        <w:trPr>
          <w:trHeight w:val="32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7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7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可抵扣暂时性差异</w:t>
            </w:r>
            <w:r>
              <w:rPr>
                <w:rFonts w:ascii="Microsoft JhengHei" w:hAnsi="Microsoft JhengHei" w:cs="Microsoft JhengHei" w:eastAsia="Microsoft JhengHei" w:hint="default"/>
                <w:sz w:val="21"/>
                <w:szCs w:val="21"/>
              </w:rPr>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可抵扣暂时性差异</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49,019,889.54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5,036,709.42</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42,194,218.30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4,441,259.69</w:t>
            </w: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291,565.00</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103,913.77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691,060.17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260,235.13</w:t>
            </w:r>
          </w:p>
        </w:tc>
      </w:tr>
      <w:tr>
        <w:trPr>
          <w:trHeight w:val="32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49,311,454.54</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5,140,623.19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42,885,278.47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4,701,494.82</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）以抵销后净额列示的递延所得税资产或负债</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递延所得税资产和</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抵销后递延所得税</w:t>
            </w:r>
            <w:r>
              <w:rPr>
                <w:rFonts w:ascii="Microsoft JhengHei" w:hAnsi="Microsoft JhengHei" w:cs="Microsoft JhengHei" w:eastAsia="Microsoft JhengHei" w:hint="default"/>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递延所得税资产和</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抵销后递延所得税</w:t>
            </w:r>
            <w:r>
              <w:rPr>
                <w:rFonts w:ascii="Microsoft JhengHei" w:hAnsi="Microsoft JhengHei" w:cs="Microsoft JhengHei" w:eastAsia="Microsoft JhengHei" w:hint="default"/>
                <w:sz w:val="21"/>
                <w:szCs w:val="21"/>
              </w:rPr>
            </w:r>
          </w:p>
        </w:tc>
      </w:tr>
    </w:tbl>
    <w:p>
      <w:pPr>
        <w:spacing w:after="0" w:line="286" w:lineRule="exact"/>
        <w:jc w:val="left"/>
        <w:rPr>
          <w:rFonts w:ascii="Microsoft JhengHei" w:hAnsi="Microsoft JhengHei" w:cs="Microsoft JhengHei" w:eastAsia="Microsoft JhengHei"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81" w:type="dxa"/>
        <w:tblLayout w:type="fixed"/>
        <w:tblCellMar>
          <w:top w:w="0" w:type="dxa"/>
          <w:left w:w="0" w:type="dxa"/>
          <w:bottom w:w="0" w:type="dxa"/>
          <w:right w:w="0" w:type="dxa"/>
        </w:tblCellMar>
        <w:tblLook w:val="01E0"/>
      </w:tblPr>
      <w:tblGrid>
        <w:gridCol w:w="1911"/>
        <w:gridCol w:w="1918"/>
        <w:gridCol w:w="1913"/>
        <w:gridCol w:w="1916"/>
        <w:gridCol w:w="1913"/>
      </w:tblGrid>
      <w:tr>
        <w:trPr>
          <w:trHeight w:val="63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1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负债期末互抵金额</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资产或负债期末余</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额</w:t>
            </w:r>
            <w:r>
              <w:rPr>
                <w:rFonts w:ascii="Microsoft JhengHei" w:hAnsi="Microsoft JhengHei" w:cs="Microsoft JhengHei" w:eastAsia="Microsoft JhengHei" w:hint="default"/>
                <w:w w:val="100"/>
                <w:sz w:val="21"/>
                <w:szCs w:val="21"/>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负债期初互抵金额</w:t>
            </w:r>
            <w:r>
              <w:rPr>
                <w:rFonts w:ascii="Microsoft JhengHei" w:hAnsi="Microsoft JhengHei" w:cs="Microsoft JhengHei" w:eastAsia="Microsoft JhengHei" w:hint="default"/>
                <w:sz w:val="21"/>
                <w:szCs w:val="21"/>
              </w:rPr>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资产或负债期初余</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额</w:t>
            </w:r>
            <w:r>
              <w:rPr>
                <w:rFonts w:ascii="Microsoft JhengHei" w:hAnsi="Microsoft JhengHei" w:cs="Microsoft JhengHei" w:eastAsia="Microsoft JhengHei" w:hint="default"/>
                <w:w w:val="100"/>
                <w:sz w:val="21"/>
                <w:szCs w:val="21"/>
              </w:rPr>
            </w:r>
          </w:p>
        </w:tc>
      </w:tr>
      <w:tr>
        <w:trPr>
          <w:trHeight w:val="322"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5" w:right="0"/>
              <w:jc w:val="left"/>
              <w:rPr>
                <w:rFonts w:ascii="Calibri" w:hAnsi="Calibri" w:cs="Calibri" w:eastAsia="Calibri" w:hint="default"/>
                <w:sz w:val="21"/>
                <w:szCs w:val="21"/>
              </w:rPr>
            </w:pPr>
            <w:r>
              <w:rPr>
                <w:rFonts w:ascii="Calibri"/>
                <w:sz w:val="21"/>
              </w:rPr>
              <w:t>5,140,623.19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65" w:right="0"/>
              <w:jc w:val="left"/>
              <w:rPr>
                <w:rFonts w:ascii="Calibri" w:hAnsi="Calibri" w:cs="Calibri" w:eastAsia="Calibri" w:hint="default"/>
                <w:sz w:val="21"/>
                <w:szCs w:val="21"/>
              </w:rPr>
            </w:pPr>
            <w:r>
              <w:rPr>
                <w:rFonts w:ascii="Calibri"/>
                <w:sz w:val="21"/>
              </w:rPr>
              <w:t>4,701,494.82</w:t>
            </w:r>
          </w:p>
        </w:tc>
      </w:tr>
      <w:tr>
        <w:trPr>
          <w:trHeight w:val="32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91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）未确认递延所得税资产明细</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206"/>
        <w:gridCol w:w="3214"/>
        <w:gridCol w:w="3209"/>
      </w:tblGrid>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4"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1,085,164.14</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1,850,136.98</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可抵扣亏损</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29,720.86</w:t>
            </w:r>
          </w:p>
        </w:tc>
        <w:tc>
          <w:tcPr>
            <w:tcW w:w="32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1,114,885.00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1,850,136.98</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）未确认递延所得税资产的可抵扣亏损将于以下年度到期</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403"/>
        <w:gridCol w:w="2413"/>
        <w:gridCol w:w="2408"/>
        <w:gridCol w:w="2408"/>
      </w:tblGrid>
      <w:tr>
        <w:trPr>
          <w:trHeight w:val="322"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年份</w:t>
            </w:r>
            <w:r>
              <w:rPr>
                <w:rFonts w:ascii="Microsoft JhengHei" w:hAnsi="Microsoft JhengHei" w:cs="Microsoft JhengHei" w:eastAsia="Microsoft JhengHei" w:hint="default"/>
                <w:sz w:val="21"/>
                <w:szCs w:val="21"/>
              </w:rPr>
            </w:r>
          </w:p>
        </w:tc>
        <w:tc>
          <w:tcPr>
            <w:tcW w:w="2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期末金额</w:t>
            </w:r>
            <w:r>
              <w:rPr>
                <w:rFonts w:ascii="Microsoft JhengHei" w:hAnsi="Microsoft JhengHei" w:cs="Microsoft JhengHei" w:eastAsia="Microsoft JhengHei"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期初金额</w:t>
            </w:r>
            <w:r>
              <w:rPr>
                <w:rFonts w:ascii="Microsoft JhengHei" w:hAnsi="Microsoft JhengHei" w:cs="Microsoft JhengHei" w:eastAsia="Microsoft JhengHei"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备注</w:t>
            </w:r>
            <w:r>
              <w:rPr>
                <w:rFonts w:ascii="Microsoft JhengHei" w:hAnsi="Microsoft JhengHei" w:cs="Microsoft JhengHei" w:eastAsia="Microsoft JhengHei" w:hint="default"/>
                <w:sz w:val="21"/>
                <w:szCs w:val="21"/>
              </w:rPr>
            </w:r>
          </w:p>
        </w:tc>
      </w:tr>
      <w:tr>
        <w:trPr>
          <w:trHeight w:val="322" w:hRule="exact"/>
        </w:trPr>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29,720.86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0.00</w:t>
            </w:r>
          </w:p>
        </w:tc>
        <w:tc>
          <w:tcPr>
            <w:tcW w:w="240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29,720.86</w:t>
            </w:r>
          </w:p>
        </w:tc>
        <w:tc>
          <w:tcPr>
            <w:tcW w:w="2408" w:type="dxa"/>
            <w:tcBorders>
              <w:top w:val="single" w:sz="4" w:space="0" w:color="000000"/>
              <w:left w:val="single" w:sz="4" w:space="0" w:color="000000"/>
              <w:bottom w:val="single" w:sz="4" w:space="0" w:color="000000"/>
              <w:right w:val="single" w:sz="4" w:space="0" w:color="000000"/>
            </w:tcBorders>
          </w:tcPr>
          <w:p>
            <w:pP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r>
    </w:tbl>
    <w:p>
      <w:pPr>
        <w:spacing w:line="240" w:lineRule="auto" w:before="10"/>
        <w:rPr>
          <w:rFonts w:ascii="宋体" w:hAnsi="宋体" w:cs="宋体" w:eastAsia="宋体" w:hint="default"/>
          <w:sz w:val="18"/>
          <w:szCs w:val="18"/>
        </w:rPr>
      </w:pPr>
    </w:p>
    <w:p>
      <w:pPr>
        <w:pStyle w:val="BodyText"/>
        <w:spacing w:line="240" w:lineRule="auto" w:before="26"/>
        <w:ind w:right="8574"/>
        <w:jc w:val="left"/>
      </w:pPr>
      <w:r>
        <w:rPr/>
        <w:t>其他说明： 无</w:t>
      </w:r>
    </w:p>
    <w:p>
      <w:pPr>
        <w:spacing w:line="240" w:lineRule="auto" w:before="2"/>
        <w:rPr>
          <w:rFonts w:ascii="宋体" w:hAnsi="宋体" w:cs="宋体" w:eastAsia="宋体" w:hint="default"/>
          <w:sz w:val="17"/>
          <w:szCs w:val="17"/>
        </w:rPr>
      </w:pPr>
    </w:p>
    <w:p>
      <w:pPr>
        <w:pStyle w:val="Heading5"/>
        <w:spacing w:line="240" w:lineRule="auto"/>
        <w:ind w:right="210"/>
        <w:jc w:val="left"/>
        <w:rPr>
          <w:b w:val="0"/>
          <w:bCs w:val="0"/>
        </w:rPr>
      </w:pPr>
      <w:r>
        <w:rPr>
          <w:rFonts w:ascii="Times New Roman" w:hAnsi="Times New Roman" w:cs="Times New Roman" w:eastAsia="Times New Roman" w:hint="default"/>
        </w:rPr>
        <w:t>23</w:t>
      </w:r>
      <w:r>
        <w:rPr/>
        <w:t>、其他非流动资产</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房屋预付款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10,583,360.00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无形资产预付款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259,292.00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10,842,652.00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312" w:lineRule="exact" w:before="56"/>
        <w:ind w:right="526"/>
        <w:jc w:val="left"/>
      </w:pPr>
      <w:r>
        <w:rPr/>
        <w:t>其他说明： 房屋预付款为本公司于</w:t>
      </w:r>
      <w:r>
        <w:rPr>
          <w:rFonts w:ascii="Calibri" w:hAnsi="Calibri" w:cs="Calibri" w:eastAsia="Calibri" w:hint="default"/>
        </w:rPr>
        <w:t>2014</w:t>
      </w:r>
      <w:r>
        <w:rPr/>
        <w:t>年</w:t>
      </w:r>
      <w:r>
        <w:rPr>
          <w:rFonts w:ascii="Calibri" w:hAnsi="Calibri" w:cs="Calibri" w:eastAsia="Calibri" w:hint="default"/>
        </w:rPr>
        <w:t>7</w:t>
      </w:r>
      <w:r>
        <w:rPr/>
        <w:t>月份支付西安房产首付款，详见本公司《</w:t>
      </w:r>
      <w:r>
        <w:rPr>
          <w:rFonts w:ascii="宋体" w:hAnsi="宋体" w:cs="宋体" w:eastAsia="宋体" w:hint="default"/>
        </w:rPr>
        <w:t>2014</w:t>
      </w:r>
      <w:r>
        <w:rPr/>
        <w:t>年度审计报 告》附注十二、</w:t>
      </w:r>
      <w:r>
        <w:rPr>
          <w:rFonts w:ascii="Calibri" w:hAnsi="Calibri" w:cs="Calibri" w:eastAsia="Calibri" w:hint="default"/>
        </w:rPr>
        <w:t>1</w:t>
      </w:r>
      <w:r>
        <w:rPr/>
        <w:t>。</w:t>
      </w:r>
    </w:p>
    <w:p>
      <w:pPr>
        <w:pStyle w:val="Heading5"/>
        <w:spacing w:line="240" w:lineRule="auto" w:before="195"/>
        <w:ind w:right="210"/>
        <w:jc w:val="left"/>
        <w:rPr>
          <w:b w:val="0"/>
          <w:bCs w:val="0"/>
        </w:rPr>
      </w:pPr>
      <w:r>
        <w:rPr>
          <w:rFonts w:ascii="Times New Roman" w:hAnsi="Times New Roman" w:cs="Times New Roman" w:eastAsia="Times New Roman" w:hint="default"/>
        </w:rPr>
        <w:t>24</w:t>
      </w:r>
      <w:r>
        <w:rPr/>
        <w:t>、短期借款</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）短期借款分类</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206"/>
        <w:gridCol w:w="3214"/>
        <w:gridCol w:w="3209"/>
      </w:tblGrid>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4,644,965.82</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4,068,233.82</w:t>
            </w:r>
          </w:p>
        </w:tc>
      </w:tr>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4,644,965.82</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4,068,233.82</w:t>
            </w:r>
          </w:p>
        </w:tc>
      </w:tr>
    </w:tbl>
    <w:p>
      <w:pPr>
        <w:pStyle w:val="BodyText"/>
        <w:spacing w:line="274" w:lineRule="exact"/>
        <w:ind w:right="210"/>
        <w:jc w:val="left"/>
      </w:pPr>
      <w:r>
        <w:rPr/>
        <w:t>短期借款分类的说明：无</w:t>
      </w:r>
    </w:p>
    <w:p>
      <w:pPr>
        <w:spacing w:after="0" w:line="274" w:lineRule="exact"/>
        <w:jc w:val="left"/>
        <w:sectPr>
          <w:pgSz w:w="11910" w:h="16840"/>
          <w:pgMar w:header="745" w:footer="974" w:top="1060" w:bottom="1160" w:left="980" w:right="980"/>
        </w:sectPr>
      </w:pPr>
    </w:p>
    <w:p>
      <w:pPr>
        <w:spacing w:line="240" w:lineRule="auto" w:before="12"/>
        <w:rPr>
          <w:rFonts w:ascii="宋体" w:hAnsi="宋体" w:cs="宋体" w:eastAsia="宋体" w:hint="default"/>
          <w:sz w:val="22"/>
          <w:szCs w:val="22"/>
        </w:rPr>
      </w:pPr>
    </w:p>
    <w:p>
      <w:pPr>
        <w:pStyle w:val="Heading5"/>
        <w:spacing w:line="367" w:lineRule="exact"/>
        <w:ind w:right="210"/>
        <w:jc w:val="left"/>
        <w:rPr>
          <w:b w:val="0"/>
          <w:bCs w:val="0"/>
        </w:rPr>
      </w:pPr>
      <w:r>
        <w:rPr>
          <w:rFonts w:ascii="Times New Roman" w:hAnsi="Times New Roman" w:cs="Times New Roman" w:eastAsia="Times New Roman" w:hint="default"/>
        </w:rPr>
        <w:t>25</w:t>
      </w:r>
      <w:r>
        <w:rPr/>
        <w:t>、应付账款</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）应付账款列示</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外包费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83,692,225.61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67,680,019.78</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166,720.00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236,973.00</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83,858,945.61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67,916,992.78</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26</w:t>
      </w:r>
      <w:r>
        <w:rPr/>
        <w:t>、预收款项</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）预收款项列示</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项目预收款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39,614,310.26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26,449,301.85</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39,614,310.26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26,449,301.85</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27</w:t>
      </w:r>
      <w:r>
        <w:rPr/>
        <w:t>、应付职工薪酬</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）应付职工薪酬列示</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126"/>
        <w:gridCol w:w="1692"/>
        <w:gridCol w:w="1690"/>
        <w:gridCol w:w="1549"/>
        <w:gridCol w:w="1574"/>
      </w:tblGrid>
      <w:tr>
        <w:trPr>
          <w:trHeight w:val="322"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6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11,689,650.22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123,748,963.23</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119,711,382.91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15,727,230.54</w:t>
            </w:r>
          </w:p>
        </w:tc>
      </w:tr>
      <w:tr>
        <w:trPr>
          <w:trHeight w:val="322"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Calibri" w:hAnsi="Calibri" w:cs="Calibri" w:eastAsia="Calibri" w:hint="default"/>
                <w:sz w:val="21"/>
                <w:szCs w:val="21"/>
              </w:rPr>
              <w:t>-</w:t>
            </w:r>
            <w:r>
              <w:rPr>
                <w:rFonts w:ascii="宋体" w:hAnsi="宋体" w:cs="宋体" w:eastAsia="宋体" w:hint="default"/>
                <w:sz w:val="21"/>
                <w:szCs w:val="21"/>
              </w:rPr>
              <w:t>设定提存计划</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505,933.92</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9,904,218.49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10,038,986.71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371,165.70</w:t>
            </w:r>
          </w:p>
        </w:tc>
      </w:tr>
      <w:tr>
        <w:trPr>
          <w:trHeight w:val="324" w:hRule="exact"/>
        </w:trPr>
        <w:tc>
          <w:tcPr>
            <w:tcW w:w="3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12,195,584.14</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133,653,181.72</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129,750,369.62</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16,098,396.24</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）短期薪酬列示</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407"/>
        <w:gridCol w:w="1690"/>
        <w:gridCol w:w="1551"/>
        <w:gridCol w:w="1549"/>
        <w:gridCol w:w="1435"/>
      </w:tblGrid>
      <w:tr>
        <w:trPr>
          <w:trHeight w:val="32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4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9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、工资、奖金、津贴和补贴</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11,375,016.29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103,991,397.61</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99,865,924.39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15,500,489.51</w:t>
            </w:r>
          </w:p>
        </w:tc>
      </w:tr>
      <w:tr>
        <w:trPr>
          <w:trHeight w:val="324"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、职工福利费</w:t>
            </w:r>
          </w:p>
        </w:tc>
        <w:tc>
          <w:tcPr>
            <w:tcW w:w="1690"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4,142,774.76</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4,142,774.76</w:t>
            </w: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、社会保险费</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295,196.71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5,399,961.49</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5,477,968.17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217,190.03</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268,307.22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4,831,562.54</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4,903,235.97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196,633.79</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7,643.34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200,611.70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202,355.18</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5,899.86</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5"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19,246.15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367,787.25</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372,377.02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14,656.38</w:t>
            </w: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、住房公积金</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19,437.22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6,739,255.60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6,749,141.82</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9,551.00</w:t>
            </w:r>
          </w:p>
        </w:tc>
      </w:tr>
      <w:tr>
        <w:trPr>
          <w:trHeight w:val="324"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4"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、工会经费和职工教育经费</w:t>
            </w:r>
          </w:p>
        </w:tc>
        <w:tc>
          <w:tcPr>
            <w:tcW w:w="1690"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3,027,703.77</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3,027,703.77</w:t>
            </w: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4" w:right="0"/>
              <w:jc w:val="left"/>
              <w:rPr>
                <w:rFonts w:ascii="宋体" w:hAnsi="宋体" w:cs="宋体" w:eastAsia="宋体" w:hint="default"/>
                <w:sz w:val="21"/>
                <w:szCs w:val="21"/>
              </w:rPr>
            </w:pPr>
            <w:r>
              <w:rPr>
                <w:rFonts w:ascii="Calibri" w:hAnsi="Calibri" w:cs="Calibri" w:eastAsia="Calibri" w:hint="default"/>
                <w:sz w:val="21"/>
                <w:szCs w:val="21"/>
              </w:rPr>
              <w:t>8</w:t>
            </w:r>
            <w:r>
              <w:rPr>
                <w:rFonts w:ascii="宋体" w:hAnsi="宋体" w:cs="宋体" w:eastAsia="宋体" w:hint="default"/>
                <w:sz w:val="21"/>
                <w:szCs w:val="21"/>
              </w:rPr>
              <w:t>、其他短期薪酬</w:t>
            </w:r>
          </w:p>
        </w:tc>
        <w:tc>
          <w:tcPr>
            <w:tcW w:w="1690"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447,870.00</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447,870.00</w:t>
            </w:r>
          </w:p>
        </w:tc>
        <w:tc>
          <w:tcPr>
            <w:tcW w:w="143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11,689,650.22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123,748,963.23</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119,711,382.91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15,727,230.54</w:t>
            </w:r>
          </w:p>
        </w:tc>
      </w:tr>
    </w:tbl>
    <w:p>
      <w:pPr>
        <w:spacing w:after="0" w:line="240" w:lineRule="auto"/>
        <w:jc w:val="right"/>
        <w:rPr>
          <w:rFonts w:ascii="Calibri" w:hAnsi="Calibri" w:cs="Calibri" w:eastAsia="Calibri" w:hint="default"/>
          <w:sz w:val="21"/>
          <w:szCs w:val="21"/>
        </w:rPr>
        <w:sectPr>
          <w:pgSz w:w="11910" w:h="16840"/>
          <w:pgMar w:header="745" w:footer="974" w:top="1060" w:bottom="1160" w:left="980" w:right="980"/>
        </w:sectPr>
      </w:pPr>
    </w:p>
    <w:p>
      <w:pPr>
        <w:spacing w:line="240" w:lineRule="auto" w:before="1"/>
        <w:rPr>
          <w:rFonts w:ascii="宋体" w:hAnsi="宋体" w:cs="宋体" w:eastAsia="宋体" w:hint="default"/>
          <w:sz w:val="24"/>
          <w:szCs w:val="24"/>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）设定提存计划列示</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923"/>
        <w:gridCol w:w="1928"/>
        <w:gridCol w:w="1928"/>
        <w:gridCol w:w="1925"/>
        <w:gridCol w:w="1927"/>
      </w:tblGrid>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、基本养老保险</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482,515.03</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9,272,539.24</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9,401,427.55</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353,626.72</w:t>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、失业保险费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23,418.89</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631,679.25</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637,559.16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17,538.98</w:t>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505,933.92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9,904,218.49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10,038,986.71</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371,165.70</w:t>
            </w:r>
          </w:p>
        </w:tc>
      </w:tr>
    </w:tbl>
    <w:p>
      <w:pPr>
        <w:spacing w:line="240" w:lineRule="auto" w:before="10"/>
        <w:rPr>
          <w:rFonts w:ascii="宋体" w:hAnsi="宋体" w:cs="宋体" w:eastAsia="宋体" w:hint="default"/>
          <w:sz w:val="18"/>
          <w:szCs w:val="18"/>
        </w:rPr>
      </w:pPr>
    </w:p>
    <w:p>
      <w:pPr>
        <w:pStyle w:val="BodyText"/>
        <w:spacing w:line="240" w:lineRule="auto" w:before="26"/>
        <w:ind w:right="210"/>
        <w:jc w:val="left"/>
      </w:pPr>
      <w:r>
        <w:rPr/>
        <w:t>其他说明：无</w:t>
      </w:r>
    </w:p>
    <w:p>
      <w:pPr>
        <w:spacing w:line="240" w:lineRule="auto" w:before="2"/>
        <w:rPr>
          <w:rFonts w:ascii="宋体" w:hAnsi="宋体" w:cs="宋体" w:eastAsia="宋体" w:hint="default"/>
          <w:sz w:val="17"/>
          <w:szCs w:val="17"/>
        </w:rPr>
      </w:pPr>
    </w:p>
    <w:p>
      <w:pPr>
        <w:pStyle w:val="Heading5"/>
        <w:spacing w:line="240" w:lineRule="auto"/>
        <w:ind w:right="210"/>
        <w:jc w:val="left"/>
        <w:rPr>
          <w:b w:val="0"/>
          <w:bCs w:val="0"/>
        </w:rPr>
      </w:pPr>
      <w:r>
        <w:rPr>
          <w:rFonts w:ascii="Times New Roman" w:hAnsi="Times New Roman" w:cs="Times New Roman" w:eastAsia="Times New Roman" w:hint="default"/>
        </w:rPr>
        <w:t>28</w:t>
      </w:r>
      <w:r>
        <w:rPr/>
        <w:t>、应交税费</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6,794,971.89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5,685,255.12</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48,444.40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6,312.30</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5,086,459.59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6,660,756.41</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个人所得税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765,339.32</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294,597.47</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435,047.75</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354,604.73</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契税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5,993,094.78</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7,151,220.14</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189,829.56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151,973.50</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地方教育费附加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133,829.18</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107,218.87</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19,447,016.47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20,411,938.54</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29</w:t>
      </w:r>
      <w:r>
        <w:rPr/>
        <w:t>、应付利息</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38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383"/>
              <w:jc w:val="righ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24,884.99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16,092.17</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30</w:t>
      </w:r>
      <w:r>
        <w:rPr/>
        <w:t>、应付股利</w:t>
      </w:r>
      <w:r>
        <w:rPr>
          <w:b w:val="0"/>
          <w:bCs w:val="0"/>
        </w:rPr>
      </w:r>
    </w:p>
    <w:p>
      <w:pPr>
        <w:spacing w:line="240" w:lineRule="auto" w:before="17"/>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普通股股利</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821,321.30</w:t>
            </w:r>
          </w:p>
        </w:tc>
        <w:tc>
          <w:tcPr>
            <w:tcW w:w="320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821,321.30</w:t>
            </w:r>
          </w:p>
        </w:tc>
        <w:tc>
          <w:tcPr>
            <w:tcW w:w="32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4" w:lineRule="exact"/>
        <w:ind w:right="210"/>
        <w:jc w:val="left"/>
      </w:pPr>
      <w:r>
        <w:rPr/>
        <w:t>其他说明，包括重要的超过</w:t>
      </w:r>
      <w:r>
        <w:rPr>
          <w:spacing w:val="-59"/>
        </w:rPr>
        <w:t> </w:t>
      </w:r>
      <w:r>
        <w:rPr>
          <w:rFonts w:ascii="Calibri" w:hAnsi="Calibri" w:cs="Calibri" w:eastAsia="Calibri" w:hint="default"/>
        </w:rPr>
        <w:t>1</w:t>
      </w:r>
      <w:r>
        <w:rPr>
          <w:rFonts w:ascii="Calibri" w:hAnsi="Calibri" w:cs="Calibri" w:eastAsia="Calibri" w:hint="default"/>
          <w:spacing w:val="6"/>
        </w:rPr>
        <w:t> </w:t>
      </w:r>
      <w:r>
        <w:rPr/>
        <w:t>年未支付的应付股利，应披露未支付原因：无</w:t>
      </w:r>
    </w:p>
    <w:p>
      <w:pPr>
        <w:pStyle w:val="Heading5"/>
        <w:spacing w:line="240" w:lineRule="auto" w:before="193"/>
        <w:ind w:right="210"/>
        <w:jc w:val="left"/>
        <w:rPr>
          <w:b w:val="0"/>
          <w:bCs w:val="0"/>
        </w:rPr>
      </w:pPr>
      <w:r>
        <w:rPr>
          <w:rFonts w:ascii="Times New Roman" w:hAnsi="Times New Roman" w:cs="Times New Roman" w:eastAsia="Times New Roman" w:hint="default"/>
        </w:rPr>
        <w:t>31</w:t>
      </w:r>
      <w:r>
        <w:rPr/>
        <w:t>、其他应付款</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）按款项性质列示其他应付款</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3295"/>
        <w:gridCol w:w="3168"/>
        <w:gridCol w:w="3166"/>
      </w:tblGrid>
      <w:tr>
        <w:trPr>
          <w:trHeight w:val="322"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bl>
    <w:p>
      <w:pPr>
        <w:spacing w:after="0" w:line="286" w:lineRule="exact"/>
        <w:jc w:val="center"/>
        <w:rPr>
          <w:rFonts w:ascii="Microsoft JhengHei" w:hAnsi="Microsoft JhengHei" w:cs="Microsoft JhengHei" w:eastAsia="Microsoft JhengHei" w:hint="default"/>
          <w:sz w:val="21"/>
          <w:szCs w:val="21"/>
        </w:rPr>
        <w:sectPr>
          <w:footerReference w:type="default" r:id="rId52"/>
          <w:pgSz w:w="11910" w:h="16840"/>
          <w:pgMar w:footer="974" w:header="745" w:top="1060" w:bottom="116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3296"/>
        <w:gridCol w:w="3168"/>
        <w:gridCol w:w="3166"/>
      </w:tblGrid>
      <w:tr>
        <w:trPr>
          <w:trHeight w:val="32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员工报销款</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5,409,959.90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6,798,891.85</w:t>
            </w:r>
          </w:p>
        </w:tc>
      </w:tr>
      <w:tr>
        <w:trPr>
          <w:trHeight w:val="32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单位往来款</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4,730,234.97</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6,012,413.58</w:t>
            </w:r>
          </w:p>
        </w:tc>
      </w:tr>
      <w:tr>
        <w:trPr>
          <w:trHeight w:val="32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押金、保证金</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2,183,530.73</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1,526,610.08</w:t>
            </w:r>
          </w:p>
        </w:tc>
      </w:tr>
      <w:tr>
        <w:trPr>
          <w:trHeight w:val="324"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装修款</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765,300.00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5,441,500.00</w:t>
            </w:r>
          </w:p>
        </w:tc>
      </w:tr>
      <w:tr>
        <w:trPr>
          <w:trHeight w:val="322" w:hRule="exact"/>
        </w:trPr>
        <w:tc>
          <w:tcPr>
            <w:tcW w:w="32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待付购房尾款</w:t>
            </w:r>
          </w:p>
        </w:tc>
        <w:tc>
          <w:tcPr>
            <w:tcW w:w="3168" w:type="dxa"/>
            <w:tcBorders>
              <w:top w:val="single" w:sz="4" w:space="0" w:color="000000"/>
              <w:left w:val="single" w:sz="4" w:space="0" w:color="000000"/>
              <w:bottom w:val="single" w:sz="4" w:space="0" w:color="000000"/>
              <w:right w:val="single" w:sz="4" w:space="0" w:color="000000"/>
            </w:tcBorders>
          </w:tcPr>
          <w:p>
            <w:pP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2,100,009.00</w:t>
            </w:r>
          </w:p>
        </w:tc>
      </w:tr>
      <w:tr>
        <w:trPr>
          <w:trHeight w:val="32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13,089,025.60</w:t>
            </w:r>
          </w:p>
        </w:tc>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21,879,424.51</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32</w:t>
      </w:r>
      <w:r>
        <w:rPr/>
        <w:t>、一年内到期的非流动负债</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3188"/>
        <w:gridCol w:w="3192"/>
        <w:gridCol w:w="3190"/>
      </w:tblGrid>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2,646,788.03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2,873,587.31</w:t>
            </w:r>
          </w:p>
        </w:tc>
      </w:tr>
      <w:tr>
        <w:trPr>
          <w:trHeight w:val="322"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一年内到期的递延收益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988,140.16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3,907,816.51</w:t>
            </w:r>
          </w:p>
        </w:tc>
      </w:tr>
      <w:tr>
        <w:trPr>
          <w:trHeight w:val="32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3,634,928.19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6,781,403.82</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33</w:t>
      </w:r>
      <w:r>
        <w:rPr/>
        <w:t>、其他流动负债</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5802"/>
        <w:gridCol w:w="1971"/>
        <w:gridCol w:w="1858"/>
      </w:tblGrid>
      <w:tr>
        <w:trPr>
          <w:trHeight w:val="322" w:hRule="exact"/>
        </w:trPr>
        <w:tc>
          <w:tcPr>
            <w:tcW w:w="5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三维真空间</w:t>
            </w:r>
            <w:r>
              <w:rPr>
                <w:rFonts w:ascii="宋体" w:hAnsi="宋体" w:cs="宋体" w:eastAsia="宋体" w:hint="default"/>
                <w:spacing w:val="-52"/>
                <w:sz w:val="21"/>
                <w:szCs w:val="21"/>
              </w:rPr>
              <w:t> </w:t>
            </w:r>
            <w:r>
              <w:rPr>
                <w:rFonts w:ascii="Calibri" w:hAnsi="Calibri" w:cs="Calibri" w:eastAsia="Calibri" w:hint="default"/>
                <w:sz w:val="21"/>
                <w:szCs w:val="21"/>
              </w:rPr>
              <w:t>GIS</w:t>
            </w:r>
            <w:r>
              <w:rPr>
                <w:rFonts w:ascii="Calibri" w:hAnsi="Calibri" w:cs="Calibri" w:eastAsia="Calibri" w:hint="default"/>
                <w:spacing w:val="1"/>
                <w:sz w:val="21"/>
                <w:szCs w:val="21"/>
              </w:rPr>
              <w:t> </w:t>
            </w:r>
            <w:r>
              <w:rPr>
                <w:rFonts w:ascii="宋体" w:hAnsi="宋体" w:cs="宋体" w:eastAsia="宋体" w:hint="default"/>
                <w:sz w:val="21"/>
                <w:szCs w:val="21"/>
              </w:rPr>
              <w:t>平台关键技术研发及产业化</w:t>
            </w:r>
          </w:p>
        </w:tc>
        <w:tc>
          <w:tcPr>
            <w:tcW w:w="1971"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833,333.33</w:t>
            </w:r>
          </w:p>
        </w:tc>
      </w:tr>
      <w:tr>
        <w:trPr>
          <w:trHeight w:val="324" w:hRule="exact"/>
        </w:trPr>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地理信息拓扑与网络分析工具集研发</w:t>
            </w:r>
          </w:p>
        </w:tc>
        <w:tc>
          <w:tcPr>
            <w:tcW w:w="1971"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157,142.96</w:t>
            </w:r>
          </w:p>
        </w:tc>
      </w:tr>
      <w:tr>
        <w:trPr>
          <w:trHeight w:val="322" w:hRule="exact"/>
        </w:trPr>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面向时空大数据的开放脚本引擎关键技术研究</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269,230.76</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面向交通状况感知的物联网中间件技术研究及实现</w:t>
            </w:r>
          </w:p>
        </w:tc>
        <w:tc>
          <w:tcPr>
            <w:tcW w:w="1971"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扶贫空间信息系统关键技术及其应用</w:t>
            </w:r>
          </w:p>
        </w:tc>
        <w:tc>
          <w:tcPr>
            <w:tcW w:w="1971"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269,230.76</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990,476.29</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34</w:t>
      </w:r>
      <w:r>
        <w:rPr/>
        <w:t>、长期借款</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）长期借款分类</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3"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8"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6,369,782.59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7,119,522.13</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2,287,550.63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2,572,542.63</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2,646,788.03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2,873,587.31</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6,010,545.19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6,818,477.45</w:t>
            </w:r>
          </w:p>
        </w:tc>
      </w:tr>
    </w:tbl>
    <w:p>
      <w:pPr>
        <w:pStyle w:val="BodyText"/>
        <w:spacing w:line="274" w:lineRule="exact"/>
        <w:ind w:right="210"/>
        <w:jc w:val="left"/>
      </w:pPr>
      <w:r>
        <w:rPr/>
        <w:t>长期借款分类的说明：</w:t>
      </w:r>
    </w:p>
    <w:p>
      <w:pPr>
        <w:pStyle w:val="BodyText"/>
        <w:spacing w:line="403" w:lineRule="auto" w:before="118"/>
        <w:ind w:right="894"/>
        <w:jc w:val="left"/>
      </w:pPr>
      <w:r>
        <w:rPr/>
        <w:pict>
          <v:shape style="position:absolute;margin-left:56.639999pt;margin-top:49.915649pt;width:482.3pt;height:51.9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71"/>
                    <w:gridCol w:w="1418"/>
                    <w:gridCol w:w="1863"/>
                    <w:gridCol w:w="1417"/>
                    <w:gridCol w:w="1862"/>
                  </w:tblGrid>
                  <w:tr>
                    <w:trPr>
                      <w:trHeight w:val="343" w:hRule="exact"/>
                    </w:trPr>
                    <w:tc>
                      <w:tcPr>
                        <w:tcW w:w="307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38" w:val="left" w:leader="none"/>
                          </w:tabs>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3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c>
                      <w:tcPr>
                        <w:tcW w:w="18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left="2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利率区间（</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38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c>
                      <w:tcPr>
                        <w:tcW w:w="18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1" w:lineRule="exact"/>
                          <w:ind w:left="2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利率区间（</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r>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Calibri" w:hAnsi="Calibri" w:cs="Calibri" w:eastAsia="Calibri" w:hint="default"/>
                            <w:sz w:val="21"/>
                            <w:szCs w:val="21"/>
                          </w:rPr>
                        </w:pPr>
                        <w:r>
                          <w:rPr>
                            <w:rFonts w:ascii="Calibri"/>
                            <w:spacing w:val="-1"/>
                            <w:sz w:val="21"/>
                          </w:rPr>
                          <w:t>6,369,782.59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Calibri" w:hAnsi="Calibri" w:cs="Calibri" w:eastAsia="Calibri" w:hint="default"/>
                            <w:sz w:val="21"/>
                            <w:szCs w:val="21"/>
                          </w:rPr>
                        </w:pPr>
                        <w:r>
                          <w:rPr>
                            <w:rFonts w:ascii="Calibri"/>
                            <w:spacing w:val="-1"/>
                            <w:sz w:val="21"/>
                          </w:rPr>
                          <w:t>1.98~3.13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Calibri" w:hAnsi="Calibri" w:cs="Calibri" w:eastAsia="Calibri" w:hint="default"/>
                            <w:sz w:val="21"/>
                            <w:szCs w:val="21"/>
                          </w:rPr>
                        </w:pPr>
                        <w:r>
                          <w:rPr>
                            <w:rFonts w:ascii="Calibri"/>
                            <w:spacing w:val="-1"/>
                            <w:sz w:val="21"/>
                          </w:rPr>
                          <w:t>7,119,522.13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right"/>
                          <w:rPr>
                            <w:rFonts w:ascii="Calibri" w:hAnsi="Calibri" w:cs="Calibri" w:eastAsia="Calibri" w:hint="default"/>
                            <w:sz w:val="21"/>
                            <w:szCs w:val="21"/>
                          </w:rPr>
                        </w:pPr>
                        <w:r>
                          <w:rPr>
                            <w:rFonts w:ascii="Calibri"/>
                            <w:spacing w:val="-1"/>
                            <w:sz w:val="21"/>
                          </w:rPr>
                          <w:t>1.98~2.60</w:t>
                        </w:r>
                      </w:p>
                    </w:tc>
                  </w:tr>
                  <w:tr>
                    <w:trPr>
                      <w:trHeight w:val="34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spacing w:val="-1"/>
                            <w:sz w:val="21"/>
                          </w:rPr>
                          <w:t>2,287,550.63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spacing w:val="-1"/>
                            <w:sz w:val="21"/>
                          </w:rPr>
                          <w:t>2.00~3.70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21"/>
                            <w:szCs w:val="21"/>
                          </w:rPr>
                        </w:pPr>
                        <w:r>
                          <w:rPr>
                            <w:rFonts w:ascii="Calibri"/>
                            <w:spacing w:val="-1"/>
                            <w:sz w:val="21"/>
                          </w:rPr>
                          <w:t>2,572,542.63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
                          <w:jc w:val="right"/>
                          <w:rPr>
                            <w:rFonts w:ascii="Calibri" w:hAnsi="Calibri" w:cs="Calibri" w:eastAsia="Calibri" w:hint="default"/>
                            <w:sz w:val="21"/>
                            <w:szCs w:val="21"/>
                          </w:rPr>
                        </w:pPr>
                        <w:r>
                          <w:rPr>
                            <w:rFonts w:ascii="Calibri"/>
                            <w:spacing w:val="-1"/>
                            <w:sz w:val="21"/>
                          </w:rPr>
                          <w:t>2.00~3.70</w:t>
                        </w:r>
                      </w:p>
                    </w:tc>
                  </w:tr>
                </w:tbl>
                <w:p>
                  <w:pPr/>
                </w:p>
              </w:txbxContent>
            </v:textbox>
            <w10:wrap type="none"/>
          </v:shape>
        </w:pict>
      </w:r>
      <w:r>
        <w:rPr/>
        <w:t>保证借款为本公司之子公司日本超图株式会社借款，由东京信用保证协会提供担保。 其他说明，包括利率区间：</w:t>
      </w:r>
    </w:p>
    <w:p>
      <w:pPr>
        <w:spacing w:after="0" w:line="403" w:lineRule="auto"/>
        <w:jc w:val="left"/>
        <w:sectPr>
          <w:footerReference w:type="default" r:id="rId53"/>
          <w:pgSz w:w="11910" w:h="16840"/>
          <w:pgMar w:footer="974" w:header="745" w:top="1060" w:bottom="1160" w:left="980" w:right="980"/>
          <w:pgNumType w:start="151"/>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3071"/>
        <w:gridCol w:w="1418"/>
        <w:gridCol w:w="1863"/>
        <w:gridCol w:w="1417"/>
        <w:gridCol w:w="1862"/>
      </w:tblGrid>
      <w:tr>
        <w:trPr>
          <w:trHeight w:val="341"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tabs>
                <w:tab w:pos="438" w:val="left" w:leader="none"/>
              </w:tabs>
              <w:spacing w:line="29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w:t>
              <w:tab/>
              <w:t>计</w:t>
            </w:r>
            <w:r>
              <w:rPr>
                <w:rFonts w:ascii="Microsoft JhengHei" w:hAnsi="Microsoft JhengHei" w:cs="Microsoft JhengHei" w:eastAsia="Microsoft JhengHei"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
              <w:jc w:val="right"/>
              <w:rPr>
                <w:rFonts w:ascii="Calibri" w:hAnsi="Calibri" w:cs="Calibri" w:eastAsia="Calibri" w:hint="default"/>
                <w:sz w:val="21"/>
                <w:szCs w:val="21"/>
              </w:rPr>
            </w:pPr>
            <w:r>
              <w:rPr>
                <w:rFonts w:ascii="Calibri"/>
                <w:b/>
                <w:spacing w:val="-1"/>
                <w:sz w:val="21"/>
              </w:rPr>
              <w:t>8,657,333.22</w:t>
            </w:r>
            <w:r>
              <w:rPr>
                <w:rFonts w:ascii="Calibri"/>
                <w:spacing w:val="-1"/>
                <w:sz w:val="21"/>
              </w:rPr>
            </w:r>
          </w:p>
        </w:tc>
        <w:tc>
          <w:tcPr>
            <w:tcW w:w="18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3"/>
              <w:jc w:val="right"/>
              <w:rPr>
                <w:rFonts w:ascii="Calibri" w:hAnsi="Calibri" w:cs="Calibri" w:eastAsia="Calibri" w:hint="default"/>
                <w:sz w:val="21"/>
                <w:szCs w:val="21"/>
              </w:rPr>
            </w:pPr>
            <w:r>
              <w:rPr>
                <w:rFonts w:ascii="Calibri"/>
                <w:b/>
                <w:spacing w:val="-1"/>
                <w:sz w:val="21"/>
              </w:rPr>
              <w:t>9,692,064.76</w:t>
            </w:r>
            <w:r>
              <w:rPr>
                <w:rFonts w:ascii="Calibri"/>
                <w:spacing w:val="-1"/>
                <w:sz w:val="21"/>
              </w:rPr>
            </w:r>
          </w:p>
        </w:tc>
        <w:tc>
          <w:tcPr>
            <w:tcW w:w="186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22" w:right="0"/>
              <w:jc w:val="left"/>
              <w:rPr>
                <w:rFonts w:ascii="宋体" w:hAnsi="宋体" w:cs="宋体" w:eastAsia="宋体" w:hint="default"/>
                <w:sz w:val="21"/>
                <w:szCs w:val="21"/>
              </w:rPr>
            </w:pPr>
            <w:r>
              <w:rPr>
                <w:rFonts w:ascii="宋体" w:hAnsi="宋体" w:cs="宋体" w:eastAsia="宋体" w:hint="default"/>
                <w:sz w:val="21"/>
                <w:szCs w:val="21"/>
              </w:rPr>
              <w:t>减：一年内到期的长期借款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spacing w:val="-1"/>
                <w:sz w:val="21"/>
              </w:rPr>
              <w:t>2,646,788.03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998" w:right="0"/>
              <w:jc w:val="left"/>
              <w:rPr>
                <w:rFonts w:ascii="Calibri" w:hAnsi="Calibri" w:cs="Calibri" w:eastAsia="Calibri" w:hint="default"/>
                <w:sz w:val="21"/>
                <w:szCs w:val="21"/>
              </w:rPr>
            </w:pPr>
            <w:r>
              <w:rPr>
                <w:rFonts w:ascii="Calibri"/>
                <w:sz w:val="21"/>
              </w:rPr>
              <w:t>1.98~3.70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21"/>
                <w:szCs w:val="21"/>
              </w:rPr>
            </w:pPr>
            <w:r>
              <w:rPr>
                <w:rFonts w:ascii="Calibri"/>
                <w:spacing w:val="-1"/>
                <w:sz w:val="21"/>
              </w:rPr>
              <w:t>2,873,587.31</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00" w:right="0"/>
              <w:jc w:val="left"/>
              <w:rPr>
                <w:rFonts w:ascii="Calibri" w:hAnsi="Calibri" w:cs="Calibri" w:eastAsia="Calibri" w:hint="default"/>
                <w:sz w:val="21"/>
                <w:szCs w:val="21"/>
              </w:rPr>
            </w:pPr>
            <w:r>
              <w:rPr>
                <w:rFonts w:ascii="Calibri"/>
                <w:sz w:val="21"/>
              </w:rPr>
              <w:t>1.98~3.70</w:t>
            </w:r>
          </w:p>
        </w:tc>
      </w:tr>
      <w:tr>
        <w:trPr>
          <w:trHeight w:val="343" w:hRule="exact"/>
        </w:trPr>
        <w:tc>
          <w:tcPr>
            <w:tcW w:w="3071" w:type="dxa"/>
            <w:tcBorders>
              <w:top w:val="single" w:sz="4" w:space="0" w:color="000000"/>
              <w:left w:val="single" w:sz="4" w:space="0" w:color="000000"/>
              <w:bottom w:val="single" w:sz="4" w:space="0" w:color="000000"/>
              <w:right w:val="single" w:sz="4" w:space="0" w:color="000000"/>
            </w:tcBorders>
          </w:tcPr>
          <w:p>
            <w:pPr>
              <w:pStyle w:val="TableParagraph"/>
              <w:tabs>
                <w:tab w:pos="438" w:val="left" w:leader="none"/>
              </w:tabs>
              <w:spacing w:line="29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
              <w:jc w:val="right"/>
              <w:rPr>
                <w:rFonts w:ascii="Calibri" w:hAnsi="Calibri" w:cs="Calibri" w:eastAsia="Calibri" w:hint="default"/>
                <w:sz w:val="21"/>
                <w:szCs w:val="21"/>
              </w:rPr>
            </w:pPr>
            <w:r>
              <w:rPr>
                <w:rFonts w:ascii="Calibri"/>
                <w:b/>
                <w:spacing w:val="-1"/>
                <w:sz w:val="21"/>
              </w:rPr>
              <w:t>6,010,545.19</w:t>
            </w:r>
            <w:r>
              <w:rPr>
                <w:rFonts w:ascii="Calibri"/>
                <w:spacing w:val="-1"/>
                <w:sz w:val="21"/>
              </w:rPr>
            </w:r>
          </w:p>
        </w:tc>
        <w:tc>
          <w:tcPr>
            <w:tcW w:w="1863"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Calibri" w:hAnsi="Calibri" w:cs="Calibri" w:eastAsia="Calibri" w:hint="default"/>
                <w:sz w:val="21"/>
                <w:szCs w:val="21"/>
              </w:rPr>
            </w:pPr>
            <w:r>
              <w:rPr>
                <w:rFonts w:ascii="Calibri"/>
                <w:b/>
                <w:spacing w:val="-1"/>
                <w:sz w:val="21"/>
              </w:rPr>
              <w:t>6,818,477.45</w:t>
            </w:r>
            <w:r>
              <w:rPr>
                <w:rFonts w:ascii="Calibri"/>
                <w:spacing w:val="-1"/>
                <w:sz w:val="21"/>
              </w:rPr>
            </w:r>
          </w:p>
        </w:tc>
        <w:tc>
          <w:tcPr>
            <w:tcW w:w="186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35</w:t>
      </w:r>
      <w:r>
        <w:rPr/>
        <w:t>、递延收益</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606"/>
        <w:gridCol w:w="1606"/>
        <w:gridCol w:w="1606"/>
        <w:gridCol w:w="1604"/>
        <w:gridCol w:w="1604"/>
        <w:gridCol w:w="1606"/>
      </w:tblGrid>
      <w:tr>
        <w:trPr>
          <w:trHeight w:val="322"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7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7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7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形成原因</w:t>
            </w:r>
            <w:r>
              <w:rPr>
                <w:rFonts w:ascii="Microsoft JhengHei" w:hAnsi="Microsoft JhengHei" w:cs="Microsoft JhengHei" w:eastAsia="Microsoft JhengHei" w:hint="default"/>
                <w:sz w:val="21"/>
                <w:szCs w:val="21"/>
              </w:rPr>
            </w:r>
          </w:p>
        </w:tc>
      </w:tr>
      <w:tr>
        <w:trPr>
          <w:trHeight w:val="324"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政府补助</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5,819,976.32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1,493,000.00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3,930,067.97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3,382,908.35</w:t>
            </w: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5,819,976.32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1,493,000.00</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3,930,067.97</w:t>
            </w:r>
          </w:p>
        </w:tc>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3,382,908.35</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5" w:footer="974" w:top="1060" w:bottom="1160" w:left="980" w:right="980"/>
        </w:sectPr>
      </w:pPr>
    </w:p>
    <w:p>
      <w:pPr>
        <w:pStyle w:val="BodyText"/>
        <w:spacing w:line="240" w:lineRule="auto" w:before="26"/>
        <w:ind w:right="-20"/>
        <w:jc w:val="left"/>
      </w:pPr>
      <w:r>
        <w:rPr/>
        <w:t>涉及政府补助的项目：</w:t>
      </w:r>
    </w:p>
    <w:p>
      <w:pPr>
        <w:spacing w:line="240" w:lineRule="auto" w:before="12"/>
        <w:rPr>
          <w:rFonts w:ascii="宋体" w:hAnsi="宋体" w:cs="宋体" w:eastAsia="宋体" w:hint="default"/>
          <w:sz w:val="27"/>
          <w:szCs w:val="27"/>
        </w:rPr>
      </w:pPr>
      <w:r>
        <w:rPr/>
        <w:br w:type="column"/>
      </w:r>
      <w:r>
        <w:rPr>
          <w:rFonts w:ascii="宋体"/>
          <w:sz w:val="27"/>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2553" w:space="6141"/>
            <w:col w:w="1256"/>
          </w:cols>
        </w:sectPr>
      </w:pP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919"/>
        <w:gridCol w:w="1200"/>
        <w:gridCol w:w="1174"/>
        <w:gridCol w:w="1202"/>
        <w:gridCol w:w="1013"/>
        <w:gridCol w:w="1174"/>
        <w:gridCol w:w="948"/>
      </w:tblGrid>
      <w:tr>
        <w:trPr>
          <w:trHeight w:val="946"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负债项目</w:t>
            </w:r>
            <w:r>
              <w:rPr>
                <w:rFonts w:ascii="Microsoft JhengHei" w:hAnsi="Microsoft JhengHei" w:cs="Microsoft JhengHei" w:eastAsia="Microsoft JhengHei" w:hint="default"/>
                <w:sz w:val="21"/>
                <w:szCs w:val="21"/>
              </w:rPr>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263" w:right="51" w:hanging="2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本期新增补</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助金额</w:t>
            </w:r>
            <w:r>
              <w:rPr>
                <w:rFonts w:ascii="Microsoft JhengHei" w:hAnsi="Microsoft JhengHei" w:cs="Microsoft JhengHei" w:eastAsia="Microsoft JhengHei" w:hint="default"/>
                <w:sz w:val="21"/>
                <w:szCs w:val="21"/>
              </w:rPr>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本期计入营</w:t>
            </w:r>
            <w:r>
              <w:rPr>
                <w:rFonts w:ascii="Microsoft JhengHei" w:hAnsi="Microsoft JhengHei" w:cs="Microsoft JhengHei" w:eastAsia="Microsoft JhengHei" w:hint="default"/>
                <w:sz w:val="21"/>
                <w:szCs w:val="21"/>
              </w:rPr>
            </w:r>
          </w:p>
          <w:p>
            <w:pPr>
              <w:pStyle w:val="TableParagraph"/>
              <w:spacing w:line="312" w:lineRule="exact" w:before="35"/>
              <w:ind w:left="492" w:right="65"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业外收入金</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其他变动</w:t>
            </w:r>
            <w:r>
              <w:rPr>
                <w:rFonts w:ascii="Microsoft JhengHei" w:hAnsi="Microsoft JhengHei" w:cs="Microsoft JhengHei" w:eastAsia="Microsoft JhengHei" w:hint="default"/>
                <w:sz w:val="21"/>
                <w:szCs w:val="21"/>
              </w:rPr>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07" w:right="0" w:hanging="6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与资产相</w:t>
            </w:r>
            <w:r>
              <w:rPr>
                <w:rFonts w:ascii="Microsoft JhengHei" w:hAnsi="Microsoft JhengHei" w:cs="Microsoft JhengHei" w:eastAsia="Microsoft JhengHei" w:hint="default"/>
                <w:sz w:val="21"/>
                <w:szCs w:val="21"/>
              </w:rPr>
            </w:r>
          </w:p>
          <w:p>
            <w:pPr>
              <w:pStyle w:val="TableParagraph"/>
              <w:spacing w:line="312" w:lineRule="exact" w:before="35"/>
              <w:ind w:left="153" w:right="107" w:hanging="4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与收</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益相关</w:t>
            </w:r>
            <w:r>
              <w:rPr>
                <w:rFonts w:ascii="Microsoft JhengHei" w:hAnsi="Microsoft JhengHei" w:cs="Microsoft JhengHei" w:eastAsia="Microsoft JhengHei" w:hint="default"/>
                <w:sz w:val="21"/>
                <w:szCs w:val="21"/>
              </w:rPr>
            </w:r>
          </w:p>
        </w:tc>
      </w:tr>
      <w:tr>
        <w:trPr>
          <w:trHeight w:val="946"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4" w:right="26"/>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2"/>
                <w:sz w:val="21"/>
                <w:szCs w:val="21"/>
              </w:rPr>
              <w:t> </w:t>
            </w:r>
            <w:r>
              <w:rPr>
                <w:rFonts w:ascii="宋体" w:hAnsi="宋体" w:cs="宋体" w:eastAsia="宋体" w:hint="default"/>
                <w:sz w:val="21"/>
                <w:szCs w:val="21"/>
              </w:rPr>
              <w:t>云计算服务平台关键技术北</w:t>
            </w:r>
            <w:r>
              <w:rPr>
                <w:rFonts w:ascii="宋体" w:hAnsi="宋体" w:cs="宋体" w:eastAsia="宋体" w:hint="default"/>
                <w:w w:val="100"/>
                <w:sz w:val="21"/>
                <w:szCs w:val="21"/>
              </w:rPr>
              <w:t> </w:t>
            </w:r>
            <w:r>
              <w:rPr>
                <w:rFonts w:ascii="宋体" w:hAnsi="宋体" w:cs="宋体" w:eastAsia="宋体" w:hint="default"/>
                <w:sz w:val="21"/>
                <w:szCs w:val="21"/>
              </w:rPr>
              <w:t>京市工程试验室创新能力建设</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6"/>
              <w:jc w:val="right"/>
              <w:rPr>
                <w:rFonts w:ascii="Calibri" w:hAnsi="Calibri" w:cs="Calibri" w:eastAsia="Calibri" w:hint="default"/>
                <w:sz w:val="21"/>
                <w:szCs w:val="21"/>
              </w:rPr>
            </w:pPr>
            <w:r>
              <w:rPr>
                <w:rFonts w:ascii="Calibri"/>
                <w:spacing w:val="-1"/>
                <w:sz w:val="21"/>
              </w:rPr>
              <w:t>2,283,696.00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570,924.00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1,712,772.00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69"/>
              <w:jc w:val="left"/>
              <w:rPr>
                <w:rFonts w:ascii="宋体" w:hAnsi="宋体" w:cs="宋体" w:eastAsia="宋体" w:hint="default"/>
                <w:sz w:val="21"/>
                <w:szCs w:val="21"/>
              </w:rPr>
            </w:pPr>
            <w:r>
              <w:rPr>
                <w:rFonts w:ascii="宋体" w:hAnsi="宋体" w:cs="宋体" w:eastAsia="宋体" w:hint="default"/>
                <w:sz w:val="21"/>
                <w:szCs w:val="21"/>
              </w:rPr>
              <w:t>与资产相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4"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49"/>
              <w:jc w:val="left"/>
              <w:rPr>
                <w:rFonts w:ascii="宋体" w:hAnsi="宋体" w:cs="宋体" w:eastAsia="宋体" w:hint="default"/>
                <w:sz w:val="21"/>
                <w:szCs w:val="21"/>
              </w:rPr>
            </w:pPr>
            <w:r>
              <w:rPr>
                <w:rFonts w:ascii="宋体" w:hAnsi="宋体" w:cs="宋体" w:eastAsia="宋体" w:hint="default"/>
                <w:spacing w:val="-2"/>
                <w:sz w:val="21"/>
                <w:szCs w:val="21"/>
              </w:rPr>
              <w:t>多尺度生态系统演变与未来情</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景模型模拟技术</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Calibri" w:hAnsi="Calibri" w:cs="Calibri" w:eastAsia="Calibri" w:hint="default"/>
                <w:sz w:val="21"/>
                <w:szCs w:val="21"/>
              </w:rPr>
            </w:pPr>
            <w:r>
              <w:rPr>
                <w:rFonts w:ascii="Calibri"/>
                <w:spacing w:val="-1"/>
                <w:sz w:val="21"/>
              </w:rPr>
              <w:t>960,000.00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320,000.00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640,000.00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9"/>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6"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49"/>
              <w:jc w:val="left"/>
              <w:rPr>
                <w:rFonts w:ascii="宋体" w:hAnsi="宋体" w:cs="宋体" w:eastAsia="宋体" w:hint="default"/>
                <w:sz w:val="21"/>
                <w:szCs w:val="21"/>
              </w:rPr>
            </w:pPr>
            <w:r>
              <w:rPr>
                <w:rFonts w:ascii="宋体" w:hAnsi="宋体" w:cs="宋体" w:eastAsia="宋体" w:hint="default"/>
                <w:spacing w:val="-2"/>
                <w:sz w:val="21"/>
                <w:szCs w:val="21"/>
              </w:rPr>
              <w:t>沿海重点保障区域精细化综合</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预报系统研制与应用</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893,000.00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362,863.65</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530,136.35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9"/>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4"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49"/>
              <w:jc w:val="left"/>
              <w:rPr>
                <w:rFonts w:ascii="宋体" w:hAnsi="宋体" w:cs="宋体" w:eastAsia="宋体" w:hint="default"/>
                <w:sz w:val="21"/>
                <w:szCs w:val="21"/>
              </w:rPr>
            </w:pPr>
            <w:r>
              <w:rPr>
                <w:rFonts w:ascii="宋体" w:hAnsi="宋体" w:cs="宋体" w:eastAsia="宋体" w:hint="default"/>
                <w:spacing w:val="-2"/>
                <w:sz w:val="21"/>
                <w:szCs w:val="21"/>
              </w:rPr>
              <w:t>科技北京百名领军人物人才培</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养工程</w:t>
            </w:r>
          </w:p>
        </w:tc>
        <w:tc>
          <w:tcPr>
            <w:tcW w:w="1200"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500,000.00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9"/>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4"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卫星及应用产业发展项目</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6"/>
              <w:jc w:val="right"/>
              <w:rPr>
                <w:rFonts w:ascii="Calibri" w:hAnsi="Calibri" w:cs="Calibri" w:eastAsia="Calibri" w:hint="default"/>
                <w:sz w:val="21"/>
                <w:szCs w:val="21"/>
              </w:rPr>
            </w:pPr>
            <w:r>
              <w:rPr>
                <w:rFonts w:ascii="Calibri"/>
                <w:spacing w:val="-1"/>
                <w:sz w:val="21"/>
              </w:rPr>
              <w:t>1,800,000.00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1,200,000.00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600,000.00</w:t>
            </w:r>
          </w:p>
        </w:tc>
        <w:tc>
          <w:tcPr>
            <w:tcW w:w="1174"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9"/>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634" w:hRule="exact"/>
        </w:trPr>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新一代</w:t>
            </w:r>
            <w:r>
              <w:rPr>
                <w:rFonts w:ascii="宋体" w:hAnsi="宋体" w:cs="宋体" w:eastAsia="宋体" w:hint="default"/>
                <w:spacing w:val="-52"/>
                <w:sz w:val="21"/>
                <w:szCs w:val="21"/>
              </w:rPr>
              <w:t> </w:t>
            </w:r>
            <w:r>
              <w:rPr>
                <w:rFonts w:ascii="Calibri" w:hAnsi="Calibri" w:cs="Calibri" w:eastAsia="Calibri" w:hint="default"/>
                <w:sz w:val="21"/>
                <w:szCs w:val="21"/>
              </w:rPr>
              <w:t>GIS</w:t>
            </w:r>
            <w:r>
              <w:rPr>
                <w:rFonts w:ascii="Calibri" w:hAnsi="Calibri" w:cs="Calibri" w:eastAsia="Calibri" w:hint="default"/>
                <w:spacing w:val="1"/>
                <w:sz w:val="21"/>
                <w:szCs w:val="21"/>
              </w:rPr>
              <w:t> </w:t>
            </w:r>
            <w:r>
              <w:rPr>
                <w:rFonts w:ascii="宋体" w:hAnsi="宋体" w:cs="宋体" w:eastAsia="宋体" w:hint="default"/>
                <w:sz w:val="21"/>
                <w:szCs w:val="21"/>
              </w:rPr>
              <w:t>的综合应用示范</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7"/>
              <w:jc w:val="right"/>
              <w:rPr>
                <w:rFonts w:ascii="Calibri" w:hAnsi="Calibri" w:cs="Calibri" w:eastAsia="Calibri" w:hint="default"/>
                <w:sz w:val="21"/>
                <w:szCs w:val="21"/>
              </w:rPr>
            </w:pPr>
            <w:r>
              <w:rPr>
                <w:rFonts w:ascii="Calibri"/>
                <w:spacing w:val="-1"/>
                <w:sz w:val="21"/>
              </w:rPr>
              <w:t>776,280.32</w:t>
            </w:r>
          </w:p>
        </w:tc>
        <w:tc>
          <w:tcPr>
            <w:tcW w:w="117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388,140.16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388,140.16</w:t>
            </w:r>
          </w:p>
        </w:tc>
        <w:tc>
          <w:tcPr>
            <w:tcW w:w="1174"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9"/>
              <w:jc w:val="left"/>
              <w:rPr>
                <w:rFonts w:ascii="宋体" w:hAnsi="宋体" w:cs="宋体" w:eastAsia="宋体" w:hint="default"/>
                <w:sz w:val="21"/>
                <w:szCs w:val="21"/>
              </w:rPr>
            </w:pPr>
            <w:r>
              <w:rPr>
                <w:rFonts w:ascii="宋体" w:hAnsi="宋体" w:cs="宋体" w:eastAsia="宋体" w:hint="default"/>
                <w:sz w:val="21"/>
                <w:szCs w:val="21"/>
              </w:rPr>
              <w:t>与收益相</w:t>
            </w:r>
            <w:r>
              <w:rPr>
                <w:rFonts w:ascii="宋体" w:hAnsi="宋体" w:cs="宋体" w:eastAsia="宋体" w:hint="default"/>
                <w:w w:val="100"/>
                <w:sz w:val="21"/>
                <w:szCs w:val="21"/>
              </w:rPr>
              <w:t> </w:t>
            </w:r>
            <w:r>
              <w:rPr>
                <w:rFonts w:ascii="宋体" w:hAnsi="宋体" w:cs="宋体" w:eastAsia="宋体" w:hint="default"/>
                <w:sz w:val="21"/>
                <w:szCs w:val="21"/>
              </w:rPr>
              <w:t>关</w:t>
            </w:r>
          </w:p>
        </w:tc>
      </w:tr>
      <w:tr>
        <w:trPr>
          <w:trHeight w:val="322" w:hRule="exact"/>
        </w:trPr>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5,819,976.32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1,493,000.00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2,941,927.81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988,140.16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3,382,908.35</w:t>
            </w:r>
          </w:p>
        </w:tc>
        <w:tc>
          <w:tcPr>
            <w:tcW w:w="9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r>
    </w:tbl>
    <w:p>
      <w:pPr>
        <w:spacing w:line="262" w:lineRule="exact" w:before="0"/>
        <w:ind w:left="152" w:right="210" w:firstLine="0"/>
        <w:jc w:val="left"/>
        <w:rPr>
          <w:rFonts w:ascii="宋体" w:hAnsi="宋体" w:cs="宋体" w:eastAsia="宋体" w:hint="default"/>
          <w:sz w:val="21"/>
          <w:szCs w:val="21"/>
        </w:rPr>
      </w:pPr>
      <w:r>
        <w:rPr>
          <w:rFonts w:ascii="宋体" w:hAnsi="宋体" w:cs="宋体" w:eastAsia="宋体" w:hint="default"/>
          <w:sz w:val="21"/>
          <w:szCs w:val="21"/>
        </w:rPr>
        <w:t>其他说明：无</w:t>
      </w:r>
    </w:p>
    <w:p>
      <w:pPr>
        <w:spacing w:line="240" w:lineRule="auto" w:before="0"/>
        <w:rPr>
          <w:rFonts w:ascii="宋体" w:hAnsi="宋体" w:cs="宋体" w:eastAsia="宋体" w:hint="default"/>
          <w:sz w:val="18"/>
          <w:szCs w:val="18"/>
        </w:rPr>
      </w:pPr>
    </w:p>
    <w:p>
      <w:pPr>
        <w:pStyle w:val="Heading5"/>
        <w:spacing w:line="240" w:lineRule="auto"/>
        <w:ind w:right="210"/>
        <w:jc w:val="left"/>
        <w:rPr>
          <w:b w:val="0"/>
          <w:bCs w:val="0"/>
        </w:rPr>
      </w:pPr>
      <w:r>
        <w:rPr>
          <w:rFonts w:ascii="Times New Roman" w:hAnsi="Times New Roman" w:cs="Times New Roman" w:eastAsia="Times New Roman" w:hint="default"/>
        </w:rPr>
        <w:t>36</w:t>
      </w:r>
      <w:r>
        <w:rPr/>
        <w:t>、其他非流动负债</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股权激励回购义务确认</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15,396,433.20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13,834,983.20</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15,396,433.20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13,834,983.20</w:t>
            </w:r>
          </w:p>
        </w:tc>
      </w:tr>
    </w:tbl>
    <w:p>
      <w:pPr>
        <w:pStyle w:val="BodyText"/>
        <w:spacing w:line="274" w:lineRule="exact"/>
        <w:ind w:right="210"/>
        <w:jc w:val="left"/>
      </w:pPr>
      <w:r>
        <w:rPr/>
        <w:t>其他说明：</w:t>
      </w:r>
    </w:p>
    <w:p>
      <w:pPr>
        <w:pStyle w:val="BodyText"/>
        <w:spacing w:line="240" w:lineRule="auto" w:before="118"/>
        <w:ind w:right="210"/>
        <w:jc w:val="left"/>
      </w:pPr>
      <w:r>
        <w:rPr/>
        <w:t>股权激励回购义务确认详见附注五、</w:t>
      </w:r>
      <w:r>
        <w:rPr>
          <w:rFonts w:ascii="Calibri" w:hAnsi="Calibri" w:cs="Calibri" w:eastAsia="Calibri" w:hint="default"/>
        </w:rPr>
        <w:t>35</w:t>
      </w:r>
      <w:r>
        <w:rPr/>
        <w:t>。</w:t>
      </w:r>
    </w:p>
    <w:p>
      <w:pPr>
        <w:spacing w:after="0" w:line="240" w:lineRule="auto"/>
        <w:jc w:val="left"/>
        <w:sectPr>
          <w:type w:val="continuous"/>
          <w:pgSz w:w="11910" w:h="16840"/>
          <w:pgMar w:top="1580" w:bottom="280" w:left="980" w:right="980"/>
        </w:sectPr>
      </w:pPr>
    </w:p>
    <w:p>
      <w:pPr>
        <w:spacing w:line="240" w:lineRule="auto" w:before="12"/>
        <w:rPr>
          <w:rFonts w:ascii="宋体" w:hAnsi="宋体" w:cs="宋体" w:eastAsia="宋体" w:hint="default"/>
          <w:sz w:val="22"/>
          <w:szCs w:val="22"/>
        </w:rPr>
      </w:pPr>
    </w:p>
    <w:p>
      <w:pPr>
        <w:pStyle w:val="Heading5"/>
        <w:spacing w:line="367" w:lineRule="exact"/>
        <w:ind w:right="210"/>
        <w:jc w:val="left"/>
        <w:rPr>
          <w:b w:val="0"/>
          <w:bCs w:val="0"/>
        </w:rPr>
      </w:pPr>
      <w:r>
        <w:rPr>
          <w:rFonts w:ascii="Times New Roman" w:hAnsi="Times New Roman" w:cs="Times New Roman" w:eastAsia="Times New Roman" w:hint="default"/>
        </w:rPr>
        <w:t>37</w:t>
      </w:r>
      <w:r>
        <w:rPr/>
        <w:t>、股本</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142"/>
        <w:gridCol w:w="1385"/>
        <w:gridCol w:w="1143"/>
        <w:gridCol w:w="1142"/>
        <w:gridCol w:w="1143"/>
        <w:gridCol w:w="1145"/>
        <w:gridCol w:w="1145"/>
        <w:gridCol w:w="1385"/>
      </w:tblGrid>
      <w:tr>
        <w:trPr>
          <w:trHeight w:val="322" w:hRule="exact"/>
        </w:trPr>
        <w:tc>
          <w:tcPr>
            <w:tcW w:w="1142" w:type="dxa"/>
            <w:vMerge w:val="restart"/>
            <w:tcBorders>
              <w:top w:val="single" w:sz="4" w:space="0" w:color="000000"/>
              <w:left w:val="single" w:sz="4" w:space="0" w:color="000000"/>
              <w:right w:val="single" w:sz="4" w:space="0" w:color="000000"/>
            </w:tcBorders>
            <w:shd w:val="clear" w:color="auto" w:fill="D2D2D2"/>
          </w:tcPr>
          <w:p>
            <w:pP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57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7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本次变动增减（</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w:t>
            </w:r>
            <w:r>
              <w:rPr>
                <w:rFonts w:ascii="Microsoft JhengHei" w:hAnsi="Microsoft JhengHei" w:cs="Microsoft JhengHei" w:eastAsia="Microsoft JhengHei" w:hint="default"/>
                <w:sz w:val="21"/>
                <w:szCs w:val="21"/>
              </w:rPr>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2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142"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发行新股</w:t>
            </w:r>
            <w:r>
              <w:rPr>
                <w:rFonts w:ascii="Microsoft JhengHei" w:hAnsi="Microsoft JhengHei" w:cs="Microsoft JhengHei" w:eastAsia="Microsoft JhengHei" w:hint="default"/>
                <w:sz w:val="21"/>
                <w:szCs w:val="21"/>
              </w:rPr>
            </w:r>
          </w:p>
        </w:tc>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送股</w:t>
            </w:r>
            <w:r>
              <w:rPr>
                <w:rFonts w:ascii="Microsoft JhengHei" w:hAnsi="Microsoft JhengHei" w:cs="Microsoft JhengHei" w:eastAsia="Microsoft JhengHei" w:hint="default"/>
                <w:sz w:val="21"/>
                <w:szCs w:val="21"/>
              </w:rPr>
            </w:r>
          </w:p>
        </w:tc>
        <w:tc>
          <w:tcPr>
            <w:tcW w:w="1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公积金转股</w:t>
            </w:r>
            <w:r>
              <w:rPr>
                <w:rFonts w:ascii="Microsoft JhengHei" w:hAnsi="Microsoft JhengHei" w:cs="Microsoft JhengHei" w:eastAsia="Microsoft JhengHei" w:hint="default"/>
                <w:sz w:val="21"/>
                <w:szCs w:val="21"/>
              </w:rPr>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小计</w:t>
            </w:r>
            <w:r>
              <w:rPr>
                <w:rFonts w:ascii="Microsoft JhengHei" w:hAnsi="Microsoft JhengHei" w:cs="Microsoft JhengHei" w:eastAsia="Microsoft JhengHei" w:hint="default"/>
                <w:sz w:val="21"/>
                <w:szCs w:val="21"/>
              </w:rPr>
            </w: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1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122,309,680.00</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54" w:right="0"/>
              <w:jc w:val="left"/>
              <w:rPr>
                <w:rFonts w:ascii="Calibri" w:hAnsi="Calibri" w:cs="Calibri" w:eastAsia="Calibri" w:hint="default"/>
                <w:sz w:val="21"/>
                <w:szCs w:val="21"/>
              </w:rPr>
            </w:pPr>
            <w:r>
              <w:rPr>
                <w:rFonts w:ascii="Calibri"/>
                <w:sz w:val="21"/>
              </w:rPr>
              <w:t>270,000.00</w:t>
            </w:r>
          </w:p>
        </w:tc>
        <w:tc>
          <w:tcPr>
            <w:tcW w:w="1142"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4" w:right="0"/>
              <w:jc w:val="center"/>
              <w:rPr>
                <w:rFonts w:ascii="Calibri" w:hAnsi="Calibri" w:cs="Calibri" w:eastAsia="Calibri" w:hint="default"/>
                <w:sz w:val="21"/>
                <w:szCs w:val="21"/>
              </w:rPr>
            </w:pPr>
            <w:r>
              <w:rPr>
                <w:rFonts w:ascii="Calibri"/>
                <w:sz w:val="21"/>
              </w:rPr>
              <w:t>-145,000.00</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9" w:right="0"/>
              <w:jc w:val="center"/>
              <w:rPr>
                <w:rFonts w:ascii="Calibri" w:hAnsi="Calibri" w:cs="Calibri" w:eastAsia="Calibri" w:hint="default"/>
                <w:sz w:val="21"/>
                <w:szCs w:val="21"/>
              </w:rPr>
            </w:pPr>
            <w:r>
              <w:rPr>
                <w:rFonts w:ascii="Calibri"/>
                <w:sz w:val="21"/>
              </w:rPr>
              <w:t>125,000.00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122,434,680.00</w:t>
            </w:r>
          </w:p>
        </w:tc>
      </w:tr>
    </w:tbl>
    <w:p>
      <w:pPr>
        <w:spacing w:line="262" w:lineRule="exact" w:before="0"/>
        <w:ind w:left="152" w:right="210" w:firstLine="0"/>
        <w:jc w:val="left"/>
        <w:rPr>
          <w:rFonts w:ascii="宋体" w:hAnsi="宋体" w:cs="宋体" w:eastAsia="宋体" w:hint="default"/>
          <w:sz w:val="21"/>
          <w:szCs w:val="21"/>
        </w:rPr>
      </w:pPr>
      <w:r>
        <w:rPr>
          <w:rFonts w:ascii="宋体" w:hAnsi="宋体" w:cs="宋体" w:eastAsia="宋体" w:hint="default"/>
          <w:sz w:val="21"/>
          <w:szCs w:val="21"/>
        </w:rPr>
        <w:t>其他说明：</w:t>
      </w:r>
    </w:p>
    <w:p>
      <w:pPr>
        <w:spacing w:line="240" w:lineRule="auto" w:before="12"/>
        <w:rPr>
          <w:rFonts w:ascii="宋体" w:hAnsi="宋体" w:cs="宋体" w:eastAsia="宋体" w:hint="default"/>
          <w:sz w:val="15"/>
          <w:szCs w:val="15"/>
        </w:rPr>
      </w:pPr>
    </w:p>
    <w:p>
      <w:pPr>
        <w:pStyle w:val="BodyText"/>
        <w:spacing w:line="326" w:lineRule="auto"/>
        <w:ind w:right="146" w:firstLine="497"/>
        <w:jc w:val="both"/>
      </w:pPr>
      <w:r>
        <w:rPr/>
        <w:t>① </w:t>
      </w:r>
      <w:r>
        <w:rPr>
          <w:rFonts w:ascii="Calibri" w:hAnsi="Calibri" w:cs="Calibri" w:eastAsia="Calibri" w:hint="default"/>
        </w:rPr>
        <w:t>2014</w:t>
      </w:r>
      <w:r>
        <w:rPr/>
        <w:t>年</w:t>
      </w:r>
      <w:r>
        <w:rPr>
          <w:rFonts w:ascii="Calibri" w:hAnsi="Calibri" w:cs="Calibri" w:eastAsia="Calibri" w:hint="default"/>
        </w:rPr>
        <w:t>5</w:t>
      </w:r>
      <w:r>
        <w:rPr/>
        <w:t>月</w:t>
      </w:r>
      <w:r>
        <w:rPr>
          <w:rFonts w:ascii="Calibri" w:hAnsi="Calibri" w:cs="Calibri" w:eastAsia="Calibri" w:hint="default"/>
        </w:rPr>
        <w:t>22</w:t>
      </w:r>
      <w:r>
        <w:rPr/>
        <w:t>日，经本公司</w:t>
      </w:r>
      <w:r>
        <w:rPr>
          <w:rFonts w:ascii="Calibri" w:hAnsi="Calibri" w:cs="Calibri" w:eastAsia="Calibri" w:hint="default"/>
        </w:rPr>
        <w:t>2014</w:t>
      </w:r>
      <w:r>
        <w:rPr>
          <w:rFonts w:ascii="Calibri" w:hAnsi="Calibri" w:cs="Calibri" w:eastAsia="Calibri" w:hint="default"/>
          <w:spacing w:val="25"/>
        </w:rPr>
        <w:t> </w:t>
      </w:r>
      <w:r>
        <w:rPr/>
        <w:t>年第一次临时股东大会批准，以</w:t>
      </w:r>
      <w:r>
        <w:rPr>
          <w:rFonts w:ascii="Calibri" w:hAnsi="Calibri" w:cs="Calibri" w:eastAsia="Calibri" w:hint="default"/>
        </w:rPr>
        <w:t>9.00</w:t>
      </w:r>
      <w:r>
        <w:rPr/>
        <w:t>元</w:t>
      </w:r>
      <w:r>
        <w:rPr>
          <w:rFonts w:ascii="Calibri" w:hAnsi="Calibri" w:cs="Calibri" w:eastAsia="Calibri" w:hint="default"/>
        </w:rPr>
        <w:t>/</w:t>
      </w:r>
      <w:r>
        <w:rPr/>
        <w:t>股向</w:t>
      </w:r>
      <w:r>
        <w:rPr>
          <w:rFonts w:ascii="Calibri" w:hAnsi="Calibri" w:cs="Calibri" w:eastAsia="Calibri" w:hint="default"/>
        </w:rPr>
        <w:t>9</w:t>
      </w:r>
      <w:r>
        <w:rPr/>
        <w:t>名股权 </w:t>
      </w:r>
      <w:r>
        <w:rPr>
          <w:spacing w:val="-4"/>
        </w:rPr>
        <w:t>激励对象定向发行限制性股票</w:t>
      </w:r>
      <w:r>
        <w:rPr>
          <w:rFonts w:ascii="Calibri" w:hAnsi="Calibri" w:cs="Calibri" w:eastAsia="Calibri" w:hint="default"/>
          <w:spacing w:val="-4"/>
        </w:rPr>
        <w:t>27</w:t>
      </w:r>
      <w:r>
        <w:rPr>
          <w:spacing w:val="-4"/>
        </w:rPr>
        <w:t>万股，增加注册资本</w:t>
      </w:r>
      <w:r>
        <w:rPr>
          <w:rFonts w:ascii="Calibri" w:hAnsi="Calibri" w:cs="Calibri" w:eastAsia="Calibri" w:hint="default"/>
          <w:spacing w:val="-4"/>
        </w:rPr>
        <w:t>27.00</w:t>
      </w:r>
      <w:r>
        <w:rPr>
          <w:spacing w:val="-4"/>
        </w:rPr>
        <w:t>万元。转增后股本总额为</w:t>
      </w:r>
      <w:r>
        <w:rPr>
          <w:rFonts w:ascii="Calibri" w:hAnsi="Calibri" w:cs="Calibri" w:eastAsia="Calibri" w:hint="default"/>
          <w:spacing w:val="-4"/>
        </w:rPr>
        <w:t>12,257.968</w:t>
      </w:r>
      <w:r>
        <w:rPr>
          <w:rFonts w:ascii="Calibri" w:hAnsi="Calibri" w:cs="Calibri" w:eastAsia="Calibri" w:hint="default"/>
          <w:spacing w:val="-27"/>
        </w:rPr>
        <w:t> </w:t>
      </w:r>
      <w:r>
        <w:rPr>
          <w:rFonts w:ascii="Calibri" w:hAnsi="Calibri" w:cs="Calibri" w:eastAsia="Calibri" w:hint="default"/>
          <w:spacing w:val="-27"/>
        </w:rPr>
      </w:r>
      <w:r>
        <w:rPr>
          <w:spacing w:val="-3"/>
        </w:rPr>
        <w:t>万股，注册资本变更为人民币</w:t>
      </w:r>
      <w:r>
        <w:rPr>
          <w:rFonts w:ascii="Calibri" w:hAnsi="Calibri" w:cs="Calibri" w:eastAsia="Calibri" w:hint="default"/>
          <w:spacing w:val="-3"/>
        </w:rPr>
        <w:t>12,257.968</w:t>
      </w:r>
      <w:r>
        <w:rPr>
          <w:spacing w:val="-3"/>
        </w:rPr>
        <w:t>万元，业经致同会计师事务所（特殊普通合伙）出具</w:t>
      </w:r>
      <w:r>
        <w:rPr>
          <w:spacing w:val="-79"/>
        </w:rPr>
        <w:t> </w:t>
      </w:r>
      <w:r>
        <w:rPr>
          <w:spacing w:val="-79"/>
        </w:rPr>
      </w:r>
      <w:r>
        <w:rPr>
          <w:rFonts w:ascii="Calibri" w:hAnsi="Calibri" w:cs="Calibri" w:eastAsia="Calibri" w:hint="default"/>
        </w:rPr>
        <w:t>“</w:t>
      </w:r>
      <w:r>
        <w:rPr/>
        <w:t>致同验字（</w:t>
      </w:r>
      <w:r>
        <w:rPr>
          <w:rFonts w:ascii="Calibri" w:hAnsi="Calibri" w:cs="Calibri" w:eastAsia="Calibri" w:hint="default"/>
        </w:rPr>
        <w:t>2014</w:t>
      </w:r>
      <w:r>
        <w:rPr/>
        <w:t>）第</w:t>
      </w:r>
      <w:r>
        <w:rPr>
          <w:rFonts w:ascii="Calibri" w:hAnsi="Calibri" w:cs="Calibri" w:eastAsia="Calibri" w:hint="default"/>
        </w:rPr>
        <w:t>110ZA0124</w:t>
      </w:r>
      <w:r>
        <w:rPr/>
        <w:t>号</w:t>
      </w:r>
      <w:r>
        <w:rPr>
          <w:rFonts w:ascii="Calibri" w:hAnsi="Calibri" w:cs="Calibri" w:eastAsia="Calibri" w:hint="default"/>
        </w:rPr>
        <w:t>”</w:t>
      </w:r>
      <w:r>
        <w:rPr/>
        <w:t>验资报告予以验证。</w:t>
      </w:r>
    </w:p>
    <w:p>
      <w:pPr>
        <w:pStyle w:val="BodyText"/>
        <w:spacing w:line="326" w:lineRule="auto" w:before="137"/>
        <w:ind w:right="146" w:firstLine="497"/>
        <w:jc w:val="both"/>
      </w:pPr>
      <w:r>
        <w:rPr/>
        <w:t>② </w:t>
      </w:r>
      <w:r>
        <w:rPr>
          <w:rFonts w:ascii="Calibri" w:hAnsi="Calibri" w:cs="Calibri" w:eastAsia="Calibri" w:hint="default"/>
        </w:rPr>
        <w:t>2014</w:t>
      </w:r>
      <w:r>
        <w:rPr/>
        <w:t>年</w:t>
      </w:r>
      <w:r>
        <w:rPr>
          <w:rFonts w:ascii="Calibri" w:hAnsi="Calibri" w:cs="Calibri" w:eastAsia="Calibri" w:hint="default"/>
        </w:rPr>
        <w:t>11</w:t>
      </w:r>
      <w:r>
        <w:rPr/>
        <w:t>月</w:t>
      </w:r>
      <w:r>
        <w:rPr>
          <w:rFonts w:ascii="Calibri" w:hAnsi="Calibri" w:cs="Calibri" w:eastAsia="Calibri" w:hint="default"/>
        </w:rPr>
        <w:t>3</w:t>
      </w:r>
      <w:r>
        <w:rPr/>
        <w:t>日，经本公司</w:t>
      </w:r>
      <w:r>
        <w:rPr>
          <w:rFonts w:ascii="Calibri" w:hAnsi="Calibri" w:cs="Calibri" w:eastAsia="Calibri" w:hint="default"/>
        </w:rPr>
        <w:t>2014</w:t>
      </w:r>
      <w:r>
        <w:rPr>
          <w:rFonts w:ascii="Calibri" w:hAnsi="Calibri" w:cs="Calibri" w:eastAsia="Calibri" w:hint="default"/>
          <w:spacing w:val="25"/>
        </w:rPr>
        <w:t> </w:t>
      </w:r>
      <w:r>
        <w:rPr/>
        <w:t>年第二次临时股东大会批准，以</w:t>
      </w:r>
      <w:r>
        <w:rPr>
          <w:rFonts w:ascii="Calibri" w:hAnsi="Calibri" w:cs="Calibri" w:eastAsia="Calibri" w:hint="default"/>
        </w:rPr>
        <w:t>5.99</w:t>
      </w:r>
      <w:r>
        <w:rPr/>
        <w:t>元</w:t>
      </w:r>
      <w:r>
        <w:rPr>
          <w:rFonts w:ascii="Calibri" w:hAnsi="Calibri" w:cs="Calibri" w:eastAsia="Calibri" w:hint="default"/>
        </w:rPr>
        <w:t>/</w:t>
      </w:r>
      <w:r>
        <w:rPr/>
        <w:t>股回购</w:t>
      </w:r>
      <w:r>
        <w:rPr>
          <w:rFonts w:ascii="Calibri" w:hAnsi="Calibri" w:cs="Calibri" w:eastAsia="Calibri" w:hint="default"/>
        </w:rPr>
        <w:t>8</w:t>
      </w:r>
      <w:r>
        <w:rPr/>
        <w:t>名股 </w:t>
      </w:r>
      <w:r>
        <w:rPr>
          <w:spacing w:val="-5"/>
        </w:rPr>
        <w:t>权激励对象所持限制性股票</w:t>
      </w:r>
      <w:r>
        <w:rPr>
          <w:rFonts w:ascii="Calibri" w:hAnsi="Calibri" w:cs="Calibri" w:eastAsia="Calibri" w:hint="default"/>
          <w:spacing w:val="-5"/>
        </w:rPr>
        <w:t>14.50</w:t>
      </w:r>
      <w:r>
        <w:rPr>
          <w:spacing w:val="-5"/>
        </w:rPr>
        <w:t>万股，减少注册资本</w:t>
      </w:r>
      <w:r>
        <w:rPr>
          <w:rFonts w:ascii="Calibri" w:hAnsi="Calibri" w:cs="Calibri" w:eastAsia="Calibri" w:hint="default"/>
          <w:spacing w:val="-5"/>
        </w:rPr>
        <w:t>14.50</w:t>
      </w:r>
      <w:r>
        <w:rPr>
          <w:spacing w:val="-5"/>
        </w:rPr>
        <w:t>万元。注销后股本总额为</w:t>
      </w:r>
      <w:r>
        <w:rPr>
          <w:rFonts w:ascii="Calibri" w:hAnsi="Calibri" w:cs="Calibri" w:eastAsia="Calibri" w:hint="default"/>
          <w:spacing w:val="-5"/>
        </w:rPr>
        <w:t>12,243.468</w:t>
      </w:r>
      <w:r>
        <w:rPr>
          <w:rFonts w:ascii="Calibri" w:hAnsi="Calibri" w:cs="Calibri" w:eastAsia="Calibri" w:hint="default"/>
          <w:spacing w:val="-34"/>
        </w:rPr>
        <w:t> </w:t>
      </w:r>
      <w:r>
        <w:rPr>
          <w:rFonts w:ascii="Calibri" w:hAnsi="Calibri" w:cs="Calibri" w:eastAsia="Calibri" w:hint="default"/>
          <w:spacing w:val="-34"/>
        </w:rPr>
      </w:r>
      <w:r>
        <w:rPr>
          <w:spacing w:val="-3"/>
        </w:rPr>
        <w:t>万股，注册资本变更为人民币</w:t>
      </w:r>
      <w:r>
        <w:rPr>
          <w:rFonts w:ascii="Calibri" w:hAnsi="Calibri" w:cs="Calibri" w:eastAsia="Calibri" w:hint="default"/>
          <w:spacing w:val="-3"/>
        </w:rPr>
        <w:t>12,243.468</w:t>
      </w:r>
      <w:r>
        <w:rPr>
          <w:spacing w:val="-3"/>
        </w:rPr>
        <w:t>万元，业经致同会计师事务所（特殊普通合伙）出具</w:t>
      </w:r>
      <w:r>
        <w:rPr>
          <w:spacing w:val="-79"/>
        </w:rPr>
        <w:t> </w:t>
      </w:r>
      <w:r>
        <w:rPr>
          <w:spacing w:val="-79"/>
        </w:rPr>
      </w:r>
      <w:r>
        <w:rPr>
          <w:rFonts w:ascii="Calibri" w:hAnsi="Calibri" w:cs="Calibri" w:eastAsia="Calibri" w:hint="default"/>
        </w:rPr>
        <w:t>“</w:t>
      </w:r>
      <w:r>
        <w:rPr/>
        <w:t>致同验字（</w:t>
      </w:r>
      <w:r>
        <w:rPr>
          <w:rFonts w:ascii="Calibri" w:hAnsi="Calibri" w:cs="Calibri" w:eastAsia="Calibri" w:hint="default"/>
        </w:rPr>
        <w:t>2014</w:t>
      </w:r>
      <w:r>
        <w:rPr/>
        <w:t>）第</w:t>
      </w:r>
      <w:r>
        <w:rPr>
          <w:rFonts w:ascii="Calibri" w:hAnsi="Calibri" w:cs="Calibri" w:eastAsia="Calibri" w:hint="default"/>
        </w:rPr>
        <w:t>110ZC0359</w:t>
      </w:r>
      <w:r>
        <w:rPr/>
        <w:t>号</w:t>
      </w:r>
      <w:r>
        <w:rPr>
          <w:rFonts w:ascii="Calibri" w:hAnsi="Calibri" w:cs="Calibri" w:eastAsia="Calibri" w:hint="default"/>
        </w:rPr>
        <w:t>”</w:t>
      </w:r>
      <w:r>
        <w:rPr/>
        <w:t>验资报告予以验证。</w:t>
      </w:r>
    </w:p>
    <w:p>
      <w:pPr>
        <w:pStyle w:val="Heading5"/>
        <w:spacing w:line="240" w:lineRule="auto" w:before="165"/>
        <w:ind w:right="210"/>
        <w:jc w:val="left"/>
        <w:rPr>
          <w:b w:val="0"/>
          <w:bCs w:val="0"/>
        </w:rPr>
      </w:pPr>
      <w:r>
        <w:rPr>
          <w:rFonts w:ascii="Times New Roman" w:hAnsi="Times New Roman" w:cs="Times New Roman" w:eastAsia="Times New Roman" w:hint="default"/>
        </w:rPr>
        <w:t>38</w:t>
      </w:r>
      <w:r>
        <w:rPr/>
        <w:t>、资本公积</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141"/>
        <w:gridCol w:w="1971"/>
        <w:gridCol w:w="1832"/>
        <w:gridCol w:w="1971"/>
        <w:gridCol w:w="1716"/>
      </w:tblGrid>
      <w:tr>
        <w:trPr>
          <w:trHeight w:val="322" w:hRule="exact"/>
        </w:trPr>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634" w:hRule="exact"/>
        </w:trPr>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422"/>
              <w:jc w:val="left"/>
              <w:rPr>
                <w:rFonts w:ascii="宋体" w:hAnsi="宋体" w:cs="宋体" w:eastAsia="宋体" w:hint="default"/>
                <w:sz w:val="21"/>
                <w:szCs w:val="21"/>
              </w:rPr>
            </w:pPr>
            <w:r>
              <w:rPr>
                <w:rFonts w:ascii="宋体" w:hAnsi="宋体" w:cs="宋体" w:eastAsia="宋体" w:hint="default"/>
                <w:sz w:val="21"/>
                <w:szCs w:val="21"/>
              </w:rPr>
              <w:t>资本溢价（股本溢</w:t>
            </w:r>
            <w:r>
              <w:rPr>
                <w:rFonts w:ascii="宋体" w:hAnsi="宋体" w:cs="宋体" w:eastAsia="宋体" w:hint="default"/>
                <w:w w:val="100"/>
                <w:sz w:val="21"/>
                <w:szCs w:val="21"/>
              </w:rPr>
              <w:t> </w:t>
            </w:r>
            <w:r>
              <w:rPr>
                <w:rFonts w:ascii="宋体" w:hAnsi="宋体" w:cs="宋体" w:eastAsia="宋体" w:hint="default"/>
                <w:sz w:val="21"/>
                <w:szCs w:val="21"/>
              </w:rPr>
              <w:t>价）</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318,685,499.03</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3,045,661.55</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723,550.00</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321,007,610.58</w:t>
            </w:r>
          </w:p>
        </w:tc>
      </w:tr>
      <w:tr>
        <w:trPr>
          <w:trHeight w:val="322" w:hRule="exact"/>
        </w:trPr>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17,607,713.05</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2,232,714.62</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885,661.55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18,954,766.12</w:t>
            </w:r>
          </w:p>
        </w:tc>
      </w:tr>
      <w:tr>
        <w:trPr>
          <w:trHeight w:val="324" w:hRule="exact"/>
        </w:trPr>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336,293,212.08</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5,278,376.17</w:t>
            </w:r>
          </w:p>
        </w:tc>
        <w:tc>
          <w:tcPr>
            <w:tcW w:w="1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1,609,211.55</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339,962,376.70</w:t>
            </w:r>
          </w:p>
        </w:tc>
      </w:tr>
    </w:tbl>
    <w:p>
      <w:pPr>
        <w:spacing w:line="240" w:lineRule="auto" w:before="2"/>
        <w:rPr>
          <w:rFonts w:ascii="宋体" w:hAnsi="宋体" w:cs="宋体" w:eastAsia="宋体" w:hint="default"/>
          <w:sz w:val="10"/>
          <w:szCs w:val="10"/>
        </w:rPr>
      </w:pPr>
    </w:p>
    <w:p>
      <w:pPr>
        <w:pStyle w:val="BodyText"/>
        <w:spacing w:line="240" w:lineRule="auto" w:before="26"/>
        <w:ind w:left="650" w:right="210"/>
        <w:jc w:val="left"/>
      </w:pPr>
      <w:r>
        <w:rPr/>
        <w:t>其他说明，包括本期增减变动情况、变动原因说明：</w:t>
      </w:r>
    </w:p>
    <w:p>
      <w:pPr>
        <w:spacing w:line="240" w:lineRule="auto" w:before="13"/>
        <w:rPr>
          <w:rFonts w:ascii="宋体" w:hAnsi="宋体" w:cs="宋体" w:eastAsia="宋体" w:hint="default"/>
          <w:sz w:val="20"/>
          <w:szCs w:val="20"/>
        </w:rPr>
      </w:pPr>
    </w:p>
    <w:p>
      <w:pPr>
        <w:pStyle w:val="BodyText"/>
        <w:spacing w:line="326" w:lineRule="auto"/>
        <w:ind w:right="144" w:firstLine="497"/>
        <w:jc w:val="both"/>
      </w:pPr>
      <w:r>
        <w:rPr/>
        <w:t>①</w:t>
      </w:r>
      <w:r>
        <w:rPr>
          <w:spacing w:val="66"/>
        </w:rPr>
        <w:t> </w:t>
      </w:r>
      <w:r>
        <w:rPr>
          <w:rFonts w:ascii="Calibri" w:hAnsi="Calibri" w:cs="Calibri" w:eastAsia="Calibri" w:hint="default"/>
        </w:rPr>
        <w:t>2014</w:t>
      </w:r>
      <w:r>
        <w:rPr/>
        <w:t>年</w:t>
      </w:r>
      <w:r>
        <w:rPr>
          <w:rFonts w:ascii="Calibri" w:hAnsi="Calibri" w:cs="Calibri" w:eastAsia="Calibri" w:hint="default"/>
        </w:rPr>
        <w:t>5</w:t>
      </w:r>
      <w:r>
        <w:rPr/>
        <w:t>月</w:t>
      </w:r>
      <w:r>
        <w:rPr>
          <w:rFonts w:ascii="Calibri" w:hAnsi="Calibri" w:cs="Calibri" w:eastAsia="Calibri" w:hint="default"/>
        </w:rPr>
        <w:t>22</w:t>
      </w:r>
      <w:r>
        <w:rPr/>
        <w:t>日，经本公司</w:t>
      </w:r>
      <w:r>
        <w:rPr>
          <w:rFonts w:ascii="Calibri" w:hAnsi="Calibri" w:cs="Calibri" w:eastAsia="Calibri" w:hint="default"/>
        </w:rPr>
        <w:t>2014</w:t>
      </w:r>
      <w:r>
        <w:rPr/>
        <w:t>年第一次临时股东大会批准，以</w:t>
      </w:r>
      <w:r>
        <w:rPr>
          <w:rFonts w:ascii="Calibri" w:hAnsi="Calibri" w:cs="Calibri" w:eastAsia="Calibri" w:hint="default"/>
        </w:rPr>
        <w:t>9.00</w:t>
      </w:r>
      <w:r>
        <w:rPr/>
        <w:t>元</w:t>
      </w:r>
      <w:r>
        <w:rPr>
          <w:rFonts w:ascii="Calibri" w:hAnsi="Calibri" w:cs="Calibri" w:eastAsia="Calibri" w:hint="default"/>
        </w:rPr>
        <w:t>/</w:t>
      </w:r>
      <w:r>
        <w:rPr/>
        <w:t>股向</w:t>
      </w:r>
      <w:r>
        <w:rPr>
          <w:rFonts w:ascii="Calibri" w:hAnsi="Calibri" w:cs="Calibri" w:eastAsia="Calibri" w:hint="default"/>
        </w:rPr>
        <w:t>9</w:t>
      </w:r>
      <w:r>
        <w:rPr/>
        <w:t>名股权</w:t>
      </w:r>
      <w:r>
        <w:rPr>
          <w:spacing w:val="2"/>
        </w:rPr>
        <w:t> </w:t>
      </w:r>
      <w:r>
        <w:rPr/>
        <w:t>激励对象定向发行限制性股票</w:t>
      </w:r>
      <w:r>
        <w:rPr>
          <w:rFonts w:ascii="Calibri" w:hAnsi="Calibri" w:cs="Calibri" w:eastAsia="Calibri" w:hint="default"/>
        </w:rPr>
        <w:t>270,000.00</w:t>
      </w:r>
      <w:r>
        <w:rPr/>
        <w:t>股。收到认股款共计</w:t>
      </w:r>
      <w:r>
        <w:rPr>
          <w:rFonts w:ascii="Calibri" w:hAnsi="Calibri" w:cs="Calibri" w:eastAsia="Calibri" w:hint="default"/>
        </w:rPr>
        <w:t>2,430,000.00</w:t>
      </w:r>
      <w:r>
        <w:rPr/>
        <w:t>元，增加注册资本</w:t>
      </w:r>
      <w:r>
        <w:rPr>
          <w:spacing w:val="-65"/>
        </w:rPr>
        <w:t> </w:t>
      </w:r>
      <w:r>
        <w:rPr>
          <w:spacing w:val="-65"/>
        </w:rPr>
      </w:r>
      <w:r>
        <w:rPr>
          <w:rFonts w:ascii="Calibri" w:hAnsi="Calibri" w:cs="Calibri" w:eastAsia="Calibri" w:hint="default"/>
        </w:rPr>
        <w:t>270,000.00</w:t>
      </w:r>
      <w:r>
        <w:rPr/>
        <w:t>元，增加资本公积（股本溢价）</w:t>
      </w:r>
      <w:r>
        <w:rPr>
          <w:rFonts w:ascii="Calibri" w:hAnsi="Calibri" w:cs="Calibri" w:eastAsia="Calibri" w:hint="default"/>
        </w:rPr>
        <w:t>2,160,000.00</w:t>
      </w:r>
      <w:r>
        <w:rPr/>
        <w:t>元。</w:t>
      </w:r>
    </w:p>
    <w:p>
      <w:pPr>
        <w:pStyle w:val="BodyText"/>
        <w:spacing w:line="326" w:lineRule="auto" w:before="137"/>
        <w:ind w:right="146" w:firstLine="497"/>
        <w:jc w:val="both"/>
      </w:pPr>
      <w:r>
        <w:rPr/>
        <w:t>②</w:t>
      </w:r>
      <w:r>
        <w:rPr>
          <w:spacing w:val="-40"/>
        </w:rPr>
        <w:t> </w:t>
      </w:r>
      <w:r>
        <w:rPr>
          <w:rFonts w:ascii="Calibri" w:hAnsi="Calibri" w:cs="Calibri" w:eastAsia="Calibri" w:hint="default"/>
        </w:rPr>
        <w:t>2014</w:t>
      </w:r>
      <w:r>
        <w:rPr/>
        <w:t>年</w:t>
      </w:r>
      <w:r>
        <w:rPr>
          <w:rFonts w:ascii="Calibri" w:hAnsi="Calibri" w:cs="Calibri" w:eastAsia="Calibri" w:hint="default"/>
        </w:rPr>
        <w:t>11</w:t>
      </w:r>
      <w:r>
        <w:rPr/>
        <w:t>月</w:t>
      </w:r>
      <w:r>
        <w:rPr>
          <w:rFonts w:ascii="Calibri" w:hAnsi="Calibri" w:cs="Calibri" w:eastAsia="Calibri" w:hint="default"/>
        </w:rPr>
        <w:t>27</w:t>
      </w:r>
      <w:r>
        <w:rPr/>
        <w:t>日，经本公司</w:t>
      </w:r>
      <w:r>
        <w:rPr>
          <w:rFonts w:ascii="Calibri" w:hAnsi="Calibri" w:cs="Calibri" w:eastAsia="Calibri" w:hint="default"/>
        </w:rPr>
        <w:t>2014</w:t>
      </w:r>
      <w:r>
        <w:rPr/>
        <w:t>年第二次临时股东大会批准，以</w:t>
      </w:r>
      <w:r>
        <w:rPr>
          <w:rFonts w:ascii="Calibri" w:hAnsi="Calibri" w:cs="Calibri" w:eastAsia="Calibri" w:hint="default"/>
        </w:rPr>
        <w:t>5.99</w:t>
      </w:r>
      <w:r>
        <w:rPr/>
        <w:t>元</w:t>
      </w:r>
      <w:r>
        <w:rPr>
          <w:rFonts w:ascii="Calibri" w:hAnsi="Calibri" w:cs="Calibri" w:eastAsia="Calibri" w:hint="default"/>
        </w:rPr>
        <w:t>/</w:t>
      </w:r>
      <w:r>
        <w:rPr/>
        <w:t>股回购</w:t>
      </w:r>
      <w:r>
        <w:rPr>
          <w:rFonts w:ascii="Calibri" w:hAnsi="Calibri" w:cs="Calibri" w:eastAsia="Calibri" w:hint="default"/>
        </w:rPr>
        <w:t>8</w:t>
      </w:r>
      <w:r>
        <w:rPr/>
        <w:t>名股 </w:t>
      </w:r>
      <w:r>
        <w:rPr>
          <w:spacing w:val="-3"/>
        </w:rPr>
        <w:t>权激励对象所持限制性股票</w:t>
      </w:r>
      <w:r>
        <w:rPr>
          <w:rFonts w:ascii="Calibri" w:hAnsi="Calibri" w:cs="Calibri" w:eastAsia="Calibri" w:hint="default"/>
          <w:spacing w:val="-3"/>
        </w:rPr>
        <w:t>145,000.00</w:t>
      </w:r>
      <w:r>
        <w:rPr>
          <w:spacing w:val="-3"/>
        </w:rPr>
        <w:t>股。支付回购款</w:t>
      </w:r>
      <w:r>
        <w:rPr>
          <w:rFonts w:ascii="Calibri" w:hAnsi="Calibri" w:cs="Calibri" w:eastAsia="Calibri" w:hint="default"/>
          <w:spacing w:val="-3"/>
        </w:rPr>
        <w:t>868,550.00</w:t>
      </w:r>
      <w:r>
        <w:rPr>
          <w:spacing w:val="-3"/>
        </w:rPr>
        <w:t>元，减少注册资本</w:t>
      </w:r>
      <w:r>
        <w:rPr>
          <w:rFonts w:ascii="Calibri" w:hAnsi="Calibri" w:cs="Calibri" w:eastAsia="Calibri" w:hint="default"/>
          <w:spacing w:val="-3"/>
        </w:rPr>
        <w:t>145,000.00</w:t>
      </w:r>
      <w:r>
        <w:rPr>
          <w:rFonts w:ascii="Calibri" w:hAnsi="Calibri" w:cs="Calibri" w:eastAsia="Calibri" w:hint="default"/>
          <w:spacing w:val="-17"/>
        </w:rPr>
        <w:t> </w:t>
      </w:r>
      <w:r>
        <w:rPr>
          <w:rFonts w:ascii="Calibri" w:hAnsi="Calibri" w:cs="Calibri" w:eastAsia="Calibri" w:hint="default"/>
          <w:spacing w:val="-17"/>
        </w:rPr>
      </w:r>
      <w:r>
        <w:rPr/>
        <w:t>元，减少资本公积（股本溢价）</w:t>
      </w:r>
      <w:r>
        <w:rPr>
          <w:rFonts w:ascii="Calibri" w:hAnsi="Calibri" w:cs="Calibri" w:eastAsia="Calibri" w:hint="default"/>
        </w:rPr>
        <w:t>723,550.00</w:t>
      </w:r>
      <w:r>
        <w:rPr/>
        <w:t>元。</w:t>
      </w:r>
    </w:p>
    <w:p>
      <w:pPr>
        <w:pStyle w:val="BodyText"/>
        <w:spacing w:line="326" w:lineRule="auto" w:before="137"/>
        <w:ind w:right="152" w:firstLine="497"/>
        <w:jc w:val="both"/>
        <w:rPr>
          <w:rFonts w:ascii="Calibri" w:hAnsi="Calibri" w:cs="Calibri" w:eastAsia="Calibri" w:hint="default"/>
        </w:rPr>
      </w:pPr>
      <w:r>
        <w:rPr/>
        <w:t>③</w:t>
      </w:r>
      <w:r>
        <w:rPr>
          <w:spacing w:val="3"/>
        </w:rPr>
        <w:t> </w:t>
      </w:r>
      <w:r>
        <w:rPr>
          <w:rFonts w:ascii="Calibri" w:hAnsi="Calibri" w:cs="Calibri" w:eastAsia="Calibri" w:hint="default"/>
          <w:spacing w:val="2"/>
        </w:rPr>
        <w:t>2014</w:t>
      </w:r>
      <w:r>
        <w:rPr>
          <w:spacing w:val="2"/>
        </w:rPr>
        <w:t>年</w:t>
      </w:r>
      <w:r>
        <w:rPr>
          <w:rFonts w:ascii="Calibri" w:hAnsi="Calibri" w:cs="Calibri" w:eastAsia="Calibri" w:hint="default"/>
          <w:spacing w:val="2"/>
        </w:rPr>
        <w:t>11</w:t>
      </w:r>
      <w:r>
        <w:rPr>
          <w:spacing w:val="2"/>
        </w:rPr>
        <w:t>月</w:t>
      </w:r>
      <w:r>
        <w:rPr>
          <w:rFonts w:ascii="Calibri" w:hAnsi="Calibri" w:cs="Calibri" w:eastAsia="Calibri" w:hint="default"/>
          <w:spacing w:val="2"/>
        </w:rPr>
        <w:t>13</w:t>
      </w:r>
      <w:r>
        <w:rPr>
          <w:spacing w:val="2"/>
        </w:rPr>
        <w:t>日，授予日为</w:t>
      </w:r>
      <w:r>
        <w:rPr>
          <w:rFonts w:ascii="Calibri" w:hAnsi="Calibri" w:cs="Calibri" w:eastAsia="Calibri" w:hint="default"/>
          <w:spacing w:val="2"/>
        </w:rPr>
        <w:t>2013</w:t>
      </w:r>
      <w:r>
        <w:rPr>
          <w:spacing w:val="2"/>
        </w:rPr>
        <w:t>年</w:t>
      </w:r>
      <w:r>
        <w:rPr>
          <w:rFonts w:ascii="Calibri" w:hAnsi="Calibri" w:cs="Calibri" w:eastAsia="Calibri" w:hint="default"/>
          <w:spacing w:val="2"/>
        </w:rPr>
        <w:t>10</w:t>
      </w:r>
      <w:r>
        <w:rPr>
          <w:spacing w:val="2"/>
        </w:rPr>
        <w:t>月</w:t>
      </w:r>
      <w:r>
        <w:rPr>
          <w:rFonts w:ascii="Calibri" w:hAnsi="Calibri" w:cs="Calibri" w:eastAsia="Calibri" w:hint="default"/>
          <w:spacing w:val="2"/>
        </w:rPr>
        <w:t>31</w:t>
      </w:r>
      <w:r>
        <w:rPr>
          <w:spacing w:val="2"/>
        </w:rPr>
        <w:t>日的股权激励计划首次授予的限制性股票</w:t>
      </w:r>
      <w:r>
        <w:rPr/>
        <w:t> 第一个解锁期条件已达到，解锁数量为</w:t>
      </w:r>
      <w:r>
        <w:rPr>
          <w:rFonts w:ascii="Calibri" w:hAnsi="Calibri" w:cs="Calibri" w:eastAsia="Calibri" w:hint="default"/>
        </w:rPr>
        <w:t>432,936.00</w:t>
      </w:r>
      <w:r>
        <w:rPr/>
        <w:t>股，资本公积（股本溢价）增加</w:t>
      </w:r>
      <w:r>
        <w:rPr>
          <w:rFonts w:ascii="Calibri" w:hAnsi="Calibri" w:cs="Calibri" w:eastAsia="Calibri" w:hint="default"/>
        </w:rPr>
        <w:t>885,661.55</w:t>
      </w:r>
    </w:p>
    <w:p>
      <w:pPr>
        <w:spacing w:after="0" w:line="326" w:lineRule="auto"/>
        <w:jc w:val="both"/>
        <w:rPr>
          <w:rFonts w:ascii="Calibri" w:hAnsi="Calibri" w:cs="Calibri" w:eastAsia="Calibri" w:hint="default"/>
        </w:rPr>
        <w:sectPr>
          <w:pgSz w:w="11910" w:h="16840"/>
          <w:pgMar w:header="745" w:footer="974" w:top="1060" w:bottom="1160" w:left="980" w:right="980"/>
        </w:sectPr>
      </w:pPr>
    </w:p>
    <w:p>
      <w:pPr>
        <w:spacing w:line="240" w:lineRule="auto" w:before="0"/>
        <w:rPr>
          <w:rFonts w:ascii="Calibri" w:hAnsi="Calibri" w:cs="Calibri" w:eastAsia="Calibri" w:hint="default"/>
          <w:sz w:val="20"/>
          <w:szCs w:val="20"/>
        </w:rPr>
      </w:pPr>
    </w:p>
    <w:p>
      <w:pPr>
        <w:pStyle w:val="BodyText"/>
        <w:spacing w:line="240" w:lineRule="auto" w:before="158"/>
        <w:ind w:right="210"/>
        <w:jc w:val="left"/>
      </w:pPr>
      <w:r>
        <w:rPr/>
        <w:t>元，资本公积（其他资本公积）减少</w:t>
      </w:r>
      <w:r>
        <w:rPr>
          <w:rFonts w:ascii="Calibri" w:hAnsi="Calibri" w:cs="Calibri" w:eastAsia="Calibri" w:hint="default"/>
        </w:rPr>
        <w:t>885,661.55</w:t>
      </w:r>
      <w:r>
        <w:rPr/>
        <w:t>元。</w:t>
      </w:r>
    </w:p>
    <w:p>
      <w:pPr>
        <w:spacing w:line="240" w:lineRule="auto" w:before="8"/>
        <w:rPr>
          <w:rFonts w:ascii="宋体" w:hAnsi="宋体" w:cs="宋体" w:eastAsia="宋体" w:hint="default"/>
          <w:sz w:val="18"/>
          <w:szCs w:val="18"/>
        </w:rPr>
      </w:pPr>
    </w:p>
    <w:p>
      <w:pPr>
        <w:pStyle w:val="BodyText"/>
        <w:spacing w:line="326" w:lineRule="auto"/>
        <w:ind w:right="146" w:firstLine="497"/>
        <w:jc w:val="left"/>
      </w:pPr>
      <w:r>
        <w:rPr/>
        <w:t>④</w:t>
      </w:r>
      <w:r>
        <w:rPr>
          <w:spacing w:val="39"/>
        </w:rPr>
        <w:t> </w:t>
      </w:r>
      <w:r>
        <w:rPr>
          <w:rFonts w:ascii="Calibri" w:hAnsi="Calibri" w:cs="Calibri" w:eastAsia="Calibri" w:hint="default"/>
          <w:spacing w:val="-5"/>
        </w:rPr>
        <w:t>2014</w:t>
      </w:r>
      <w:r>
        <w:rPr>
          <w:spacing w:val="-5"/>
        </w:rPr>
        <w:t>年度，确认以权益结算的股份支付费用</w:t>
      </w:r>
      <w:r>
        <w:rPr>
          <w:rFonts w:ascii="Calibri" w:hAnsi="Calibri" w:cs="Calibri" w:eastAsia="Calibri" w:hint="default"/>
          <w:spacing w:val="-5"/>
        </w:rPr>
        <w:t>2,232,714.62</w:t>
      </w:r>
      <w:r>
        <w:rPr>
          <w:spacing w:val="-5"/>
        </w:rPr>
        <w:t>元，同时资本公积（其他资本</w:t>
      </w:r>
      <w:r>
        <w:rPr/>
        <w:t> 公积）增加</w:t>
      </w:r>
      <w:r>
        <w:rPr>
          <w:rFonts w:ascii="Calibri" w:hAnsi="Calibri" w:cs="Calibri" w:eastAsia="Calibri" w:hint="default"/>
        </w:rPr>
        <w:t>2,232,714.62</w:t>
      </w:r>
      <w:r>
        <w:rPr/>
        <w:t>元。</w:t>
      </w:r>
    </w:p>
    <w:p>
      <w:pPr>
        <w:pStyle w:val="Heading5"/>
        <w:spacing w:line="240" w:lineRule="auto" w:before="164"/>
        <w:ind w:right="210"/>
        <w:jc w:val="left"/>
        <w:rPr>
          <w:b w:val="0"/>
          <w:bCs w:val="0"/>
        </w:rPr>
      </w:pPr>
      <w:r>
        <w:rPr>
          <w:rFonts w:ascii="Times New Roman" w:hAnsi="Times New Roman" w:cs="Times New Roman" w:eastAsia="Times New Roman" w:hint="default"/>
        </w:rPr>
        <w:t>39</w:t>
      </w:r>
      <w:r>
        <w:rPr/>
        <w:t>、库存股</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923"/>
        <w:gridCol w:w="1928"/>
        <w:gridCol w:w="1928"/>
        <w:gridCol w:w="1925"/>
        <w:gridCol w:w="1927"/>
      </w:tblGrid>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库存股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13,834,983.20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2,430,000.00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868,550.00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15,396,433.20</w:t>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13,834,983.20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2,430,000.00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868,550.00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15,396,433.20</w:t>
            </w:r>
          </w:p>
        </w:tc>
      </w:tr>
    </w:tbl>
    <w:p>
      <w:pPr>
        <w:pStyle w:val="BodyText"/>
        <w:spacing w:line="274" w:lineRule="exact"/>
        <w:ind w:right="210"/>
        <w:jc w:val="left"/>
      </w:pPr>
      <w:r>
        <w:rPr/>
        <w:t>其他说明，包括本期增减变动情况、变动原因说明：</w:t>
      </w:r>
    </w:p>
    <w:p>
      <w:pPr>
        <w:pStyle w:val="BodyText"/>
        <w:spacing w:line="326" w:lineRule="auto" w:before="197"/>
        <w:ind w:right="149" w:firstLine="497"/>
        <w:jc w:val="both"/>
      </w:pPr>
      <w:r>
        <w:rPr>
          <w:spacing w:val="-3"/>
        </w:rPr>
        <w:t>（</w:t>
      </w:r>
      <w:r>
        <w:rPr>
          <w:rFonts w:ascii="Calibri" w:hAnsi="Calibri" w:cs="Calibri" w:eastAsia="Calibri" w:hint="default"/>
          <w:spacing w:val="-3"/>
        </w:rPr>
        <w:t>1</w:t>
      </w:r>
      <w:r>
        <w:rPr>
          <w:spacing w:val="-3"/>
        </w:rPr>
        <w:t>）本公司第二届董事会第二十六次会议于</w:t>
      </w:r>
      <w:r>
        <w:rPr>
          <w:rFonts w:ascii="Calibri" w:hAnsi="Calibri" w:cs="Calibri" w:eastAsia="Calibri" w:hint="default"/>
          <w:spacing w:val="-3"/>
        </w:rPr>
        <w:t>2014 </w:t>
      </w:r>
      <w:r>
        <w:rPr/>
        <w:t>年</w:t>
      </w:r>
      <w:r>
        <w:rPr>
          <w:rFonts w:ascii="Calibri" w:hAnsi="Calibri" w:cs="Calibri" w:eastAsia="Calibri" w:hint="default"/>
        </w:rPr>
        <w:t>5 </w:t>
      </w:r>
      <w:r>
        <w:rPr/>
        <w:t>月</w:t>
      </w:r>
      <w:r>
        <w:rPr>
          <w:rFonts w:ascii="Calibri" w:hAnsi="Calibri" w:cs="Calibri" w:eastAsia="Calibri" w:hint="default"/>
        </w:rPr>
        <w:t>22</w:t>
      </w:r>
      <w:r>
        <w:rPr>
          <w:rFonts w:ascii="Calibri" w:hAnsi="Calibri" w:cs="Calibri" w:eastAsia="Calibri" w:hint="default"/>
          <w:spacing w:val="1"/>
        </w:rPr>
        <w:t> </w:t>
      </w:r>
      <w:r>
        <w:rPr>
          <w:spacing w:val="-5"/>
        </w:rPr>
        <w:t>日审议通过了《关于公司限</w:t>
      </w:r>
      <w:r>
        <w:rPr/>
        <w:t> </w:t>
      </w:r>
      <w:r>
        <w:rPr>
          <w:spacing w:val="-3"/>
        </w:rPr>
        <w:t>制性股票激励计划预留限制性股票授予相关事项的议案》，同意向</w:t>
      </w:r>
      <w:r>
        <w:rPr>
          <w:rFonts w:ascii="Calibri" w:hAnsi="Calibri" w:cs="Calibri" w:eastAsia="Calibri" w:hint="default"/>
          <w:spacing w:val="-3"/>
        </w:rPr>
        <w:t>9 </w:t>
      </w:r>
      <w:r>
        <w:rPr/>
        <w:t>名激励对象授予</w:t>
      </w:r>
      <w:r>
        <w:rPr>
          <w:rFonts w:ascii="Calibri" w:hAnsi="Calibri" w:cs="Calibri" w:eastAsia="Calibri" w:hint="default"/>
        </w:rPr>
        <w:t>27</w:t>
      </w:r>
      <w:r>
        <w:rPr>
          <w:rFonts w:ascii="Calibri" w:hAnsi="Calibri" w:cs="Calibri" w:eastAsia="Calibri" w:hint="default"/>
          <w:spacing w:val="32"/>
        </w:rPr>
        <w:t> </w:t>
      </w:r>
      <w:r>
        <w:rPr>
          <w:spacing w:val="-3"/>
        </w:rPr>
        <w:t>万股 </w:t>
      </w:r>
      <w:r>
        <w:rPr/>
        <w:t>公司预留限制性股票，每股认购价格</w:t>
      </w:r>
      <w:r>
        <w:rPr>
          <w:rFonts w:ascii="Calibri" w:hAnsi="Calibri" w:cs="Calibri" w:eastAsia="Calibri" w:hint="default"/>
        </w:rPr>
        <w:t>9</w:t>
      </w:r>
      <w:r>
        <w:rPr/>
        <w:t>元，每股面值</w:t>
      </w:r>
      <w:r>
        <w:rPr>
          <w:rFonts w:ascii="Calibri" w:hAnsi="Calibri" w:cs="Calibri" w:eastAsia="Calibri" w:hint="default"/>
        </w:rPr>
        <w:t>1</w:t>
      </w:r>
      <w:r>
        <w:rPr/>
        <w:t>元，本次股票激励计划导致库存股增加</w:t>
      </w:r>
      <w:r>
        <w:rPr>
          <w:spacing w:val="-89"/>
        </w:rPr>
        <w:t> </w:t>
      </w:r>
      <w:r>
        <w:rPr>
          <w:spacing w:val="-89"/>
        </w:rPr>
      </w:r>
      <w:r>
        <w:rPr>
          <w:rFonts w:ascii="Calibri" w:hAnsi="Calibri" w:cs="Calibri" w:eastAsia="Calibri" w:hint="default"/>
        </w:rPr>
        <w:t>2,430,000.00</w:t>
      </w:r>
      <w:r>
        <w:rPr/>
        <w:t>元、股本增加</w:t>
      </w:r>
      <w:r>
        <w:rPr>
          <w:rFonts w:ascii="Calibri" w:hAnsi="Calibri" w:cs="Calibri" w:eastAsia="Calibri" w:hint="default"/>
        </w:rPr>
        <w:t>270,000.00</w:t>
      </w:r>
      <w:r>
        <w:rPr/>
        <w:t>元。</w:t>
      </w:r>
    </w:p>
    <w:p>
      <w:pPr>
        <w:pStyle w:val="BodyText"/>
        <w:spacing w:line="338" w:lineRule="auto" w:before="137"/>
        <w:ind w:right="148" w:firstLine="497"/>
        <w:jc w:val="both"/>
      </w:pPr>
      <w:r>
        <w:rPr/>
        <w:t>（</w:t>
      </w:r>
      <w:r>
        <w:rPr>
          <w:rFonts w:ascii="Calibri" w:hAnsi="Calibri" w:cs="Calibri" w:eastAsia="Calibri" w:hint="default"/>
        </w:rPr>
        <w:t>2</w:t>
      </w:r>
      <w:r>
        <w:rPr/>
        <w:t>）本公司第三届董事会第四次会议和第三届监事会第四次会议于</w:t>
      </w:r>
      <w:r>
        <w:rPr>
          <w:rFonts w:ascii="Calibri" w:hAnsi="Calibri" w:cs="Calibri" w:eastAsia="Calibri" w:hint="default"/>
        </w:rPr>
        <w:t>2014</w:t>
      </w:r>
      <w:r>
        <w:rPr/>
        <w:t>年</w:t>
      </w:r>
      <w:r>
        <w:rPr>
          <w:rFonts w:ascii="Calibri" w:hAnsi="Calibri" w:cs="Calibri" w:eastAsia="Calibri" w:hint="default"/>
        </w:rPr>
        <w:t>11</w:t>
      </w:r>
      <w:r>
        <w:rPr/>
        <w:t>月</w:t>
      </w:r>
      <w:r>
        <w:rPr>
          <w:rFonts w:ascii="Calibri" w:hAnsi="Calibri" w:cs="Calibri" w:eastAsia="Calibri" w:hint="default"/>
        </w:rPr>
        <w:t>3</w:t>
      </w:r>
      <w:r>
        <w:rPr/>
        <w:t>日审议 通过了《关于回购注销部分激励对象已获授但尚未解锁的限制性股票的议案》。《公司限制</w:t>
      </w:r>
      <w:r>
        <w:rPr>
          <w:spacing w:val="-91"/>
        </w:rPr>
        <w:t> </w:t>
      </w:r>
      <w:r>
        <w:rPr>
          <w:spacing w:val="-91"/>
        </w:rPr>
      </w:r>
      <w:r>
        <w:rPr>
          <w:spacing w:val="-5"/>
        </w:rPr>
        <w:t>性股票激励计划（草案修订稿）》原激励对象薛瑜、方亚华、杨建伟、苏志宏、高龙、王皓、</w:t>
      </w:r>
      <w:r>
        <w:rPr/>
        <w:t> </w:t>
      </w:r>
      <w:r>
        <w:rPr>
          <w:spacing w:val="-3"/>
        </w:rPr>
        <w:t>刘晓娟、韩红林等</w:t>
      </w:r>
      <w:r>
        <w:rPr>
          <w:rFonts w:ascii="Calibri" w:hAnsi="Calibri" w:cs="Calibri" w:eastAsia="Calibri" w:hint="default"/>
          <w:spacing w:val="-3"/>
        </w:rPr>
        <w:t>8</w:t>
      </w:r>
      <w:r>
        <w:rPr>
          <w:spacing w:val="-3"/>
        </w:rPr>
        <w:t>人，因个人原因离职，不符合激励对象资格，公司对其已获授但尚未解锁</w:t>
      </w:r>
      <w:r>
        <w:rPr>
          <w:spacing w:val="-83"/>
        </w:rPr>
        <w:t> </w:t>
      </w:r>
      <w:r>
        <w:rPr>
          <w:spacing w:val="-83"/>
        </w:rPr>
      </w:r>
      <w:r>
        <w:rPr/>
        <w:t>的</w:t>
      </w:r>
      <w:r>
        <w:rPr>
          <w:rFonts w:ascii="Calibri" w:hAnsi="Calibri" w:cs="Calibri" w:eastAsia="Calibri" w:hint="default"/>
        </w:rPr>
        <w:t>14.5</w:t>
      </w:r>
      <w:r>
        <w:rPr/>
        <w:t>万股限制性股票进行回购注销，该限制性股票每股认购价格为</w:t>
      </w:r>
      <w:r>
        <w:rPr>
          <w:rFonts w:ascii="Calibri" w:hAnsi="Calibri" w:cs="Calibri" w:eastAsia="Calibri" w:hint="default"/>
        </w:rPr>
        <w:t>5.99</w:t>
      </w:r>
      <w:r>
        <w:rPr>
          <w:rFonts w:ascii="Calibri" w:hAnsi="Calibri" w:cs="Calibri" w:eastAsia="Calibri" w:hint="default"/>
          <w:spacing w:val="33"/>
        </w:rPr>
        <w:t> </w:t>
      </w:r>
      <w:r>
        <w:rPr/>
        <w:t>元，本次回购导致</w:t>
      </w:r>
      <w:r>
        <w:rPr>
          <w:spacing w:val="-118"/>
        </w:rPr>
        <w:t> </w:t>
      </w:r>
      <w:r>
        <w:rPr>
          <w:spacing w:val="-118"/>
        </w:rPr>
      </w:r>
      <w:r>
        <w:rPr/>
        <w:t>库存股减少</w:t>
      </w:r>
      <w:r>
        <w:rPr>
          <w:rFonts w:ascii="Calibri" w:hAnsi="Calibri" w:cs="Calibri" w:eastAsia="Calibri" w:hint="default"/>
        </w:rPr>
        <w:t>868,550.00</w:t>
      </w:r>
      <w:r>
        <w:rPr/>
        <w:t>元、股本减少</w:t>
      </w:r>
      <w:r>
        <w:rPr>
          <w:rFonts w:ascii="Calibri" w:hAnsi="Calibri" w:cs="Calibri" w:eastAsia="Calibri" w:hint="default"/>
        </w:rPr>
        <w:t>145,000.00</w:t>
      </w:r>
      <w:r>
        <w:rPr/>
        <w:t>元。</w:t>
      </w:r>
    </w:p>
    <w:p>
      <w:pPr>
        <w:pStyle w:val="BodyText"/>
        <w:spacing w:line="326" w:lineRule="auto" w:before="123"/>
        <w:ind w:right="154" w:firstLine="497"/>
        <w:jc w:val="both"/>
      </w:pPr>
      <w:r>
        <w:rPr/>
        <w:t>（</w:t>
      </w:r>
      <w:r>
        <w:rPr>
          <w:rFonts w:ascii="Calibri" w:hAnsi="Calibri" w:cs="Calibri" w:eastAsia="Calibri" w:hint="default"/>
        </w:rPr>
        <w:t>3</w:t>
      </w:r>
      <w:r>
        <w:rPr/>
        <w:t>）本公司本期回购股份占本公司已发行股份的总比例为</w:t>
      </w:r>
      <w:r>
        <w:rPr>
          <w:rFonts w:ascii="Calibri" w:hAnsi="Calibri" w:cs="Calibri" w:eastAsia="Calibri" w:hint="default"/>
        </w:rPr>
        <w:t>0.118%</w:t>
      </w:r>
      <w:r>
        <w:rPr>
          <w:rFonts w:ascii="Calibri" w:hAnsi="Calibri" w:cs="Calibri" w:eastAsia="Calibri" w:hint="default"/>
          <w:spacing w:val="25"/>
        </w:rPr>
        <w:t> </w:t>
      </w:r>
      <w:r>
        <w:rPr/>
        <w:t>，累计库存股占已发 行股份的总比例</w:t>
      </w:r>
      <w:r>
        <w:rPr>
          <w:rFonts w:ascii="Calibri" w:hAnsi="Calibri" w:cs="Calibri" w:eastAsia="Calibri" w:hint="default"/>
        </w:rPr>
        <w:t>1.99%</w:t>
      </w:r>
      <w:r>
        <w:rPr/>
        <w:t>。</w:t>
      </w:r>
    </w:p>
    <w:p>
      <w:pPr>
        <w:pStyle w:val="Heading5"/>
        <w:spacing w:line="240" w:lineRule="auto" w:before="164"/>
        <w:ind w:right="210"/>
        <w:jc w:val="left"/>
        <w:rPr>
          <w:b w:val="0"/>
          <w:bCs w:val="0"/>
        </w:rPr>
      </w:pPr>
      <w:r>
        <w:rPr>
          <w:rFonts w:ascii="Times New Roman" w:hAnsi="Times New Roman" w:cs="Times New Roman" w:eastAsia="Times New Roman" w:hint="default"/>
        </w:rPr>
        <w:t>40</w:t>
      </w:r>
      <w:r>
        <w:rPr/>
        <w:t>、其他综合收益</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538"/>
        <w:gridCol w:w="1173"/>
        <w:gridCol w:w="578"/>
        <w:gridCol w:w="1174"/>
        <w:gridCol w:w="650"/>
        <w:gridCol w:w="1171"/>
        <w:gridCol w:w="1173"/>
        <w:gridCol w:w="1172"/>
      </w:tblGrid>
      <w:tr>
        <w:trPr>
          <w:trHeight w:val="322" w:hRule="exact"/>
        </w:trPr>
        <w:tc>
          <w:tcPr>
            <w:tcW w:w="2538" w:type="dxa"/>
            <w:vMerge w:val="restart"/>
            <w:tcBorders>
              <w:top w:val="single" w:sz="4" w:space="0" w:color="000000"/>
              <w:left w:val="single" w:sz="4" w:space="0" w:color="000000"/>
              <w:right w:val="single" w:sz="4" w:space="0" w:color="000000"/>
            </w:tcBorders>
            <w:shd w:val="clear" w:color="auto" w:fill="D2D2D2"/>
          </w:tcPr>
          <w:p>
            <w:pPr/>
          </w:p>
        </w:tc>
        <w:tc>
          <w:tcPr>
            <w:tcW w:w="11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474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468" w:hRule="exact"/>
        </w:trPr>
        <w:tc>
          <w:tcPr>
            <w:tcW w:w="2538" w:type="dxa"/>
            <w:vMerge/>
            <w:tcBorders>
              <w:left w:val="single" w:sz="4" w:space="0" w:color="000000"/>
              <w:bottom w:val="nil" w:sz="6" w:space="0" w:color="auto"/>
              <w:right w:val="single" w:sz="4" w:space="0" w:color="000000"/>
            </w:tcBorders>
            <w:shd w:val="clear" w:color="auto" w:fill="D2D2D2"/>
          </w:tcPr>
          <w:p>
            <w:pPr/>
          </w:p>
        </w:tc>
        <w:tc>
          <w:tcPr>
            <w:tcW w:w="1173" w:type="dxa"/>
            <w:vMerge/>
            <w:tcBorders>
              <w:left w:val="single" w:sz="4" w:space="0" w:color="000000"/>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left="74"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w:t>
            </w:r>
            <w:r>
              <w:rPr>
                <w:rFonts w:ascii="Microsoft JhengHei" w:hAnsi="Microsoft JhengHei" w:cs="Microsoft JhengHei" w:eastAsia="Microsoft JhengHei" w:hint="default"/>
                <w:sz w:val="21"/>
                <w:szCs w:val="21"/>
              </w:rPr>
            </w:r>
          </w:p>
          <w:p>
            <w:pPr>
              <w:pStyle w:val="TableParagraph"/>
              <w:spacing w:line="312" w:lineRule="exact" w:before="35"/>
              <w:ind w:left="74" w:right="71"/>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所得</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税前</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发生</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139"/>
              <w:ind w:left="55" w:right="5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减：前期计</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入其他综合</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收益当期转</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入损益</w:t>
            </w:r>
            <w:r>
              <w:rPr>
                <w:rFonts w:ascii="Microsoft JhengHei" w:hAnsi="Microsoft JhengHei" w:cs="Microsoft JhengHei" w:eastAsia="Microsoft JhengHei" w:hint="default"/>
                <w:sz w:val="21"/>
                <w:szCs w:val="21"/>
              </w:rPr>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139"/>
              <w:ind w:left="110" w:right="107"/>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所得</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税费</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用</w:t>
            </w:r>
            <w:r>
              <w:rPr>
                <w:rFonts w:ascii="Microsoft JhengHei" w:hAnsi="Microsoft JhengHei" w:cs="Microsoft JhengHei" w:eastAsia="Microsoft JhengHei" w:hint="default"/>
                <w:sz w:val="21"/>
                <w:szCs w:val="21"/>
              </w:rPr>
            </w:r>
          </w:p>
        </w:tc>
        <w:tc>
          <w:tcPr>
            <w:tcW w:w="11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2" w:lineRule="exact"/>
              <w:ind w:left="263" w:right="48" w:hanging="2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税后归属于</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母公司</w:t>
            </w:r>
            <w:r>
              <w:rPr>
                <w:rFonts w:ascii="Microsoft JhengHei" w:hAnsi="Microsoft JhengHei" w:cs="Microsoft JhengHei" w:eastAsia="Microsoft JhengHei" w:hint="default"/>
                <w:sz w:val="21"/>
                <w:szCs w:val="21"/>
              </w:rPr>
            </w:r>
          </w:p>
        </w:tc>
        <w:tc>
          <w:tcPr>
            <w:tcW w:w="11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2" w:lineRule="exact"/>
              <w:ind w:left="160" w:right="50"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税后归属于</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少数股东</w:t>
            </w:r>
            <w:r>
              <w:rPr>
                <w:rFonts w:ascii="Microsoft JhengHei" w:hAnsi="Microsoft JhengHei" w:cs="Microsoft JhengHei" w:eastAsia="Microsoft JhengHei" w:hint="default"/>
                <w:sz w:val="21"/>
                <w:szCs w:val="21"/>
              </w:rPr>
            </w:r>
          </w:p>
        </w:tc>
        <w:tc>
          <w:tcPr>
            <w:tcW w:w="1172" w:type="dxa"/>
            <w:vMerge/>
            <w:tcBorders>
              <w:left w:val="single" w:sz="4" w:space="0" w:color="000000"/>
              <w:right w:val="single" w:sz="4" w:space="0" w:color="000000"/>
            </w:tcBorders>
            <w:shd w:val="clear" w:color="auto" w:fill="D2D2D2"/>
          </w:tcPr>
          <w:p>
            <w:pPr/>
          </w:p>
        </w:tc>
      </w:tr>
      <w:tr>
        <w:trPr>
          <w:trHeight w:val="312" w:hRule="exact"/>
        </w:trPr>
        <w:tc>
          <w:tcPr>
            <w:tcW w:w="2538" w:type="dxa"/>
            <w:tcBorders>
              <w:top w:val="nil" w:sz="6" w:space="0" w:color="auto"/>
              <w:left w:val="single" w:sz="4" w:space="0" w:color="000000"/>
              <w:bottom w:val="nil" w:sz="6" w:space="0" w:color="auto"/>
              <w:right w:val="single" w:sz="4" w:space="0" w:color="000000"/>
            </w:tcBorders>
          </w:tcPr>
          <w:p>
            <w:pPr>
              <w:pStyle w:val="TableParagraph"/>
              <w:tabs>
                <w:tab w:pos="1053" w:val="left" w:leader="none"/>
                <w:tab w:pos="2505" w:val="left" w:leader="none"/>
              </w:tabs>
              <w:spacing w:line="286" w:lineRule="exact"/>
              <w:ind w:left="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2D2D2" w:color="auto" w:val="clear"/>
              </w:rPr>
              <w:t> </w:t>
            </w:r>
            <w:r>
              <w:rPr>
                <w:rFonts w:ascii="Times New Roman" w:hAnsi="Times New Roman" w:cs="Times New Roman" w:eastAsia="Times New Roman" w:hint="default"/>
                <w:b/>
                <w:bCs/>
                <w:sz w:val="21"/>
                <w:szCs w:val="21"/>
                <w:shd w:fill="D2D2D2" w:color="auto" w:val="clear"/>
              </w:rPr>
              <w:tab/>
            </w:r>
            <w:r>
              <w:rPr>
                <w:rFonts w:ascii="Microsoft JhengHei" w:hAnsi="Microsoft JhengHei" w:cs="Microsoft JhengHei" w:eastAsia="Microsoft JhengHei" w:hint="default"/>
                <w:b/>
                <w:bCs/>
                <w:sz w:val="21"/>
                <w:szCs w:val="21"/>
                <w:shd w:fill="D2D2D2" w:color="auto" w:val="clear"/>
              </w:rPr>
              <w:t>项目</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tc>
        <w:tc>
          <w:tcPr>
            <w:tcW w:w="1173"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c>
          <w:tcPr>
            <w:tcW w:w="1171" w:type="dxa"/>
            <w:vMerge/>
            <w:tcBorders>
              <w:left w:val="single" w:sz="4" w:space="0" w:color="000000"/>
              <w:right w:val="single" w:sz="4" w:space="0" w:color="000000"/>
            </w:tcBorders>
            <w:shd w:val="clear" w:color="auto" w:fill="D2D2D2"/>
          </w:tcPr>
          <w:p>
            <w:pPr/>
          </w:p>
        </w:tc>
        <w:tc>
          <w:tcPr>
            <w:tcW w:w="1173"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790" w:hRule="exact"/>
        </w:trPr>
        <w:tc>
          <w:tcPr>
            <w:tcW w:w="2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1171" w:type="dxa"/>
            <w:vMerge/>
            <w:tcBorders>
              <w:left w:val="single" w:sz="4" w:space="0" w:color="000000"/>
              <w:bottom w:val="single" w:sz="4" w:space="0" w:color="000000"/>
              <w:right w:val="single" w:sz="4" w:space="0" w:color="000000"/>
            </w:tcBorders>
            <w:shd w:val="clear" w:color="auto" w:fill="D2D2D2"/>
          </w:tcPr>
          <w:p>
            <w:pPr/>
          </w:p>
        </w:tc>
        <w:tc>
          <w:tcPr>
            <w:tcW w:w="1173"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2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88"/>
              <w:jc w:val="left"/>
              <w:rPr>
                <w:rFonts w:ascii="宋体" w:hAnsi="宋体" w:cs="宋体" w:eastAsia="宋体" w:hint="default"/>
                <w:sz w:val="21"/>
                <w:szCs w:val="21"/>
              </w:rPr>
            </w:pPr>
            <w:r>
              <w:rPr>
                <w:rFonts w:ascii="宋体" w:hAnsi="宋体" w:cs="宋体" w:eastAsia="宋体" w:hint="default"/>
                <w:spacing w:val="-2"/>
                <w:sz w:val="21"/>
                <w:szCs w:val="21"/>
              </w:rPr>
              <w:t>一、以后不能重分类进损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益的其他综合收益</w:t>
            </w:r>
          </w:p>
        </w:tc>
        <w:tc>
          <w:tcPr>
            <w:tcW w:w="1173" w:type="dxa"/>
            <w:tcBorders>
              <w:top w:val="single" w:sz="4" w:space="0" w:color="000000"/>
              <w:left w:val="single" w:sz="10" w:space="0" w:color="D2D2D2"/>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173" w:type="dxa"/>
            <w:tcBorders>
              <w:top w:val="single" w:sz="4" w:space="0" w:color="000000"/>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2536"/>
        <w:gridCol w:w="1174"/>
        <w:gridCol w:w="578"/>
        <w:gridCol w:w="1174"/>
        <w:gridCol w:w="650"/>
        <w:gridCol w:w="1171"/>
        <w:gridCol w:w="1172"/>
        <w:gridCol w:w="1174"/>
      </w:tblGrid>
      <w:tr>
        <w:trPr>
          <w:trHeight w:val="634" w:hRule="exact"/>
        </w:trPr>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87"/>
              <w:jc w:val="left"/>
              <w:rPr>
                <w:rFonts w:ascii="宋体" w:hAnsi="宋体" w:cs="宋体" w:eastAsia="宋体" w:hint="default"/>
                <w:sz w:val="21"/>
                <w:szCs w:val="21"/>
              </w:rPr>
            </w:pPr>
            <w:r>
              <w:rPr>
                <w:rFonts w:ascii="宋体" w:hAnsi="宋体" w:cs="宋体" w:eastAsia="宋体" w:hint="default"/>
                <w:spacing w:val="-2"/>
                <w:sz w:val="21"/>
                <w:szCs w:val="21"/>
              </w:rPr>
              <w:t>二、以后将重分类进损益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的其他综合收益</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3" w:right="22"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7,200,919.93</w:t>
            </w:r>
          </w:p>
        </w:tc>
        <w:tc>
          <w:tcPr>
            <w:tcW w:w="57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3,049,692.27</w:t>
            </w:r>
          </w:p>
        </w:tc>
        <w:tc>
          <w:tcPr>
            <w:tcW w:w="65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3" w:right="19"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1,472,026.58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19"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1,577,665.69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6" w:right="19"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8,672,946.51</w:t>
            </w:r>
          </w:p>
        </w:tc>
      </w:tr>
      <w:tr>
        <w:trPr>
          <w:trHeight w:val="1258" w:hRule="exact"/>
        </w:trPr>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ind w:left="22" w:right="81" w:firstLine="420"/>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）其中：权益法下在</w:t>
            </w:r>
            <w:r>
              <w:rPr>
                <w:rFonts w:ascii="宋体" w:hAnsi="宋体" w:cs="宋体" w:eastAsia="宋体" w:hint="default"/>
                <w:w w:val="100"/>
                <w:sz w:val="21"/>
                <w:szCs w:val="21"/>
              </w:rPr>
              <w:t> </w:t>
            </w:r>
            <w:r>
              <w:rPr>
                <w:rFonts w:ascii="宋体" w:hAnsi="宋体" w:cs="宋体" w:eastAsia="宋体" w:hint="default"/>
                <w:sz w:val="21"/>
                <w:szCs w:val="21"/>
              </w:rPr>
              <w:t>被投资单位以后将重分类</w:t>
            </w:r>
            <w:r>
              <w:rPr>
                <w:rFonts w:ascii="宋体" w:hAnsi="宋体" w:cs="宋体" w:eastAsia="宋体" w:hint="default"/>
                <w:w w:val="100"/>
                <w:sz w:val="21"/>
                <w:szCs w:val="21"/>
              </w:rPr>
              <w:t> </w:t>
            </w:r>
            <w:r>
              <w:rPr>
                <w:rFonts w:ascii="宋体" w:hAnsi="宋体" w:cs="宋体" w:eastAsia="宋体" w:hint="default"/>
                <w:sz w:val="21"/>
                <w:szCs w:val="21"/>
              </w:rPr>
              <w:t>进损益的其他综合收益中</w:t>
            </w:r>
            <w:r>
              <w:rPr>
                <w:rFonts w:ascii="宋体" w:hAnsi="宋体" w:cs="宋体" w:eastAsia="宋体" w:hint="default"/>
                <w:w w:val="100"/>
                <w:sz w:val="21"/>
                <w:szCs w:val="21"/>
              </w:rPr>
              <w:t> </w:t>
            </w:r>
            <w:r>
              <w:rPr>
                <w:rFonts w:ascii="宋体" w:hAnsi="宋体" w:cs="宋体" w:eastAsia="宋体" w:hint="default"/>
                <w:sz w:val="21"/>
                <w:szCs w:val="21"/>
              </w:rPr>
              <w:t>享有的份额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18" w:right="0"/>
              <w:jc w:val="left"/>
              <w:rPr>
                <w:rFonts w:ascii="Calibri" w:hAnsi="Calibri" w:cs="Calibri" w:eastAsia="Calibri" w:hint="default"/>
                <w:sz w:val="21"/>
                <w:szCs w:val="21"/>
              </w:rPr>
            </w:pPr>
            <w:r>
              <w:rPr>
                <w:rFonts w:ascii="Calibri"/>
                <w:sz w:val="21"/>
              </w:rPr>
              <w:t>-218,240.00</w:t>
            </w:r>
          </w:p>
        </w:tc>
        <w:tc>
          <w:tcPr>
            <w:tcW w:w="57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-218,240.00</w:t>
            </w:r>
          </w:p>
        </w:tc>
        <w:tc>
          <w:tcPr>
            <w:tcW w:w="65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82" w:right="0"/>
              <w:jc w:val="left"/>
              <w:rPr>
                <w:rFonts w:ascii="Calibri" w:hAnsi="Calibri" w:cs="Calibri" w:eastAsia="Calibri" w:hint="default"/>
                <w:sz w:val="21"/>
                <w:szCs w:val="21"/>
              </w:rPr>
            </w:pPr>
            <w:r>
              <w:rPr>
                <w:rFonts w:ascii="Calibri"/>
                <w:sz w:val="21"/>
              </w:rPr>
              <w:t>218,240.00</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2" w:right="81" w:firstLine="420"/>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）外币财务报表折算</w:t>
            </w:r>
            <w:r>
              <w:rPr>
                <w:rFonts w:ascii="宋体" w:hAnsi="宋体" w:cs="宋体" w:eastAsia="宋体" w:hint="default"/>
                <w:w w:val="100"/>
                <w:sz w:val="21"/>
                <w:szCs w:val="21"/>
              </w:rPr>
              <w:t> </w:t>
            </w:r>
            <w:r>
              <w:rPr>
                <w:rFonts w:ascii="宋体" w:hAnsi="宋体" w:cs="宋体" w:eastAsia="宋体" w:hint="default"/>
                <w:sz w:val="21"/>
                <w:szCs w:val="21"/>
              </w:rPr>
              <w:t>差额</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3" w:right="22"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6,982,679.93</w:t>
            </w:r>
          </w:p>
        </w:tc>
        <w:tc>
          <w:tcPr>
            <w:tcW w:w="57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3,267,932.27</w:t>
            </w:r>
          </w:p>
        </w:tc>
        <w:tc>
          <w:tcPr>
            <w:tcW w:w="65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3" w:right="19"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1,690,266.58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19"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1,577,665.69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6" w:right="19"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8,672,946.51</w:t>
            </w:r>
          </w:p>
        </w:tc>
      </w:tr>
      <w:tr>
        <w:trPr>
          <w:trHeight w:val="636" w:hRule="exact"/>
        </w:trPr>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2" w:right="0"/>
              <w:jc w:val="left"/>
              <w:rPr>
                <w:rFonts w:ascii="宋体" w:hAnsi="宋体" w:cs="宋体" w:eastAsia="宋体" w:hint="default"/>
                <w:sz w:val="21"/>
                <w:szCs w:val="21"/>
              </w:rPr>
            </w:pPr>
            <w:r>
              <w:rPr>
                <w:rFonts w:ascii="宋体" w:hAnsi="宋体" w:cs="宋体" w:eastAsia="宋体" w:hint="default"/>
                <w:sz w:val="21"/>
                <w:szCs w:val="21"/>
              </w:rPr>
              <w:t>其他综合收益合计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30"/>
              <w:ind w:left="23" w:right="22"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7,200,919.93</w:t>
            </w:r>
          </w:p>
        </w:tc>
        <w:tc>
          <w:tcPr>
            <w:tcW w:w="578"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3,049,692.27</w:t>
            </w:r>
          </w:p>
        </w:tc>
        <w:tc>
          <w:tcPr>
            <w:tcW w:w="650"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30"/>
              <w:ind w:left="23" w:right="19"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1,472,026.58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30"/>
              <w:ind w:left="24" w:right="19"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1,577,665.69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30"/>
              <w:ind w:left="26" w:right="19" w:firstLine="1051"/>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8,672,946.51</w:t>
            </w:r>
          </w:p>
        </w:tc>
      </w:tr>
    </w:tbl>
    <w:p>
      <w:pPr>
        <w:pStyle w:val="BodyText"/>
        <w:spacing w:line="274" w:lineRule="exact"/>
        <w:ind w:right="210"/>
        <w:jc w:val="left"/>
      </w:pPr>
      <w:r>
        <w:rPr/>
        <w:t>其他说明，包括对现金流量套期损益的有效部分转为被套期项目初始确认金额调整：无</w:t>
      </w:r>
    </w:p>
    <w:p>
      <w:pPr>
        <w:spacing w:line="240" w:lineRule="auto" w:before="2"/>
        <w:rPr>
          <w:rFonts w:ascii="宋体" w:hAnsi="宋体" w:cs="宋体" w:eastAsia="宋体" w:hint="default"/>
          <w:sz w:val="17"/>
          <w:szCs w:val="17"/>
        </w:rPr>
      </w:pPr>
    </w:p>
    <w:p>
      <w:pPr>
        <w:pStyle w:val="Heading5"/>
        <w:spacing w:line="240" w:lineRule="auto"/>
        <w:ind w:right="210"/>
        <w:jc w:val="left"/>
        <w:rPr>
          <w:b w:val="0"/>
          <w:bCs w:val="0"/>
        </w:rPr>
      </w:pPr>
      <w:r>
        <w:rPr>
          <w:rFonts w:ascii="Times New Roman" w:hAnsi="Times New Roman" w:cs="Times New Roman" w:eastAsia="Times New Roman" w:hint="default"/>
        </w:rPr>
        <w:t>41</w:t>
      </w:r>
      <w:r>
        <w:rPr/>
        <w:t>、盈余公积</w:t>
      </w:r>
      <w:r>
        <w:rPr>
          <w:b w:val="0"/>
          <w:bCs w:val="0"/>
        </w:rPr>
      </w:r>
    </w:p>
    <w:p>
      <w:pPr>
        <w:spacing w:line="240" w:lineRule="auto" w:before="0"/>
        <w:rPr>
          <w:rFonts w:ascii="Microsoft JhengHei" w:hAnsi="Microsoft JhengHei" w:cs="Microsoft JhengHei" w:eastAsia="Microsoft JhengHei" w:hint="default"/>
          <w:b/>
          <w:bCs/>
          <w:sz w:val="17"/>
          <w:szCs w:val="17"/>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923"/>
        <w:gridCol w:w="1928"/>
        <w:gridCol w:w="1928"/>
        <w:gridCol w:w="1925"/>
        <w:gridCol w:w="1927"/>
      </w:tblGrid>
      <w:tr>
        <w:trPr>
          <w:trHeight w:val="323"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3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法定盈余公积</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19,372,404.02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4,390,948.46</w:t>
            </w: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23,763,352.48</w:t>
            </w:r>
          </w:p>
        </w:tc>
      </w:tr>
      <w:tr>
        <w:trPr>
          <w:trHeight w:val="322" w:hRule="exact"/>
        </w:trPr>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19,372,404.02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4,390,948.46</w:t>
            </w:r>
          </w:p>
        </w:tc>
        <w:tc>
          <w:tcPr>
            <w:tcW w:w="1925" w:type="dxa"/>
            <w:tcBorders>
              <w:top w:val="single" w:sz="4" w:space="0" w:color="000000"/>
              <w:left w:val="single" w:sz="4" w:space="0" w:color="000000"/>
              <w:bottom w:val="single" w:sz="4" w:space="0" w:color="000000"/>
              <w:right w:val="single" w:sz="4" w:space="0" w:color="000000"/>
            </w:tcBorders>
          </w:tcPr>
          <w:p>
            <w:pP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23,763,352.48</w:t>
            </w:r>
          </w:p>
        </w:tc>
      </w:tr>
    </w:tbl>
    <w:p>
      <w:pPr>
        <w:pStyle w:val="BodyText"/>
        <w:spacing w:line="274" w:lineRule="exact"/>
        <w:ind w:right="210"/>
        <w:jc w:val="left"/>
      </w:pPr>
      <w:r>
        <w:rPr/>
        <w:t>盈余公积说明，包括本期增减变动情况、变动原因说明：无</w:t>
      </w:r>
    </w:p>
    <w:p>
      <w:pPr>
        <w:spacing w:line="240" w:lineRule="auto" w:before="2"/>
        <w:rPr>
          <w:rFonts w:ascii="宋体" w:hAnsi="宋体" w:cs="宋体" w:eastAsia="宋体" w:hint="default"/>
          <w:sz w:val="17"/>
          <w:szCs w:val="17"/>
        </w:rPr>
      </w:pPr>
    </w:p>
    <w:p>
      <w:pPr>
        <w:pStyle w:val="Heading5"/>
        <w:spacing w:line="240" w:lineRule="auto"/>
        <w:ind w:right="210"/>
        <w:jc w:val="left"/>
        <w:rPr>
          <w:b w:val="0"/>
          <w:bCs w:val="0"/>
        </w:rPr>
      </w:pPr>
      <w:r>
        <w:rPr>
          <w:rFonts w:ascii="Times New Roman" w:hAnsi="Times New Roman" w:cs="Times New Roman" w:eastAsia="Times New Roman" w:hint="default"/>
        </w:rPr>
        <w:t>42</w:t>
      </w:r>
      <w:r>
        <w:rPr/>
        <w:t>、未分配利润</w:t>
      </w:r>
      <w:r>
        <w:rPr>
          <w:b w:val="0"/>
          <w:bCs w:val="0"/>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10"/>
          <w:szCs w:val="10"/>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5913"/>
        <w:gridCol w:w="1861"/>
        <w:gridCol w:w="1858"/>
      </w:tblGrid>
      <w:tr>
        <w:trPr>
          <w:trHeight w:val="322"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w:t>
            </w:r>
            <w:r>
              <w:rPr>
                <w:rFonts w:ascii="Microsoft JhengHei" w:hAnsi="Microsoft JhengHei" w:cs="Microsoft JhengHei" w:eastAsia="Microsoft JhengHei" w:hint="default"/>
                <w:sz w:val="21"/>
                <w:szCs w:val="21"/>
              </w:rPr>
            </w: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w:t>
            </w:r>
            <w:r>
              <w:rPr>
                <w:rFonts w:ascii="Microsoft JhengHei" w:hAnsi="Microsoft JhengHei" w:cs="Microsoft JhengHei" w:eastAsia="Microsoft JhengHei" w:hint="default"/>
                <w:sz w:val="21"/>
                <w:szCs w:val="21"/>
              </w:rPr>
            </w:r>
          </w:p>
        </w:tc>
      </w:tr>
      <w:tr>
        <w:trPr>
          <w:trHeight w:val="322"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155,053,221.81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105,060,528.50</w:t>
            </w:r>
          </w:p>
        </w:tc>
      </w:tr>
      <w:tr>
        <w:trPr>
          <w:trHeight w:val="322"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调整期初未分配利润合计数（调增</w:t>
            </w:r>
            <w:r>
              <w:rPr>
                <w:rFonts w:ascii="Calibri" w:hAnsi="Calibri" w:cs="Calibri" w:eastAsia="Calibri" w:hint="default"/>
                <w:sz w:val="21"/>
                <w:szCs w:val="21"/>
              </w:rPr>
              <w:t>+</w:t>
            </w:r>
            <w:r>
              <w:rPr>
                <w:rFonts w:ascii="宋体" w:hAnsi="宋体" w:cs="宋体" w:eastAsia="宋体" w:hint="default"/>
                <w:sz w:val="21"/>
                <w:szCs w:val="21"/>
              </w:rPr>
              <w:t>，调减</w:t>
            </w:r>
            <w:r>
              <w:rPr>
                <w:rFonts w:ascii="Calibri" w:hAnsi="Calibri" w:cs="Calibri" w:eastAsia="Calibri" w:hint="default"/>
                <w:sz w:val="21"/>
                <w:szCs w:val="21"/>
              </w:rPr>
              <w:t>—</w:t>
            </w:r>
            <w:r>
              <w:rPr>
                <w:rFonts w:ascii="宋体" w:hAnsi="宋体" w:cs="宋体" w:eastAsia="宋体" w:hint="default"/>
                <w:sz w:val="21"/>
                <w:szCs w:val="21"/>
              </w:rPr>
              <w:t>）</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155,053,221.81</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45,894,440.61</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54,765,607.83</w:t>
            </w:r>
          </w:p>
        </w:tc>
      </w:tr>
      <w:tr>
        <w:trPr>
          <w:trHeight w:val="323"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4,390,948.46</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4,772,914.52</w:t>
            </w:r>
          </w:p>
        </w:tc>
      </w:tr>
      <w:tr>
        <w:trPr>
          <w:trHeight w:val="322"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12,216,468.00</w:t>
            </w: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5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184,340,245.96</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155,053,221.81</w:t>
            </w:r>
          </w:p>
        </w:tc>
      </w:tr>
    </w:tbl>
    <w:p>
      <w:pPr>
        <w:pStyle w:val="BodyText"/>
        <w:spacing w:line="275" w:lineRule="exact"/>
        <w:ind w:right="210"/>
        <w:jc w:val="left"/>
      </w:pPr>
      <w:r>
        <w:rPr/>
        <w:t>调整期初未分配利润明细：会计政策变更对期初未分配利润无影响。</w:t>
      </w:r>
    </w:p>
    <w:p>
      <w:pPr>
        <w:spacing w:line="240" w:lineRule="auto" w:before="2"/>
        <w:rPr>
          <w:rFonts w:ascii="宋体" w:hAnsi="宋体" w:cs="宋体" w:eastAsia="宋体" w:hint="default"/>
          <w:sz w:val="17"/>
          <w:szCs w:val="17"/>
        </w:rPr>
      </w:pPr>
    </w:p>
    <w:p>
      <w:pPr>
        <w:pStyle w:val="Heading5"/>
        <w:spacing w:line="240" w:lineRule="auto"/>
        <w:ind w:right="210"/>
        <w:jc w:val="left"/>
        <w:rPr>
          <w:b w:val="0"/>
          <w:bCs w:val="0"/>
        </w:rPr>
      </w:pPr>
      <w:r>
        <w:rPr>
          <w:rFonts w:ascii="Times New Roman" w:hAnsi="Times New Roman" w:cs="Times New Roman" w:eastAsia="Times New Roman" w:hint="default"/>
        </w:rPr>
        <w:t>43</w:t>
      </w:r>
      <w:r>
        <w:rPr/>
        <w:t>、营业收入和营业成本</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922"/>
        <w:gridCol w:w="1928"/>
        <w:gridCol w:w="1928"/>
        <w:gridCol w:w="1925"/>
        <w:gridCol w:w="1927"/>
      </w:tblGrid>
      <w:tr>
        <w:trPr>
          <w:trHeight w:val="322" w:hRule="exact"/>
        </w:trPr>
        <w:tc>
          <w:tcPr>
            <w:tcW w:w="19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2"/>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1922" w:type="dxa"/>
            <w:vMerge/>
            <w:tcBorders>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成本</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成本</w:t>
            </w:r>
            <w:r>
              <w:rPr>
                <w:rFonts w:ascii="Microsoft JhengHei" w:hAnsi="Microsoft JhengHei" w:cs="Microsoft JhengHei" w:eastAsia="Microsoft JhengHei" w:hint="default"/>
                <w:sz w:val="21"/>
                <w:szCs w:val="21"/>
              </w:rPr>
            </w:r>
          </w:p>
        </w:tc>
      </w:tr>
      <w:tr>
        <w:trPr>
          <w:trHeight w:val="324"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36"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6" w:right="0"/>
              <w:jc w:val="left"/>
              <w:rPr>
                <w:rFonts w:ascii="Calibri" w:hAnsi="Calibri" w:cs="Calibri" w:eastAsia="Calibri" w:hint="default"/>
                <w:sz w:val="21"/>
                <w:szCs w:val="21"/>
              </w:rPr>
            </w:pPr>
            <w:r>
              <w:rPr>
                <w:rFonts w:ascii="Calibri"/>
                <w:sz w:val="21"/>
              </w:rPr>
              <w:t>347,987,172.27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4" w:right="0"/>
              <w:jc w:val="left"/>
              <w:rPr>
                <w:rFonts w:ascii="Calibri" w:hAnsi="Calibri" w:cs="Calibri" w:eastAsia="Calibri" w:hint="default"/>
                <w:sz w:val="21"/>
                <w:szCs w:val="21"/>
              </w:rPr>
            </w:pPr>
            <w:r>
              <w:rPr>
                <w:rFonts w:ascii="Calibri"/>
                <w:sz w:val="21"/>
              </w:rPr>
              <w:t>118,688,779.39</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563" w:right="0"/>
              <w:jc w:val="left"/>
              <w:rPr>
                <w:rFonts w:ascii="Calibri" w:hAnsi="Calibri" w:cs="Calibri" w:eastAsia="Calibri" w:hint="default"/>
                <w:sz w:val="21"/>
                <w:szCs w:val="21"/>
              </w:rPr>
            </w:pPr>
            <w:r>
              <w:rPr>
                <w:rFonts w:ascii="Calibri"/>
                <w:sz w:val="21"/>
              </w:rPr>
              <w:t>310,011,644.12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72" w:right="0"/>
              <w:jc w:val="left"/>
              <w:rPr>
                <w:rFonts w:ascii="Calibri" w:hAnsi="Calibri" w:cs="Calibri" w:eastAsia="Calibri" w:hint="default"/>
                <w:sz w:val="21"/>
                <w:szCs w:val="21"/>
              </w:rPr>
            </w:pPr>
            <w:r>
              <w:rPr>
                <w:rFonts w:ascii="Calibri"/>
                <w:sz w:val="21"/>
              </w:rPr>
              <w:t>98,553,621.31</w:t>
            </w:r>
          </w:p>
        </w:tc>
      </w:tr>
    </w:tbl>
    <w:p>
      <w:pPr>
        <w:spacing w:after="0" w:line="240" w:lineRule="auto"/>
        <w:jc w:val="left"/>
        <w:rPr>
          <w:rFonts w:ascii="Calibri" w:hAnsi="Calibri" w:cs="Calibri" w:eastAsia="Calibri"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1922"/>
        <w:gridCol w:w="1928"/>
        <w:gridCol w:w="1928"/>
        <w:gridCol w:w="1925"/>
        <w:gridCol w:w="1927"/>
      </w:tblGrid>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13,125,674.40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2,536,535.98</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2,887,802.43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906,940.50</w:t>
            </w:r>
          </w:p>
        </w:tc>
      </w:tr>
      <w:tr>
        <w:trPr>
          <w:trHeight w:val="322" w:hRule="exact"/>
        </w:trPr>
        <w:tc>
          <w:tcPr>
            <w:tcW w:w="1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361,112,846.67</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121,225,315.37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312,899,446.55</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99,460,561.81</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44</w:t>
      </w:r>
      <w:r>
        <w:rPr/>
        <w:t>、营业税金及附加</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906,572.63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185,182.46</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1,472,674.03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1,225,925.51</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教育费附加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632,178.56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525,539.16</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地方教育费附加</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420,750.71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350,121.94</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堤围防护费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4,316.93</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462.07</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3,436,492.86</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2,287,231.14</w:t>
            </w:r>
          </w:p>
        </w:tc>
      </w:tr>
    </w:tbl>
    <w:p>
      <w:pPr>
        <w:pStyle w:val="BodyText"/>
        <w:spacing w:line="274" w:lineRule="exact"/>
        <w:ind w:right="210"/>
        <w:jc w:val="left"/>
      </w:pPr>
      <w:r>
        <w:rPr/>
        <w:t>其他说明：各项营业税金及附加的计缴标准详见附注四、税项。</w:t>
      </w:r>
    </w:p>
    <w:p>
      <w:pPr>
        <w:spacing w:line="240" w:lineRule="auto" w:before="2"/>
        <w:rPr>
          <w:rFonts w:ascii="宋体" w:hAnsi="宋体" w:cs="宋体" w:eastAsia="宋体" w:hint="default"/>
          <w:sz w:val="17"/>
          <w:szCs w:val="17"/>
        </w:rPr>
      </w:pPr>
    </w:p>
    <w:p>
      <w:pPr>
        <w:pStyle w:val="Heading5"/>
        <w:spacing w:line="240" w:lineRule="auto"/>
        <w:ind w:right="210"/>
        <w:jc w:val="left"/>
        <w:rPr>
          <w:b w:val="0"/>
          <w:bCs w:val="0"/>
        </w:rPr>
      </w:pPr>
      <w:r>
        <w:rPr>
          <w:rFonts w:ascii="Times New Roman" w:hAnsi="Times New Roman" w:cs="Times New Roman" w:eastAsia="Times New Roman" w:hint="default"/>
        </w:rPr>
        <w:t>45</w:t>
      </w:r>
      <w:r>
        <w:rPr/>
        <w:t>、销售费用</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职工福利</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27,367,873.53</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27,997,519.23</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差旅费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11,167,744.52</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11,850,935.09</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招待费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10,870,216.36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10,973,914.70</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办公费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8,882,661.59</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9,770,949.90</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车费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3,079,917.60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4,796,323.49</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1,731,775.72</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1,650,271.73</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宣传费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830,423.33</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1,289,348.20</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折旧</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579,967.87</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589,487.66</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667,062.07</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421,728.85</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65,177,642.59</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69,340,478.85</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46</w:t>
      </w:r>
      <w:r>
        <w:rPr/>
        <w:t>、管理费用</w:t>
      </w:r>
      <w:r>
        <w:rPr>
          <w:b w:val="0"/>
          <w:bCs w:val="0"/>
        </w:rPr>
      </w:r>
    </w:p>
    <w:p>
      <w:pPr>
        <w:spacing w:line="240" w:lineRule="auto" w:before="17"/>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23"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职工福利</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83,731,135.42</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77,559,289.29</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折旧</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15,296,751.10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7,129,843.53</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办公费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13,379,352.25</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10,318,772.80</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差旅费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12,665,891.16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5,509,125.96</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车费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3,004,456.90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2,406,423.81</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税金</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2,968,209.43</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1,386,861.74</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招待费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2,682,314.06</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1,303,876.67</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电话费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2,499,926.93</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1,351,657.71</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股权激励费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2,232,714.62</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393,744.65</w:t>
            </w:r>
          </w:p>
        </w:tc>
      </w:tr>
    </w:tbl>
    <w:p>
      <w:pPr>
        <w:spacing w:after="0" w:line="240" w:lineRule="auto"/>
        <w:jc w:val="right"/>
        <w:rPr>
          <w:rFonts w:ascii="Calibri" w:hAnsi="Calibri" w:cs="Calibri" w:eastAsia="Calibri"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中介费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394,464.21</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414,261.15</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528,341.54</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366,156.70</w:t>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139,383,557.62</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108,140,014.01</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47</w:t>
      </w:r>
      <w:r>
        <w:rPr/>
        <w:t>、财务费用</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38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4"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321,216.54</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570,486.23</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-4,012,370.11</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-2,087,527.62</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10,301.17</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19,931.78</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209,358.89</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129,751.31</w:t>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385"/>
              <w:jc w:val="right"/>
              <w:rPr>
                <w:rFonts w:ascii="宋体" w:hAnsi="宋体" w:cs="宋体" w:eastAsia="宋体" w:hint="default"/>
                <w:sz w:val="21"/>
                <w:szCs w:val="21"/>
              </w:rPr>
            </w:pPr>
            <w:r>
              <w:rPr>
                <w:rFonts w:ascii="宋体" w:hAnsi="宋体" w:cs="宋体" w:eastAsia="宋体" w:hint="default"/>
                <w:sz w:val="21"/>
                <w:szCs w:val="21"/>
              </w:rPr>
              <w:t>合计</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-3,471,493.51</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-1,367,358.30</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48</w:t>
      </w:r>
      <w:r>
        <w:rPr/>
        <w:t>、资产减值损失</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138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6,825,930.47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10,490,008.43</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3214" w:type="dxa"/>
            <w:tcBorders>
              <w:top w:val="single" w:sz="4" w:space="0" w:color="000000"/>
              <w:left w:val="single" w:sz="4" w:space="0" w:color="000000"/>
              <w:bottom w:val="single" w:sz="4" w:space="0" w:color="000000"/>
              <w:right w:val="single" w:sz="4" w:space="0" w:color="000000"/>
            </w:tcBorders>
          </w:tcPr>
          <w:p>
            <w:pP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141,031.74</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383"/>
              <w:jc w:val="right"/>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6,825,930.47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10,631,040.17</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49</w:t>
      </w:r>
      <w:r>
        <w:rPr/>
        <w:t>、投资收益</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4393"/>
        <w:gridCol w:w="2818"/>
        <w:gridCol w:w="2420"/>
      </w:tblGrid>
      <w:tr>
        <w:trPr>
          <w:trHeight w:val="323"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78"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7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3"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1"/>
                <w:sz w:val="21"/>
              </w:rPr>
              <w:t>-419,987.66</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-1,057,514.39</w:t>
            </w:r>
          </w:p>
        </w:tc>
      </w:tr>
      <w:tr>
        <w:trPr>
          <w:trHeight w:val="322"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-218,240.00</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19,740,997.14</w:t>
            </w:r>
          </w:p>
        </w:tc>
      </w:tr>
      <w:tr>
        <w:trPr>
          <w:trHeight w:val="322"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424.68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252.60</w:t>
            </w:r>
          </w:p>
        </w:tc>
      </w:tr>
      <w:tr>
        <w:trPr>
          <w:trHeight w:val="322" w:hRule="exact"/>
        </w:trPr>
        <w:tc>
          <w:tcPr>
            <w:tcW w:w="4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-637,802.98</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18,683,735.35</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50</w:t>
      </w:r>
      <w:r>
        <w:rPr/>
        <w:t>、营业外收入</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548"/>
        <w:gridCol w:w="2112"/>
        <w:gridCol w:w="2113"/>
        <w:gridCol w:w="1858"/>
      </w:tblGrid>
      <w:tr>
        <w:trPr>
          <w:trHeight w:val="161" w:hRule="exact"/>
        </w:trPr>
        <w:tc>
          <w:tcPr>
            <w:tcW w:w="3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left="5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1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left="52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c>
          <w:tcPr>
            <w:tcW w:w="1858"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计入当期非经常性</w:t>
            </w:r>
            <w:r>
              <w:rPr>
                <w:rFonts w:ascii="Microsoft JhengHei" w:hAnsi="Microsoft JhengHei" w:cs="Microsoft JhengHei" w:eastAsia="Microsoft JhengHei" w:hint="default"/>
                <w:sz w:val="21"/>
                <w:szCs w:val="21"/>
              </w:rPr>
            </w:r>
          </w:p>
          <w:p>
            <w:pPr>
              <w:pStyle w:val="TableParagraph"/>
              <w:spacing w:line="33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损益的金额</w:t>
            </w:r>
            <w:r>
              <w:rPr>
                <w:rFonts w:ascii="Microsoft JhengHei" w:hAnsi="Microsoft JhengHei" w:cs="Microsoft JhengHei" w:eastAsia="Microsoft JhengHei" w:hint="default"/>
                <w:sz w:val="21"/>
                <w:szCs w:val="21"/>
              </w:rPr>
            </w:r>
          </w:p>
        </w:tc>
      </w:tr>
      <w:tr>
        <w:trPr>
          <w:trHeight w:val="312" w:hRule="exact"/>
        </w:trPr>
        <w:tc>
          <w:tcPr>
            <w:tcW w:w="3548" w:type="dxa"/>
            <w:tcBorders>
              <w:top w:val="nil" w:sz="6" w:space="0" w:color="auto"/>
              <w:left w:val="single" w:sz="4" w:space="0" w:color="000000"/>
              <w:bottom w:val="nil" w:sz="6" w:space="0" w:color="auto"/>
              <w:right w:val="single" w:sz="4" w:space="0" w:color="000000"/>
            </w:tcBorders>
          </w:tcPr>
          <w:p>
            <w:pPr>
              <w:pStyle w:val="TableParagraph"/>
              <w:tabs>
                <w:tab w:pos="1557" w:val="left" w:leader="none"/>
                <w:tab w:pos="3516" w:val="left" w:leader="none"/>
              </w:tabs>
              <w:spacing w:line="286" w:lineRule="exact"/>
              <w:ind w:left="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2D2D2" w:color="auto" w:val="clear"/>
              </w:rPr>
              <w:t> </w:t>
            </w:r>
            <w:r>
              <w:rPr>
                <w:rFonts w:ascii="Times New Roman" w:hAnsi="Times New Roman" w:cs="Times New Roman" w:eastAsia="Times New Roman" w:hint="default"/>
                <w:b/>
                <w:bCs/>
                <w:sz w:val="21"/>
                <w:szCs w:val="21"/>
                <w:shd w:fill="D2D2D2" w:color="auto" w:val="clear"/>
              </w:rPr>
              <w:tab/>
            </w:r>
            <w:r>
              <w:rPr>
                <w:rFonts w:ascii="Microsoft JhengHei" w:hAnsi="Microsoft JhengHei" w:cs="Microsoft JhengHei" w:eastAsia="Microsoft JhengHei" w:hint="default"/>
                <w:b/>
                <w:bCs/>
                <w:sz w:val="21"/>
                <w:szCs w:val="21"/>
                <w:shd w:fill="D2D2D2" w:color="auto" w:val="clear"/>
              </w:rPr>
              <w:t>项目</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tc>
        <w:tc>
          <w:tcPr>
            <w:tcW w:w="2112" w:type="dxa"/>
            <w:vMerge/>
            <w:tcBorders>
              <w:left w:val="single" w:sz="4" w:space="0" w:color="000000"/>
              <w:right w:val="single" w:sz="4" w:space="0" w:color="000000"/>
            </w:tcBorders>
            <w:shd w:val="clear" w:color="auto" w:fill="D2D2D2"/>
          </w:tcPr>
          <w:p>
            <w:pPr/>
          </w:p>
        </w:tc>
        <w:tc>
          <w:tcPr>
            <w:tcW w:w="2113" w:type="dxa"/>
            <w:vMerge/>
            <w:tcBorders>
              <w:left w:val="single" w:sz="4" w:space="0" w:color="000000"/>
              <w:right w:val="single" w:sz="4" w:space="0" w:color="000000"/>
            </w:tcBorders>
            <w:shd w:val="clear" w:color="auto" w:fill="D2D2D2"/>
          </w:tcPr>
          <w:p>
            <w:pPr/>
          </w:p>
        </w:tc>
        <w:tc>
          <w:tcPr>
            <w:tcW w:w="1858" w:type="dxa"/>
            <w:vMerge/>
            <w:tcBorders>
              <w:left w:val="single" w:sz="4" w:space="0" w:color="000000"/>
              <w:right w:val="single" w:sz="4" w:space="0" w:color="000000"/>
            </w:tcBorders>
            <w:shd w:val="clear" w:color="auto" w:fill="D2D2D2"/>
          </w:tcPr>
          <w:p>
            <w:pPr/>
          </w:p>
        </w:tc>
      </w:tr>
      <w:tr>
        <w:trPr>
          <w:trHeight w:val="161" w:hRule="exact"/>
        </w:trPr>
        <w:tc>
          <w:tcPr>
            <w:tcW w:w="3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12" w:type="dxa"/>
            <w:vMerge/>
            <w:tcBorders>
              <w:left w:val="single" w:sz="4" w:space="0" w:color="000000"/>
              <w:bottom w:val="single" w:sz="4" w:space="0" w:color="000000"/>
              <w:right w:val="single" w:sz="4" w:space="0" w:color="000000"/>
            </w:tcBorders>
            <w:shd w:val="clear" w:color="auto" w:fill="D2D2D2"/>
          </w:tcPr>
          <w:p>
            <w:pPr/>
          </w:p>
        </w:tc>
        <w:tc>
          <w:tcPr>
            <w:tcW w:w="2113" w:type="dxa"/>
            <w:vMerge/>
            <w:tcBorders>
              <w:left w:val="single" w:sz="4" w:space="0" w:color="000000"/>
              <w:bottom w:val="single" w:sz="4" w:space="0" w:color="000000"/>
              <w:right w:val="single" w:sz="4" w:space="0" w:color="000000"/>
            </w:tcBorders>
            <w:shd w:val="clear" w:color="auto" w:fill="D2D2D2"/>
          </w:tcPr>
          <w:p>
            <w:pPr/>
          </w:p>
        </w:tc>
        <w:tc>
          <w:tcPr>
            <w:tcW w:w="185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7,564.11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144,050.07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7,564.11</w:t>
            </w: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6"/>
              <w:jc w:val="right"/>
              <w:rPr>
                <w:rFonts w:ascii="Calibri" w:hAnsi="Calibri" w:cs="Calibri" w:eastAsia="Calibri" w:hint="default"/>
                <w:sz w:val="21"/>
                <w:szCs w:val="21"/>
              </w:rPr>
            </w:pPr>
            <w:r>
              <w:rPr>
                <w:rFonts w:ascii="Calibri"/>
                <w:spacing w:val="-1"/>
                <w:sz w:val="21"/>
              </w:rPr>
              <w:t>7,564.11</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144,050.07</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7,564.11</w:t>
            </w: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24,105,614.50</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19,275,280.69</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9,378,424.43</w:t>
            </w:r>
          </w:p>
        </w:tc>
      </w:tr>
      <w:tr>
        <w:trPr>
          <w:trHeight w:val="324"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Calibri" w:hAnsi="Calibri" w:cs="Calibri" w:eastAsia="Calibri" w:hint="default"/>
                <w:sz w:val="21"/>
                <w:szCs w:val="21"/>
              </w:rPr>
            </w:pPr>
            <w:r>
              <w:rPr>
                <w:rFonts w:ascii="Calibri"/>
                <w:spacing w:val="-2"/>
                <w:sz w:val="21"/>
              </w:rPr>
              <w:t>39,335.73</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Calibri" w:hAnsi="Calibri" w:cs="Calibri" w:eastAsia="Calibri" w:hint="default"/>
                <w:sz w:val="21"/>
                <w:szCs w:val="21"/>
              </w:rPr>
            </w:pPr>
            <w:r>
              <w:rPr>
                <w:rFonts w:ascii="Calibri"/>
                <w:spacing w:val="-2"/>
                <w:sz w:val="21"/>
              </w:rPr>
              <w:t>25,175.96</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39,335.73</w:t>
            </w:r>
          </w:p>
        </w:tc>
      </w:tr>
      <w:tr>
        <w:trPr>
          <w:trHeight w:val="322"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24,152,514.34</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2"/>
                <w:sz w:val="21"/>
              </w:rPr>
              <w:t>19,444,506.72</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9,425,324.27</w:t>
            </w:r>
          </w:p>
        </w:tc>
      </w:tr>
    </w:tbl>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745" w:footer="974" w:top="1060" w:bottom="1160" w:left="980" w:right="980"/>
        </w:sectPr>
      </w:pPr>
    </w:p>
    <w:p>
      <w:pPr>
        <w:pStyle w:val="BodyText"/>
        <w:spacing w:line="240" w:lineRule="auto" w:before="26"/>
        <w:ind w:left="633" w:right="-20"/>
        <w:jc w:val="left"/>
      </w:pPr>
      <w:r>
        <w:rPr/>
        <w:t>计入当期损益的政府补助：</w:t>
      </w:r>
    </w:p>
    <w:p>
      <w:pPr>
        <w:spacing w:line="240" w:lineRule="auto" w:before="12"/>
        <w:rPr>
          <w:rFonts w:ascii="宋体" w:hAnsi="宋体" w:cs="宋体" w:eastAsia="宋体" w:hint="default"/>
          <w:sz w:val="27"/>
          <w:szCs w:val="27"/>
        </w:rPr>
      </w:pPr>
      <w:r>
        <w:rPr/>
        <w:br w:type="column"/>
      </w:r>
      <w:r>
        <w:rPr>
          <w:rFonts w:ascii="宋体"/>
          <w:sz w:val="27"/>
        </w:rPr>
      </w:r>
    </w:p>
    <w:p>
      <w:pPr>
        <w:spacing w:before="0"/>
        <w:ind w:left="633"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3514" w:space="4701"/>
            <w:col w:w="1735"/>
          </w:cols>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4818"/>
        <w:gridCol w:w="1832"/>
        <w:gridCol w:w="1688"/>
        <w:gridCol w:w="1294"/>
      </w:tblGrid>
      <w:tr>
        <w:trPr>
          <w:trHeight w:val="634"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补助项目</w:t>
            </w:r>
            <w:r>
              <w:rPr>
                <w:rFonts w:ascii="Microsoft JhengHei" w:hAnsi="Microsoft JhengHei" w:cs="Microsoft JhengHei" w:eastAsia="Microsoft JhengHei" w:hint="default"/>
                <w:sz w:val="21"/>
                <w:szCs w:val="21"/>
              </w:rPr>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本期发生金额</w:t>
            </w:r>
            <w:r>
              <w:rPr>
                <w:rFonts w:ascii="Microsoft JhengHei" w:hAnsi="Microsoft JhengHei" w:cs="Microsoft JhengHei" w:eastAsia="Microsoft JhengHei" w:hint="default"/>
                <w:sz w:val="21"/>
                <w:szCs w:val="21"/>
              </w:rPr>
            </w:r>
          </w:p>
        </w:tc>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0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上期发生金额</w:t>
            </w:r>
            <w:r>
              <w:rPr>
                <w:rFonts w:ascii="Microsoft JhengHei" w:hAnsi="Microsoft JhengHei" w:cs="Microsoft JhengHei" w:eastAsia="Microsoft JhengHei"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7" w:right="0" w:hanging="46"/>
              <w:jc w:val="left"/>
              <w:rPr>
                <w:rFonts w:ascii="Calibri" w:hAnsi="Calibri" w:cs="Calibri" w:eastAsia="Calibri" w:hint="default"/>
                <w:sz w:val="21"/>
                <w:szCs w:val="21"/>
              </w:rPr>
            </w:pPr>
            <w:r>
              <w:rPr>
                <w:rFonts w:ascii="Microsoft JhengHei" w:hAnsi="Microsoft JhengHei" w:cs="Microsoft JhengHei" w:eastAsia="Microsoft JhengHei" w:hint="default"/>
                <w:b/>
                <w:bCs/>
                <w:sz w:val="21"/>
                <w:szCs w:val="21"/>
              </w:rPr>
              <w:t>与资产相关</w:t>
            </w:r>
            <w:r>
              <w:rPr>
                <w:rFonts w:ascii="Calibri" w:hAnsi="Calibri" w:cs="Calibri" w:eastAsia="Calibri" w:hint="default"/>
                <w:b/>
                <w:bCs/>
                <w:sz w:val="21"/>
                <w:szCs w:val="21"/>
              </w:rPr>
              <w:t>/</w:t>
            </w:r>
            <w:r>
              <w:rPr>
                <w:rFonts w:ascii="Calibri" w:hAnsi="Calibri" w:cs="Calibri" w:eastAsia="Calibri" w:hint="default"/>
                <w:sz w:val="21"/>
                <w:szCs w:val="21"/>
              </w:rPr>
            </w:r>
          </w:p>
          <w:p>
            <w:pPr>
              <w:pStyle w:val="TableParagraph"/>
              <w:spacing w:line="337" w:lineRule="exact"/>
              <w:ind w:left="1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与收益相关</w:t>
            </w:r>
            <w:r>
              <w:rPr>
                <w:rFonts w:ascii="Microsoft JhengHei" w:hAnsi="Microsoft JhengHei" w:cs="Microsoft JhengHei" w:eastAsia="Microsoft JhengHei" w:hint="default"/>
                <w:sz w:val="21"/>
                <w:szCs w:val="21"/>
              </w:rPr>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软件销售增值税退税</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14,727,190.07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8,088,511.35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56"/>
              <w:jc w:val="left"/>
              <w:rPr>
                <w:rFonts w:ascii="宋体" w:hAnsi="宋体" w:cs="宋体" w:eastAsia="宋体" w:hint="default"/>
                <w:sz w:val="21"/>
                <w:szCs w:val="21"/>
              </w:rPr>
            </w:pPr>
            <w:r>
              <w:rPr>
                <w:rFonts w:ascii="宋体" w:hAnsi="宋体" w:cs="宋体" w:eastAsia="宋体" w:hint="default"/>
                <w:spacing w:val="-2"/>
                <w:sz w:val="21"/>
                <w:szCs w:val="21"/>
              </w:rPr>
              <w:t>基于云计算的位置服务公共平台及在物流领域的应</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用示范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1,730,769.23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5,769,230.77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卫星及应用产业发展专项</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1,200,000.00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1,200,000.00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智慧园区关键技术研发及在电子城园区的示范应用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1,043,478.26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956,521.74</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面向交通状况感知的物联网中间件技术研究及实现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958,578.70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516,421.30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三维真空间</w:t>
            </w:r>
            <w:r>
              <w:rPr>
                <w:rFonts w:ascii="宋体" w:hAnsi="宋体" w:cs="宋体" w:eastAsia="宋体" w:hint="default"/>
                <w:spacing w:val="-52"/>
                <w:sz w:val="21"/>
                <w:szCs w:val="21"/>
              </w:rPr>
              <w:t> </w:t>
            </w:r>
            <w:r>
              <w:rPr>
                <w:rFonts w:ascii="Calibri" w:hAnsi="Calibri" w:cs="Calibri" w:eastAsia="Calibri" w:hint="default"/>
                <w:sz w:val="21"/>
                <w:szCs w:val="21"/>
              </w:rPr>
              <w:t>GIS</w:t>
            </w:r>
            <w:r>
              <w:rPr>
                <w:rFonts w:ascii="Calibri" w:hAnsi="Calibri" w:cs="Calibri" w:eastAsia="Calibri" w:hint="default"/>
                <w:spacing w:val="1"/>
                <w:sz w:val="21"/>
                <w:szCs w:val="21"/>
              </w:rPr>
              <w:t> </w:t>
            </w:r>
            <w:r>
              <w:rPr>
                <w:rFonts w:ascii="宋体" w:hAnsi="宋体" w:cs="宋体" w:eastAsia="宋体" w:hint="default"/>
                <w:sz w:val="21"/>
                <w:szCs w:val="21"/>
              </w:rPr>
              <w:t>平台关键技术研发及产业化</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833,333.33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166,666.67</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4" w:right="33"/>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1"/>
                <w:sz w:val="21"/>
                <w:szCs w:val="21"/>
              </w:rPr>
              <w:t> </w:t>
            </w:r>
            <w:r>
              <w:rPr>
                <w:rFonts w:ascii="宋体" w:hAnsi="宋体" w:cs="宋体" w:eastAsia="宋体" w:hint="default"/>
                <w:sz w:val="21"/>
                <w:szCs w:val="21"/>
              </w:rPr>
              <w:t>云计算服务平台关键技术北京市工程实验室创新</w:t>
            </w:r>
            <w:r>
              <w:rPr>
                <w:rFonts w:ascii="宋体" w:hAnsi="宋体" w:cs="宋体" w:eastAsia="宋体" w:hint="default"/>
                <w:w w:val="100"/>
                <w:sz w:val="21"/>
                <w:szCs w:val="21"/>
              </w:rPr>
              <w:t> </w:t>
            </w:r>
            <w:r>
              <w:rPr>
                <w:rFonts w:ascii="宋体" w:hAnsi="宋体" w:cs="宋体" w:eastAsia="宋体" w:hint="default"/>
                <w:sz w:val="21"/>
                <w:szCs w:val="21"/>
              </w:rPr>
              <w:t>能力建设项目</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570,924.00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570,924.00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科学技术部重点新产品研究奖励</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4" w:right="0"/>
              <w:jc w:val="left"/>
              <w:rPr>
                <w:rFonts w:ascii="宋体" w:hAnsi="宋体" w:cs="宋体" w:eastAsia="宋体" w:hint="default"/>
                <w:sz w:val="21"/>
                <w:szCs w:val="21"/>
              </w:rPr>
            </w:pPr>
            <w:r>
              <w:rPr>
                <w:rFonts w:ascii="宋体" w:hAnsi="宋体" w:cs="宋体" w:eastAsia="宋体" w:hint="default"/>
                <w:sz w:val="21"/>
                <w:szCs w:val="21"/>
              </w:rPr>
              <w:t>新一代</w:t>
            </w:r>
            <w:r>
              <w:rPr>
                <w:rFonts w:ascii="宋体" w:hAnsi="宋体" w:cs="宋体" w:eastAsia="宋体" w:hint="default"/>
                <w:spacing w:val="-52"/>
                <w:sz w:val="21"/>
                <w:szCs w:val="21"/>
              </w:rPr>
              <w:t> </w:t>
            </w:r>
            <w:r>
              <w:rPr>
                <w:rFonts w:ascii="Calibri" w:hAnsi="Calibri" w:cs="Calibri" w:eastAsia="Calibri" w:hint="default"/>
                <w:sz w:val="21"/>
                <w:szCs w:val="21"/>
              </w:rPr>
              <w:t>GIS</w:t>
            </w:r>
            <w:r>
              <w:rPr>
                <w:rFonts w:ascii="Calibri" w:hAnsi="Calibri" w:cs="Calibri" w:eastAsia="Calibri" w:hint="default"/>
                <w:spacing w:val="1"/>
                <w:sz w:val="21"/>
                <w:szCs w:val="21"/>
              </w:rPr>
              <w:t> </w:t>
            </w:r>
            <w:r>
              <w:rPr>
                <w:rFonts w:ascii="宋体" w:hAnsi="宋体" w:cs="宋体" w:eastAsia="宋体" w:hint="default"/>
                <w:sz w:val="21"/>
                <w:szCs w:val="21"/>
              </w:rPr>
              <w:t>的综合应用示范</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388,140.16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167,115.90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地理信息拓扑与网络分析工具集研发</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371,428.67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495,237.99</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沿海重点保障区域精细化综合预报系统研制与应用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362,863.65</w:t>
            </w:r>
          </w:p>
        </w:tc>
        <w:tc>
          <w:tcPr>
            <w:tcW w:w="168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多尺度生态系统演变与未来情景模型模拟技术</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320,000.00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240,000.00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扶贫空间信息系统关键技术及其应用</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313,621.15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166,567.53</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面向交通行业的北斗多模导航终端研制</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276,923.08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23,076.92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面向时空大数据的开放脚本引擎关键技术研究项目</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230,769.24</w:t>
            </w:r>
          </w:p>
        </w:tc>
        <w:tc>
          <w:tcPr>
            <w:tcW w:w="168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科技北京百名领军人物人才培养工程</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100,000.00</w:t>
            </w:r>
          </w:p>
        </w:tc>
        <w:tc>
          <w:tcPr>
            <w:tcW w:w="1688"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地理空间信息技术国际合作基地能力提升</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中关村科技园区管理委员会政府补贴收入</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120,000.00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面向服务支持多类型移动终端的</w:t>
            </w:r>
            <w:r>
              <w:rPr>
                <w:rFonts w:ascii="宋体" w:hAnsi="宋体" w:cs="宋体" w:eastAsia="宋体" w:hint="default"/>
                <w:spacing w:val="-52"/>
                <w:sz w:val="21"/>
                <w:szCs w:val="21"/>
              </w:rPr>
              <w:t> </w:t>
            </w:r>
            <w:r>
              <w:rPr>
                <w:rFonts w:ascii="Calibri" w:hAnsi="Calibri" w:cs="Calibri" w:eastAsia="Calibri" w:hint="default"/>
                <w:sz w:val="21"/>
                <w:szCs w:val="21"/>
              </w:rPr>
              <w:t>GIS</w:t>
            </w:r>
            <w:r>
              <w:rPr>
                <w:rFonts w:ascii="Calibri" w:hAnsi="Calibri" w:cs="Calibri" w:eastAsia="Calibri" w:hint="default"/>
                <w:spacing w:val="1"/>
                <w:sz w:val="21"/>
                <w:szCs w:val="21"/>
              </w:rPr>
              <w:t> </w:t>
            </w:r>
            <w:r>
              <w:rPr>
                <w:rFonts w:ascii="宋体" w:hAnsi="宋体" w:cs="宋体" w:eastAsia="宋体" w:hint="default"/>
                <w:sz w:val="21"/>
                <w:szCs w:val="21"/>
              </w:rPr>
              <w:t>关键技术研发</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企业级服务式地理信息开发平台软件研发及产业化</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100,000.00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朝阳区博士后科研活动经费资助款</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80,000.00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北京市朝阳区科学技术协会超图科协和院士工作站</w:t>
            </w:r>
          </w:p>
          <w:p>
            <w:pPr>
              <w:pStyle w:val="TableParagraph"/>
              <w:spacing w:line="240" w:lineRule="auto" w:before="37"/>
              <w:ind w:left="24"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年科普活动拨款</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50,000.00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北京市朝阳区残疾人联合会安置残疾人岗补</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36,000.00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56"/>
              <w:jc w:val="left"/>
              <w:rPr>
                <w:rFonts w:ascii="宋体" w:hAnsi="宋体" w:cs="宋体" w:eastAsia="宋体" w:hint="default"/>
                <w:sz w:val="21"/>
                <w:szCs w:val="21"/>
              </w:rPr>
            </w:pPr>
            <w:r>
              <w:rPr>
                <w:rFonts w:ascii="宋体" w:hAnsi="宋体" w:cs="宋体" w:eastAsia="宋体" w:hint="default"/>
                <w:spacing w:val="-2"/>
                <w:sz w:val="21"/>
                <w:szCs w:val="21"/>
              </w:rPr>
              <w:t>北京中关村论坛协会中关村国家自主创新示范区国</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际化发展专项资金</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25,459.50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56"/>
              <w:jc w:val="left"/>
              <w:rPr>
                <w:rFonts w:ascii="宋体" w:hAnsi="宋体" w:cs="宋体" w:eastAsia="宋体" w:hint="default"/>
                <w:sz w:val="21"/>
                <w:szCs w:val="21"/>
              </w:rPr>
            </w:pPr>
            <w:r>
              <w:rPr>
                <w:rFonts w:ascii="宋体" w:hAnsi="宋体" w:cs="宋体" w:eastAsia="宋体" w:hint="default"/>
                <w:spacing w:val="-2"/>
                <w:sz w:val="21"/>
                <w:szCs w:val="21"/>
              </w:rPr>
              <w:t>中关村科技园区电子城科技园管理委员会返会员单</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位款</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23,340.00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年德国国际大地测量学和地球信息技术展</w:t>
            </w:r>
          </w:p>
          <w:p>
            <w:pPr>
              <w:pStyle w:val="TableParagraph"/>
              <w:spacing w:line="240" w:lineRule="auto" w:before="10"/>
              <w:ind w:left="24" w:right="0"/>
              <w:jc w:val="left"/>
              <w:rPr>
                <w:rFonts w:ascii="Calibri" w:hAnsi="Calibri" w:cs="Calibri" w:eastAsia="Calibri"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2012</w:t>
            </w:r>
            <w:r>
              <w:rPr>
                <w:rFonts w:ascii="Calibri" w:hAnsi="Calibri" w:cs="Calibri" w:eastAsia="Calibri" w:hint="default"/>
                <w:spacing w:val="-11"/>
                <w:sz w:val="21"/>
                <w:szCs w:val="21"/>
              </w:rPr>
              <w:t> </w:t>
            </w:r>
            <w:r>
              <w:rPr>
                <w:rFonts w:ascii="Calibri" w:hAnsi="Calibri" w:cs="Calibri" w:eastAsia="Calibri" w:hint="default"/>
                <w:sz w:val="21"/>
                <w:szCs w:val="21"/>
              </w:rPr>
              <w:t>INTERGEO)</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17,659.00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6"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4" w:right="48"/>
              <w:jc w:val="left"/>
              <w:rPr>
                <w:rFonts w:ascii="宋体" w:hAnsi="宋体" w:cs="宋体" w:eastAsia="宋体" w:hint="default"/>
                <w:sz w:val="21"/>
                <w:szCs w:val="21"/>
              </w:rPr>
            </w:pPr>
            <w:r>
              <w:rPr>
                <w:rFonts w:ascii="宋体" w:hAnsi="宋体" w:cs="宋体" w:eastAsia="宋体" w:hint="default"/>
                <w:sz w:val="21"/>
                <w:szCs w:val="21"/>
              </w:rPr>
              <w:t>中国技术交易所有限公司</w:t>
            </w:r>
            <w:r>
              <w:rPr>
                <w:rFonts w:ascii="宋体" w:hAnsi="宋体" w:cs="宋体" w:eastAsia="宋体" w:hint="default"/>
                <w:spacing w:val="-57"/>
                <w:sz w:val="21"/>
                <w:szCs w:val="21"/>
              </w:rPr>
              <w:t> </w:t>
            </w: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年度中关村专利国内</w:t>
            </w:r>
            <w:r>
              <w:rPr>
                <w:rFonts w:ascii="宋体" w:hAnsi="宋体" w:cs="宋体" w:eastAsia="宋体" w:hint="default"/>
                <w:w w:val="100"/>
                <w:sz w:val="21"/>
                <w:szCs w:val="21"/>
              </w:rPr>
              <w:t> </w:t>
            </w:r>
            <w:r>
              <w:rPr>
                <w:rFonts w:ascii="宋体" w:hAnsi="宋体" w:cs="宋体" w:eastAsia="宋体" w:hint="default"/>
                <w:sz w:val="21"/>
                <w:szCs w:val="21"/>
              </w:rPr>
              <w:t>促进资金</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15,000.00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北京中关村企业信用促进会中介补贴</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中国测绘学会测绘科技进步奖</w:t>
            </w:r>
          </w:p>
        </w:tc>
        <w:tc>
          <w:tcPr>
            <w:tcW w:w="1832"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634" w:hRule="exact"/>
        </w:trPr>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56"/>
              <w:jc w:val="left"/>
              <w:rPr>
                <w:rFonts w:ascii="宋体" w:hAnsi="宋体" w:cs="宋体" w:eastAsia="宋体" w:hint="default"/>
                <w:sz w:val="21"/>
                <w:szCs w:val="21"/>
              </w:rPr>
            </w:pPr>
            <w:r>
              <w:rPr>
                <w:rFonts w:ascii="宋体" w:hAnsi="宋体" w:cs="宋体" w:eastAsia="宋体" w:hint="default"/>
                <w:spacing w:val="-2"/>
                <w:sz w:val="21"/>
                <w:szCs w:val="21"/>
              </w:rPr>
              <w:t>其他一次性计入当期损益的各种补贴、奖励、扶持</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资金</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177,594.96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131,548.02</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6"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322" w:hRule="exact"/>
        </w:trPr>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24,105,614.50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19,275,280.69</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r>
    </w:tbl>
    <w:p>
      <w:pPr>
        <w:pStyle w:val="BodyText"/>
        <w:spacing w:line="274" w:lineRule="exact"/>
        <w:ind w:right="210"/>
        <w:jc w:val="left"/>
      </w:pPr>
      <w:r>
        <w:rPr/>
        <w:t>其他说明：</w:t>
      </w:r>
    </w:p>
    <w:p>
      <w:pPr>
        <w:pStyle w:val="BodyText"/>
        <w:spacing w:line="240" w:lineRule="auto" w:before="118"/>
        <w:ind w:left="633" w:right="98"/>
        <w:jc w:val="left"/>
      </w:pPr>
      <w:r>
        <w:rPr>
          <w:spacing w:val="4"/>
        </w:rPr>
        <w:t>本公司因承担</w:t>
      </w:r>
      <w:r>
        <w:rPr>
          <w:rFonts w:ascii="Calibri" w:hAnsi="Calibri" w:cs="Calibri" w:eastAsia="Calibri" w:hint="default"/>
          <w:spacing w:val="4"/>
        </w:rPr>
        <w:t>GIS</w:t>
      </w:r>
      <w:r>
        <w:rPr>
          <w:spacing w:val="4"/>
        </w:rPr>
        <w:t>云计算服务平台关键技术北京市工程试验室创新能力建设项目收到北</w:t>
      </w:r>
    </w:p>
    <w:p>
      <w:pPr>
        <w:spacing w:after="0" w:line="240" w:lineRule="auto"/>
        <w:jc w:val="left"/>
        <w:sectPr>
          <w:pgSz w:w="11910" w:h="16840"/>
          <w:pgMar w:header="745" w:footer="974" w:top="1060" w:bottom="1160" w:left="980" w:right="980"/>
        </w:sectPr>
      </w:pPr>
    </w:p>
    <w:p>
      <w:pPr>
        <w:spacing w:line="240" w:lineRule="auto" w:before="9"/>
        <w:rPr>
          <w:rFonts w:ascii="宋体" w:hAnsi="宋体" w:cs="宋体" w:eastAsia="宋体" w:hint="default"/>
          <w:sz w:val="22"/>
          <w:szCs w:val="22"/>
        </w:rPr>
      </w:pPr>
    </w:p>
    <w:p>
      <w:pPr>
        <w:pStyle w:val="BodyText"/>
        <w:spacing w:line="312" w:lineRule="exact" w:before="56"/>
        <w:ind w:right="152"/>
        <w:jc w:val="both"/>
      </w:pPr>
      <w:r>
        <w:rPr>
          <w:spacing w:val="-1"/>
        </w:rPr>
        <w:t>京市朝阳区财政局专项拨款</w:t>
      </w:r>
      <w:r>
        <w:rPr>
          <w:rFonts w:ascii="Calibri" w:hAnsi="Calibri" w:cs="Calibri" w:eastAsia="Calibri" w:hint="default"/>
          <w:spacing w:val="-1"/>
        </w:rPr>
        <w:t>4,850,000.00</w:t>
      </w:r>
      <w:r>
        <w:rPr>
          <w:spacing w:val="-1"/>
        </w:rPr>
        <w:t>元，该项资金用于购买项目的相关资产，包括固定资</w:t>
      </w:r>
      <w:r>
        <w:rPr>
          <w:spacing w:val="-113"/>
        </w:rPr>
        <w:t> </w:t>
      </w:r>
      <w:r>
        <w:rPr>
          <w:spacing w:val="-113"/>
        </w:rPr>
      </w:r>
      <w:r>
        <w:rPr/>
        <w:t>产、软件等，在实际收到资金时计入递延收益并在相关资产使用期限内平均分配计入营业外</w:t>
      </w:r>
      <w:r>
        <w:rPr>
          <w:spacing w:val="-91"/>
        </w:rPr>
        <w:t> </w:t>
      </w:r>
      <w:r>
        <w:rPr>
          <w:spacing w:val="-91"/>
        </w:rPr>
      </w:r>
      <w:r>
        <w:rPr/>
        <w:t>收入。</w:t>
      </w:r>
    </w:p>
    <w:p>
      <w:pPr>
        <w:pStyle w:val="Heading5"/>
        <w:spacing w:line="240" w:lineRule="auto" w:before="195"/>
        <w:ind w:right="0"/>
        <w:jc w:val="both"/>
        <w:rPr>
          <w:b w:val="0"/>
          <w:bCs w:val="0"/>
        </w:rPr>
      </w:pPr>
      <w:r>
        <w:rPr>
          <w:rFonts w:ascii="Times New Roman" w:hAnsi="Times New Roman" w:cs="Times New Roman" w:eastAsia="Times New Roman" w:hint="default"/>
        </w:rPr>
        <w:t>51</w:t>
      </w:r>
      <w:r>
        <w:rPr/>
        <w:t>、营业外支出</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845"/>
        <w:gridCol w:w="2254"/>
        <w:gridCol w:w="2124"/>
        <w:gridCol w:w="2408"/>
      </w:tblGrid>
      <w:tr>
        <w:trPr>
          <w:trHeight w:val="161" w:hRule="exact"/>
        </w:trPr>
        <w:tc>
          <w:tcPr>
            <w:tcW w:w="2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6"/>
              <w:ind w:left="53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c>
          <w:tcPr>
            <w:tcW w:w="2408"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计入当期非经常性损益的</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r>
      <w:tr>
        <w:trPr>
          <w:trHeight w:val="312" w:hRule="exact"/>
        </w:trPr>
        <w:tc>
          <w:tcPr>
            <w:tcW w:w="2845" w:type="dxa"/>
            <w:tcBorders>
              <w:top w:val="nil" w:sz="6" w:space="0" w:color="auto"/>
              <w:left w:val="single" w:sz="4" w:space="0" w:color="000000"/>
              <w:bottom w:val="nil" w:sz="6" w:space="0" w:color="auto"/>
              <w:right w:val="single" w:sz="4" w:space="0" w:color="000000"/>
            </w:tcBorders>
          </w:tcPr>
          <w:p>
            <w:pPr>
              <w:pStyle w:val="TableParagraph"/>
              <w:tabs>
                <w:tab w:pos="1207" w:val="left" w:leader="none"/>
                <w:tab w:pos="2813" w:val="left" w:leader="none"/>
              </w:tabs>
              <w:spacing w:line="286" w:lineRule="exact"/>
              <w:ind w:left="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2D2D2" w:color="auto" w:val="clear"/>
              </w:rPr>
              <w:t> </w:t>
            </w:r>
            <w:r>
              <w:rPr>
                <w:rFonts w:ascii="Times New Roman" w:hAnsi="Times New Roman" w:cs="Times New Roman" w:eastAsia="Times New Roman" w:hint="default"/>
                <w:b/>
                <w:bCs/>
                <w:sz w:val="21"/>
                <w:szCs w:val="21"/>
                <w:shd w:fill="D2D2D2" w:color="auto" w:val="clear"/>
              </w:rPr>
              <w:tab/>
            </w:r>
            <w:r>
              <w:rPr>
                <w:rFonts w:ascii="Microsoft JhengHei" w:hAnsi="Microsoft JhengHei" w:cs="Microsoft JhengHei" w:eastAsia="Microsoft JhengHei" w:hint="default"/>
                <w:b/>
                <w:bCs/>
                <w:sz w:val="21"/>
                <w:szCs w:val="21"/>
                <w:shd w:fill="D2D2D2" w:color="auto" w:val="clear"/>
              </w:rPr>
              <w:t>项目</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tc>
        <w:tc>
          <w:tcPr>
            <w:tcW w:w="2254" w:type="dxa"/>
            <w:tcBorders>
              <w:top w:val="nil" w:sz="6" w:space="0" w:color="auto"/>
              <w:left w:val="single" w:sz="4" w:space="0" w:color="000000"/>
              <w:bottom w:val="nil" w:sz="6" w:space="0" w:color="auto"/>
              <w:right w:val="single" w:sz="4" w:space="0" w:color="000000"/>
            </w:tcBorders>
          </w:tcPr>
          <w:p>
            <w:pPr>
              <w:pStyle w:val="TableParagraph"/>
              <w:tabs>
                <w:tab w:pos="571" w:val="left" w:leader="none"/>
                <w:tab w:pos="2198" w:val="left" w:leader="none"/>
              </w:tabs>
              <w:spacing w:line="286" w:lineRule="exact"/>
              <w:ind w:right="19"/>
              <w:jc w:val="righ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2D2D2" w:color="auto" w:val="clear"/>
              </w:rPr>
              <w:t> </w:t>
            </w:r>
            <w:r>
              <w:rPr>
                <w:rFonts w:ascii="Times New Roman" w:hAnsi="Times New Roman" w:cs="Times New Roman" w:eastAsia="Times New Roman" w:hint="default"/>
                <w:b/>
                <w:bCs/>
                <w:sz w:val="21"/>
                <w:szCs w:val="21"/>
                <w:shd w:fill="D2D2D2" w:color="auto" w:val="clear"/>
              </w:rPr>
              <w:tab/>
            </w:r>
            <w:r>
              <w:rPr>
                <w:rFonts w:ascii="Microsoft JhengHei" w:hAnsi="Microsoft JhengHei" w:cs="Microsoft JhengHei" w:eastAsia="Microsoft JhengHei" w:hint="default"/>
                <w:b/>
                <w:bCs/>
                <w:sz w:val="21"/>
                <w:szCs w:val="21"/>
                <w:shd w:fill="D2D2D2" w:color="auto" w:val="clear"/>
              </w:rPr>
              <w:t>本期发生额</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tc>
        <w:tc>
          <w:tcPr>
            <w:tcW w:w="2124" w:type="dxa"/>
            <w:vMerge/>
            <w:tcBorders>
              <w:left w:val="single" w:sz="4" w:space="0" w:color="000000"/>
              <w:right w:val="single" w:sz="4" w:space="0" w:color="000000"/>
            </w:tcBorders>
            <w:shd w:val="clear" w:color="auto" w:fill="D2D2D2"/>
          </w:tcPr>
          <w:p>
            <w:pPr/>
          </w:p>
        </w:tc>
        <w:tc>
          <w:tcPr>
            <w:tcW w:w="2408" w:type="dxa"/>
            <w:vMerge/>
            <w:tcBorders>
              <w:left w:val="single" w:sz="4" w:space="0" w:color="000000"/>
              <w:right w:val="single" w:sz="4" w:space="0" w:color="000000"/>
            </w:tcBorders>
            <w:shd w:val="clear" w:color="auto" w:fill="D2D2D2"/>
          </w:tcPr>
          <w:p>
            <w:pPr/>
          </w:p>
        </w:tc>
      </w:tr>
      <w:tr>
        <w:trPr>
          <w:trHeight w:val="161" w:hRule="exact"/>
        </w:trPr>
        <w:tc>
          <w:tcPr>
            <w:tcW w:w="2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2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2124" w:type="dxa"/>
            <w:vMerge/>
            <w:tcBorders>
              <w:left w:val="single" w:sz="4" w:space="0" w:color="000000"/>
              <w:bottom w:val="single" w:sz="4" w:space="0" w:color="000000"/>
              <w:right w:val="single" w:sz="4" w:space="0" w:color="000000"/>
            </w:tcBorders>
            <w:shd w:val="clear" w:color="auto" w:fill="D2D2D2"/>
          </w:tcPr>
          <w:p>
            <w:pPr/>
          </w:p>
        </w:tc>
        <w:tc>
          <w:tcPr>
            <w:tcW w:w="240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227,725.04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263,050.50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227,725.04</w:t>
            </w:r>
          </w:p>
        </w:tc>
      </w:tr>
      <w:tr>
        <w:trPr>
          <w:trHeight w:val="322"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4"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227,725.04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263,050.50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227,725.04</w:t>
            </w:r>
          </w:p>
        </w:tc>
      </w:tr>
      <w:tr>
        <w:trPr>
          <w:trHeight w:val="322"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25,000.00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100,000.00</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25,000.00</w:t>
            </w:r>
          </w:p>
        </w:tc>
      </w:tr>
      <w:tr>
        <w:trPr>
          <w:trHeight w:val="322" w:hRule="exact"/>
        </w:trPr>
        <w:tc>
          <w:tcPr>
            <w:tcW w:w="2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罚没支出</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34,540.30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3,564.83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34,540.30</w:t>
            </w:r>
          </w:p>
        </w:tc>
      </w:tr>
      <w:tr>
        <w:trPr>
          <w:trHeight w:val="324" w:hRule="exact"/>
        </w:trPr>
        <w:tc>
          <w:tcPr>
            <w:tcW w:w="28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34,688.01</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4,683.93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34,688.01</w:t>
            </w:r>
          </w:p>
        </w:tc>
      </w:tr>
      <w:tr>
        <w:trPr>
          <w:trHeight w:val="322" w:hRule="exact"/>
        </w:trPr>
        <w:tc>
          <w:tcPr>
            <w:tcW w:w="2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321,953.35</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371,299.26</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321,953.35</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52</w:t>
      </w:r>
      <w:r>
        <w:rPr/>
        <w:t>、所得税费用</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）所得税费用表</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当期所得税费用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6,439,983.84</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6,782,866.33</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递延所得税费用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-431,582.50</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566,683.50</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6,008,401.34</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7,349,549.83</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）会计利润与所得税费用调整过程</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6789"/>
        <w:gridCol w:w="2842"/>
      </w:tblGrid>
      <w:tr>
        <w:trPr>
          <w:trHeight w:val="322" w:hRule="exact"/>
        </w:trPr>
        <w:tc>
          <w:tcPr>
            <w:tcW w:w="6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9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r>
      <w:tr>
        <w:trPr>
          <w:trHeight w:val="324"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51,728,159.28</w:t>
            </w:r>
          </w:p>
        </w:tc>
      </w:tr>
      <w:tr>
        <w:trPr>
          <w:trHeight w:val="322"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Calibri" w:hAnsi="Calibri" w:cs="Calibri" w:eastAsia="Calibri" w:hint="default"/>
                <w:sz w:val="21"/>
                <w:szCs w:val="21"/>
              </w:rPr>
              <w:t>/</w:t>
            </w:r>
            <w:r>
              <w:rPr>
                <w:rFonts w:ascii="宋体" w:hAnsi="宋体" w:cs="宋体" w:eastAsia="宋体" w:hint="default"/>
                <w:sz w:val="21"/>
                <w:szCs w:val="21"/>
              </w:rPr>
              <w:t>适用税率计算的所得税费用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5,172,815.93</w:t>
            </w:r>
          </w:p>
        </w:tc>
      </w:tr>
      <w:tr>
        <w:trPr>
          <w:trHeight w:val="322"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98,228.53</w:t>
            </w:r>
          </w:p>
        </w:tc>
      </w:tr>
      <w:tr>
        <w:trPr>
          <w:trHeight w:val="322"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1,325,777.88</w:t>
            </w:r>
          </w:p>
        </w:tc>
      </w:tr>
      <w:tr>
        <w:trPr>
          <w:trHeight w:val="322"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63,822.77</w:t>
            </w:r>
          </w:p>
        </w:tc>
      </w:tr>
      <w:tr>
        <w:trPr>
          <w:trHeight w:val="322"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954,533.34</w:t>
            </w:r>
          </w:p>
        </w:tc>
      </w:tr>
      <w:tr>
        <w:trPr>
          <w:trHeight w:val="324"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使用前期未确认递延所得税资产的可抵扣亏损的影响</w:t>
            </w:r>
          </w:p>
        </w:tc>
        <w:tc>
          <w:tcPr>
            <w:tcW w:w="284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本期未确认递延所得税资产的可抵扣暂时性差异或可抵扣亏损的影响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293,375.13</w:t>
            </w:r>
          </w:p>
        </w:tc>
      </w:tr>
      <w:tr>
        <w:trPr>
          <w:trHeight w:val="322"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税率变动对期初递延所得税余额的影响</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151,919.14</w:t>
            </w:r>
          </w:p>
        </w:tc>
      </w:tr>
      <w:tr>
        <w:trPr>
          <w:trHeight w:val="322" w:hRule="exact"/>
        </w:trPr>
        <w:tc>
          <w:tcPr>
            <w:tcW w:w="678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研究开发费加成扣除的纳税影响（以</w:t>
            </w:r>
            <w:r>
              <w:rPr>
                <w:rFonts w:ascii="Calibri" w:hAnsi="Calibri" w:cs="Calibri" w:eastAsia="Calibri" w:hint="default"/>
                <w:sz w:val="21"/>
                <w:szCs w:val="21"/>
              </w:rPr>
              <w:t>"-"</w:t>
            </w:r>
            <w:r>
              <w:rPr>
                <w:rFonts w:ascii="宋体" w:hAnsi="宋体" w:cs="宋体" w:eastAsia="宋体" w:hint="default"/>
                <w:sz w:val="21"/>
                <w:szCs w:val="21"/>
              </w:rPr>
              <w:t>填列）</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-2,052,071.38</w:t>
            </w:r>
          </w:p>
        </w:tc>
      </w:tr>
      <w:tr>
        <w:trPr>
          <w:trHeight w:val="322" w:hRule="exact"/>
        </w:trPr>
        <w:tc>
          <w:tcPr>
            <w:tcW w:w="6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6,008,401.34</w:t>
            </w:r>
          </w:p>
        </w:tc>
      </w:tr>
    </w:tbl>
    <w:p>
      <w:pPr>
        <w:spacing w:after="0" w:line="240" w:lineRule="auto"/>
        <w:jc w:val="right"/>
        <w:rPr>
          <w:rFonts w:ascii="Calibri" w:hAnsi="Calibri" w:cs="Calibri" w:eastAsia="Calibri" w:hint="default"/>
          <w:sz w:val="21"/>
          <w:szCs w:val="21"/>
        </w:rPr>
        <w:sectPr>
          <w:pgSz w:w="11910" w:h="16840"/>
          <w:pgMar w:header="745" w:footer="974" w:top="1060" w:bottom="1160" w:left="980" w:right="980"/>
        </w:sectPr>
      </w:pPr>
    </w:p>
    <w:p>
      <w:pPr>
        <w:spacing w:line="240" w:lineRule="auto" w:before="12"/>
        <w:rPr>
          <w:rFonts w:ascii="宋体" w:hAnsi="宋体" w:cs="宋体" w:eastAsia="宋体" w:hint="default"/>
          <w:sz w:val="22"/>
          <w:szCs w:val="22"/>
        </w:rPr>
      </w:pPr>
    </w:p>
    <w:p>
      <w:pPr>
        <w:pStyle w:val="Heading5"/>
        <w:spacing w:line="367" w:lineRule="exact"/>
        <w:ind w:right="210"/>
        <w:jc w:val="left"/>
        <w:rPr>
          <w:b w:val="0"/>
          <w:bCs w:val="0"/>
        </w:rPr>
      </w:pPr>
      <w:r>
        <w:rPr>
          <w:rFonts w:ascii="Times New Roman" w:hAnsi="Times New Roman" w:cs="Times New Roman" w:eastAsia="Times New Roman" w:hint="default"/>
        </w:rPr>
        <w:t>53</w:t>
      </w:r>
      <w:r>
        <w:rPr/>
        <w:t>、其他综合收益</w:t>
      </w:r>
      <w:r>
        <w:rPr>
          <w:b w:val="0"/>
          <w:bCs w:val="0"/>
        </w:rPr>
      </w:r>
    </w:p>
    <w:p>
      <w:pPr>
        <w:spacing w:line="240" w:lineRule="auto" w:before="3"/>
        <w:rPr>
          <w:rFonts w:ascii="Microsoft JhengHei" w:hAnsi="Microsoft JhengHei" w:cs="Microsoft JhengHei" w:eastAsia="Microsoft JhengHei" w:hint="default"/>
          <w:b/>
          <w:bCs/>
          <w:sz w:val="17"/>
          <w:szCs w:val="17"/>
        </w:rPr>
      </w:pPr>
    </w:p>
    <w:p>
      <w:pPr>
        <w:spacing w:before="0"/>
        <w:ind w:left="152" w:right="210" w:firstLine="0"/>
        <w:jc w:val="left"/>
        <w:rPr>
          <w:rFonts w:ascii="宋体" w:hAnsi="宋体" w:cs="宋体" w:eastAsia="宋体" w:hint="default"/>
          <w:sz w:val="21"/>
          <w:szCs w:val="21"/>
        </w:rPr>
      </w:pPr>
      <w:r>
        <w:rPr>
          <w:rFonts w:ascii="宋体" w:hAnsi="宋体" w:cs="宋体" w:eastAsia="宋体" w:hint="default"/>
          <w:sz w:val="21"/>
          <w:szCs w:val="21"/>
        </w:rPr>
        <w:t>详见本报告第九节“财务报告”之第七部分第</w:t>
      </w:r>
      <w:r>
        <w:rPr>
          <w:rFonts w:ascii="宋体" w:hAnsi="宋体" w:cs="宋体" w:eastAsia="宋体" w:hint="default"/>
          <w:spacing w:val="-54"/>
          <w:sz w:val="21"/>
          <w:szCs w:val="21"/>
        </w:rPr>
        <w:t> </w:t>
      </w:r>
      <w:r>
        <w:rPr>
          <w:rFonts w:ascii="Calibri" w:hAnsi="Calibri" w:cs="Calibri" w:eastAsia="Calibri" w:hint="default"/>
          <w:sz w:val="21"/>
          <w:szCs w:val="21"/>
        </w:rPr>
        <w:t>40</w:t>
      </w:r>
      <w:r>
        <w:rPr>
          <w:rFonts w:ascii="Calibri" w:hAnsi="Calibri" w:cs="Calibri" w:eastAsia="Calibri" w:hint="default"/>
          <w:spacing w:val="4"/>
          <w:sz w:val="21"/>
          <w:szCs w:val="21"/>
        </w:rPr>
        <w:t> </w:t>
      </w:r>
      <w:r>
        <w:rPr>
          <w:rFonts w:ascii="宋体" w:hAnsi="宋体" w:cs="宋体" w:eastAsia="宋体" w:hint="default"/>
          <w:sz w:val="21"/>
          <w:szCs w:val="21"/>
        </w:rPr>
        <w:t>小项。</w:t>
      </w:r>
    </w:p>
    <w:p>
      <w:pPr>
        <w:spacing w:line="240" w:lineRule="auto" w:before="12"/>
        <w:rPr>
          <w:rFonts w:ascii="宋体" w:hAnsi="宋体" w:cs="宋体" w:eastAsia="宋体" w:hint="default"/>
          <w:sz w:val="15"/>
          <w:szCs w:val="15"/>
        </w:rPr>
      </w:pPr>
    </w:p>
    <w:p>
      <w:pPr>
        <w:pStyle w:val="Heading5"/>
        <w:spacing w:line="240" w:lineRule="auto"/>
        <w:ind w:right="210"/>
        <w:jc w:val="left"/>
        <w:rPr>
          <w:b w:val="0"/>
          <w:bCs w:val="0"/>
        </w:rPr>
      </w:pPr>
      <w:r>
        <w:rPr>
          <w:rFonts w:ascii="Times New Roman" w:hAnsi="Times New Roman" w:cs="Times New Roman" w:eastAsia="Times New Roman" w:hint="default"/>
        </w:rPr>
        <w:t>54</w:t>
      </w:r>
      <w:r>
        <w:rPr/>
        <w:t>、现金流量表项目</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收政府补助资金</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3,122,839.62</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15,543,006.52</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收回备用金及保证金</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4,864,125.68</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1,160,000.00</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收其他各项往来款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235,644.01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794,204.18</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8,222,609.31</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17,497,210.70</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）支付的其他与经营活动有关的现金</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付办公费用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36,065,875.37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21,863,423.32</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付销售费用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34,663,474.18</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31,400,651.44</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付备用金及保证金</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21,061,062.88</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5,693,977.58</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银行手续费</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206,736.74</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129,751.31</w:t>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91,997,149.17</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59,087,803.65</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）收到的其他与投资活动有关的现金</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2,515,448.99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1,448,770.86</w:t>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2,515,448.99</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1,448,770.86</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）支付的其他与投资活动有关的现金</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期末未到期定期存款</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136,000,000.00</w:t>
            </w:r>
          </w:p>
        </w:tc>
        <w:tc>
          <w:tcPr>
            <w:tcW w:w="320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136,000,000.00</w:t>
            </w:r>
          </w:p>
        </w:tc>
        <w:tc>
          <w:tcPr>
            <w:tcW w:w="32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5</w:t>
      </w:r>
      <w:r>
        <w:rPr>
          <w:rFonts w:ascii="Microsoft JhengHei" w:hAnsi="Microsoft JhengHei" w:cs="Microsoft JhengHei" w:eastAsia="Microsoft JhengHei" w:hint="default"/>
          <w:b/>
          <w:bCs/>
          <w:sz w:val="21"/>
          <w:szCs w:val="21"/>
        </w:rPr>
        <w:t>）支付的其他与筹资活动有关的现金</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07"/>
        <w:gridCol w:w="3214"/>
        <w:gridCol w:w="3209"/>
      </w:tblGrid>
      <w:tr>
        <w:trPr>
          <w:trHeight w:val="322" w:hRule="exact"/>
        </w:trPr>
        <w:tc>
          <w:tcPr>
            <w:tcW w:w="3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4" w:hRule="exact"/>
        </w:trPr>
        <w:tc>
          <w:tcPr>
            <w:tcW w:w="320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回购限制性股票</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868,550.00</w:t>
            </w:r>
          </w:p>
        </w:tc>
        <w:tc>
          <w:tcPr>
            <w:tcW w:w="3209"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4"/>
          <w:pgSz w:w="11910" w:h="16840"/>
          <w:pgMar w:footer="974" w:header="745" w:top="1060" w:bottom="1160" w:left="980" w:right="980"/>
          <w:pgNumType w:start="160"/>
        </w:sectPr>
      </w:pPr>
    </w:p>
    <w:p>
      <w:pPr>
        <w:spacing w:line="240" w:lineRule="auto" w:before="10"/>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3206"/>
        <w:gridCol w:w="3214"/>
        <w:gridCol w:w="3209"/>
      </w:tblGrid>
      <w:tr>
        <w:trPr>
          <w:trHeight w:val="322" w:hRule="exact"/>
        </w:trPr>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868,550.00</w:t>
            </w:r>
          </w:p>
        </w:tc>
        <w:tc>
          <w:tcPr>
            <w:tcW w:w="32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55</w:t>
      </w:r>
      <w:r>
        <w:rPr/>
        <w:t>、现金流量表补充资料</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5521"/>
        <w:gridCol w:w="2112"/>
        <w:gridCol w:w="1997"/>
      </w:tblGrid>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6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本期金额</w:t>
            </w:r>
            <w:r>
              <w:rPr>
                <w:rFonts w:ascii="Microsoft JhengHei" w:hAnsi="Microsoft JhengHei" w:cs="Microsoft JhengHei" w:eastAsia="Microsoft JhengHei"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7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上期金额</w:t>
            </w:r>
            <w:r>
              <w:rPr>
                <w:rFonts w:ascii="Microsoft JhengHei" w:hAnsi="Microsoft JhengHei" w:cs="Microsoft JhengHei" w:eastAsia="Microsoft JhengHei" w:hint="default"/>
                <w:sz w:val="21"/>
                <w:szCs w:val="21"/>
              </w:rPr>
            </w:r>
          </w:p>
        </w:tc>
      </w:tr>
      <w:tr>
        <w:trPr>
          <w:trHeight w:val="317"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Microsoft JhengHei" w:hAnsi="Microsoft JhengHei" w:cs="Microsoft JhengHei" w:eastAsia="Microsoft JhengHei" w:hint="default"/>
                <w:sz w:val="21"/>
                <w:szCs w:val="21"/>
              </w:rPr>
            </w:pPr>
            <w:r>
              <w:rPr>
                <w:rFonts w:ascii="Calibri" w:hAnsi="Calibri" w:cs="Calibri" w:eastAsia="Calibri" w:hint="default"/>
                <w:b/>
                <w:bCs/>
                <w:sz w:val="21"/>
                <w:szCs w:val="21"/>
              </w:rPr>
              <w:t>1</w:t>
            </w:r>
            <w:r>
              <w:rPr>
                <w:rFonts w:ascii="Microsoft JhengHei" w:hAnsi="Microsoft JhengHei" w:cs="Microsoft JhengHei" w:eastAsia="Microsoft JhengHei" w:hint="default"/>
                <w:b/>
                <w:bCs/>
                <w:sz w:val="21"/>
                <w:szCs w:val="21"/>
              </w:rPr>
              <w:t>．将净利润调节为经营活动现金流量：</w:t>
            </w:r>
            <w:r>
              <w:rPr>
                <w:rFonts w:ascii="Microsoft JhengHei" w:hAnsi="Microsoft JhengHei" w:cs="Microsoft JhengHei" w:eastAsia="Microsoft JhengHei"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b/>
                <w:sz w:val="21"/>
              </w:rPr>
              <w:t>--</w:t>
            </w:r>
            <w:r>
              <w:rPr>
                <w:rFonts w:ascii="Calibri"/>
                <w:sz w:val="21"/>
              </w:rPr>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b/>
                <w:sz w:val="21"/>
              </w:rPr>
              <w:t>--</w:t>
            </w:r>
            <w:r>
              <w:rPr>
                <w:rFonts w:ascii="Calibri"/>
                <w:sz w:val="21"/>
              </w:rPr>
            </w: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45,719,757.94</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Calibri" w:hAnsi="Calibri" w:cs="Calibri" w:eastAsia="Calibri" w:hint="default"/>
                <w:sz w:val="21"/>
                <w:szCs w:val="21"/>
              </w:rPr>
            </w:pPr>
            <w:r>
              <w:rPr>
                <w:rFonts w:ascii="Calibri"/>
                <w:spacing w:val="-2"/>
                <w:sz w:val="21"/>
              </w:rPr>
              <w:t>54,814,871.85</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6,825,930.47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10,631,040.17</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12,939,524.82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6,097,648.01</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8,436,749.68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5,852,770.47</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184,938.76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682,183.30</w:t>
            </w:r>
          </w:p>
        </w:tc>
      </w:tr>
      <w:tr>
        <w:trPr>
          <w:trHeight w:val="634"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处置固定资产、无形资产和其他长期资产的损失（收益以</w:t>
            </w:r>
          </w:p>
          <w:p>
            <w:pPr>
              <w:pStyle w:val="TableParagraph"/>
              <w:spacing w:line="240" w:lineRule="auto" w:before="37"/>
              <w:ind w:left="24"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220,160.93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119,000.43</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-3,691,153.57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-899,871.80</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637,802.98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-18,683,735.35</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-439,128.37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566,683.50</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1,481,873.28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1,281,616.21</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-15,480,061.97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-18,020,171.86</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21,975,812.15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15,375,860.48</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8"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78,812,207.10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57,817,895.41</w:t>
            </w:r>
          </w:p>
        </w:tc>
      </w:tr>
      <w:tr>
        <w:trPr>
          <w:trHeight w:val="31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4" w:lineRule="exact"/>
              <w:ind w:left="24" w:right="0"/>
              <w:jc w:val="left"/>
              <w:rPr>
                <w:rFonts w:ascii="Microsoft JhengHei" w:hAnsi="Microsoft JhengHei" w:cs="Microsoft JhengHei" w:eastAsia="Microsoft JhengHei" w:hint="default"/>
                <w:sz w:val="21"/>
                <w:szCs w:val="21"/>
              </w:rPr>
            </w:pPr>
            <w:r>
              <w:rPr>
                <w:rFonts w:ascii="Calibri" w:hAnsi="Calibri" w:cs="Calibri" w:eastAsia="Calibri" w:hint="default"/>
                <w:b/>
                <w:bCs/>
                <w:sz w:val="21"/>
                <w:szCs w:val="21"/>
              </w:rPr>
              <w:t>2</w:t>
            </w:r>
            <w:r>
              <w:rPr>
                <w:rFonts w:ascii="Microsoft JhengHei" w:hAnsi="Microsoft JhengHei" w:cs="Microsoft JhengHei" w:eastAsia="Microsoft JhengHei" w:hint="default"/>
                <w:b/>
                <w:bCs/>
                <w:sz w:val="21"/>
                <w:szCs w:val="21"/>
              </w:rPr>
              <w:t>．不涉及现金收支的重大投资和筹资活动：</w:t>
            </w:r>
            <w:r>
              <w:rPr>
                <w:rFonts w:ascii="Microsoft JhengHei" w:hAnsi="Microsoft JhengHei" w:cs="Microsoft JhengHei" w:eastAsia="Microsoft JhengHei"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Calibri" w:hAnsi="Calibri" w:cs="Calibri" w:eastAsia="Calibri" w:hint="default"/>
                <w:sz w:val="21"/>
                <w:szCs w:val="21"/>
              </w:rPr>
            </w:pPr>
            <w:r>
              <w:rPr>
                <w:rFonts w:ascii="Calibri"/>
                <w:b/>
                <w:sz w:val="21"/>
              </w:rPr>
              <w:t>--</w:t>
            </w:r>
            <w:r>
              <w:rPr>
                <w:rFonts w:ascii="Calibri"/>
                <w:sz w:val="21"/>
              </w:rPr>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Calibri" w:hAnsi="Calibri" w:cs="Calibri" w:eastAsia="Calibri" w:hint="default"/>
                <w:sz w:val="21"/>
                <w:szCs w:val="21"/>
              </w:rPr>
            </w:pPr>
            <w:r>
              <w:rPr>
                <w:rFonts w:ascii="Calibri"/>
                <w:b/>
                <w:sz w:val="21"/>
              </w:rPr>
              <w:t>--</w:t>
            </w:r>
            <w:r>
              <w:rPr>
                <w:rFonts w:ascii="Calibri"/>
                <w:sz w:val="21"/>
              </w:rPr>
            </w: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7"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4" w:lineRule="exact"/>
              <w:ind w:left="24" w:right="0"/>
              <w:jc w:val="left"/>
              <w:rPr>
                <w:rFonts w:ascii="Microsoft JhengHei" w:hAnsi="Microsoft JhengHei" w:cs="Microsoft JhengHei" w:eastAsia="Microsoft JhengHei" w:hint="default"/>
                <w:sz w:val="21"/>
                <w:szCs w:val="21"/>
              </w:rPr>
            </w:pPr>
            <w:r>
              <w:rPr>
                <w:rFonts w:ascii="Calibri" w:hAnsi="Calibri" w:cs="Calibri" w:eastAsia="Calibri"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Calibri" w:hAnsi="Calibri" w:cs="Calibri" w:eastAsia="Calibri" w:hint="default"/>
                <w:sz w:val="21"/>
                <w:szCs w:val="21"/>
              </w:rPr>
            </w:pPr>
            <w:r>
              <w:rPr>
                <w:rFonts w:ascii="Calibri"/>
                <w:b/>
                <w:sz w:val="21"/>
              </w:rPr>
              <w:t>--</w:t>
            </w:r>
            <w:r>
              <w:rPr>
                <w:rFonts w:ascii="Calibri"/>
                <w:sz w:val="21"/>
              </w:rPr>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3"/>
              <w:ind w:right="0"/>
              <w:jc w:val="center"/>
              <w:rPr>
                <w:rFonts w:ascii="Calibri" w:hAnsi="Calibri" w:cs="Calibri" w:eastAsia="Calibri" w:hint="default"/>
                <w:sz w:val="21"/>
                <w:szCs w:val="21"/>
              </w:rPr>
            </w:pPr>
            <w:r>
              <w:rPr>
                <w:rFonts w:ascii="Calibri"/>
                <w:b/>
                <w:sz w:val="21"/>
              </w:rPr>
              <w:t>--</w:t>
            </w:r>
            <w:r>
              <w:rPr>
                <w:rFonts w:ascii="Calibri"/>
                <w:sz w:val="21"/>
              </w:rPr>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165,564,161.57</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273,615,991.66</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273,615,991.66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230,414,730.09</w:t>
            </w: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-108,051,830.09</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43,201,261.57</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）现金和现金等价物的构成</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6085"/>
        <w:gridCol w:w="1832"/>
        <w:gridCol w:w="1714"/>
      </w:tblGrid>
      <w:tr>
        <w:trPr>
          <w:trHeight w:val="322" w:hRule="exact"/>
        </w:trPr>
        <w:tc>
          <w:tcPr>
            <w:tcW w:w="6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1"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70" w:right="0"/>
              <w:jc w:val="left"/>
              <w:rPr>
                <w:rFonts w:ascii="Calibri" w:hAnsi="Calibri" w:cs="Calibri" w:eastAsia="Calibri" w:hint="default"/>
                <w:sz w:val="21"/>
                <w:szCs w:val="21"/>
              </w:rPr>
            </w:pPr>
            <w:r>
              <w:rPr>
                <w:rFonts w:ascii="Calibri"/>
                <w:sz w:val="21"/>
              </w:rPr>
              <w:t>165,564,161.57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2" w:right="0"/>
              <w:jc w:val="left"/>
              <w:rPr>
                <w:rFonts w:ascii="Calibri" w:hAnsi="Calibri" w:cs="Calibri" w:eastAsia="Calibri" w:hint="default"/>
                <w:sz w:val="21"/>
                <w:szCs w:val="21"/>
              </w:rPr>
            </w:pPr>
            <w:r>
              <w:rPr>
                <w:rFonts w:ascii="Calibri"/>
                <w:sz w:val="21"/>
              </w:rPr>
              <w:t>273,615,991.66</w:t>
            </w:r>
          </w:p>
        </w:tc>
      </w:tr>
    </w:tbl>
    <w:p>
      <w:pPr>
        <w:spacing w:after="0" w:line="240" w:lineRule="auto"/>
        <w:jc w:val="left"/>
        <w:rPr>
          <w:rFonts w:ascii="Calibri" w:hAnsi="Calibri" w:cs="Calibri" w:eastAsia="Calibri"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6085"/>
        <w:gridCol w:w="1832"/>
        <w:gridCol w:w="1714"/>
      </w:tblGrid>
      <w:tr>
        <w:trPr>
          <w:trHeight w:val="322"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33,939.70</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35,060.64</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165,530,221.87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273,580,931.02</w:t>
            </w: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83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655"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可用于支付的存放中央银行款项</w:t>
            </w:r>
          </w:p>
        </w:tc>
        <w:tc>
          <w:tcPr>
            <w:tcW w:w="183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183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183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3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183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165,564,161.57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273,615,991.66</w:t>
            </w:r>
          </w:p>
        </w:tc>
      </w:tr>
      <w:tr>
        <w:trPr>
          <w:trHeight w:val="324" w:hRule="exact"/>
        </w:trPr>
        <w:tc>
          <w:tcPr>
            <w:tcW w:w="608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其中：母公司或集团内子公司使用受限制的现金和现金等价物</w:t>
            </w:r>
          </w:p>
        </w:tc>
        <w:tc>
          <w:tcPr>
            <w:tcW w:w="1832"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宋体" w:hAnsi="宋体" w:cs="宋体" w:eastAsia="宋体" w:hint="default"/>
          <w:sz w:val="18"/>
          <w:szCs w:val="18"/>
        </w:rPr>
      </w:pPr>
    </w:p>
    <w:p>
      <w:pPr>
        <w:pStyle w:val="BodyText"/>
        <w:spacing w:line="240" w:lineRule="auto" w:before="26"/>
        <w:ind w:right="210"/>
        <w:jc w:val="left"/>
      </w:pPr>
      <w:r>
        <w:rPr/>
        <w:t>其他说明：</w:t>
      </w:r>
    </w:p>
    <w:p>
      <w:pPr>
        <w:spacing w:line="240" w:lineRule="auto" w:before="12"/>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5615"/>
        <w:gridCol w:w="4016"/>
      </w:tblGrid>
      <w:tr>
        <w:trPr>
          <w:trHeight w:val="341" w:hRule="exact"/>
        </w:trPr>
        <w:tc>
          <w:tcPr>
            <w:tcW w:w="56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left="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列示于现金流量表的现金及现金等价物包括：</w:t>
            </w:r>
            <w:r>
              <w:rPr>
                <w:rFonts w:ascii="Microsoft JhengHei" w:hAnsi="Microsoft JhengHei" w:cs="Microsoft JhengHei" w:eastAsia="Microsoft JhengHei" w:hint="default"/>
                <w:sz w:val="21"/>
                <w:szCs w:val="21"/>
              </w:rPr>
            </w:r>
          </w:p>
        </w:tc>
        <w:tc>
          <w:tcPr>
            <w:tcW w:w="40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36" w:val="left" w:leader="none"/>
              </w:tabs>
              <w:spacing w:line="296" w:lineRule="exact"/>
              <w:ind w:right="2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r>
      <w:tr>
        <w:trPr>
          <w:trHeight w:val="343" w:hRule="exact"/>
        </w:trPr>
        <w:tc>
          <w:tcPr>
            <w:tcW w:w="5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期末货币资金</w:t>
            </w:r>
          </w:p>
        </w:tc>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3"/>
              <w:jc w:val="right"/>
              <w:rPr>
                <w:rFonts w:ascii="Calibri" w:hAnsi="Calibri" w:cs="Calibri" w:eastAsia="Calibri" w:hint="default"/>
                <w:sz w:val="21"/>
                <w:szCs w:val="21"/>
              </w:rPr>
            </w:pPr>
            <w:r>
              <w:rPr>
                <w:rFonts w:ascii="Calibri"/>
                <w:spacing w:val="-2"/>
                <w:sz w:val="21"/>
              </w:rPr>
              <w:t>315,351,540.47</w:t>
            </w:r>
          </w:p>
        </w:tc>
      </w:tr>
      <w:tr>
        <w:trPr>
          <w:trHeight w:val="341" w:hRule="exact"/>
        </w:trPr>
        <w:tc>
          <w:tcPr>
            <w:tcW w:w="5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减：使用受到限制的存款</w:t>
            </w:r>
          </w:p>
        </w:tc>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Calibri" w:hAnsi="Calibri" w:cs="Calibri" w:eastAsia="Calibri" w:hint="default"/>
                <w:sz w:val="21"/>
                <w:szCs w:val="21"/>
              </w:rPr>
            </w:pPr>
            <w:r>
              <w:rPr>
                <w:rFonts w:ascii="Calibri"/>
                <w:spacing w:val="-2"/>
                <w:sz w:val="21"/>
              </w:rPr>
              <w:t>149,787,378.90</w:t>
            </w:r>
          </w:p>
        </w:tc>
      </w:tr>
      <w:tr>
        <w:trPr>
          <w:trHeight w:val="343" w:hRule="exact"/>
        </w:trPr>
        <w:tc>
          <w:tcPr>
            <w:tcW w:w="56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4" w:right="0"/>
              <w:jc w:val="left"/>
              <w:rPr>
                <w:rFonts w:ascii="宋体" w:hAnsi="宋体" w:cs="宋体" w:eastAsia="宋体" w:hint="default"/>
                <w:sz w:val="21"/>
                <w:szCs w:val="21"/>
              </w:rPr>
            </w:pPr>
            <w:r>
              <w:rPr>
                <w:rFonts w:ascii="宋体" w:hAnsi="宋体" w:cs="宋体" w:eastAsia="宋体" w:hint="default"/>
                <w:sz w:val="21"/>
                <w:szCs w:val="21"/>
              </w:rPr>
              <w:t>加：持有期限不超过三个月的国债投资</w:t>
            </w:r>
          </w:p>
        </w:tc>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2"/>
              <w:jc w:val="right"/>
              <w:rPr>
                <w:rFonts w:ascii="Calibri" w:hAnsi="Calibri" w:cs="Calibri" w:eastAsia="Calibri" w:hint="default"/>
                <w:sz w:val="21"/>
                <w:szCs w:val="21"/>
              </w:rPr>
            </w:pPr>
            <w:r>
              <w:rPr>
                <w:rFonts w:ascii="Calibri"/>
                <w:w w:val="100"/>
                <w:sz w:val="21"/>
              </w:rPr>
              <w:t>-</w:t>
            </w:r>
          </w:p>
        </w:tc>
      </w:tr>
      <w:tr>
        <w:trPr>
          <w:trHeight w:val="341" w:hRule="exact"/>
        </w:trPr>
        <w:tc>
          <w:tcPr>
            <w:tcW w:w="561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期末现金及现金等价物余额</w:t>
            </w:r>
          </w:p>
        </w:tc>
        <w:tc>
          <w:tcPr>
            <w:tcW w:w="4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3"/>
              <w:jc w:val="right"/>
              <w:rPr>
                <w:rFonts w:ascii="Calibri" w:hAnsi="Calibri" w:cs="Calibri" w:eastAsia="Calibri" w:hint="default"/>
                <w:sz w:val="21"/>
                <w:szCs w:val="21"/>
              </w:rPr>
            </w:pPr>
            <w:r>
              <w:rPr>
                <w:rFonts w:ascii="Calibri"/>
                <w:spacing w:val="-2"/>
                <w:sz w:val="21"/>
              </w:rPr>
              <w:t>165,564,161.57</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56</w:t>
      </w:r>
      <w:r>
        <w:rPr/>
        <w:t>、所有权或使用权受到限制的资产</w:t>
      </w:r>
      <w:r>
        <w:rPr>
          <w:b w:val="0"/>
          <w:bCs w:val="0"/>
        </w:rPr>
      </w:r>
    </w:p>
    <w:p>
      <w:pPr>
        <w:spacing w:line="240" w:lineRule="auto" w:before="2"/>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351"/>
        <w:gridCol w:w="3077"/>
        <w:gridCol w:w="3202"/>
      </w:tblGrid>
      <w:tr>
        <w:trPr>
          <w:trHeight w:val="322" w:hRule="exact"/>
        </w:trPr>
        <w:tc>
          <w:tcPr>
            <w:tcW w:w="3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期末账面价值</w:t>
            </w:r>
            <w:r>
              <w:rPr>
                <w:rFonts w:ascii="Microsoft JhengHei" w:hAnsi="Microsoft JhengHei" w:cs="Microsoft JhengHei" w:eastAsia="Microsoft JhengHei" w:hint="default"/>
                <w:sz w:val="21"/>
                <w:szCs w:val="21"/>
              </w:rPr>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受限原因</w:t>
            </w:r>
            <w:r>
              <w:rPr>
                <w:rFonts w:ascii="Microsoft JhengHei" w:hAnsi="Microsoft JhengHei" w:cs="Microsoft JhengHei" w:eastAsia="Microsoft JhengHei" w:hint="default"/>
                <w:sz w:val="21"/>
                <w:szCs w:val="21"/>
              </w:rPr>
            </w:r>
          </w:p>
        </w:tc>
      </w:tr>
      <w:tr>
        <w:trPr>
          <w:trHeight w:val="322" w:hRule="exact"/>
        </w:trPr>
        <w:tc>
          <w:tcPr>
            <w:tcW w:w="3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149,787,378.90</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信用保证金和定期存款</w:t>
            </w:r>
          </w:p>
        </w:tc>
      </w:tr>
      <w:tr>
        <w:trPr>
          <w:trHeight w:val="324" w:hRule="exact"/>
        </w:trPr>
        <w:tc>
          <w:tcPr>
            <w:tcW w:w="3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149,787,378.90</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Calibri" w:hAnsi="Calibri" w:cs="Calibri" w:eastAsia="Calibri" w:hint="default"/>
                <w:sz w:val="21"/>
                <w:szCs w:val="21"/>
              </w:rPr>
            </w:pPr>
            <w:r>
              <w:rPr>
                <w:rFonts w:ascii="Calibri"/>
                <w:sz w:val="21"/>
              </w:rPr>
              <w:t>--</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57</w:t>
      </w:r>
      <w:r>
        <w:rPr/>
        <w:t>、外币货币性项目</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511"/>
        <w:gridCol w:w="2309"/>
        <w:gridCol w:w="2405"/>
        <w:gridCol w:w="2405"/>
      </w:tblGrid>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期末外币余额</w:t>
            </w:r>
            <w:r>
              <w:rPr>
                <w:rFonts w:ascii="Microsoft JhengHei" w:hAnsi="Microsoft JhengHei" w:cs="Microsoft JhengHei" w:eastAsia="Microsoft JhengHei" w:hint="default"/>
                <w:sz w:val="21"/>
                <w:szCs w:val="21"/>
              </w:rPr>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7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折算汇率</w:t>
            </w:r>
            <w:r>
              <w:rPr>
                <w:rFonts w:ascii="Microsoft JhengHei" w:hAnsi="Microsoft JhengHei" w:cs="Microsoft JhengHei" w:eastAsia="Microsoft JhengHei" w:hint="default"/>
                <w:sz w:val="21"/>
                <w:szCs w:val="21"/>
              </w:rPr>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期末折算人民币余额</w:t>
            </w:r>
            <w:r>
              <w:rPr>
                <w:rFonts w:ascii="Microsoft JhengHei" w:hAnsi="Microsoft JhengHei" w:cs="Microsoft JhengHei" w:eastAsia="Microsoft JhengHei" w:hint="default"/>
                <w:sz w:val="21"/>
                <w:szCs w:val="21"/>
              </w:rPr>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6,534,282.58</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874,563.79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6.1190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5,351,455.83</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8,956.72</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7.4556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66,777.72</w:t>
            </w:r>
          </w:p>
        </w:tc>
      </w:tr>
      <w:tr>
        <w:trPr>
          <w:trHeight w:val="324"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63,451.78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Calibri" w:hAnsi="Calibri" w:cs="Calibri" w:eastAsia="Calibri" w:hint="default"/>
                <w:sz w:val="21"/>
                <w:szCs w:val="21"/>
              </w:rPr>
            </w:pPr>
            <w:r>
              <w:rPr>
                <w:rFonts w:ascii="Calibri"/>
                <w:sz w:val="21"/>
              </w:rPr>
              <w:t>0.7889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50,057.11</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20,750,849.90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0.051371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1,065,991.91</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2,422,701.34</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9"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309"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667,620.00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0.7889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526,685.42</w:t>
            </w:r>
          </w:p>
        </w:tc>
      </w:tr>
      <w:tr>
        <w:trPr>
          <w:trHeight w:val="324" w:hRule="exact"/>
        </w:trPr>
        <w:tc>
          <w:tcPr>
            <w:tcW w:w="251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36,908,293.01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4" w:right="0"/>
              <w:jc w:val="left"/>
              <w:rPr>
                <w:rFonts w:ascii="Calibri" w:hAnsi="Calibri" w:cs="Calibri" w:eastAsia="Calibri" w:hint="default"/>
                <w:sz w:val="21"/>
                <w:szCs w:val="21"/>
              </w:rPr>
            </w:pPr>
            <w:r>
              <w:rPr>
                <w:rFonts w:ascii="Calibri"/>
                <w:sz w:val="21"/>
              </w:rPr>
              <w:t>0.051371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1,896,015.92</w:t>
            </w: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309"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2510"/>
        <w:gridCol w:w="2309"/>
        <w:gridCol w:w="2405"/>
        <w:gridCol w:w="2405"/>
      </w:tblGrid>
      <w:tr>
        <w:trPr>
          <w:trHeight w:val="322" w:hRule="exact"/>
        </w:trPr>
        <w:tc>
          <w:tcPr>
            <w:tcW w:w="2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421"/>
              <w:jc w:val="right"/>
              <w:rPr>
                <w:rFonts w:ascii="宋体" w:hAnsi="宋体" w:cs="宋体" w:eastAsia="宋体" w:hint="default"/>
                <w:sz w:val="21"/>
                <w:szCs w:val="21"/>
              </w:rPr>
            </w:pPr>
            <w:r>
              <w:rPr>
                <w:rFonts w:ascii="宋体" w:hAnsi="宋体" w:cs="宋体" w:eastAsia="宋体" w:hint="default"/>
                <w:sz w:val="21"/>
                <w:szCs w:val="21"/>
              </w:rPr>
              <w:t>欧元</w:t>
            </w:r>
          </w:p>
        </w:tc>
        <w:tc>
          <w:tcPr>
            <w:tcW w:w="2309"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421"/>
              <w:jc w:val="right"/>
              <w:rPr>
                <w:rFonts w:ascii="宋体" w:hAnsi="宋体" w:cs="宋体" w:eastAsia="宋体" w:hint="default"/>
                <w:sz w:val="21"/>
                <w:szCs w:val="21"/>
              </w:rPr>
            </w:pPr>
            <w:r>
              <w:rPr>
                <w:rFonts w:ascii="宋体" w:hAnsi="宋体" w:cs="宋体" w:eastAsia="宋体" w:hint="default"/>
                <w:sz w:val="21"/>
                <w:szCs w:val="21"/>
              </w:rPr>
              <w:t>港币</w:t>
            </w:r>
          </w:p>
        </w:tc>
        <w:tc>
          <w:tcPr>
            <w:tcW w:w="2309"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c>
          <w:tcPr>
            <w:tcW w:w="240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46" w:right="0"/>
              <w:jc w:val="left"/>
              <w:rPr>
                <w:rFonts w:ascii="Calibri" w:hAnsi="Calibri" w:cs="Calibri" w:eastAsia="Calibri" w:hint="default"/>
                <w:sz w:val="21"/>
                <w:szCs w:val="21"/>
              </w:rPr>
            </w:pPr>
            <w:r>
              <w:rPr>
                <w:rFonts w:ascii="Calibri"/>
                <w:sz w:val="21"/>
              </w:rPr>
              <w:t>117,002,690.00</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0.051371</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258" w:right="0"/>
              <w:jc w:val="left"/>
              <w:rPr>
                <w:rFonts w:ascii="Calibri" w:hAnsi="Calibri" w:cs="Calibri" w:eastAsia="Calibri" w:hint="default"/>
                <w:sz w:val="21"/>
                <w:szCs w:val="21"/>
              </w:rPr>
            </w:pPr>
            <w:r>
              <w:rPr>
                <w:rFonts w:ascii="Calibri"/>
                <w:sz w:val="21"/>
              </w:rPr>
              <w:t>6,010,545.19</w:t>
            </w:r>
          </w:p>
        </w:tc>
      </w:tr>
    </w:tbl>
    <w:p>
      <w:pPr>
        <w:spacing w:line="240" w:lineRule="auto" w:before="3"/>
        <w:rPr>
          <w:rFonts w:ascii="宋体" w:hAnsi="宋体" w:cs="宋体" w:eastAsia="宋体" w:hint="default"/>
          <w:sz w:val="19"/>
          <w:szCs w:val="19"/>
        </w:rPr>
      </w:pPr>
    </w:p>
    <w:p>
      <w:pPr>
        <w:spacing w:line="312" w:lineRule="exact" w:before="32"/>
        <w:ind w:left="152" w:right="9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）境外经营实体说明，包括对于重要的境外经营实体，应披露其境外主要经营地、记账本位币及选择</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pacing w:val="26"/>
          <w:sz w:val="21"/>
          <w:szCs w:val="21"/>
        </w:rPr>
      </w:r>
      <w:r>
        <w:rPr>
          <w:rFonts w:ascii="Microsoft JhengHei" w:hAnsi="Microsoft JhengHei" w:cs="Microsoft JhengHei" w:eastAsia="Microsoft JhengHei" w:hint="default"/>
          <w:b/>
          <w:bCs/>
          <w:sz w:val="21"/>
          <w:szCs w:val="21"/>
        </w:rPr>
        <w:t>依据，记账本位币发生变化的还应披露原因。</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6"/>
          <w:szCs w:val="16"/>
        </w:rPr>
      </w:pPr>
    </w:p>
    <w:p>
      <w:pPr>
        <w:pStyle w:val="BodyText"/>
        <w:spacing w:line="328" w:lineRule="exact"/>
        <w:ind w:right="210"/>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pStyle w:val="BodyText"/>
        <w:spacing w:line="312" w:lineRule="exact" w:before="14"/>
        <w:ind w:right="98"/>
        <w:jc w:val="left"/>
      </w:pPr>
      <w:r>
        <w:rPr/>
        <w:t>①本公司之子公司日本超图株式会社主要经营地为日本。根据其经营所处的主要经济环境中</w:t>
      </w:r>
      <w:r>
        <w:rPr>
          <w:spacing w:val="-91"/>
        </w:rPr>
        <w:t> </w:t>
      </w:r>
      <w:r>
        <w:rPr>
          <w:spacing w:val="-91"/>
        </w:rPr>
      </w:r>
      <w:r>
        <w:rPr/>
        <w:t>的货币确定日元为其记账本位币。</w:t>
      </w:r>
    </w:p>
    <w:p>
      <w:pPr>
        <w:spacing w:line="240" w:lineRule="auto" w:before="7"/>
        <w:rPr>
          <w:rFonts w:ascii="宋体" w:hAnsi="宋体" w:cs="宋体" w:eastAsia="宋体" w:hint="default"/>
          <w:sz w:val="16"/>
          <w:szCs w:val="16"/>
        </w:rPr>
      </w:pPr>
    </w:p>
    <w:p>
      <w:pPr>
        <w:pStyle w:val="BodyText"/>
        <w:spacing w:line="312" w:lineRule="exact"/>
        <w:ind w:right="98"/>
        <w:jc w:val="left"/>
      </w:pPr>
      <w:r>
        <w:rPr/>
        <w:t>②本公司之子公司超图国际有限公司主要经营地为中国香港。根据其经营所处的主要经济环</w:t>
      </w:r>
      <w:r>
        <w:rPr>
          <w:spacing w:val="-91"/>
        </w:rPr>
        <w:t> </w:t>
      </w:r>
      <w:r>
        <w:rPr>
          <w:spacing w:val="-91"/>
        </w:rPr>
      </w:r>
      <w:r>
        <w:rPr/>
        <w:t>境中的货币确定港币为其记账本位币。</w:t>
      </w:r>
    </w:p>
    <w:p>
      <w:pPr>
        <w:pStyle w:val="Heading5"/>
        <w:spacing w:line="240" w:lineRule="auto" w:before="195"/>
        <w:ind w:right="210"/>
        <w:jc w:val="left"/>
        <w:rPr>
          <w:b w:val="0"/>
          <w:bCs w:val="0"/>
        </w:rPr>
      </w:pPr>
      <w:bookmarkStart w:name="_bookmark62" w:id="63"/>
      <w:bookmarkEnd w:id="63"/>
      <w:r>
        <w:rPr>
          <w:b w:val="0"/>
          <w:bCs w:val="0"/>
        </w:rPr>
      </w:r>
      <w:r>
        <w:rPr/>
        <w:t>八、合并范围的变更</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312" w:lineRule="exact"/>
        <w:ind w:right="98"/>
        <w:jc w:val="left"/>
      </w:pPr>
      <w:r>
        <w:rPr/>
        <w:t>本公司本年新设立全资子公司－山东超图软件有限公司，截止</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日，该公司已完</w:t>
      </w:r>
      <w:r>
        <w:rPr>
          <w:spacing w:val="-104"/>
        </w:rPr>
        <w:t> </w:t>
      </w:r>
      <w:r>
        <w:rPr/>
        <w:t>成工商登记，本公司尚未缴付认缴出资款，年末未纳入合并报表范围。</w:t>
      </w:r>
    </w:p>
    <w:p>
      <w:pPr>
        <w:pStyle w:val="Heading5"/>
        <w:spacing w:line="240" w:lineRule="auto" w:before="195"/>
        <w:ind w:right="210"/>
        <w:jc w:val="left"/>
        <w:rPr>
          <w:b w:val="0"/>
          <w:bCs w:val="0"/>
        </w:rPr>
      </w:pPr>
      <w:bookmarkStart w:name="_bookmark63" w:id="64"/>
      <w:bookmarkEnd w:id="64"/>
      <w:r>
        <w:rPr>
          <w:b w:val="0"/>
          <w:bCs w:val="0"/>
        </w:rPr>
      </w:r>
      <w:r>
        <w:rPr/>
        <w:t>九、在其他主体中的权益</w:t>
      </w:r>
      <w:r>
        <w:rPr>
          <w:b w:val="0"/>
          <w:bCs w:val="0"/>
        </w:rPr>
      </w:r>
    </w:p>
    <w:p>
      <w:pPr>
        <w:spacing w:before="197"/>
        <w:ind w:left="152" w:right="21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、在子公司中的权益</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）企业集团的构成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52" w:type="dxa"/>
        <w:tblLayout w:type="fixed"/>
        <w:tblCellMar>
          <w:top w:w="0" w:type="dxa"/>
          <w:left w:w="0" w:type="dxa"/>
          <w:bottom w:w="0" w:type="dxa"/>
          <w:right w:w="0" w:type="dxa"/>
        </w:tblCellMar>
        <w:tblLook w:val="01E0"/>
      </w:tblPr>
      <w:tblGrid>
        <w:gridCol w:w="2706"/>
        <w:gridCol w:w="1126"/>
        <w:gridCol w:w="845"/>
        <w:gridCol w:w="1688"/>
        <w:gridCol w:w="1267"/>
        <w:gridCol w:w="845"/>
        <w:gridCol w:w="1154"/>
      </w:tblGrid>
      <w:tr>
        <w:trPr>
          <w:trHeight w:val="322" w:hRule="exact"/>
        </w:trPr>
        <w:tc>
          <w:tcPr>
            <w:tcW w:w="27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8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子公司名称</w:t>
            </w:r>
            <w:r>
              <w:rPr>
                <w:rFonts w:ascii="Microsoft JhengHei" w:hAnsi="Microsoft JhengHei" w:cs="Microsoft JhengHei" w:eastAsia="Microsoft JhengHei" w:hint="default"/>
                <w:sz w:val="21"/>
                <w:szCs w:val="21"/>
              </w:rPr>
            </w:r>
          </w:p>
        </w:tc>
        <w:tc>
          <w:tcPr>
            <w:tcW w:w="11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主要经营地</w:t>
            </w:r>
            <w:r>
              <w:rPr>
                <w:rFonts w:ascii="Microsoft JhengHei" w:hAnsi="Microsoft JhengHei" w:cs="Microsoft JhengHei" w:eastAsia="Microsoft JhengHei" w:hint="default"/>
                <w:sz w:val="21"/>
                <w:szCs w:val="21"/>
              </w:rPr>
            </w:r>
          </w:p>
        </w:tc>
        <w:tc>
          <w:tcPr>
            <w:tcW w:w="8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0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16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4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业务性质</w:t>
            </w:r>
            <w:r>
              <w:rPr>
                <w:rFonts w:ascii="Microsoft JhengHei" w:hAnsi="Microsoft JhengHei" w:cs="Microsoft JhengHei" w:eastAsia="Microsoft JhengHei" w:hint="default"/>
                <w:sz w:val="21"/>
                <w:szCs w:val="21"/>
              </w:rPr>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3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持股比例</w:t>
            </w:r>
            <w:r>
              <w:rPr>
                <w:rFonts w:ascii="Microsoft JhengHei" w:hAnsi="Microsoft JhengHei" w:cs="Microsoft JhengHei" w:eastAsia="Microsoft JhengHei" w:hint="default"/>
                <w:sz w:val="21"/>
                <w:szCs w:val="21"/>
              </w:rPr>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15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取得方式</w:t>
            </w:r>
            <w:r>
              <w:rPr>
                <w:rFonts w:ascii="Microsoft JhengHei" w:hAnsi="Microsoft JhengHei" w:cs="Microsoft JhengHei" w:eastAsia="Microsoft JhengHei" w:hint="default"/>
                <w:sz w:val="21"/>
                <w:szCs w:val="21"/>
              </w:rPr>
            </w:r>
          </w:p>
        </w:tc>
      </w:tr>
      <w:tr>
        <w:trPr>
          <w:trHeight w:val="322" w:hRule="exact"/>
        </w:trPr>
        <w:tc>
          <w:tcPr>
            <w:tcW w:w="270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shd w:val="clear" w:color="auto" w:fill="D2D2D2"/>
          </w:tcPr>
          <w:p>
            <w:pPr/>
          </w:p>
        </w:tc>
        <w:tc>
          <w:tcPr>
            <w:tcW w:w="845" w:type="dxa"/>
            <w:vMerge/>
            <w:tcBorders>
              <w:left w:val="single" w:sz="4" w:space="0" w:color="000000"/>
              <w:bottom w:val="single" w:sz="4" w:space="0" w:color="000000"/>
              <w:right w:val="single" w:sz="4" w:space="0" w:color="000000"/>
            </w:tcBorders>
            <w:shd w:val="clear" w:color="auto" w:fill="D2D2D2"/>
          </w:tcPr>
          <w:p>
            <w:pPr/>
          </w:p>
        </w:tc>
        <w:tc>
          <w:tcPr>
            <w:tcW w:w="1688" w:type="dxa"/>
            <w:vMerge/>
            <w:tcBorders>
              <w:left w:val="single" w:sz="4" w:space="0" w:color="000000"/>
              <w:bottom w:val="single" w:sz="4" w:space="0" w:color="000000"/>
              <w:right w:val="single" w:sz="4" w:space="0" w:color="000000"/>
            </w:tcBorders>
            <w:shd w:val="clear" w:color="auto" w:fill="D2D2D2"/>
          </w:tcPr>
          <w:p>
            <w:pP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直接</w:t>
            </w:r>
            <w:r>
              <w:rPr>
                <w:rFonts w:ascii="Microsoft JhengHei" w:hAnsi="Microsoft JhengHei" w:cs="Microsoft JhengHei" w:eastAsia="Microsoft JhengHei" w:hint="default"/>
                <w:sz w:val="21"/>
                <w:szCs w:val="21"/>
              </w:rPr>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间接</w:t>
            </w:r>
            <w:r>
              <w:rPr>
                <w:rFonts w:ascii="Microsoft JhengHei" w:hAnsi="Microsoft JhengHei" w:cs="Microsoft JhengHei" w:eastAsia="Microsoft JhengHei" w:hint="default"/>
                <w:sz w:val="21"/>
                <w:szCs w:val="21"/>
              </w:rPr>
            </w:r>
          </w:p>
        </w:tc>
        <w:tc>
          <w:tcPr>
            <w:tcW w:w="115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软件开发销售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24"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上海超途软件有限公司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上海</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软硬件开发销售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山东超图软件有限公司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山东</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潍坊</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软件开发销售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634"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47"/>
              <w:jc w:val="left"/>
              <w:rPr>
                <w:rFonts w:ascii="宋体" w:hAnsi="宋体" w:cs="宋体" w:eastAsia="宋体" w:hint="default"/>
                <w:sz w:val="21"/>
                <w:szCs w:val="21"/>
              </w:rPr>
            </w:pPr>
            <w:r>
              <w:rPr>
                <w:rFonts w:ascii="宋体" w:hAnsi="宋体" w:cs="宋体" w:eastAsia="宋体" w:hint="default"/>
                <w:spacing w:val="-2"/>
                <w:sz w:val="21"/>
                <w:szCs w:val="21"/>
              </w:rPr>
              <w:t>克拉玛依超图软件技术有限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新疆</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5"/>
              <w:jc w:val="left"/>
              <w:rPr>
                <w:rFonts w:ascii="宋体" w:hAnsi="宋体" w:cs="宋体" w:eastAsia="宋体" w:hint="default"/>
                <w:sz w:val="21"/>
                <w:szCs w:val="21"/>
              </w:rPr>
            </w:pPr>
            <w:r>
              <w:rPr>
                <w:rFonts w:ascii="宋体" w:hAnsi="宋体" w:cs="宋体" w:eastAsia="宋体" w:hint="default"/>
                <w:sz w:val="21"/>
                <w:szCs w:val="21"/>
              </w:rPr>
              <w:t>克拉玛</w:t>
            </w:r>
            <w:r>
              <w:rPr>
                <w:rFonts w:ascii="宋体" w:hAnsi="宋体" w:cs="宋体" w:eastAsia="宋体" w:hint="default"/>
                <w:spacing w:val="-102"/>
                <w:sz w:val="21"/>
                <w:szCs w:val="21"/>
              </w:rPr>
              <w:t> </w:t>
            </w:r>
            <w:r>
              <w:rPr>
                <w:rFonts w:ascii="宋体" w:hAnsi="宋体" w:cs="宋体" w:eastAsia="宋体" w:hint="default"/>
                <w:sz w:val="21"/>
                <w:szCs w:val="21"/>
              </w:rPr>
              <w:t>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8"/>
              <w:jc w:val="left"/>
              <w:rPr>
                <w:rFonts w:ascii="宋体" w:hAnsi="宋体" w:cs="宋体" w:eastAsia="宋体" w:hint="default"/>
                <w:sz w:val="21"/>
                <w:szCs w:val="21"/>
              </w:rPr>
            </w:pPr>
            <w:r>
              <w:rPr>
                <w:rFonts w:ascii="宋体" w:hAnsi="宋体" w:cs="宋体" w:eastAsia="宋体" w:hint="default"/>
                <w:sz w:val="21"/>
                <w:szCs w:val="21"/>
              </w:rPr>
              <w:t>软件和信息技术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32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超图国际有限公司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软件开发销售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100.00%</w:t>
            </w:r>
          </w:p>
        </w:tc>
        <w:tc>
          <w:tcPr>
            <w:tcW w:w="845"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设立</w:t>
            </w:r>
          </w:p>
        </w:tc>
      </w:tr>
      <w:tr>
        <w:trPr>
          <w:trHeight w:val="634"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日本</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东京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软件研发、销售</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36.60%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85" w:right="0"/>
              <w:jc w:val="left"/>
              <w:rPr>
                <w:rFonts w:ascii="Calibri" w:hAnsi="Calibri" w:cs="Calibri" w:eastAsia="Calibri" w:hint="default"/>
                <w:sz w:val="21"/>
                <w:szCs w:val="21"/>
              </w:rPr>
            </w:pPr>
            <w:r>
              <w:rPr>
                <w:rFonts w:ascii="Calibri"/>
                <w:sz w:val="21"/>
              </w:rPr>
              <w:t>15.09%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65"/>
              <w:jc w:val="left"/>
              <w:rPr>
                <w:rFonts w:ascii="宋体" w:hAnsi="宋体" w:cs="宋体" w:eastAsia="宋体" w:hint="default"/>
                <w:sz w:val="21"/>
                <w:szCs w:val="21"/>
              </w:rPr>
            </w:pPr>
            <w:r>
              <w:rPr>
                <w:rFonts w:ascii="宋体" w:hAnsi="宋体" w:cs="宋体" w:eastAsia="宋体" w:hint="default"/>
                <w:sz w:val="21"/>
                <w:szCs w:val="21"/>
              </w:rPr>
              <w:t>非同一控制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下企业合并</w:t>
            </w:r>
          </w:p>
        </w:tc>
      </w:tr>
    </w:tbl>
    <w:p>
      <w:pPr>
        <w:spacing w:line="240" w:lineRule="auto" w:before="10"/>
        <w:rPr>
          <w:rFonts w:ascii="Microsoft JhengHei" w:hAnsi="Microsoft JhengHei" w:cs="Microsoft JhengHei" w:eastAsia="Microsoft JhengHei" w:hint="default"/>
          <w:b/>
          <w:bCs/>
          <w:sz w:val="13"/>
          <w:szCs w:val="13"/>
        </w:rPr>
      </w:pPr>
    </w:p>
    <w:p>
      <w:pPr>
        <w:pStyle w:val="Heading5"/>
        <w:spacing w:line="367" w:lineRule="exact"/>
        <w:ind w:right="21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）重要的合营企业或联营企业</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53" w:type="dxa"/>
        <w:tblLayout w:type="fixed"/>
        <w:tblCellMar>
          <w:top w:w="0" w:type="dxa"/>
          <w:left w:w="0" w:type="dxa"/>
          <w:bottom w:w="0" w:type="dxa"/>
          <w:right w:w="0" w:type="dxa"/>
        </w:tblCellMar>
        <w:tblLook w:val="01E0"/>
      </w:tblPr>
      <w:tblGrid>
        <w:gridCol w:w="1377"/>
        <w:gridCol w:w="1376"/>
        <w:gridCol w:w="1375"/>
        <w:gridCol w:w="1376"/>
        <w:gridCol w:w="1375"/>
        <w:gridCol w:w="1376"/>
        <w:gridCol w:w="1375"/>
      </w:tblGrid>
      <w:tr>
        <w:trPr>
          <w:trHeight w:val="323" w:hRule="exact"/>
        </w:trPr>
        <w:tc>
          <w:tcPr>
            <w:tcW w:w="13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Microsoft JhengHei" w:hAnsi="Microsoft JhengHei" w:cs="Microsoft JhengHei" w:eastAsia="Microsoft JhengHei" w:hint="default"/>
                <w:b/>
                <w:bCs/>
                <w:sz w:val="17"/>
                <w:szCs w:val="17"/>
              </w:rPr>
            </w:pPr>
          </w:p>
          <w:p>
            <w:pPr>
              <w:pStyle w:val="TableParagraph"/>
              <w:spacing w:line="312" w:lineRule="exact"/>
              <w:ind w:left="157" w:right="45" w:hanging="106"/>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合营企业或联</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营企业名称</w:t>
            </w:r>
            <w:r>
              <w:rPr>
                <w:rFonts w:ascii="Microsoft JhengHei" w:hAnsi="Microsoft JhengHei" w:cs="Microsoft JhengHei" w:eastAsia="Microsoft JhengHei" w:hint="default"/>
                <w:sz w:val="21"/>
                <w:szCs w:val="21"/>
              </w:rPr>
            </w:r>
          </w:p>
        </w:tc>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22"/>
                <w:szCs w:val="22"/>
              </w:rPr>
            </w:pPr>
          </w:p>
          <w:p>
            <w:pPr>
              <w:pStyle w:val="TableParagraph"/>
              <w:spacing w:line="240" w:lineRule="auto"/>
              <w:ind w:left="1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主要经营地</w:t>
            </w:r>
            <w:r>
              <w:rPr>
                <w:rFonts w:ascii="Microsoft JhengHei" w:hAnsi="Microsoft JhengHei" w:cs="Microsoft JhengHei" w:eastAsia="Microsoft JhengHei" w:hint="default"/>
                <w:sz w:val="21"/>
                <w:szCs w:val="21"/>
              </w:rPr>
            </w: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22"/>
                <w:szCs w:val="22"/>
              </w:rPr>
            </w:pPr>
          </w:p>
          <w:p>
            <w:pPr>
              <w:pStyle w:val="TableParagraph"/>
              <w:spacing w:line="240" w:lineRule="auto"/>
              <w:ind w:left="3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22"/>
                <w:szCs w:val="22"/>
              </w:rPr>
            </w:pPr>
          </w:p>
          <w:p>
            <w:pPr>
              <w:pStyle w:val="TableParagraph"/>
              <w:spacing w:line="240" w:lineRule="auto"/>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业务性质</w:t>
            </w:r>
            <w:r>
              <w:rPr>
                <w:rFonts w:ascii="Microsoft JhengHei" w:hAnsi="Microsoft JhengHei" w:cs="Microsoft JhengHei" w:eastAsia="Microsoft JhengHei" w:hint="default"/>
                <w:sz w:val="21"/>
                <w:szCs w:val="21"/>
              </w:rPr>
            </w:r>
          </w:p>
        </w:tc>
        <w:tc>
          <w:tcPr>
            <w:tcW w:w="27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持股比例</w:t>
            </w:r>
            <w:r>
              <w:rPr>
                <w:rFonts w:ascii="Microsoft JhengHei" w:hAnsi="Microsoft JhengHei" w:cs="Microsoft JhengHei" w:eastAsia="Microsoft JhengHei" w:hint="default"/>
                <w:sz w:val="21"/>
                <w:szCs w:val="21"/>
              </w:rPr>
            </w:r>
          </w:p>
        </w:tc>
        <w:tc>
          <w:tcPr>
            <w:tcW w:w="1375" w:type="dxa"/>
            <w:vMerge w:val="restart"/>
            <w:tcBorders>
              <w:top w:val="single" w:sz="4" w:space="0" w:color="000000"/>
              <w:left w:val="single" w:sz="4" w:space="0" w:color="000000"/>
              <w:right w:val="single" w:sz="4" w:space="0" w:color="000000"/>
            </w:tcBorders>
            <w:shd w:val="clear" w:color="auto" w:fill="D2D2D2"/>
          </w:tcPr>
          <w:p>
            <w:pPr>
              <w:pStyle w:val="TableParagraph"/>
              <w:spacing w:line="26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对合营企业或</w:t>
            </w:r>
            <w:r>
              <w:rPr>
                <w:rFonts w:ascii="Microsoft JhengHei" w:hAnsi="Microsoft JhengHei" w:cs="Microsoft JhengHei" w:eastAsia="Microsoft JhengHei" w:hint="default"/>
                <w:sz w:val="21"/>
                <w:szCs w:val="21"/>
              </w:rPr>
            </w:r>
          </w:p>
          <w:p>
            <w:pPr>
              <w:pStyle w:val="TableParagraph"/>
              <w:spacing w:line="312" w:lineRule="exact" w:before="35"/>
              <w:ind w:left="50" w:right="47"/>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联营企业投资</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的会计处理方</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法</w:t>
            </w:r>
            <w:r>
              <w:rPr>
                <w:rFonts w:ascii="Microsoft JhengHei" w:hAnsi="Microsoft JhengHei" w:cs="Microsoft JhengHei" w:eastAsia="Microsoft JhengHei" w:hint="default"/>
                <w:sz w:val="21"/>
                <w:szCs w:val="21"/>
              </w:rPr>
            </w:r>
          </w:p>
        </w:tc>
      </w:tr>
      <w:tr>
        <w:trPr>
          <w:trHeight w:val="936" w:hRule="exact"/>
        </w:trPr>
        <w:tc>
          <w:tcPr>
            <w:tcW w:w="1377"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375" w:type="dxa"/>
            <w:vMerge/>
            <w:tcBorders>
              <w:left w:val="single" w:sz="4" w:space="0" w:color="000000"/>
              <w:bottom w:val="single" w:sz="4" w:space="0" w:color="000000"/>
              <w:right w:val="single" w:sz="4" w:space="0" w:color="000000"/>
            </w:tcBorders>
            <w:shd w:val="clear" w:color="auto" w:fill="D2D2D2"/>
          </w:tcPr>
          <w:p>
            <w:pPr/>
          </w:p>
        </w:tc>
        <w:tc>
          <w:tcPr>
            <w:tcW w:w="1376" w:type="dxa"/>
            <w:vMerge/>
            <w:tcBorders>
              <w:left w:val="single" w:sz="4" w:space="0" w:color="000000"/>
              <w:bottom w:val="single" w:sz="4" w:space="0" w:color="000000"/>
              <w:right w:val="single" w:sz="4" w:space="0" w:color="000000"/>
            </w:tcBorders>
            <w:shd w:val="clear" w:color="auto" w:fill="D2D2D2"/>
          </w:tcPr>
          <w:p>
            <w:pP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直接</w:t>
            </w:r>
            <w:r>
              <w:rPr>
                <w:rFonts w:ascii="Microsoft JhengHei" w:hAnsi="Microsoft JhengHei" w:cs="Microsoft JhengHei" w:eastAsia="Microsoft JhengHei" w:hint="default"/>
                <w:sz w:val="21"/>
                <w:szCs w:val="21"/>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Microsoft JhengHei" w:hAnsi="Microsoft JhengHei" w:cs="Microsoft JhengHei" w:eastAsia="Microsoft JhengHei" w:hint="default"/>
                <w:b/>
                <w:bCs/>
                <w:sz w:val="13"/>
                <w:szCs w:val="13"/>
              </w:rPr>
            </w:pPr>
          </w:p>
          <w:p>
            <w:pPr>
              <w:pStyle w:val="TableParagraph"/>
              <w:spacing w:line="240" w:lineRule="auto"/>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间接</w:t>
            </w:r>
            <w:r>
              <w:rPr>
                <w:rFonts w:ascii="Microsoft JhengHei" w:hAnsi="Microsoft JhengHei" w:cs="Microsoft JhengHei" w:eastAsia="Microsoft JhengHei" w:hint="default"/>
                <w:sz w:val="21"/>
                <w:szCs w:val="21"/>
              </w:rPr>
            </w:r>
          </w:p>
        </w:tc>
        <w:tc>
          <w:tcPr>
            <w:tcW w:w="137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4" w:top="1060" w:bottom="1160" w:left="980" w:right="980"/>
        </w:sectPr>
      </w:pPr>
    </w:p>
    <w:p>
      <w:pPr>
        <w:spacing w:line="240" w:lineRule="auto" w:before="15"/>
        <w:rPr>
          <w:rFonts w:ascii="Microsoft JhengHei" w:hAnsi="Microsoft JhengHei" w:cs="Microsoft JhengHei" w:eastAsia="Microsoft JhengHei" w:hint="default"/>
          <w:b/>
          <w:bCs/>
          <w:sz w:val="20"/>
          <w:szCs w:val="20"/>
        </w:rPr>
      </w:pPr>
    </w:p>
    <w:tbl>
      <w:tblPr>
        <w:tblW w:w="0" w:type="auto"/>
        <w:jc w:val="left"/>
        <w:tblInd w:w="152" w:type="dxa"/>
        <w:tblLayout w:type="fixed"/>
        <w:tblCellMar>
          <w:top w:w="0" w:type="dxa"/>
          <w:left w:w="0" w:type="dxa"/>
          <w:bottom w:w="0" w:type="dxa"/>
          <w:right w:w="0" w:type="dxa"/>
        </w:tblCellMar>
        <w:tblLook w:val="01E0"/>
      </w:tblPr>
      <w:tblGrid>
        <w:gridCol w:w="1378"/>
        <w:gridCol w:w="1376"/>
        <w:gridCol w:w="1375"/>
        <w:gridCol w:w="1376"/>
        <w:gridCol w:w="1375"/>
        <w:gridCol w:w="1376"/>
        <w:gridCol w:w="1375"/>
      </w:tblGrid>
      <w:tr>
        <w:trPr>
          <w:trHeight w:val="634"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9"/>
              <w:jc w:val="left"/>
              <w:rPr>
                <w:rFonts w:ascii="宋体" w:hAnsi="宋体" w:cs="宋体" w:eastAsia="宋体" w:hint="default"/>
                <w:sz w:val="21"/>
                <w:szCs w:val="21"/>
              </w:rPr>
            </w:pPr>
            <w:r>
              <w:rPr>
                <w:rFonts w:ascii="宋体" w:hAnsi="宋体" w:cs="宋体" w:eastAsia="宋体" w:hint="default"/>
                <w:sz w:val="21"/>
                <w:szCs w:val="21"/>
              </w:rPr>
              <w:t>浙江中科数城</w:t>
            </w:r>
            <w:r>
              <w:rPr>
                <w:rFonts w:ascii="宋体" w:hAnsi="宋体" w:cs="宋体" w:eastAsia="宋体" w:hint="default"/>
                <w:w w:val="100"/>
                <w:sz w:val="21"/>
                <w:szCs w:val="21"/>
              </w:rPr>
              <w:t> </w:t>
            </w:r>
            <w:r>
              <w:rPr>
                <w:rFonts w:ascii="宋体" w:hAnsi="宋体" w:cs="宋体" w:eastAsia="宋体" w:hint="default"/>
                <w:sz w:val="21"/>
                <w:szCs w:val="21"/>
              </w:rPr>
              <w:t>软件有限公司</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浙江</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宁波</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77"/>
              <w:jc w:val="left"/>
              <w:rPr>
                <w:rFonts w:ascii="宋体" w:hAnsi="宋体" w:cs="宋体" w:eastAsia="宋体" w:hint="default"/>
                <w:sz w:val="21"/>
                <w:szCs w:val="21"/>
              </w:rPr>
            </w:pPr>
            <w:r>
              <w:rPr>
                <w:rFonts w:ascii="宋体" w:hAnsi="宋体" w:cs="宋体" w:eastAsia="宋体" w:hint="default"/>
                <w:sz w:val="21"/>
                <w:szCs w:val="21"/>
              </w:rPr>
              <w:t>软件研发、销</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715" w:right="0"/>
              <w:jc w:val="left"/>
              <w:rPr>
                <w:rFonts w:ascii="Calibri" w:hAnsi="Calibri" w:cs="Calibri" w:eastAsia="Calibri" w:hint="default"/>
                <w:sz w:val="21"/>
                <w:szCs w:val="21"/>
              </w:rPr>
            </w:pPr>
            <w:r>
              <w:rPr>
                <w:rFonts w:ascii="Calibri"/>
                <w:sz w:val="21"/>
              </w:rPr>
              <w:t>23.36%</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 w:right="0"/>
              <w:jc w:val="left"/>
              <w:rPr>
                <w:rFonts w:ascii="宋体" w:hAnsi="宋体" w:cs="宋体" w:eastAsia="宋体" w:hint="default"/>
                <w:sz w:val="21"/>
                <w:szCs w:val="21"/>
              </w:rPr>
            </w:pPr>
            <w:r>
              <w:rPr>
                <w:rFonts w:ascii="宋体" w:hAnsi="宋体" w:cs="宋体" w:eastAsia="宋体" w:hint="default"/>
                <w:sz w:val="21"/>
                <w:szCs w:val="21"/>
              </w:rPr>
              <w:t>权益法</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）重要联营企业的主要财务信息</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52" w:type="dxa"/>
        <w:tblLayout w:type="fixed"/>
        <w:tblCellMar>
          <w:top w:w="0" w:type="dxa"/>
          <w:left w:w="0" w:type="dxa"/>
          <w:bottom w:w="0" w:type="dxa"/>
          <w:right w:w="0" w:type="dxa"/>
        </w:tblCellMar>
        <w:tblLook w:val="01E0"/>
      </w:tblPr>
      <w:tblGrid>
        <w:gridCol w:w="4671"/>
        <w:gridCol w:w="2684"/>
        <w:gridCol w:w="2271"/>
      </w:tblGrid>
      <w:tr>
        <w:trPr>
          <w:trHeight w:val="348" w:hRule="exact"/>
        </w:trPr>
        <w:tc>
          <w:tcPr>
            <w:tcW w:w="4671" w:type="dxa"/>
            <w:vMerge w:val="restart"/>
            <w:tcBorders>
              <w:top w:val="single" w:sz="6" w:space="0" w:color="000000"/>
              <w:left w:val="single" w:sz="6" w:space="0" w:color="000000"/>
              <w:right w:val="single" w:sz="6" w:space="0" w:color="000000"/>
            </w:tcBorders>
            <w:shd w:val="clear" w:color="auto" w:fill="D9D9D9"/>
          </w:tcPr>
          <w:p>
            <w:pPr>
              <w:pStyle w:val="TableParagraph"/>
              <w:tabs>
                <w:tab w:pos="441" w:val="left" w:leader="none"/>
              </w:tabs>
              <w:spacing w:line="240" w:lineRule="auto" w:before="105"/>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4955" w:type="dxa"/>
            <w:gridSpan w:val="2"/>
            <w:tcBorders>
              <w:top w:val="single" w:sz="6" w:space="0" w:color="000000"/>
              <w:left w:val="single" w:sz="6" w:space="0" w:color="000000"/>
              <w:bottom w:val="single" w:sz="8" w:space="0" w:color="000000"/>
              <w:right w:val="single" w:sz="6" w:space="0" w:color="000000"/>
            </w:tcBorders>
            <w:shd w:val="clear" w:color="auto" w:fill="D9D9D9"/>
          </w:tcPr>
          <w:p>
            <w:pPr>
              <w:pStyle w:val="TableParagraph"/>
              <w:spacing w:line="296" w:lineRule="exact"/>
              <w:ind w:left="120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浙江中科数城软件有限公司</w:t>
            </w:r>
            <w:r>
              <w:rPr>
                <w:rFonts w:ascii="Microsoft JhengHei" w:hAnsi="Microsoft JhengHei" w:cs="Microsoft JhengHei" w:eastAsia="Microsoft JhengHei" w:hint="default"/>
                <w:sz w:val="21"/>
                <w:szCs w:val="21"/>
              </w:rPr>
            </w:r>
          </w:p>
        </w:tc>
      </w:tr>
      <w:tr>
        <w:trPr>
          <w:trHeight w:val="348" w:hRule="exact"/>
        </w:trPr>
        <w:tc>
          <w:tcPr>
            <w:tcW w:w="4671" w:type="dxa"/>
            <w:vMerge/>
            <w:tcBorders>
              <w:left w:val="single" w:sz="6" w:space="0" w:color="000000"/>
              <w:bottom w:val="single" w:sz="8" w:space="0" w:color="000000"/>
              <w:right w:val="single" w:sz="6" w:space="0" w:color="000000"/>
            </w:tcBorders>
            <w:shd w:val="clear" w:color="auto" w:fill="D9D9D9"/>
          </w:tcPr>
          <w:p>
            <w:pPr/>
          </w:p>
        </w:tc>
        <w:tc>
          <w:tcPr>
            <w:tcW w:w="2684"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93"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c>
          <w:tcPr>
            <w:tcW w:w="2271" w:type="dxa"/>
            <w:tcBorders>
              <w:top w:val="single" w:sz="8" w:space="0" w:color="000000"/>
              <w:left w:val="single" w:sz="6" w:space="0" w:color="000000"/>
              <w:bottom w:val="single" w:sz="8" w:space="0" w:color="000000"/>
              <w:right w:val="single" w:sz="6" w:space="0" w:color="000000"/>
            </w:tcBorders>
            <w:shd w:val="clear" w:color="auto" w:fill="D9D9D9"/>
          </w:tcPr>
          <w:p>
            <w:pPr>
              <w:pStyle w:val="TableParagraph"/>
              <w:spacing w:line="293"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89"/>
              <w:jc w:val="right"/>
              <w:rPr>
                <w:rFonts w:ascii="Calibri" w:hAnsi="Calibri" w:cs="Calibri" w:eastAsia="Calibri" w:hint="default"/>
                <w:sz w:val="21"/>
                <w:szCs w:val="21"/>
              </w:rPr>
            </w:pPr>
            <w:r>
              <w:rPr>
                <w:rFonts w:ascii="Calibri"/>
                <w:spacing w:val="-1"/>
                <w:sz w:val="21"/>
              </w:rPr>
              <w:t>4,859,171.63</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spacing w:val="-1"/>
                <w:sz w:val="21"/>
              </w:rPr>
              <w:t>5,664,806.22</w:t>
            </w:r>
          </w:p>
        </w:tc>
      </w:tr>
      <w:tr>
        <w:trPr>
          <w:trHeight w:val="346"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89"/>
              <w:jc w:val="right"/>
              <w:rPr>
                <w:rFonts w:ascii="Calibri" w:hAnsi="Calibri" w:cs="Calibri" w:eastAsia="Calibri" w:hint="default"/>
                <w:sz w:val="21"/>
                <w:szCs w:val="21"/>
              </w:rPr>
            </w:pPr>
            <w:r>
              <w:rPr>
                <w:rFonts w:ascii="Calibri"/>
                <w:spacing w:val="-1"/>
                <w:sz w:val="21"/>
              </w:rPr>
              <w:t>5,878,584.46</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spacing w:val="-1"/>
                <w:sz w:val="21"/>
              </w:rPr>
              <w:t>6,398,897.55</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93"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资产合计</w:t>
            </w:r>
            <w:r>
              <w:rPr>
                <w:rFonts w:ascii="Microsoft JhengHei" w:hAnsi="Microsoft JhengHei" w:cs="Microsoft JhengHei" w:eastAsia="Microsoft JhengHei" w:hint="default"/>
                <w:sz w:val="21"/>
                <w:szCs w:val="21"/>
              </w:rPr>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89"/>
              <w:jc w:val="right"/>
              <w:rPr>
                <w:rFonts w:ascii="Calibri" w:hAnsi="Calibri" w:cs="Calibri" w:eastAsia="Calibri" w:hint="default"/>
                <w:sz w:val="21"/>
                <w:szCs w:val="21"/>
              </w:rPr>
            </w:pPr>
            <w:r>
              <w:rPr>
                <w:rFonts w:ascii="Calibri"/>
                <w:b/>
                <w:spacing w:val="-1"/>
                <w:sz w:val="21"/>
              </w:rPr>
              <w:t>10,737,756.09</w:t>
            </w:r>
            <w:r>
              <w:rPr>
                <w:rFonts w:ascii="Calibri"/>
                <w:spacing w:val="-1"/>
                <w:sz w:val="21"/>
              </w:rPr>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2"/>
              <w:jc w:val="right"/>
              <w:rPr>
                <w:rFonts w:ascii="Calibri" w:hAnsi="Calibri" w:cs="Calibri" w:eastAsia="Calibri" w:hint="default"/>
                <w:sz w:val="21"/>
                <w:szCs w:val="21"/>
              </w:rPr>
            </w:pPr>
            <w:r>
              <w:rPr>
                <w:rFonts w:ascii="Calibri"/>
                <w:b/>
                <w:spacing w:val="-1"/>
                <w:sz w:val="21"/>
              </w:rPr>
              <w:t>12,063,703.77</w:t>
            </w:r>
            <w:r>
              <w:rPr>
                <w:rFonts w:ascii="Calibri"/>
                <w:spacing w:val="-1"/>
                <w:sz w:val="21"/>
              </w:rPr>
            </w:r>
          </w:p>
        </w:tc>
      </w:tr>
      <w:tr>
        <w:trPr>
          <w:trHeight w:val="346"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89"/>
              <w:jc w:val="right"/>
              <w:rPr>
                <w:rFonts w:ascii="Calibri" w:hAnsi="Calibri" w:cs="Calibri" w:eastAsia="Calibri" w:hint="default"/>
                <w:sz w:val="21"/>
                <w:szCs w:val="21"/>
              </w:rPr>
            </w:pPr>
            <w:r>
              <w:rPr>
                <w:rFonts w:ascii="Calibri"/>
                <w:spacing w:val="-1"/>
                <w:sz w:val="21"/>
              </w:rPr>
              <w:t>4,969,123.22</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spacing w:val="-1"/>
                <w:sz w:val="21"/>
              </w:rPr>
              <w:t>4,497,178.53</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2"/>
              <w:jc w:val="right"/>
              <w:rPr>
                <w:rFonts w:ascii="Calibri" w:hAnsi="Calibri" w:cs="Calibri" w:eastAsia="Calibri" w:hint="default"/>
                <w:sz w:val="21"/>
                <w:szCs w:val="21"/>
              </w:rPr>
            </w:pPr>
            <w:r>
              <w:rPr>
                <w:rFonts w:ascii="Calibri"/>
                <w:w w:val="100"/>
                <w:sz w:val="21"/>
              </w:rPr>
              <w:t>-</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91"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负债合计</w:t>
            </w:r>
            <w:r>
              <w:rPr>
                <w:rFonts w:ascii="Microsoft JhengHei" w:hAnsi="Microsoft JhengHei" w:cs="Microsoft JhengHei" w:eastAsia="Microsoft JhengHei" w:hint="default"/>
                <w:sz w:val="21"/>
                <w:szCs w:val="21"/>
              </w:rPr>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0"/>
              <w:jc w:val="right"/>
              <w:rPr>
                <w:rFonts w:ascii="Calibri" w:hAnsi="Calibri" w:cs="Calibri" w:eastAsia="Calibri" w:hint="default"/>
                <w:sz w:val="21"/>
                <w:szCs w:val="21"/>
              </w:rPr>
            </w:pPr>
            <w:r>
              <w:rPr>
                <w:rFonts w:ascii="Calibri"/>
                <w:b/>
                <w:spacing w:val="-1"/>
                <w:sz w:val="21"/>
              </w:rPr>
              <w:t>4,969,123.22</w:t>
            </w:r>
            <w:r>
              <w:rPr>
                <w:rFonts w:ascii="Calibri"/>
                <w:spacing w:val="-1"/>
                <w:sz w:val="21"/>
              </w:rPr>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b/>
                <w:spacing w:val="-1"/>
                <w:sz w:val="21"/>
              </w:rPr>
              <w:t>4,497,178.53</w:t>
            </w:r>
            <w:r>
              <w:rPr>
                <w:rFonts w:ascii="Calibri"/>
                <w:spacing w:val="-1"/>
                <w:sz w:val="21"/>
              </w:rPr>
            </w:r>
          </w:p>
        </w:tc>
      </w:tr>
      <w:tr>
        <w:trPr>
          <w:trHeight w:val="346"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89"/>
              <w:jc w:val="right"/>
              <w:rPr>
                <w:rFonts w:ascii="Calibri" w:hAnsi="Calibri" w:cs="Calibri" w:eastAsia="Calibri" w:hint="default"/>
                <w:sz w:val="21"/>
                <w:szCs w:val="21"/>
              </w:rPr>
            </w:pPr>
            <w:r>
              <w:rPr>
                <w:rFonts w:ascii="Calibri"/>
                <w:spacing w:val="-1"/>
                <w:sz w:val="21"/>
              </w:rPr>
              <w:t>5,768,632.87</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spacing w:val="-1"/>
                <w:sz w:val="21"/>
              </w:rPr>
              <w:t>7,566,525.24</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26" w:right="0"/>
              <w:jc w:val="left"/>
              <w:rPr>
                <w:rFonts w:ascii="宋体" w:hAnsi="宋体" w:cs="宋体" w:eastAsia="宋体" w:hint="default"/>
                <w:sz w:val="21"/>
                <w:szCs w:val="21"/>
              </w:rPr>
            </w:pPr>
            <w:r>
              <w:rPr>
                <w:rFonts w:ascii="宋体" w:hAnsi="宋体" w:cs="宋体" w:eastAsia="宋体" w:hint="default"/>
                <w:sz w:val="21"/>
                <w:szCs w:val="21"/>
              </w:rPr>
              <w:t>其中：少数股东权益</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2"/>
              <w:jc w:val="right"/>
              <w:rPr>
                <w:rFonts w:ascii="Calibri" w:hAnsi="Calibri" w:cs="Calibri" w:eastAsia="Calibri" w:hint="default"/>
                <w:sz w:val="21"/>
                <w:szCs w:val="21"/>
              </w:rPr>
            </w:pPr>
            <w:r>
              <w:rPr>
                <w:rFonts w:ascii="Calibri"/>
                <w:w w:val="100"/>
                <w:sz w:val="21"/>
              </w:rPr>
              <w:t>-</w:t>
            </w:r>
          </w:p>
        </w:tc>
      </w:tr>
      <w:tr>
        <w:trPr>
          <w:trHeight w:val="346"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85" w:right="0"/>
              <w:jc w:val="left"/>
              <w:rPr>
                <w:rFonts w:ascii="宋体" w:hAnsi="宋体" w:cs="宋体" w:eastAsia="宋体" w:hint="default"/>
                <w:sz w:val="21"/>
                <w:szCs w:val="21"/>
              </w:rPr>
            </w:pPr>
            <w:r>
              <w:rPr>
                <w:rFonts w:ascii="宋体" w:hAnsi="宋体" w:cs="宋体" w:eastAsia="宋体" w:hint="default"/>
                <w:sz w:val="21"/>
                <w:szCs w:val="21"/>
              </w:rPr>
              <w:t>归属于母公司的所有制权益</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89"/>
              <w:jc w:val="right"/>
              <w:rPr>
                <w:rFonts w:ascii="Calibri" w:hAnsi="Calibri" w:cs="Calibri" w:eastAsia="Calibri" w:hint="default"/>
                <w:sz w:val="21"/>
                <w:szCs w:val="21"/>
              </w:rPr>
            </w:pPr>
            <w:r>
              <w:rPr>
                <w:rFonts w:ascii="Calibri"/>
                <w:spacing w:val="-1"/>
                <w:sz w:val="21"/>
              </w:rPr>
              <w:t>5,768,632.87</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spacing w:val="-1"/>
                <w:sz w:val="21"/>
              </w:rPr>
              <w:t>7,566,525.24</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89"/>
              <w:jc w:val="right"/>
              <w:rPr>
                <w:rFonts w:ascii="Calibri" w:hAnsi="Calibri" w:cs="Calibri" w:eastAsia="Calibri" w:hint="default"/>
                <w:sz w:val="21"/>
                <w:szCs w:val="21"/>
              </w:rPr>
            </w:pPr>
            <w:r>
              <w:rPr>
                <w:rFonts w:ascii="Calibri"/>
                <w:spacing w:val="-1"/>
                <w:sz w:val="21"/>
              </w:rPr>
              <w:t>1,347,552.64</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2"/>
              <w:jc w:val="right"/>
              <w:rPr>
                <w:rFonts w:ascii="Calibri" w:hAnsi="Calibri" w:cs="Calibri" w:eastAsia="Calibri" w:hint="default"/>
                <w:sz w:val="21"/>
                <w:szCs w:val="21"/>
              </w:rPr>
            </w:pPr>
            <w:r>
              <w:rPr>
                <w:rFonts w:ascii="Calibri"/>
                <w:spacing w:val="-1"/>
                <w:sz w:val="21"/>
              </w:rPr>
              <w:t>1,767,540.30</w:t>
            </w:r>
          </w:p>
        </w:tc>
      </w:tr>
      <w:tr>
        <w:trPr>
          <w:trHeight w:val="346"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w w:val="100"/>
                <w:sz w:val="21"/>
              </w:rPr>
              <w:t>-</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226" w:right="0"/>
              <w:jc w:val="left"/>
              <w:rPr>
                <w:rFonts w:ascii="宋体" w:hAnsi="宋体" w:cs="宋体" w:eastAsia="宋体" w:hint="default"/>
                <w:sz w:val="21"/>
                <w:szCs w:val="21"/>
              </w:rPr>
            </w:pPr>
            <w:r>
              <w:rPr>
                <w:rFonts w:ascii="宋体" w:hAnsi="宋体" w:cs="宋体" w:eastAsia="宋体" w:hint="default"/>
                <w:sz w:val="21"/>
                <w:szCs w:val="21"/>
              </w:rPr>
              <w:t>其中：商誉</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2"/>
              <w:jc w:val="right"/>
              <w:rPr>
                <w:rFonts w:ascii="Calibri" w:hAnsi="Calibri" w:cs="Calibri" w:eastAsia="Calibri" w:hint="default"/>
                <w:sz w:val="21"/>
                <w:szCs w:val="21"/>
              </w:rPr>
            </w:pPr>
            <w:r>
              <w:rPr>
                <w:rFonts w:ascii="Calibri"/>
                <w:w w:val="100"/>
                <w:sz w:val="21"/>
              </w:rPr>
              <w:t>-</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8" w:lineRule="exact"/>
              <w:ind w:left="334" w:right="0"/>
              <w:jc w:val="left"/>
              <w:rPr>
                <w:rFonts w:ascii="宋体" w:hAnsi="宋体" w:cs="宋体" w:eastAsia="宋体" w:hint="default"/>
                <w:sz w:val="21"/>
                <w:szCs w:val="21"/>
              </w:rPr>
            </w:pPr>
            <w:r>
              <w:rPr>
                <w:rFonts w:ascii="宋体" w:hAnsi="宋体" w:cs="宋体" w:eastAsia="宋体" w:hint="default"/>
                <w:sz w:val="21"/>
                <w:szCs w:val="21"/>
              </w:rPr>
              <w:t>未实现内部交易损益</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w w:val="100"/>
                <w:sz w:val="21"/>
              </w:rPr>
              <w:t>-</w:t>
            </w:r>
          </w:p>
        </w:tc>
      </w:tr>
      <w:tr>
        <w:trPr>
          <w:trHeight w:val="346"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334"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w w:val="100"/>
                <w:sz w:val="21"/>
              </w:rPr>
              <w:t>-</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3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2"/>
              <w:jc w:val="right"/>
              <w:rPr>
                <w:rFonts w:ascii="Calibri" w:hAnsi="Calibri" w:cs="Calibri" w:eastAsia="Calibri" w:hint="default"/>
                <w:sz w:val="21"/>
                <w:szCs w:val="21"/>
              </w:rPr>
            </w:pPr>
            <w:r>
              <w:rPr>
                <w:rFonts w:ascii="Calibri"/>
                <w:w w:val="100"/>
                <w:sz w:val="21"/>
              </w:rPr>
              <w:t>-</w:t>
            </w:r>
          </w:p>
        </w:tc>
      </w:tr>
      <w:tr>
        <w:trPr>
          <w:trHeight w:val="346"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91" w:lineRule="exact"/>
              <w:ind w:left="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对联营企业权益投资的账面价值</w:t>
            </w:r>
            <w:r>
              <w:rPr>
                <w:rFonts w:ascii="Microsoft JhengHei" w:hAnsi="Microsoft JhengHei" w:cs="Microsoft JhengHei" w:eastAsia="Microsoft JhengHei" w:hint="default"/>
                <w:sz w:val="21"/>
                <w:szCs w:val="21"/>
              </w:rPr>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0"/>
              <w:jc w:val="right"/>
              <w:rPr>
                <w:rFonts w:ascii="Calibri" w:hAnsi="Calibri" w:cs="Calibri" w:eastAsia="Calibri" w:hint="default"/>
                <w:sz w:val="21"/>
                <w:szCs w:val="21"/>
              </w:rPr>
            </w:pPr>
            <w:r>
              <w:rPr>
                <w:rFonts w:ascii="Calibri"/>
                <w:b/>
                <w:spacing w:val="-1"/>
                <w:sz w:val="21"/>
              </w:rPr>
              <w:t>1,347,552.64</w:t>
            </w:r>
            <w:r>
              <w:rPr>
                <w:rFonts w:ascii="Calibri"/>
                <w:spacing w:val="-1"/>
                <w:sz w:val="21"/>
              </w:rPr>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b/>
                <w:spacing w:val="-1"/>
                <w:sz w:val="21"/>
              </w:rPr>
              <w:t>1,767,540.30</w:t>
            </w:r>
            <w:r>
              <w:rPr>
                <w:rFonts w:ascii="Calibri"/>
                <w:spacing w:val="-1"/>
                <w:sz w:val="21"/>
              </w:rPr>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存在公开报价的权益投资的公允价值</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2"/>
              <w:jc w:val="right"/>
              <w:rPr>
                <w:rFonts w:ascii="Calibri" w:hAnsi="Calibri" w:cs="Calibri" w:eastAsia="Calibri" w:hint="default"/>
                <w:sz w:val="21"/>
                <w:szCs w:val="21"/>
              </w:rPr>
            </w:pPr>
            <w:r>
              <w:rPr>
                <w:rFonts w:ascii="Calibri"/>
                <w:w w:val="100"/>
                <w:sz w:val="21"/>
              </w:rPr>
              <w:t>-</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89"/>
              <w:jc w:val="right"/>
              <w:rPr>
                <w:rFonts w:ascii="Calibri" w:hAnsi="Calibri" w:cs="Calibri" w:eastAsia="Calibri" w:hint="default"/>
                <w:sz w:val="21"/>
                <w:szCs w:val="21"/>
              </w:rPr>
            </w:pPr>
            <w:r>
              <w:rPr>
                <w:rFonts w:ascii="Calibri"/>
                <w:spacing w:val="-1"/>
                <w:sz w:val="21"/>
              </w:rPr>
              <w:t>6,457,645.01</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spacing w:val="-1"/>
                <w:sz w:val="21"/>
              </w:rPr>
              <w:t>4,434,801.02</w:t>
            </w:r>
          </w:p>
        </w:tc>
      </w:tr>
      <w:tr>
        <w:trPr>
          <w:trHeight w:val="346"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0"/>
              <w:jc w:val="right"/>
              <w:rPr>
                <w:rFonts w:ascii="Calibri" w:hAnsi="Calibri" w:cs="Calibri" w:eastAsia="Calibri" w:hint="default"/>
                <w:sz w:val="21"/>
                <w:szCs w:val="21"/>
              </w:rPr>
            </w:pPr>
            <w:r>
              <w:rPr>
                <w:rFonts w:ascii="Calibri"/>
                <w:spacing w:val="-1"/>
                <w:sz w:val="21"/>
              </w:rPr>
              <w:t>-1,797,892.37</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spacing w:val="-1"/>
                <w:sz w:val="21"/>
              </w:rPr>
              <w:t>-1,948,494.92</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2"/>
              <w:jc w:val="right"/>
              <w:rPr>
                <w:rFonts w:ascii="Calibri" w:hAnsi="Calibri" w:cs="Calibri" w:eastAsia="Calibri" w:hint="default"/>
                <w:sz w:val="21"/>
                <w:szCs w:val="21"/>
              </w:rPr>
            </w:pPr>
            <w:r>
              <w:rPr>
                <w:rFonts w:ascii="Calibri"/>
                <w:w w:val="100"/>
                <w:sz w:val="21"/>
              </w:rPr>
              <w:t>-</w:t>
            </w:r>
          </w:p>
        </w:tc>
      </w:tr>
      <w:tr>
        <w:trPr>
          <w:trHeight w:val="346"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w w:val="100"/>
                <w:sz w:val="21"/>
              </w:rPr>
              <w:t>-</w:t>
            </w:r>
          </w:p>
        </w:tc>
      </w:tr>
      <w:tr>
        <w:trPr>
          <w:trHeight w:val="349"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left="4"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0"/>
              <w:jc w:val="right"/>
              <w:rPr>
                <w:rFonts w:ascii="Calibri" w:hAnsi="Calibri" w:cs="Calibri" w:eastAsia="Calibri" w:hint="default"/>
                <w:sz w:val="21"/>
                <w:szCs w:val="21"/>
              </w:rPr>
            </w:pPr>
            <w:r>
              <w:rPr>
                <w:rFonts w:ascii="Calibri"/>
                <w:spacing w:val="-1"/>
                <w:sz w:val="21"/>
              </w:rPr>
              <w:t>-1,797,892.37</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92"/>
              <w:jc w:val="right"/>
              <w:rPr>
                <w:rFonts w:ascii="Calibri" w:hAnsi="Calibri" w:cs="Calibri" w:eastAsia="Calibri" w:hint="default"/>
                <w:sz w:val="21"/>
                <w:szCs w:val="21"/>
              </w:rPr>
            </w:pPr>
            <w:r>
              <w:rPr>
                <w:rFonts w:ascii="Calibri"/>
                <w:spacing w:val="-1"/>
                <w:sz w:val="21"/>
              </w:rPr>
              <w:t>-1,948,494.92</w:t>
            </w:r>
          </w:p>
        </w:tc>
      </w:tr>
      <w:tr>
        <w:trPr>
          <w:trHeight w:val="348" w:hRule="exact"/>
        </w:trPr>
        <w:tc>
          <w:tcPr>
            <w:tcW w:w="4671"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left="4" w:right="0"/>
              <w:jc w:val="left"/>
              <w:rPr>
                <w:rFonts w:ascii="宋体" w:hAnsi="宋体" w:cs="宋体" w:eastAsia="宋体" w:hint="default"/>
                <w:sz w:val="21"/>
                <w:szCs w:val="21"/>
              </w:rPr>
            </w:pPr>
            <w:r>
              <w:rPr>
                <w:rFonts w:ascii="宋体" w:hAnsi="宋体" w:cs="宋体" w:eastAsia="宋体" w:hint="default"/>
                <w:sz w:val="21"/>
                <w:szCs w:val="21"/>
              </w:rPr>
              <w:t>企业本期收到的来自联营企业的股利</w:t>
            </w:r>
          </w:p>
        </w:tc>
        <w:tc>
          <w:tcPr>
            <w:tcW w:w="268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0"/>
              <w:jc w:val="right"/>
              <w:rPr>
                <w:rFonts w:ascii="Calibri" w:hAnsi="Calibri" w:cs="Calibri" w:eastAsia="Calibri" w:hint="default"/>
                <w:sz w:val="21"/>
                <w:szCs w:val="21"/>
              </w:rPr>
            </w:pPr>
            <w:r>
              <w:rPr>
                <w:rFonts w:ascii="Calibri"/>
                <w:w w:val="100"/>
                <w:sz w:val="21"/>
              </w:rPr>
              <w:t>-</w:t>
            </w:r>
          </w:p>
        </w:tc>
        <w:tc>
          <w:tcPr>
            <w:tcW w:w="227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92"/>
              <w:jc w:val="right"/>
              <w:rPr>
                <w:rFonts w:ascii="Calibri" w:hAnsi="Calibri" w:cs="Calibri" w:eastAsia="Calibri" w:hint="default"/>
                <w:sz w:val="21"/>
                <w:szCs w:val="21"/>
              </w:rPr>
            </w:pPr>
            <w:r>
              <w:rPr>
                <w:rFonts w:ascii="Calibri"/>
                <w:w w:val="100"/>
                <w:sz w:val="21"/>
              </w:rPr>
              <w:t>-</w:t>
            </w:r>
          </w:p>
        </w:tc>
      </w:tr>
    </w:tbl>
    <w:p>
      <w:pPr>
        <w:spacing w:line="240" w:lineRule="auto" w:before="10"/>
        <w:rPr>
          <w:rFonts w:ascii="Microsoft JhengHei" w:hAnsi="Microsoft JhengHei" w:cs="Microsoft JhengHei" w:eastAsia="Microsoft JhengHei" w:hint="default"/>
          <w:b/>
          <w:bCs/>
          <w:sz w:val="13"/>
          <w:szCs w:val="13"/>
        </w:rPr>
      </w:pPr>
    </w:p>
    <w:p>
      <w:pPr>
        <w:pStyle w:val="Heading5"/>
        <w:spacing w:line="367" w:lineRule="exact"/>
        <w:ind w:right="0"/>
        <w:jc w:val="both"/>
        <w:rPr>
          <w:b w:val="0"/>
          <w:bCs w:val="0"/>
        </w:rPr>
      </w:pPr>
      <w:bookmarkStart w:name="_bookmark64" w:id="65"/>
      <w:bookmarkEnd w:id="65"/>
      <w:r>
        <w:rPr>
          <w:b w:val="0"/>
          <w:bCs w:val="0"/>
        </w:rPr>
      </w:r>
      <w:r>
        <w:rPr/>
        <w:t>十、与金融工具相关的风险</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312" w:lineRule="exact"/>
        <w:ind w:right="159"/>
        <w:jc w:val="both"/>
      </w:pPr>
      <w:r>
        <w:rPr/>
        <w:t>本公司的主要金融工具包括货币资金、应收账款、应收票据、其他应收款、其他流动资产、</w:t>
      </w:r>
      <w:r>
        <w:rPr>
          <w:spacing w:val="-91"/>
        </w:rPr>
        <w:t> </w:t>
      </w:r>
      <w:r>
        <w:rPr>
          <w:spacing w:val="-91"/>
        </w:rPr>
      </w:r>
      <w:r>
        <w:rPr/>
        <w:t>可供出售金融资产、应付账款、其他应付款、短期借款及长期借款。各项金融工具的详细情</w:t>
      </w:r>
      <w:r>
        <w:rPr>
          <w:spacing w:val="-91"/>
        </w:rPr>
        <w:t> </w:t>
      </w:r>
      <w:r>
        <w:rPr>
          <w:spacing w:val="-91"/>
        </w:rPr>
      </w:r>
      <w:r>
        <w:rPr/>
        <w:t>况已于相关附注内披露。与这些金融工具有关的风险，以及本公司为降低这些风险所采取的</w:t>
      </w:r>
      <w:r>
        <w:rPr>
          <w:spacing w:val="-91"/>
        </w:rPr>
        <w:t> </w:t>
      </w:r>
      <w:r>
        <w:rPr>
          <w:spacing w:val="-91"/>
        </w:rPr>
      </w:r>
      <w:r>
        <w:rPr/>
        <w:t>风险管理政策如下所述。本公司管理层对这些风险敞口进行管理和监控以确保将上述风险控</w:t>
      </w:r>
      <w:r>
        <w:rPr>
          <w:spacing w:val="-91"/>
        </w:rPr>
        <w:t> </w:t>
      </w:r>
      <w:r>
        <w:rPr>
          <w:spacing w:val="-91"/>
        </w:rPr>
      </w:r>
      <w:r>
        <w:rPr/>
        <w:t>制在限定的范围之内。</w:t>
      </w:r>
    </w:p>
    <w:p>
      <w:pPr>
        <w:pStyle w:val="BodyText"/>
        <w:spacing w:line="367" w:lineRule="auto" w:before="185"/>
        <w:ind w:right="159"/>
        <w:jc w:val="both"/>
      </w:pPr>
      <w:r>
        <w:rPr>
          <w:rFonts w:ascii="Calibri" w:hAnsi="Calibri" w:cs="Calibri" w:eastAsia="Calibri" w:hint="default"/>
        </w:rPr>
        <w:t>1</w:t>
      </w:r>
      <w:r>
        <w:rPr/>
        <w:t>、风险管理目标和政策 本公司从事风险管理的目标是在风险和收益之间取得适当的平衡，力求降低金融风险对本公</w:t>
      </w:r>
    </w:p>
    <w:p>
      <w:pPr>
        <w:spacing w:after="0" w:line="367" w:lineRule="auto"/>
        <w:jc w:val="both"/>
        <w:sectPr>
          <w:pgSz w:w="11910" w:h="16840"/>
          <w:pgMar w:header="745" w:footer="974" w:top="1060" w:bottom="1160" w:left="980" w:right="980"/>
        </w:sectPr>
      </w:pPr>
    </w:p>
    <w:p>
      <w:pPr>
        <w:spacing w:line="240" w:lineRule="auto" w:before="9"/>
        <w:rPr>
          <w:rFonts w:ascii="宋体" w:hAnsi="宋体" w:cs="宋体" w:eastAsia="宋体" w:hint="default"/>
          <w:sz w:val="22"/>
          <w:szCs w:val="22"/>
        </w:rPr>
      </w:pPr>
    </w:p>
    <w:p>
      <w:pPr>
        <w:pStyle w:val="BodyText"/>
        <w:spacing w:line="312" w:lineRule="exact" w:before="56"/>
        <w:ind w:right="159"/>
        <w:jc w:val="both"/>
      </w:pPr>
      <w:r>
        <w:rPr/>
        <w:t>司财务业绩的不利影响。基于该风险管理目标，本公司已制定风险管理政策以辨别和分析本</w:t>
      </w:r>
      <w:r>
        <w:rPr>
          <w:spacing w:val="-91"/>
        </w:rPr>
        <w:t> </w:t>
      </w:r>
      <w:r>
        <w:rPr>
          <w:spacing w:val="-91"/>
        </w:rPr>
      </w:r>
      <w:r>
        <w:rPr/>
        <w:t>公司所面临的风险，设定适当的风险可接受水平并设计相应的内部控制程序，以监控本公司</w:t>
      </w:r>
      <w:r>
        <w:rPr>
          <w:spacing w:val="-91"/>
        </w:rPr>
        <w:t> </w:t>
      </w:r>
      <w:r>
        <w:rPr>
          <w:spacing w:val="-91"/>
        </w:rPr>
      </w:r>
      <w:r>
        <w:rPr/>
        <w:t>的风险水平。本公司会定期审阅这些风险管理政策及有关内部控制系统，以适应市场情况或</w:t>
      </w:r>
      <w:r>
        <w:rPr>
          <w:spacing w:val="-91"/>
        </w:rPr>
        <w:t> </w:t>
      </w:r>
      <w:r>
        <w:rPr>
          <w:spacing w:val="-91"/>
        </w:rPr>
      </w:r>
      <w:r>
        <w:rPr/>
        <w:t>本公司经营活动的改变。本公司的内部审计部门也定期或随机检查内部控制系统的执行是否</w:t>
      </w:r>
      <w:r>
        <w:rPr>
          <w:spacing w:val="-91"/>
        </w:rPr>
        <w:t> </w:t>
      </w:r>
      <w:r>
        <w:rPr>
          <w:spacing w:val="-91"/>
        </w:rPr>
      </w:r>
      <w:r>
        <w:rPr/>
        <w:t>符合风险管理政策。</w:t>
      </w:r>
    </w:p>
    <w:p>
      <w:pPr>
        <w:pStyle w:val="BodyText"/>
        <w:spacing w:line="240" w:lineRule="auto" w:before="185"/>
        <w:ind w:right="0"/>
        <w:jc w:val="both"/>
      </w:pPr>
      <w:r>
        <w:rPr/>
        <w:t>本公司的金融工具导致的主要风险是利率风险、汇率风险、信用风险及流动性风险。</w:t>
      </w:r>
    </w:p>
    <w:p>
      <w:pPr>
        <w:pStyle w:val="BodyText"/>
        <w:spacing w:line="240" w:lineRule="auto" w:before="214"/>
        <w:ind w:right="0"/>
        <w:jc w:val="both"/>
      </w:pPr>
      <w:r>
        <w:rPr/>
        <w:t>（</w:t>
      </w:r>
      <w:r>
        <w:rPr>
          <w:rFonts w:ascii="Calibri" w:hAnsi="Calibri" w:cs="Calibri" w:eastAsia="Calibri" w:hint="default"/>
        </w:rPr>
        <w:t>1</w:t>
      </w:r>
      <w:r>
        <w:rPr/>
        <w:t>）市场风险</w:t>
      </w:r>
    </w:p>
    <w:p>
      <w:pPr>
        <w:pStyle w:val="BodyText"/>
        <w:spacing w:line="240" w:lineRule="auto" w:before="183"/>
        <w:ind w:right="159"/>
        <w:jc w:val="both"/>
      </w:pPr>
      <w:r>
        <w:rPr/>
        <w:t>金融工具的市场风险，是指金融工具的公允价值或未来现金流量因市场价格变动而发生波动</w:t>
      </w:r>
      <w:r>
        <w:rPr>
          <w:spacing w:val="-91"/>
        </w:rPr>
        <w:t> </w:t>
      </w:r>
      <w:r>
        <w:rPr>
          <w:spacing w:val="-91"/>
        </w:rPr>
      </w:r>
      <w:r>
        <w:rPr/>
        <w:t>的风险，包括利率风险、汇率风险和其他价格风险。</w:t>
      </w:r>
    </w:p>
    <w:p>
      <w:pPr>
        <w:pStyle w:val="BodyText"/>
        <w:spacing w:line="240" w:lineRule="auto" w:before="214"/>
        <w:ind w:right="0"/>
        <w:jc w:val="both"/>
      </w:pPr>
      <w:r>
        <w:rPr/>
        <w:t>利率风险</w:t>
      </w:r>
    </w:p>
    <w:p>
      <w:pPr>
        <w:spacing w:line="240" w:lineRule="auto" w:before="9"/>
        <w:rPr>
          <w:rFonts w:ascii="宋体" w:hAnsi="宋体" w:cs="宋体" w:eastAsia="宋体" w:hint="default"/>
          <w:sz w:val="18"/>
          <w:szCs w:val="18"/>
        </w:rPr>
      </w:pPr>
    </w:p>
    <w:p>
      <w:pPr>
        <w:pStyle w:val="BodyText"/>
        <w:spacing w:line="312" w:lineRule="exact"/>
        <w:ind w:right="159"/>
        <w:jc w:val="both"/>
      </w:pPr>
      <w:r>
        <w:rPr/>
        <w:t>利率风险，是指金融工具的公允价值或未来现金流量因市场利率变动而发生波动的风险。利</w:t>
      </w:r>
      <w:r>
        <w:rPr>
          <w:spacing w:val="-91"/>
        </w:rPr>
        <w:t> </w:t>
      </w:r>
      <w:r>
        <w:rPr>
          <w:spacing w:val="-91"/>
        </w:rPr>
      </w:r>
      <w:r>
        <w:rPr/>
        <w:t>率风险可源于已确认的计息金融工具和未确认的金融工具（如某些贷款承诺）。</w:t>
      </w:r>
    </w:p>
    <w:p>
      <w:pPr>
        <w:spacing w:line="240" w:lineRule="auto" w:before="7"/>
        <w:rPr>
          <w:rFonts w:ascii="宋体" w:hAnsi="宋体" w:cs="宋体" w:eastAsia="宋体" w:hint="default"/>
          <w:sz w:val="16"/>
          <w:szCs w:val="16"/>
        </w:rPr>
      </w:pPr>
    </w:p>
    <w:p>
      <w:pPr>
        <w:pStyle w:val="BodyText"/>
        <w:spacing w:line="312" w:lineRule="exact"/>
        <w:ind w:right="156"/>
        <w:jc w:val="both"/>
      </w:pPr>
      <w:r>
        <w:rPr/>
        <w:t>本公司的利率风险主要产生于短期银行借款等带息债务。浮动利率的金融负债使本公司面临</w:t>
      </w:r>
      <w:r>
        <w:rPr>
          <w:spacing w:val="-91"/>
        </w:rPr>
        <w:t> </w:t>
      </w:r>
      <w:r>
        <w:rPr>
          <w:spacing w:val="-91"/>
        </w:rPr>
      </w:r>
      <w:r>
        <w:rPr/>
        <w:t>现金流量利率风险，固定利率的金融负债使本公司面临公允价值利率风险。本公司根据当时</w:t>
      </w:r>
      <w:r>
        <w:rPr>
          <w:spacing w:val="-91"/>
        </w:rPr>
        <w:t> </w:t>
      </w:r>
      <w:r>
        <w:rPr>
          <w:spacing w:val="-91"/>
        </w:rPr>
      </w:r>
      <w:r>
        <w:rPr/>
        <w:t>的市场环境来决定固定利率及浮动利率合同的相对比例，并通过定期审阅与监察维持适当的</w:t>
      </w:r>
      <w:r>
        <w:rPr>
          <w:spacing w:val="-91"/>
        </w:rPr>
        <w:t> </w:t>
      </w:r>
      <w:r>
        <w:rPr>
          <w:spacing w:val="-91"/>
        </w:rPr>
      </w:r>
      <w:r>
        <w:rPr/>
        <w:t>固定和浮动利率工具组合。</w:t>
      </w:r>
    </w:p>
    <w:p>
      <w:pPr>
        <w:spacing w:line="240" w:lineRule="auto" w:before="7"/>
        <w:rPr>
          <w:rFonts w:ascii="宋体" w:hAnsi="宋体" w:cs="宋体" w:eastAsia="宋体" w:hint="default"/>
          <w:sz w:val="16"/>
          <w:szCs w:val="16"/>
        </w:rPr>
      </w:pPr>
    </w:p>
    <w:p>
      <w:pPr>
        <w:pStyle w:val="BodyText"/>
        <w:spacing w:line="312" w:lineRule="exact"/>
        <w:ind w:right="153"/>
        <w:jc w:val="both"/>
      </w:pPr>
      <w:r>
        <w:rPr/>
        <w:t>本公司密切关注利率变动对本公司利率风险的影响。本公司目前并未采取利率对冲政策。但</w:t>
      </w:r>
      <w:r>
        <w:rPr>
          <w:spacing w:val="-89"/>
        </w:rPr>
        <w:t> </w:t>
      </w:r>
      <w:r>
        <w:rPr>
          <w:spacing w:val="-89"/>
        </w:rPr>
      </w:r>
      <w:r>
        <w:rPr>
          <w:spacing w:val="-5"/>
        </w:rPr>
        <w:t>管理层负责监控利率风险，并将于需要时考虑对冲重大利率风险。由于定期存款为短期存款，</w:t>
      </w:r>
      <w:r>
        <w:rPr>
          <w:spacing w:val="-117"/>
        </w:rPr>
        <w:t> </w:t>
      </w:r>
      <w:r>
        <w:rPr>
          <w:spacing w:val="-117"/>
        </w:rPr>
      </w:r>
      <w:r>
        <w:rPr/>
        <w:t>故银行存款的公允价值利率风险并不重大。</w:t>
      </w:r>
    </w:p>
    <w:p>
      <w:pPr>
        <w:pStyle w:val="BodyText"/>
        <w:spacing w:line="367" w:lineRule="auto" w:before="185"/>
        <w:ind w:right="3054"/>
        <w:jc w:val="left"/>
      </w:pPr>
      <w:r>
        <w:rPr/>
        <w:t>于 </w:t>
      </w:r>
      <w:r>
        <w:rPr>
          <w:rFonts w:ascii="Calibri" w:hAnsi="Calibri" w:cs="Calibri" w:eastAsia="Calibri" w:hint="default"/>
        </w:rPr>
        <w:t>2014 </w:t>
      </w:r>
      <w:r>
        <w:rPr/>
        <w:t>年</w:t>
      </w:r>
      <w:r>
        <w:rPr>
          <w:rFonts w:ascii="Calibri" w:hAnsi="Calibri" w:cs="Calibri" w:eastAsia="Calibri" w:hint="default"/>
        </w:rPr>
        <w:t>12 </w:t>
      </w:r>
      <w:r>
        <w:rPr/>
        <w:t>月</w:t>
      </w:r>
      <w:r>
        <w:rPr>
          <w:rFonts w:ascii="Calibri" w:hAnsi="Calibri" w:cs="Calibri" w:eastAsia="Calibri" w:hint="default"/>
        </w:rPr>
        <w:t>31</w:t>
      </w:r>
      <w:r>
        <w:rPr>
          <w:rFonts w:ascii="Calibri" w:hAnsi="Calibri" w:cs="Calibri" w:eastAsia="Calibri" w:hint="default"/>
          <w:spacing w:val="50"/>
        </w:rPr>
        <w:t> </w:t>
      </w:r>
      <w:r>
        <w:rPr/>
        <w:t>日，本公司不存在以浮动利率计算的借款。 汇率风险</w:t>
      </w:r>
    </w:p>
    <w:p>
      <w:pPr>
        <w:pStyle w:val="BodyText"/>
        <w:spacing w:line="312" w:lineRule="exact" w:before="117"/>
        <w:ind w:right="159"/>
        <w:jc w:val="both"/>
      </w:pPr>
      <w:r>
        <w:rPr/>
        <w:t>汇率风险，是指金融工具的公允价值或未来现金流量因外汇汇率变动而发生波动的风险。汇</w:t>
      </w:r>
      <w:r>
        <w:rPr>
          <w:spacing w:val="-91"/>
        </w:rPr>
        <w:t> </w:t>
      </w:r>
      <w:r>
        <w:rPr>
          <w:spacing w:val="-91"/>
        </w:rPr>
      </w:r>
      <w:r>
        <w:rPr/>
        <w:t>率风险可源于以记账本位币之外的外币进行计价的金融工具。</w:t>
      </w:r>
    </w:p>
    <w:p>
      <w:pPr>
        <w:pStyle w:val="BodyText"/>
        <w:spacing w:line="237" w:lineRule="auto" w:before="188"/>
        <w:ind w:right="153"/>
        <w:jc w:val="both"/>
      </w:pPr>
      <w:r>
        <w:rPr/>
        <w:t>本公司的主要经营位于中国境内，主要业务以人民币结算。但本公司已确认的外币资产和负</w:t>
      </w:r>
      <w:r>
        <w:rPr>
          <w:spacing w:val="-91"/>
        </w:rPr>
        <w:t> </w:t>
      </w:r>
      <w:r>
        <w:rPr>
          <w:spacing w:val="-91"/>
        </w:rPr>
      </w:r>
      <w:r>
        <w:rPr/>
        <w:t>债及未来的外币交易（外币资产和负债及外币交易的计价货币主要为日元和港币）依然存在</w:t>
      </w:r>
      <w:r>
        <w:rPr>
          <w:spacing w:val="-88"/>
        </w:rPr>
        <w:t> </w:t>
      </w:r>
      <w:r>
        <w:rPr>
          <w:spacing w:val="-88"/>
        </w:rPr>
      </w:r>
      <w:r>
        <w:rPr/>
        <w:t>外汇风险。</w:t>
      </w:r>
    </w:p>
    <w:p>
      <w:pPr>
        <w:spacing w:line="240" w:lineRule="auto" w:before="9"/>
        <w:rPr>
          <w:rFonts w:ascii="宋体" w:hAnsi="宋体" w:cs="宋体" w:eastAsia="宋体" w:hint="default"/>
          <w:sz w:val="18"/>
          <w:szCs w:val="18"/>
        </w:rPr>
      </w:pPr>
    </w:p>
    <w:p>
      <w:pPr>
        <w:pStyle w:val="BodyText"/>
        <w:spacing w:line="312" w:lineRule="exact"/>
        <w:ind w:right="153"/>
        <w:jc w:val="both"/>
      </w:pPr>
      <w:r>
        <w:rPr>
          <w:spacing w:val="-5"/>
        </w:rPr>
        <w:t>相关外币资产及外币负债包括：以外币计价的货币资金、应收账款、其他应收款、应付账款、</w:t>
      </w:r>
      <w:r>
        <w:rPr/>
        <w:t> 其他应付款等。</w:t>
      </w:r>
    </w:p>
    <w:p>
      <w:pPr>
        <w:spacing w:line="240" w:lineRule="auto" w:before="7"/>
        <w:rPr>
          <w:rFonts w:ascii="宋体" w:hAnsi="宋体" w:cs="宋体" w:eastAsia="宋体" w:hint="default"/>
          <w:sz w:val="16"/>
          <w:szCs w:val="16"/>
        </w:rPr>
      </w:pPr>
    </w:p>
    <w:p>
      <w:pPr>
        <w:pStyle w:val="BodyText"/>
        <w:spacing w:line="312" w:lineRule="exact"/>
        <w:ind w:right="152"/>
        <w:jc w:val="both"/>
      </w:pPr>
      <w:r>
        <w:rPr/>
        <w:t>于 </w:t>
      </w:r>
      <w:r>
        <w:rPr>
          <w:rFonts w:ascii="Calibri" w:hAnsi="Calibri" w:cs="Calibri" w:eastAsia="Calibri" w:hint="default"/>
          <w:spacing w:val="-1"/>
        </w:rPr>
        <w:t>2014</w:t>
      </w:r>
      <w:r>
        <w:rPr>
          <w:spacing w:val="-1"/>
        </w:rPr>
        <w:t>年</w:t>
      </w:r>
      <w:r>
        <w:rPr>
          <w:rFonts w:ascii="Calibri" w:hAnsi="Calibri" w:cs="Calibri" w:eastAsia="Calibri" w:hint="default"/>
          <w:spacing w:val="-1"/>
        </w:rPr>
        <w:t>12</w:t>
      </w:r>
      <w:r>
        <w:rPr>
          <w:rFonts w:ascii="Calibri" w:hAnsi="Calibri" w:cs="Calibri" w:eastAsia="Calibri" w:hint="default"/>
        </w:rPr>
        <w:t> </w:t>
      </w:r>
      <w:r>
        <w:rPr/>
        <w:t>月</w:t>
      </w:r>
      <w:r>
        <w:rPr>
          <w:rFonts w:ascii="Calibri" w:hAnsi="Calibri" w:cs="Calibri" w:eastAsia="Calibri" w:hint="default"/>
        </w:rPr>
        <w:t>31</w:t>
      </w:r>
      <w:r>
        <w:rPr>
          <w:rFonts w:ascii="Calibri" w:hAnsi="Calibri" w:cs="Calibri" w:eastAsia="Calibri" w:hint="default"/>
          <w:spacing w:val="3"/>
        </w:rPr>
        <w:t> </w:t>
      </w:r>
      <w:r>
        <w:rPr>
          <w:spacing w:val="-4"/>
        </w:rPr>
        <w:t>日，本公司持有的外币金融资产和外币金融负债折算成人民币的金额列示</w:t>
      </w:r>
      <w:r>
        <w:rPr/>
        <w:t> 如下（单位：人民币万元）：</w:t>
      </w:r>
    </w:p>
    <w:p>
      <w:pPr>
        <w:spacing w:line="240" w:lineRule="auto" w:before="3"/>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2859"/>
        <w:gridCol w:w="1685"/>
        <w:gridCol w:w="1628"/>
        <w:gridCol w:w="1745"/>
        <w:gridCol w:w="1714"/>
      </w:tblGrid>
      <w:tr>
        <w:trPr>
          <w:trHeight w:val="341" w:hRule="exact"/>
        </w:trPr>
        <w:tc>
          <w:tcPr>
            <w:tcW w:w="2859" w:type="dxa"/>
            <w:vMerge w:val="restart"/>
            <w:tcBorders>
              <w:top w:val="single" w:sz="4" w:space="0" w:color="000000"/>
              <w:left w:val="single" w:sz="4" w:space="0" w:color="000000"/>
              <w:right w:val="single" w:sz="4" w:space="0" w:color="000000"/>
            </w:tcBorders>
            <w:shd w:val="clear" w:color="auto" w:fill="D9D9D9"/>
          </w:tcPr>
          <w:p>
            <w:pPr>
              <w:pStyle w:val="TableParagraph"/>
              <w:tabs>
                <w:tab w:pos="438" w:val="left" w:leader="none"/>
              </w:tabs>
              <w:spacing w:line="240" w:lineRule="auto" w:before="103"/>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外币负债</w:t>
            </w:r>
            <w:r>
              <w:rPr>
                <w:rFonts w:ascii="Microsoft JhengHei" w:hAnsi="Microsoft JhengHei" w:cs="Microsoft JhengHei" w:eastAsia="Microsoft JhengHei" w:hint="default"/>
                <w:sz w:val="21"/>
                <w:szCs w:val="21"/>
              </w:rPr>
            </w:r>
          </w:p>
        </w:tc>
        <w:tc>
          <w:tcPr>
            <w:tcW w:w="345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外币资产</w:t>
            </w:r>
            <w:r>
              <w:rPr>
                <w:rFonts w:ascii="Microsoft JhengHei" w:hAnsi="Microsoft JhengHei" w:cs="Microsoft JhengHei" w:eastAsia="Microsoft JhengHei" w:hint="default"/>
                <w:sz w:val="21"/>
                <w:szCs w:val="21"/>
              </w:rPr>
            </w:r>
          </w:p>
        </w:tc>
      </w:tr>
      <w:tr>
        <w:trPr>
          <w:trHeight w:val="343" w:hRule="exact"/>
        </w:trPr>
        <w:tc>
          <w:tcPr>
            <w:tcW w:w="2859" w:type="dxa"/>
            <w:vMerge/>
            <w:tcBorders>
              <w:left w:val="single" w:sz="4" w:space="0" w:color="000000"/>
              <w:bottom w:val="single" w:sz="4" w:space="0" w:color="000000"/>
              <w:right w:val="single" w:sz="4" w:space="0" w:color="000000"/>
            </w:tcBorders>
            <w:shd w:val="clear" w:color="auto" w:fill="D9D9D9"/>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52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49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5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5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r>
      <w:tr>
        <w:trPr>
          <w:trHeight w:val="34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67"/>
              <w:jc w:val="right"/>
              <w:rPr>
                <w:rFonts w:ascii="Calibri" w:hAnsi="Calibri" w:cs="Calibri" w:eastAsia="Calibri" w:hint="default"/>
                <w:sz w:val="21"/>
                <w:szCs w:val="21"/>
              </w:rPr>
            </w:pPr>
            <w:r>
              <w:rPr>
                <w:rFonts w:ascii="Calibri"/>
                <w:spacing w:val="-1"/>
                <w:sz w:val="21"/>
              </w:rPr>
              <w:t>23.56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69"/>
              <w:jc w:val="right"/>
              <w:rPr>
                <w:rFonts w:ascii="Calibri" w:hAnsi="Calibri" w:cs="Calibri" w:eastAsia="Calibri" w:hint="default"/>
                <w:sz w:val="21"/>
                <w:szCs w:val="21"/>
              </w:rPr>
            </w:pPr>
            <w:r>
              <w:rPr>
                <w:rFonts w:ascii="Calibri"/>
                <w:spacing w:val="-1"/>
                <w:sz w:val="21"/>
              </w:rPr>
              <w:t>23.22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0"/>
              <w:jc w:val="right"/>
              <w:rPr>
                <w:rFonts w:ascii="Calibri" w:hAnsi="Calibri" w:cs="Calibri" w:eastAsia="Calibri" w:hint="default"/>
                <w:sz w:val="21"/>
                <w:szCs w:val="21"/>
              </w:rPr>
            </w:pPr>
            <w:r>
              <w:rPr>
                <w:rFonts w:ascii="Calibri"/>
                <w:spacing w:val="-1"/>
                <w:sz w:val="21"/>
              </w:rPr>
              <w:t>420.37</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0"/>
              <w:jc w:val="right"/>
              <w:rPr>
                <w:rFonts w:ascii="Calibri" w:hAnsi="Calibri" w:cs="Calibri" w:eastAsia="Calibri" w:hint="default"/>
                <w:sz w:val="21"/>
                <w:szCs w:val="21"/>
              </w:rPr>
            </w:pPr>
            <w:r>
              <w:rPr>
                <w:rFonts w:ascii="Calibri"/>
                <w:spacing w:val="-1"/>
                <w:sz w:val="21"/>
              </w:rPr>
              <w:t>187.39</w:t>
            </w:r>
          </w:p>
        </w:tc>
      </w:tr>
      <w:tr>
        <w:trPr>
          <w:trHeight w:val="34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日元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67"/>
              <w:jc w:val="right"/>
              <w:rPr>
                <w:rFonts w:ascii="Calibri" w:hAnsi="Calibri" w:cs="Calibri" w:eastAsia="Calibri" w:hint="default"/>
                <w:sz w:val="21"/>
                <w:szCs w:val="21"/>
              </w:rPr>
            </w:pPr>
            <w:r>
              <w:rPr>
                <w:rFonts w:ascii="Calibri"/>
                <w:spacing w:val="-1"/>
                <w:sz w:val="21"/>
              </w:rPr>
              <w:t>71.14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69"/>
              <w:jc w:val="right"/>
              <w:rPr>
                <w:rFonts w:ascii="Calibri" w:hAnsi="Calibri" w:cs="Calibri" w:eastAsia="Calibri" w:hint="default"/>
                <w:sz w:val="21"/>
                <w:szCs w:val="21"/>
              </w:rPr>
            </w:pPr>
            <w:r>
              <w:rPr>
                <w:rFonts w:ascii="Calibri"/>
                <w:spacing w:val="-1"/>
                <w:sz w:val="21"/>
              </w:rPr>
              <w:t>82.95</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70"/>
              <w:jc w:val="right"/>
              <w:rPr>
                <w:rFonts w:ascii="Calibri" w:hAnsi="Calibri" w:cs="Calibri" w:eastAsia="Calibri" w:hint="default"/>
                <w:sz w:val="21"/>
                <w:szCs w:val="21"/>
              </w:rPr>
            </w:pPr>
            <w:r>
              <w:rPr>
                <w:rFonts w:ascii="Calibri"/>
                <w:spacing w:val="-1"/>
                <w:sz w:val="21"/>
              </w:rPr>
              <w:t>15.34</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69"/>
              <w:jc w:val="right"/>
              <w:rPr>
                <w:rFonts w:ascii="Calibri" w:hAnsi="Calibri" w:cs="Calibri" w:eastAsia="Calibri" w:hint="default"/>
                <w:sz w:val="21"/>
                <w:szCs w:val="21"/>
              </w:rPr>
            </w:pPr>
            <w:r>
              <w:rPr>
                <w:rFonts w:ascii="Calibri"/>
                <w:spacing w:val="-1"/>
                <w:sz w:val="21"/>
              </w:rPr>
              <w:t>15.69</w:t>
            </w:r>
          </w:p>
        </w:tc>
      </w:tr>
    </w:tbl>
    <w:p>
      <w:pPr>
        <w:spacing w:after="0" w:line="240" w:lineRule="auto"/>
        <w:jc w:val="right"/>
        <w:rPr>
          <w:rFonts w:ascii="Calibri" w:hAnsi="Calibri" w:cs="Calibri" w:eastAsia="Calibri" w:hint="default"/>
          <w:sz w:val="21"/>
          <w:szCs w:val="21"/>
        </w:rPr>
        <w:sectPr>
          <w:pgSz w:w="11910" w:h="16840"/>
          <w:pgMar w:header="745" w:footer="974" w:top="1060" w:bottom="1160" w:left="980" w:right="980"/>
        </w:sectPr>
      </w:pPr>
    </w:p>
    <w:p>
      <w:pPr>
        <w:spacing w:line="240" w:lineRule="auto" w:before="9"/>
        <w:rPr>
          <w:rFonts w:ascii="宋体" w:hAnsi="宋体" w:cs="宋体" w:eastAsia="宋体" w:hint="default"/>
          <w:sz w:val="22"/>
          <w:szCs w:val="22"/>
        </w:rPr>
      </w:pPr>
    </w:p>
    <w:p>
      <w:pPr>
        <w:pStyle w:val="BodyText"/>
        <w:spacing w:line="312" w:lineRule="exact" w:before="56"/>
        <w:ind w:right="98"/>
        <w:jc w:val="left"/>
      </w:pPr>
      <w:r>
        <w:rPr/>
        <w:t>本公司密切关注汇率变动对本公司汇率风险的影响。本公司目前并未采取任何措施规避汇率</w:t>
      </w:r>
      <w:r>
        <w:rPr>
          <w:spacing w:val="-91"/>
        </w:rPr>
        <w:t> </w:t>
      </w:r>
      <w:r>
        <w:rPr>
          <w:spacing w:val="-91"/>
        </w:rPr>
      </w:r>
      <w:r>
        <w:rPr/>
        <w:t>风险。但管理层负责监控汇率风险，并将于需要时考虑对冲重大汇率风险。</w:t>
      </w:r>
    </w:p>
    <w:p>
      <w:pPr>
        <w:pStyle w:val="BodyText"/>
        <w:spacing w:line="312" w:lineRule="exact" w:before="216"/>
        <w:ind w:right="98"/>
        <w:jc w:val="left"/>
      </w:pPr>
      <w:r>
        <w:rPr/>
        <w:t>在其他变量不变的情况下，本年外币兑人民币汇率的可能合理变动对本公司当期损益的税后</w:t>
      </w:r>
      <w:r>
        <w:rPr>
          <w:spacing w:val="-91"/>
        </w:rPr>
        <w:t> </w:t>
      </w:r>
      <w:r>
        <w:rPr>
          <w:spacing w:val="-91"/>
        </w:rPr>
      </w:r>
      <w:r>
        <w:rPr/>
        <w:t>影响如下（单位：人民币万元）：</w:t>
      </w:r>
    </w:p>
    <w:p>
      <w:pPr>
        <w:spacing w:line="240" w:lineRule="auto" w:before="3"/>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2859"/>
        <w:gridCol w:w="1685"/>
        <w:gridCol w:w="1628"/>
        <w:gridCol w:w="1745"/>
        <w:gridCol w:w="1714"/>
      </w:tblGrid>
      <w:tr>
        <w:trPr>
          <w:trHeight w:val="341" w:hRule="exact"/>
        </w:trPr>
        <w:tc>
          <w:tcPr>
            <w:tcW w:w="285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3"/>
              <w:ind w:left="37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税后利润上升（下降）</w:t>
            </w:r>
            <w:r>
              <w:rPr>
                <w:rFonts w:ascii="Microsoft JhengHei" w:hAnsi="Microsoft JhengHei" w:cs="Microsoft JhengHei" w:eastAsia="Microsoft JhengHei" w:hint="default"/>
                <w:sz w:val="21"/>
                <w:szCs w:val="21"/>
              </w:rPr>
            </w:r>
          </w:p>
        </w:tc>
        <w:tc>
          <w:tcPr>
            <w:tcW w:w="33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本年数</w:t>
            </w:r>
            <w:r>
              <w:rPr>
                <w:rFonts w:ascii="Microsoft JhengHei" w:hAnsi="Microsoft JhengHei" w:cs="Microsoft JhengHei" w:eastAsia="Microsoft JhengHei" w:hint="default"/>
                <w:sz w:val="21"/>
                <w:szCs w:val="21"/>
              </w:rPr>
            </w:r>
          </w:p>
        </w:tc>
        <w:tc>
          <w:tcPr>
            <w:tcW w:w="345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上年数</w:t>
            </w:r>
            <w:r>
              <w:rPr>
                <w:rFonts w:ascii="Microsoft JhengHei" w:hAnsi="Microsoft JhengHei" w:cs="Microsoft JhengHei" w:eastAsia="Microsoft JhengHei" w:hint="default"/>
                <w:sz w:val="21"/>
                <w:szCs w:val="21"/>
              </w:rPr>
            </w:r>
          </w:p>
        </w:tc>
      </w:tr>
      <w:tr>
        <w:trPr>
          <w:trHeight w:val="343" w:hRule="exact"/>
        </w:trPr>
        <w:tc>
          <w:tcPr>
            <w:tcW w:w="2859" w:type="dxa"/>
            <w:vMerge/>
            <w:tcBorders>
              <w:left w:val="single" w:sz="4" w:space="0" w:color="000000"/>
              <w:bottom w:val="single" w:sz="4" w:space="0" w:color="000000"/>
              <w:right w:val="single" w:sz="4" w:space="0" w:color="000000"/>
            </w:tcBorders>
            <w:shd w:val="clear" w:color="auto" w:fill="D9D9D9"/>
          </w:tcPr>
          <w:p>
            <w:pPr/>
          </w:p>
        </w:tc>
        <w:tc>
          <w:tcPr>
            <w:tcW w:w="16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4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变动幅度</w:t>
            </w:r>
            <w:r>
              <w:rPr>
                <w:rFonts w:ascii="Microsoft JhengHei" w:hAnsi="Microsoft JhengHei" w:cs="Microsoft JhengHei" w:eastAsia="Microsoft JhengHei" w:hint="default"/>
                <w:sz w:val="21"/>
                <w:szCs w:val="21"/>
              </w:rPr>
            </w:r>
          </w:p>
        </w:tc>
        <w:tc>
          <w:tcPr>
            <w:tcW w:w="16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38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影响金额</w:t>
            </w:r>
            <w:r>
              <w:rPr>
                <w:rFonts w:ascii="Microsoft JhengHei" w:hAnsi="Microsoft JhengHei" w:cs="Microsoft JhengHei" w:eastAsia="Microsoft JhengHei" w:hint="default"/>
                <w:sz w:val="21"/>
                <w:szCs w:val="21"/>
              </w:rPr>
            </w:r>
          </w:p>
        </w:tc>
        <w:tc>
          <w:tcPr>
            <w:tcW w:w="17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4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变动幅度</w:t>
            </w:r>
            <w:r>
              <w:rPr>
                <w:rFonts w:ascii="Microsoft JhengHei" w:hAnsi="Microsoft JhengHei" w:cs="Microsoft JhengHei" w:eastAsia="Microsoft JhengHei" w:hint="default"/>
                <w:sz w:val="21"/>
                <w:szCs w:val="21"/>
              </w:rPr>
            </w:r>
          </w:p>
        </w:tc>
        <w:tc>
          <w:tcPr>
            <w:tcW w:w="1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42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影响金额</w:t>
            </w:r>
            <w:r>
              <w:rPr>
                <w:rFonts w:ascii="Microsoft JhengHei" w:hAnsi="Microsoft JhengHei" w:cs="Microsoft JhengHei" w:eastAsia="Microsoft JhengHei" w:hint="default"/>
                <w:sz w:val="21"/>
                <w:szCs w:val="21"/>
              </w:rPr>
            </w:r>
          </w:p>
        </w:tc>
      </w:tr>
      <w:tr>
        <w:trPr>
          <w:trHeight w:val="34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港币汇率上升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2"/>
              <w:jc w:val="right"/>
              <w:rPr>
                <w:rFonts w:ascii="Calibri" w:hAnsi="Calibri" w:cs="Calibri" w:eastAsia="Calibri" w:hint="default"/>
                <w:sz w:val="21"/>
                <w:szCs w:val="21"/>
              </w:rPr>
            </w:pPr>
            <w:r>
              <w:rPr>
                <w:rFonts w:ascii="Calibri"/>
                <w:sz w:val="21"/>
              </w:rPr>
              <w:t>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6"/>
              <w:jc w:val="right"/>
              <w:rPr>
                <w:rFonts w:ascii="Calibri" w:hAnsi="Calibri" w:cs="Calibri" w:eastAsia="Calibri" w:hint="default"/>
                <w:sz w:val="21"/>
                <w:szCs w:val="21"/>
              </w:rPr>
            </w:pPr>
            <w:r>
              <w:rPr>
                <w:rFonts w:ascii="Calibri"/>
                <w:spacing w:val="-1"/>
                <w:sz w:val="21"/>
              </w:rPr>
              <w:t>3.10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5"/>
              <w:jc w:val="right"/>
              <w:rPr>
                <w:rFonts w:ascii="Calibri" w:hAnsi="Calibri" w:cs="Calibri" w:eastAsia="Calibri" w:hint="default"/>
                <w:sz w:val="21"/>
                <w:szCs w:val="21"/>
              </w:rPr>
            </w:pPr>
            <w:r>
              <w:rPr>
                <w:rFonts w:ascii="Calibri"/>
                <w:sz w:val="21"/>
              </w:rPr>
              <w:t>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6"/>
              <w:jc w:val="right"/>
              <w:rPr>
                <w:rFonts w:ascii="Calibri" w:hAnsi="Calibri" w:cs="Calibri" w:eastAsia="Calibri" w:hint="default"/>
                <w:sz w:val="21"/>
                <w:szCs w:val="21"/>
              </w:rPr>
            </w:pPr>
            <w:r>
              <w:rPr>
                <w:rFonts w:ascii="Calibri"/>
                <w:spacing w:val="-1"/>
                <w:sz w:val="21"/>
              </w:rPr>
              <w:t>1.97</w:t>
            </w:r>
          </w:p>
        </w:tc>
      </w:tr>
      <w:tr>
        <w:trPr>
          <w:trHeight w:val="34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港币汇率下降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2"/>
              <w:jc w:val="right"/>
              <w:rPr>
                <w:rFonts w:ascii="Calibri" w:hAnsi="Calibri" w:cs="Calibri" w:eastAsia="Calibri" w:hint="default"/>
                <w:sz w:val="21"/>
                <w:szCs w:val="21"/>
              </w:rPr>
            </w:pPr>
            <w:r>
              <w:rPr>
                <w:rFonts w:ascii="Calibri"/>
                <w:sz w:val="21"/>
              </w:rPr>
              <w:t>-1%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6"/>
              <w:jc w:val="right"/>
              <w:rPr>
                <w:rFonts w:ascii="Calibri" w:hAnsi="Calibri" w:cs="Calibri" w:eastAsia="Calibri" w:hint="default"/>
                <w:sz w:val="21"/>
                <w:szCs w:val="21"/>
              </w:rPr>
            </w:pPr>
            <w:r>
              <w:rPr>
                <w:rFonts w:ascii="Calibri"/>
                <w:spacing w:val="-1"/>
                <w:sz w:val="21"/>
              </w:rPr>
              <w:t>-3.10</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5"/>
              <w:jc w:val="right"/>
              <w:rPr>
                <w:rFonts w:ascii="Calibri" w:hAnsi="Calibri" w:cs="Calibri" w:eastAsia="Calibri" w:hint="default"/>
                <w:sz w:val="21"/>
                <w:szCs w:val="21"/>
              </w:rPr>
            </w:pPr>
            <w:r>
              <w:rPr>
                <w:rFonts w:ascii="Calibri"/>
                <w:sz w:val="21"/>
              </w:rPr>
              <w:t>-1%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86"/>
              <w:jc w:val="right"/>
              <w:rPr>
                <w:rFonts w:ascii="Calibri" w:hAnsi="Calibri" w:cs="Calibri" w:eastAsia="Calibri" w:hint="default"/>
                <w:sz w:val="21"/>
                <w:szCs w:val="21"/>
              </w:rPr>
            </w:pPr>
            <w:r>
              <w:rPr>
                <w:rFonts w:ascii="Calibri"/>
                <w:spacing w:val="-1"/>
                <w:sz w:val="21"/>
              </w:rPr>
              <w:t>-1.97</w:t>
            </w:r>
          </w:p>
        </w:tc>
      </w:tr>
      <w:tr>
        <w:trPr>
          <w:trHeight w:val="34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日元汇率上升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2"/>
              <w:jc w:val="right"/>
              <w:rPr>
                <w:rFonts w:ascii="Calibri" w:hAnsi="Calibri" w:cs="Calibri" w:eastAsia="Calibri" w:hint="default"/>
                <w:sz w:val="21"/>
                <w:szCs w:val="21"/>
              </w:rPr>
            </w:pPr>
            <w:r>
              <w:rPr>
                <w:rFonts w:ascii="Calibri"/>
                <w:sz w:val="21"/>
              </w:rPr>
              <w:t>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6"/>
              <w:jc w:val="right"/>
              <w:rPr>
                <w:rFonts w:ascii="Calibri" w:hAnsi="Calibri" w:cs="Calibri" w:eastAsia="Calibri" w:hint="default"/>
                <w:sz w:val="21"/>
                <w:szCs w:val="21"/>
              </w:rPr>
            </w:pPr>
            <w:r>
              <w:rPr>
                <w:rFonts w:ascii="Calibri"/>
                <w:spacing w:val="-1"/>
                <w:sz w:val="21"/>
              </w:rPr>
              <w:t>-3.22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5"/>
              <w:jc w:val="right"/>
              <w:rPr>
                <w:rFonts w:ascii="Calibri" w:hAnsi="Calibri" w:cs="Calibri" w:eastAsia="Calibri" w:hint="default"/>
                <w:sz w:val="21"/>
                <w:szCs w:val="21"/>
              </w:rPr>
            </w:pPr>
            <w:r>
              <w:rPr>
                <w:rFonts w:ascii="Calibri"/>
                <w:sz w:val="21"/>
              </w:rPr>
              <w:t>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6"/>
              <w:jc w:val="right"/>
              <w:rPr>
                <w:rFonts w:ascii="Calibri" w:hAnsi="Calibri" w:cs="Calibri" w:eastAsia="Calibri" w:hint="default"/>
                <w:sz w:val="21"/>
                <w:szCs w:val="21"/>
              </w:rPr>
            </w:pPr>
            <w:r>
              <w:rPr>
                <w:rFonts w:ascii="Calibri"/>
                <w:spacing w:val="-1"/>
                <w:sz w:val="21"/>
              </w:rPr>
              <w:t>10.95</w:t>
            </w:r>
          </w:p>
        </w:tc>
      </w:tr>
      <w:tr>
        <w:trPr>
          <w:trHeight w:val="341"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日元汇率下降</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2"/>
              <w:jc w:val="right"/>
              <w:rPr>
                <w:rFonts w:ascii="Calibri" w:hAnsi="Calibri" w:cs="Calibri" w:eastAsia="Calibri" w:hint="default"/>
                <w:sz w:val="21"/>
                <w:szCs w:val="21"/>
              </w:rPr>
            </w:pPr>
            <w:r>
              <w:rPr>
                <w:rFonts w:ascii="Calibri"/>
                <w:sz w:val="21"/>
              </w:rPr>
              <w:t>-1%</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6"/>
              <w:jc w:val="right"/>
              <w:rPr>
                <w:rFonts w:ascii="Calibri" w:hAnsi="Calibri" w:cs="Calibri" w:eastAsia="Calibri" w:hint="default"/>
                <w:sz w:val="21"/>
                <w:szCs w:val="21"/>
              </w:rPr>
            </w:pPr>
            <w:r>
              <w:rPr>
                <w:rFonts w:ascii="Calibri"/>
                <w:spacing w:val="-1"/>
                <w:sz w:val="21"/>
              </w:rPr>
              <w:t>3.22</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5"/>
              <w:jc w:val="right"/>
              <w:rPr>
                <w:rFonts w:ascii="Calibri" w:hAnsi="Calibri" w:cs="Calibri" w:eastAsia="Calibri" w:hint="default"/>
                <w:sz w:val="21"/>
                <w:szCs w:val="21"/>
              </w:rPr>
            </w:pPr>
            <w:r>
              <w:rPr>
                <w:rFonts w:ascii="Calibri"/>
                <w:sz w:val="21"/>
              </w:rPr>
              <w:t>-1%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86"/>
              <w:jc w:val="right"/>
              <w:rPr>
                <w:rFonts w:ascii="Calibri" w:hAnsi="Calibri" w:cs="Calibri" w:eastAsia="Calibri" w:hint="default"/>
                <w:sz w:val="21"/>
                <w:szCs w:val="21"/>
              </w:rPr>
            </w:pPr>
            <w:r>
              <w:rPr>
                <w:rFonts w:ascii="Calibri"/>
                <w:spacing w:val="-1"/>
                <w:sz w:val="21"/>
              </w:rPr>
              <w:t>-10.95</w:t>
            </w:r>
          </w:p>
        </w:tc>
      </w:tr>
    </w:tbl>
    <w:p>
      <w:pPr>
        <w:spacing w:line="240" w:lineRule="auto" w:before="6"/>
        <w:rPr>
          <w:rFonts w:ascii="宋体" w:hAnsi="宋体" w:cs="宋体" w:eastAsia="宋体" w:hint="default"/>
          <w:sz w:val="11"/>
          <w:szCs w:val="11"/>
        </w:rPr>
      </w:pPr>
    </w:p>
    <w:p>
      <w:pPr>
        <w:pStyle w:val="BodyText"/>
        <w:spacing w:line="386" w:lineRule="auto" w:before="26"/>
        <w:ind w:right="210"/>
        <w:jc w:val="left"/>
      </w:pPr>
      <w:r>
        <w:rPr/>
        <w:t>（</w:t>
      </w:r>
      <w:r>
        <w:rPr>
          <w:rFonts w:ascii="Calibri" w:hAnsi="Calibri" w:cs="Calibri" w:eastAsia="Calibri" w:hint="default"/>
        </w:rPr>
        <w:t>2</w:t>
      </w:r>
      <w:r>
        <w:rPr/>
        <w:t>）信用风险 信用风险，是指金融工具的一方不履行义务，造成另一方发生财务损失的风险。 本公司对信用风险按组合分类进行管理。信用风险主要产生于银行存款和应收款项等。</w:t>
      </w:r>
    </w:p>
    <w:p>
      <w:pPr>
        <w:pStyle w:val="BodyText"/>
        <w:spacing w:line="312" w:lineRule="exact" w:before="98"/>
        <w:ind w:right="153"/>
        <w:jc w:val="both"/>
      </w:pPr>
      <w:r>
        <w:rPr/>
        <w:t>本公司银行存款主要存放于信用良好的金融机构，本公司预期银行存款不存在重大的信用风</w:t>
      </w:r>
      <w:r>
        <w:rPr>
          <w:spacing w:val="-91"/>
        </w:rPr>
        <w:t> </w:t>
      </w:r>
      <w:r>
        <w:rPr>
          <w:spacing w:val="-91"/>
        </w:rPr>
      </w:r>
      <w:r>
        <w:rPr/>
        <w:t>险。</w:t>
      </w:r>
    </w:p>
    <w:p>
      <w:pPr>
        <w:spacing w:line="240" w:lineRule="auto" w:before="7"/>
        <w:rPr>
          <w:rFonts w:ascii="宋体" w:hAnsi="宋体" w:cs="宋体" w:eastAsia="宋体" w:hint="default"/>
          <w:sz w:val="16"/>
          <w:szCs w:val="16"/>
        </w:rPr>
      </w:pPr>
    </w:p>
    <w:p>
      <w:pPr>
        <w:pStyle w:val="BodyText"/>
        <w:spacing w:line="312" w:lineRule="exact"/>
        <w:ind w:right="153"/>
        <w:jc w:val="both"/>
      </w:pPr>
      <w:r>
        <w:rPr>
          <w:spacing w:val="-5"/>
        </w:rPr>
        <w:t>对于应收款项，本公司设定相关政策以控制信用风险敞口。本公司基于对债务人的财务状况、</w:t>
      </w:r>
      <w:r>
        <w:rPr>
          <w:spacing w:val="-117"/>
        </w:rPr>
        <w:t> </w:t>
      </w:r>
      <w:r>
        <w:rPr>
          <w:spacing w:val="-117"/>
        </w:rPr>
      </w:r>
      <w:r>
        <w:rPr/>
        <w:t>外部评级、从第三方获取担保的可能性、信用记录及其它因素诸如目前市场状况等评估债务</w:t>
      </w:r>
      <w:r>
        <w:rPr>
          <w:spacing w:val="-91"/>
        </w:rPr>
        <w:t> </w:t>
      </w:r>
      <w:r>
        <w:rPr>
          <w:spacing w:val="-91"/>
        </w:rPr>
      </w:r>
      <w:r>
        <w:rPr/>
        <w:t>人的信用资质并设置相应欠款额度与信用期限。本公司会定期对债务人信用记录进行监控，</w:t>
      </w:r>
      <w:r>
        <w:rPr>
          <w:spacing w:val="-91"/>
        </w:rPr>
        <w:t> </w:t>
      </w:r>
      <w:r>
        <w:rPr>
          <w:spacing w:val="-91"/>
        </w:rPr>
      </w:r>
      <w:r>
        <w:rPr/>
        <w:t>对于信用记录不良的债务人，本公司会采用书面催款、缩短信用期或取消信用期等方式，以</w:t>
      </w:r>
      <w:r>
        <w:rPr>
          <w:spacing w:val="-91"/>
        </w:rPr>
        <w:t> </w:t>
      </w:r>
      <w:r>
        <w:rPr>
          <w:spacing w:val="-91"/>
        </w:rPr>
      </w:r>
      <w:r>
        <w:rPr/>
        <w:t>确保本公司的整体信用风险在可控的范围内。</w:t>
      </w:r>
    </w:p>
    <w:p>
      <w:pPr>
        <w:pStyle w:val="BodyText"/>
        <w:spacing w:line="312" w:lineRule="exact" w:before="216"/>
        <w:ind w:right="148"/>
        <w:jc w:val="both"/>
      </w:pPr>
      <w:r>
        <w:rPr/>
        <w:t>本公司所承受的最大信用风险敞口为资产负债表中每项金融资产的账面金额。本公司没有提</w:t>
      </w:r>
      <w:r>
        <w:rPr>
          <w:spacing w:val="-91"/>
        </w:rPr>
        <w:t> </w:t>
      </w:r>
      <w:r>
        <w:rPr>
          <w:spacing w:val="-91"/>
        </w:rPr>
      </w:r>
      <w:r>
        <w:rPr/>
        <w:t>供任何其他可能令本公司承受信用风险的对外担保。</w:t>
      </w:r>
    </w:p>
    <w:p>
      <w:pPr>
        <w:pStyle w:val="BodyText"/>
        <w:spacing w:line="218" w:lineRule="auto" w:before="210"/>
        <w:ind w:right="148"/>
        <w:jc w:val="both"/>
      </w:pPr>
      <w:r>
        <w:rPr/>
        <w:t>本公司应收账款中，欠款金额前五大客户的应收账款占本公司应收账款总额的</w:t>
      </w:r>
      <w:r>
        <w:rPr>
          <w:rFonts w:ascii="Calibri" w:hAnsi="Calibri" w:cs="Calibri" w:eastAsia="Calibri" w:hint="default"/>
        </w:rPr>
        <w:t>15.94%</w:t>
      </w:r>
      <w:r>
        <w:rPr/>
        <w:t>（</w:t>
      </w:r>
      <w:r>
        <w:rPr>
          <w:rFonts w:ascii="Calibri" w:hAnsi="Calibri" w:cs="Calibri" w:eastAsia="Calibri" w:hint="default"/>
        </w:rPr>
        <w:t>2013</w:t>
      </w:r>
      <w:r>
        <w:rPr>
          <w:rFonts w:ascii="Calibri" w:hAnsi="Calibri" w:cs="Calibri" w:eastAsia="Calibri" w:hint="default"/>
          <w:spacing w:val="-27"/>
        </w:rPr>
        <w:t> </w:t>
      </w:r>
      <w:r>
        <w:rPr/>
        <w:t>年：</w:t>
      </w:r>
      <w:r>
        <w:rPr>
          <w:rFonts w:ascii="Calibri" w:hAnsi="Calibri" w:cs="Calibri" w:eastAsia="Calibri" w:hint="default"/>
        </w:rPr>
        <w:t>16.76%</w:t>
      </w:r>
      <w:r>
        <w:rPr/>
        <w:t>）；本公司其他应收款中，欠款金额前五大公司的其他应收款占本公司其他应收</w:t>
      </w:r>
      <w:r>
        <w:rPr>
          <w:spacing w:val="-95"/>
        </w:rPr>
        <w:t> </w:t>
      </w:r>
      <w:r>
        <w:rPr>
          <w:spacing w:val="-95"/>
        </w:rPr>
      </w:r>
      <w:r>
        <w:rPr/>
        <w:t>款总额的</w:t>
      </w:r>
      <w:r>
        <w:rPr>
          <w:rFonts w:ascii="Calibri" w:hAnsi="Calibri" w:cs="Calibri" w:eastAsia="Calibri" w:hint="default"/>
        </w:rPr>
        <w:t>22.60%</w:t>
      </w:r>
      <w:r>
        <w:rPr/>
        <w:t>（</w:t>
      </w:r>
      <w:r>
        <w:rPr>
          <w:rFonts w:ascii="Calibri" w:hAnsi="Calibri" w:cs="Calibri" w:eastAsia="Calibri" w:hint="default"/>
        </w:rPr>
        <w:t>2013</w:t>
      </w:r>
      <w:r>
        <w:rPr/>
        <w:t>年：</w:t>
      </w:r>
      <w:r>
        <w:rPr>
          <w:rFonts w:ascii="Calibri" w:hAnsi="Calibri" w:cs="Calibri" w:eastAsia="Calibri" w:hint="default"/>
        </w:rPr>
        <w:t>17.69%</w:t>
      </w:r>
      <w:r>
        <w:rPr/>
        <w:t>）。</w:t>
      </w:r>
    </w:p>
    <w:p>
      <w:pPr>
        <w:pStyle w:val="BodyText"/>
        <w:spacing w:line="240" w:lineRule="auto" w:before="189"/>
        <w:ind w:right="0"/>
        <w:jc w:val="both"/>
      </w:pPr>
      <w:r>
        <w:rPr/>
        <w:t>（</w:t>
      </w:r>
      <w:r>
        <w:rPr>
          <w:rFonts w:ascii="Calibri" w:hAnsi="Calibri" w:cs="Calibri" w:eastAsia="Calibri" w:hint="default"/>
        </w:rPr>
        <w:t>3</w:t>
      </w:r>
      <w:r>
        <w:rPr/>
        <w:t>）流动性风险</w:t>
      </w:r>
    </w:p>
    <w:p>
      <w:pPr>
        <w:pStyle w:val="BodyText"/>
        <w:spacing w:line="312" w:lineRule="exact" w:before="214"/>
        <w:ind w:right="159"/>
        <w:jc w:val="both"/>
      </w:pPr>
      <w:r>
        <w:rPr/>
        <w:t>流动性风险，是指本公司在履行以交付现金或其他金融资产的方式结算的义务时发生资金短</w:t>
      </w:r>
      <w:r>
        <w:rPr>
          <w:spacing w:val="-91"/>
        </w:rPr>
        <w:t> </w:t>
      </w:r>
      <w:r>
        <w:rPr>
          <w:spacing w:val="-91"/>
        </w:rPr>
      </w:r>
      <w:r>
        <w:rPr/>
        <w:t>缺的风险。</w:t>
      </w:r>
    </w:p>
    <w:p>
      <w:pPr>
        <w:pStyle w:val="BodyText"/>
        <w:spacing w:line="312" w:lineRule="exact" w:before="216"/>
        <w:ind w:right="158"/>
        <w:jc w:val="both"/>
      </w:pPr>
      <w:r>
        <w:rPr/>
        <w:t>管理流动风险时，本公司保持管理层认为充分的现金及现金等价物并对其进行监控，以满足</w:t>
      </w:r>
      <w:r>
        <w:rPr>
          <w:spacing w:val="-91"/>
        </w:rPr>
        <w:t> </w:t>
      </w:r>
      <w:r>
        <w:rPr>
          <w:spacing w:val="-91"/>
        </w:rPr>
      </w:r>
      <w:r>
        <w:rPr/>
        <w:t>本公司经营需要，并降低现金流量波动的影响。本公司管理层对银行借款的使用情况进行监</w:t>
      </w:r>
      <w:r>
        <w:rPr>
          <w:spacing w:val="-91"/>
        </w:rPr>
        <w:t> </w:t>
      </w:r>
      <w:r>
        <w:rPr>
          <w:spacing w:val="-91"/>
        </w:rPr>
      </w:r>
      <w:r>
        <w:rPr/>
        <w:t>控并确保遵守借款协议。</w:t>
      </w:r>
    </w:p>
    <w:p>
      <w:pPr>
        <w:pStyle w:val="BodyText"/>
        <w:spacing w:line="240" w:lineRule="auto" w:before="185"/>
        <w:ind w:right="158"/>
        <w:jc w:val="both"/>
      </w:pPr>
      <w:r>
        <w:rPr/>
        <w:t>期末本公司持有的金融负债按未折现剩余合同现金流量的到期期限分析如下（单位：人民币</w:t>
      </w:r>
      <w:r>
        <w:rPr>
          <w:spacing w:val="-91"/>
        </w:rPr>
        <w:t> </w:t>
      </w:r>
      <w:r>
        <w:rPr>
          <w:spacing w:val="-91"/>
        </w:rPr>
      </w:r>
      <w:r>
        <w:rPr/>
        <w:t>万元）：</w:t>
      </w:r>
    </w:p>
    <w:p>
      <w:pPr>
        <w:spacing w:line="240" w:lineRule="auto" w:before="6"/>
        <w:rPr>
          <w:rFonts w:ascii="宋体" w:hAnsi="宋体" w:cs="宋体" w:eastAsia="宋体" w:hint="default"/>
          <w:sz w:val="19"/>
          <w:szCs w:val="19"/>
        </w:rPr>
      </w:pPr>
    </w:p>
    <w:tbl>
      <w:tblPr>
        <w:tblW w:w="0" w:type="auto"/>
        <w:jc w:val="left"/>
        <w:tblInd w:w="152" w:type="dxa"/>
        <w:tblLayout w:type="fixed"/>
        <w:tblCellMar>
          <w:top w:w="0" w:type="dxa"/>
          <w:left w:w="0" w:type="dxa"/>
          <w:bottom w:w="0" w:type="dxa"/>
          <w:right w:w="0" w:type="dxa"/>
        </w:tblCellMar>
        <w:tblLook w:val="01E0"/>
      </w:tblPr>
      <w:tblGrid>
        <w:gridCol w:w="1973"/>
        <w:gridCol w:w="7658"/>
      </w:tblGrid>
      <w:tr>
        <w:trPr>
          <w:trHeight w:val="343" w:hRule="exact"/>
        </w:trPr>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41" w:val="left" w:leader="none"/>
              </w:tabs>
              <w:spacing w:line="29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76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期末数</w:t>
            </w:r>
            <w:r>
              <w:rPr>
                <w:rFonts w:ascii="Microsoft JhengHei" w:hAnsi="Microsoft JhengHei" w:cs="Microsoft JhengHei" w:eastAsia="Microsoft JhengHei" w:hint="default"/>
                <w:sz w:val="21"/>
                <w:szCs w:val="21"/>
              </w:rPr>
            </w:r>
          </w:p>
        </w:tc>
      </w:tr>
    </w:tbl>
    <w:p>
      <w:pPr>
        <w:spacing w:after="0" w:line="296" w:lineRule="exact"/>
        <w:jc w:val="center"/>
        <w:rPr>
          <w:rFonts w:ascii="Microsoft JhengHei" w:hAnsi="Microsoft JhengHei" w:cs="Microsoft JhengHei" w:eastAsia="Microsoft JhengHei"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1973"/>
        <w:gridCol w:w="1275"/>
        <w:gridCol w:w="1274"/>
        <w:gridCol w:w="1277"/>
        <w:gridCol w:w="1274"/>
        <w:gridCol w:w="1275"/>
        <w:gridCol w:w="1282"/>
      </w:tblGrid>
      <w:tr>
        <w:trPr>
          <w:trHeight w:val="344" w:hRule="exact"/>
        </w:trPr>
        <w:tc>
          <w:tcPr>
            <w:tcW w:w="197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right="257"/>
              <w:jc w:val="right"/>
              <w:rPr>
                <w:rFonts w:ascii="宋体" w:hAnsi="宋体" w:cs="宋体" w:eastAsia="宋体" w:hint="default"/>
                <w:sz w:val="11"/>
                <w:szCs w:val="11"/>
              </w:rPr>
            </w:pPr>
            <w:r>
              <w:rPr>
                <w:rFonts w:ascii="Microsoft JhengHei" w:hAnsi="Microsoft JhengHei" w:cs="Microsoft JhengHei" w:eastAsia="Microsoft JhengHei" w:hint="default"/>
                <w:b/>
                <w:bCs/>
                <w:sz w:val="21"/>
                <w:szCs w:val="21"/>
              </w:rPr>
              <w:t>未限定</w:t>
            </w:r>
            <w:r>
              <w:rPr>
                <w:rFonts w:ascii="宋体" w:hAnsi="宋体" w:cs="宋体" w:eastAsia="宋体" w:hint="default"/>
                <w:position w:val="11"/>
                <w:sz w:val="11"/>
                <w:szCs w:val="11"/>
              </w:rPr>
              <w:t>注</w:t>
            </w:r>
            <w:r>
              <w:rPr>
                <w:rFonts w:ascii="宋体" w:hAnsi="宋体" w:cs="宋体" w:eastAsia="宋体" w:hint="default"/>
                <w:sz w:val="11"/>
                <w:szCs w:val="11"/>
              </w:rPr>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right="2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一年以内</w:t>
            </w:r>
            <w:r>
              <w:rPr>
                <w:rFonts w:ascii="Microsoft JhengHei" w:hAnsi="Microsoft JhengHei" w:cs="Microsoft JhengHei" w:eastAsia="Microsoft JhengHei"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right="2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一至二年</w:t>
            </w:r>
            <w:r>
              <w:rPr>
                <w:rFonts w:ascii="Microsoft JhengHei" w:hAnsi="Microsoft JhengHei" w:cs="Microsoft JhengHei" w:eastAsia="Microsoft JhengHei"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right="2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二至三年</w:t>
            </w:r>
            <w:r>
              <w:rPr>
                <w:rFonts w:ascii="Microsoft JhengHei" w:hAnsi="Microsoft JhengHei" w:cs="Microsoft JhengHei" w:eastAsia="Microsoft JhengHei"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right="2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三年以上</w:t>
            </w:r>
            <w:r>
              <w:rPr>
                <w:rFonts w:ascii="Microsoft JhengHei" w:hAnsi="Microsoft JhengHei" w:cs="Microsoft JhengHei" w:eastAsia="Microsoft JhengHei"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748" w:val="left" w:leader="none"/>
              </w:tabs>
              <w:spacing w:line="296" w:lineRule="exact"/>
              <w:ind w:left="3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r>
      <w:tr>
        <w:trPr>
          <w:trHeight w:val="34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金融负债：</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1"/>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spacing w:val="-1"/>
                <w:sz w:val="21"/>
              </w:rPr>
              <w:t>464.50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spacing w:val="-1"/>
                <w:sz w:val="21"/>
              </w:rPr>
              <w:t>464.50</w:t>
            </w:r>
          </w:p>
        </w:tc>
      </w:tr>
      <w:tr>
        <w:trPr>
          <w:trHeight w:val="34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spacing w:val="-1"/>
                <w:sz w:val="21"/>
              </w:rPr>
              <w:t>8,385.89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1"/>
              <w:jc w:val="right"/>
              <w:rPr>
                <w:rFonts w:ascii="Calibri" w:hAnsi="Calibri" w:cs="Calibri" w:eastAsia="Calibri" w:hint="default"/>
                <w:sz w:val="21"/>
                <w:szCs w:val="21"/>
              </w:rPr>
            </w:pPr>
            <w:r>
              <w:rPr>
                <w:rFonts w:ascii="Calibri"/>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spacing w:val="-1"/>
                <w:sz w:val="21"/>
              </w:rPr>
              <w:t>8,385.89</w:t>
            </w:r>
          </w:p>
        </w:tc>
      </w:tr>
      <w:tr>
        <w:trPr>
          <w:trHeight w:val="34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spacing w:val="-1"/>
                <w:sz w:val="21"/>
              </w:rPr>
              <w:t>1,308.90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1"/>
              <w:jc w:val="right"/>
              <w:rPr>
                <w:rFonts w:ascii="Calibri" w:hAnsi="Calibri" w:cs="Calibri" w:eastAsia="Calibri" w:hint="default"/>
                <w:sz w:val="21"/>
                <w:szCs w:val="21"/>
              </w:rPr>
            </w:pPr>
            <w:r>
              <w:rPr>
                <w:rFonts w:ascii="Calibri"/>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spacing w:val="-1"/>
                <w:sz w:val="21"/>
              </w:rPr>
              <w:t>1,308.90</w:t>
            </w:r>
          </w:p>
        </w:tc>
      </w:tr>
      <w:tr>
        <w:trPr>
          <w:trHeight w:val="34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1"/>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spacing w:val="-1"/>
                <w:sz w:val="21"/>
              </w:rPr>
              <w:t>264.68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2"/>
              <w:jc w:val="right"/>
              <w:rPr>
                <w:rFonts w:ascii="Calibri" w:hAnsi="Calibri" w:cs="Calibri" w:eastAsia="Calibri" w:hint="default"/>
                <w:sz w:val="21"/>
                <w:szCs w:val="21"/>
              </w:rPr>
            </w:pPr>
            <w:r>
              <w:rPr>
                <w:rFonts w:ascii="Calibri"/>
                <w:spacing w:val="-1"/>
                <w:sz w:val="21"/>
              </w:rPr>
              <w:t>86.67</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spacing w:val="-1"/>
                <w:sz w:val="21"/>
              </w:rPr>
              <w:t>514.38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spacing w:val="-1"/>
                <w:sz w:val="21"/>
              </w:rPr>
              <w:t>865.73</w:t>
            </w:r>
          </w:p>
        </w:tc>
      </w:tr>
      <w:tr>
        <w:trPr>
          <w:trHeight w:val="34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金融负债合计</w:t>
            </w:r>
            <w:r>
              <w:rPr>
                <w:rFonts w:ascii="Microsoft JhengHei" w:hAnsi="Microsoft JhengHei" w:cs="Microsoft JhengHei" w:eastAsia="Microsoft JhengHei"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1"/>
              <w:jc w:val="right"/>
              <w:rPr>
                <w:rFonts w:ascii="Calibri" w:hAnsi="Calibri" w:cs="Calibri" w:eastAsia="Calibri" w:hint="default"/>
                <w:sz w:val="21"/>
                <w:szCs w:val="21"/>
              </w:rPr>
            </w:pPr>
            <w:r>
              <w:rPr>
                <w:rFonts w:ascii="Calibri"/>
                <w:b/>
                <w:spacing w:val="-1"/>
                <w:sz w:val="21"/>
              </w:rPr>
              <w:t>9,694.79</w:t>
            </w:r>
            <w:r>
              <w:rPr>
                <w:rFonts w:ascii="Calibri"/>
                <w:spacing w:val="-1"/>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b/>
                <w:spacing w:val="-1"/>
                <w:sz w:val="21"/>
              </w:rPr>
              <w:t>729.18</w:t>
            </w:r>
            <w:r>
              <w:rPr>
                <w:rFonts w:ascii="Calibri"/>
                <w:spacing w:val="-1"/>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b/>
                <w:w w:val="100"/>
                <w:sz w:val="21"/>
              </w:rPr>
              <w:t>-</w:t>
            </w:r>
            <w:r>
              <w:rPr>
                <w:rFonts w:ascii="Calibri"/>
                <w:w w:val="100"/>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2"/>
              <w:jc w:val="right"/>
              <w:rPr>
                <w:rFonts w:ascii="Calibri" w:hAnsi="Calibri" w:cs="Calibri" w:eastAsia="Calibri" w:hint="default"/>
                <w:sz w:val="21"/>
                <w:szCs w:val="21"/>
              </w:rPr>
            </w:pPr>
            <w:r>
              <w:rPr>
                <w:rFonts w:ascii="Calibri"/>
                <w:b/>
                <w:spacing w:val="-1"/>
                <w:sz w:val="21"/>
              </w:rPr>
              <w:t>86.67</w:t>
            </w:r>
            <w:r>
              <w:rPr>
                <w:rFonts w:ascii="Calibri"/>
                <w:spacing w:val="-1"/>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3"/>
              <w:jc w:val="right"/>
              <w:rPr>
                <w:rFonts w:ascii="Calibri" w:hAnsi="Calibri" w:cs="Calibri" w:eastAsia="Calibri" w:hint="default"/>
                <w:sz w:val="21"/>
                <w:szCs w:val="21"/>
              </w:rPr>
            </w:pPr>
            <w:r>
              <w:rPr>
                <w:rFonts w:ascii="Calibri"/>
                <w:b/>
                <w:spacing w:val="-1"/>
                <w:sz w:val="21"/>
              </w:rPr>
              <w:t>514.38</w:t>
            </w:r>
            <w:r>
              <w:rPr>
                <w:rFonts w:ascii="Calibri"/>
                <w:spacing w:val="-1"/>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220"/>
              <w:jc w:val="right"/>
              <w:rPr>
                <w:rFonts w:ascii="Calibri" w:hAnsi="Calibri" w:cs="Calibri" w:eastAsia="Calibri" w:hint="default"/>
                <w:sz w:val="21"/>
                <w:szCs w:val="21"/>
              </w:rPr>
            </w:pPr>
            <w:r>
              <w:rPr>
                <w:rFonts w:ascii="Calibri"/>
                <w:b/>
                <w:spacing w:val="-2"/>
                <w:sz w:val="21"/>
              </w:rPr>
              <w:t>11,025.02</w:t>
            </w:r>
            <w:r>
              <w:rPr>
                <w:rFonts w:ascii="Calibri"/>
                <w:spacing w:val="-2"/>
                <w:sz w:val="21"/>
              </w:rPr>
            </w:r>
          </w:p>
        </w:tc>
      </w:tr>
    </w:tbl>
    <w:p>
      <w:pPr>
        <w:pStyle w:val="BodyText"/>
        <w:spacing w:line="312" w:lineRule="exact" w:before="110"/>
        <w:ind w:right="98"/>
        <w:jc w:val="left"/>
      </w:pPr>
      <w:r>
        <w:rPr/>
        <w:t>期初本公司持有的金融负债按未折现剩余合同现金流量的到期期限分析如下（单位：人民币</w:t>
      </w:r>
      <w:r>
        <w:rPr>
          <w:spacing w:val="-91"/>
        </w:rPr>
        <w:t> </w:t>
      </w:r>
      <w:r>
        <w:rPr>
          <w:spacing w:val="-91"/>
        </w:rPr>
      </w:r>
      <w:r>
        <w:rPr/>
        <w:t>万元）：</w:t>
      </w:r>
    </w:p>
    <w:p>
      <w:pPr>
        <w:spacing w:line="240" w:lineRule="auto" w:before="4"/>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1973"/>
        <w:gridCol w:w="1275"/>
        <w:gridCol w:w="1274"/>
        <w:gridCol w:w="1277"/>
        <w:gridCol w:w="1274"/>
        <w:gridCol w:w="1275"/>
        <w:gridCol w:w="1282"/>
      </w:tblGrid>
      <w:tr>
        <w:trPr>
          <w:trHeight w:val="341" w:hRule="exact"/>
        </w:trPr>
        <w:tc>
          <w:tcPr>
            <w:tcW w:w="1973" w:type="dxa"/>
            <w:vMerge w:val="restart"/>
            <w:tcBorders>
              <w:top w:val="single" w:sz="4" w:space="0" w:color="000000"/>
              <w:left w:val="single" w:sz="4" w:space="0" w:color="000000"/>
              <w:right w:val="single" w:sz="4" w:space="0" w:color="000000"/>
            </w:tcBorders>
            <w:shd w:val="clear" w:color="auto" w:fill="D9D9D9"/>
          </w:tcPr>
          <w:p>
            <w:pPr>
              <w:pStyle w:val="TableParagraph"/>
              <w:tabs>
                <w:tab w:pos="441" w:val="left" w:leader="none"/>
              </w:tabs>
              <w:spacing w:line="29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7658" w:type="dxa"/>
            <w:gridSpan w:val="6"/>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期初数</w:t>
            </w:r>
            <w:r>
              <w:rPr>
                <w:rFonts w:ascii="Microsoft JhengHei" w:hAnsi="Microsoft JhengHei" w:cs="Microsoft JhengHei" w:eastAsia="Microsoft JhengHei" w:hint="default"/>
                <w:sz w:val="21"/>
                <w:szCs w:val="21"/>
              </w:rPr>
            </w:r>
          </w:p>
        </w:tc>
      </w:tr>
      <w:tr>
        <w:trPr>
          <w:trHeight w:val="343" w:hRule="exact"/>
        </w:trPr>
        <w:tc>
          <w:tcPr>
            <w:tcW w:w="1973" w:type="dxa"/>
            <w:vMerge/>
            <w:tcBorders>
              <w:left w:val="single" w:sz="4" w:space="0" w:color="000000"/>
              <w:bottom w:val="single" w:sz="4" w:space="0" w:color="000000"/>
              <w:right w:val="single" w:sz="4" w:space="0" w:color="000000"/>
            </w:tcBorders>
            <w:shd w:val="clear" w:color="auto" w:fill="D9D9D9"/>
          </w:tcPr>
          <w:p>
            <w:pP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261" w:right="0"/>
              <w:jc w:val="left"/>
              <w:rPr>
                <w:rFonts w:ascii="宋体" w:hAnsi="宋体" w:cs="宋体" w:eastAsia="宋体" w:hint="default"/>
                <w:sz w:val="11"/>
                <w:szCs w:val="11"/>
              </w:rPr>
            </w:pPr>
            <w:r>
              <w:rPr>
                <w:rFonts w:ascii="Microsoft JhengHei" w:hAnsi="Microsoft JhengHei" w:cs="Microsoft JhengHei" w:eastAsia="Microsoft JhengHei" w:hint="default"/>
                <w:b/>
                <w:bCs/>
                <w:sz w:val="21"/>
                <w:szCs w:val="21"/>
              </w:rPr>
              <w:t>未限定</w:t>
            </w:r>
            <w:r>
              <w:rPr>
                <w:rFonts w:ascii="宋体" w:hAnsi="宋体" w:cs="宋体" w:eastAsia="宋体" w:hint="default"/>
                <w:position w:val="11"/>
                <w:sz w:val="11"/>
                <w:szCs w:val="11"/>
              </w:rPr>
              <w:t>注</w:t>
            </w:r>
            <w:r>
              <w:rPr>
                <w:rFonts w:ascii="宋体" w:hAnsi="宋体" w:cs="宋体" w:eastAsia="宋体" w:hint="default"/>
                <w:sz w:val="11"/>
                <w:szCs w:val="11"/>
              </w:rPr>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right="2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一年以内</w:t>
            </w:r>
            <w:r>
              <w:rPr>
                <w:rFonts w:ascii="Microsoft JhengHei" w:hAnsi="Microsoft JhengHei" w:cs="Microsoft JhengHei" w:eastAsia="Microsoft JhengHei"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right="2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一至二年</w:t>
            </w:r>
            <w:r>
              <w:rPr>
                <w:rFonts w:ascii="Microsoft JhengHei" w:hAnsi="Microsoft JhengHei" w:cs="Microsoft JhengHei" w:eastAsia="Microsoft JhengHei"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二至三年</w:t>
            </w:r>
            <w:r>
              <w:rPr>
                <w:rFonts w:ascii="Microsoft JhengHei" w:hAnsi="Microsoft JhengHei" w:cs="Microsoft JhengHei" w:eastAsia="Microsoft JhengHei"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98" w:lineRule="exact"/>
              <w:ind w:left="2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三年以上</w:t>
            </w:r>
            <w:r>
              <w:rPr>
                <w:rFonts w:ascii="Microsoft JhengHei" w:hAnsi="Microsoft JhengHei" w:cs="Microsoft JhengHei" w:eastAsia="Microsoft JhengHei" w:hint="default"/>
                <w:sz w:val="21"/>
                <w:szCs w:val="21"/>
              </w:rPr>
            </w:r>
          </w:p>
        </w:tc>
        <w:tc>
          <w:tcPr>
            <w:tcW w:w="12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748" w:val="left" w:leader="none"/>
              </w:tabs>
              <w:spacing w:line="298" w:lineRule="exact"/>
              <w:ind w:left="3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r>
      <w:tr>
        <w:trPr>
          <w:trHeight w:val="34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金融负债：</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短期借款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7"/>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6"/>
              <w:jc w:val="right"/>
              <w:rPr>
                <w:rFonts w:ascii="Calibri" w:hAnsi="Calibri" w:cs="Calibri" w:eastAsia="Calibri" w:hint="default"/>
                <w:sz w:val="21"/>
                <w:szCs w:val="21"/>
              </w:rPr>
            </w:pPr>
            <w:r>
              <w:rPr>
                <w:rFonts w:ascii="Calibri"/>
                <w:spacing w:val="-1"/>
                <w:sz w:val="21"/>
              </w:rPr>
              <w:t>406.82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9"/>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9"/>
              <w:jc w:val="right"/>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9"/>
              <w:jc w:val="right"/>
              <w:rPr>
                <w:rFonts w:ascii="Calibri" w:hAnsi="Calibri" w:cs="Calibri" w:eastAsia="Calibri" w:hint="default"/>
                <w:sz w:val="21"/>
                <w:szCs w:val="21"/>
              </w:rPr>
            </w:pPr>
            <w:r>
              <w:rPr>
                <w:rFonts w:ascii="Calibri"/>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6"/>
              <w:jc w:val="right"/>
              <w:rPr>
                <w:rFonts w:ascii="Calibri" w:hAnsi="Calibri" w:cs="Calibri" w:eastAsia="Calibri" w:hint="default"/>
                <w:sz w:val="21"/>
                <w:szCs w:val="21"/>
              </w:rPr>
            </w:pPr>
            <w:r>
              <w:rPr>
                <w:rFonts w:ascii="Calibri"/>
                <w:spacing w:val="-1"/>
                <w:sz w:val="21"/>
              </w:rPr>
              <w:t>406.82</w:t>
            </w:r>
          </w:p>
        </w:tc>
      </w:tr>
      <w:tr>
        <w:trPr>
          <w:trHeight w:val="34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6"/>
              <w:jc w:val="right"/>
              <w:rPr>
                <w:rFonts w:ascii="Calibri" w:hAnsi="Calibri" w:cs="Calibri" w:eastAsia="Calibri" w:hint="default"/>
                <w:sz w:val="21"/>
                <w:szCs w:val="21"/>
              </w:rPr>
            </w:pPr>
            <w:r>
              <w:rPr>
                <w:rFonts w:ascii="Calibri"/>
                <w:spacing w:val="-1"/>
                <w:sz w:val="21"/>
              </w:rPr>
              <w:t>6,791.70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7"/>
              <w:jc w:val="right"/>
              <w:rPr>
                <w:rFonts w:ascii="Calibri" w:hAnsi="Calibri" w:cs="Calibri" w:eastAsia="Calibri" w:hint="default"/>
                <w:sz w:val="21"/>
                <w:szCs w:val="21"/>
              </w:rPr>
            </w:pPr>
            <w:r>
              <w:rPr>
                <w:rFonts w:ascii="Calibri"/>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9"/>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9"/>
              <w:jc w:val="right"/>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9"/>
              <w:jc w:val="right"/>
              <w:rPr>
                <w:rFonts w:ascii="Calibri" w:hAnsi="Calibri" w:cs="Calibri" w:eastAsia="Calibri" w:hint="default"/>
                <w:sz w:val="21"/>
                <w:szCs w:val="21"/>
              </w:rPr>
            </w:pPr>
            <w:r>
              <w:rPr>
                <w:rFonts w:ascii="Calibri"/>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6"/>
              <w:jc w:val="right"/>
              <w:rPr>
                <w:rFonts w:ascii="Calibri" w:hAnsi="Calibri" w:cs="Calibri" w:eastAsia="Calibri" w:hint="default"/>
                <w:sz w:val="21"/>
                <w:szCs w:val="21"/>
              </w:rPr>
            </w:pPr>
            <w:r>
              <w:rPr>
                <w:rFonts w:ascii="Calibri"/>
                <w:spacing w:val="-1"/>
                <w:sz w:val="21"/>
              </w:rPr>
              <w:t>6,791.70</w:t>
            </w:r>
          </w:p>
        </w:tc>
      </w:tr>
      <w:tr>
        <w:trPr>
          <w:trHeight w:val="34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6"/>
              <w:jc w:val="right"/>
              <w:rPr>
                <w:rFonts w:ascii="Calibri" w:hAnsi="Calibri" w:cs="Calibri" w:eastAsia="Calibri" w:hint="default"/>
                <w:sz w:val="21"/>
                <w:szCs w:val="21"/>
              </w:rPr>
            </w:pPr>
            <w:r>
              <w:rPr>
                <w:rFonts w:ascii="Calibri"/>
                <w:spacing w:val="-1"/>
                <w:sz w:val="21"/>
              </w:rPr>
              <w:t>2,187.94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7"/>
              <w:jc w:val="right"/>
              <w:rPr>
                <w:rFonts w:ascii="Calibri" w:hAnsi="Calibri" w:cs="Calibri" w:eastAsia="Calibri" w:hint="default"/>
                <w:sz w:val="21"/>
                <w:szCs w:val="21"/>
              </w:rPr>
            </w:pPr>
            <w:r>
              <w:rPr>
                <w:rFonts w:ascii="Calibri"/>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9"/>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9"/>
              <w:jc w:val="right"/>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9"/>
              <w:jc w:val="right"/>
              <w:rPr>
                <w:rFonts w:ascii="Calibri" w:hAnsi="Calibri" w:cs="Calibri" w:eastAsia="Calibri" w:hint="default"/>
                <w:sz w:val="21"/>
                <w:szCs w:val="21"/>
              </w:rPr>
            </w:pPr>
            <w:r>
              <w:rPr>
                <w:rFonts w:ascii="Calibri"/>
                <w:w w:val="100"/>
                <w:sz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6"/>
              <w:jc w:val="right"/>
              <w:rPr>
                <w:rFonts w:ascii="Calibri" w:hAnsi="Calibri" w:cs="Calibri" w:eastAsia="Calibri" w:hint="default"/>
                <w:sz w:val="21"/>
                <w:szCs w:val="21"/>
              </w:rPr>
            </w:pPr>
            <w:r>
              <w:rPr>
                <w:rFonts w:ascii="Calibri"/>
                <w:spacing w:val="-1"/>
                <w:sz w:val="21"/>
              </w:rPr>
              <w:t>2,187.94</w:t>
            </w:r>
          </w:p>
        </w:tc>
      </w:tr>
      <w:tr>
        <w:trPr>
          <w:trHeight w:val="341"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长期借款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7"/>
              <w:jc w:val="right"/>
              <w:rPr>
                <w:rFonts w:ascii="Calibri" w:hAnsi="Calibri" w:cs="Calibri" w:eastAsia="Calibri" w:hint="default"/>
                <w:sz w:val="21"/>
                <w:szCs w:val="21"/>
              </w:rPr>
            </w:pPr>
            <w:r>
              <w:rPr>
                <w:rFonts w:ascii="Calibri"/>
                <w:w w:val="100"/>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6"/>
              <w:jc w:val="right"/>
              <w:rPr>
                <w:rFonts w:ascii="Calibri" w:hAnsi="Calibri" w:cs="Calibri" w:eastAsia="Calibri" w:hint="default"/>
                <w:sz w:val="21"/>
                <w:szCs w:val="21"/>
              </w:rPr>
            </w:pPr>
            <w:r>
              <w:rPr>
                <w:rFonts w:ascii="Calibri"/>
                <w:spacing w:val="-1"/>
                <w:sz w:val="21"/>
              </w:rPr>
              <w:t>287.36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8"/>
              <w:jc w:val="right"/>
              <w:rPr>
                <w:rFonts w:ascii="Calibri" w:hAnsi="Calibri" w:cs="Calibri" w:eastAsia="Calibri" w:hint="default"/>
                <w:sz w:val="21"/>
                <w:szCs w:val="21"/>
              </w:rPr>
            </w:pPr>
            <w:r>
              <w:rPr>
                <w:rFonts w:ascii="Calibri"/>
                <w:spacing w:val="-1"/>
                <w:sz w:val="21"/>
              </w:rPr>
              <w:t>67.11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9"/>
              <w:jc w:val="right"/>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9"/>
              <w:jc w:val="right"/>
              <w:rPr>
                <w:rFonts w:ascii="Calibri" w:hAnsi="Calibri" w:cs="Calibri" w:eastAsia="Calibri" w:hint="default"/>
                <w:sz w:val="21"/>
                <w:szCs w:val="21"/>
              </w:rPr>
            </w:pPr>
            <w:r>
              <w:rPr>
                <w:rFonts w:ascii="Calibri"/>
                <w:spacing w:val="-1"/>
                <w:sz w:val="21"/>
              </w:rPr>
              <w:t>614.74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36"/>
              <w:jc w:val="right"/>
              <w:rPr>
                <w:rFonts w:ascii="Calibri" w:hAnsi="Calibri" w:cs="Calibri" w:eastAsia="Calibri" w:hint="default"/>
                <w:sz w:val="21"/>
                <w:szCs w:val="21"/>
              </w:rPr>
            </w:pPr>
            <w:r>
              <w:rPr>
                <w:rFonts w:ascii="Calibri"/>
                <w:spacing w:val="-1"/>
                <w:sz w:val="21"/>
              </w:rPr>
              <w:t>969.21</w:t>
            </w:r>
          </w:p>
        </w:tc>
      </w:tr>
      <w:tr>
        <w:trPr>
          <w:trHeight w:val="343" w:hRule="exact"/>
        </w:trPr>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98"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金融负债合计</w:t>
            </w:r>
            <w:r>
              <w:rPr>
                <w:rFonts w:ascii="Microsoft JhengHei" w:hAnsi="Microsoft JhengHei" w:cs="Microsoft JhengHei" w:eastAsia="Microsoft JhengHei"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7"/>
              <w:jc w:val="right"/>
              <w:rPr>
                <w:rFonts w:ascii="Calibri" w:hAnsi="Calibri" w:cs="Calibri" w:eastAsia="Calibri" w:hint="default"/>
                <w:sz w:val="21"/>
                <w:szCs w:val="21"/>
              </w:rPr>
            </w:pPr>
            <w:r>
              <w:rPr>
                <w:rFonts w:ascii="Calibri"/>
                <w:b/>
                <w:spacing w:val="-1"/>
                <w:sz w:val="21"/>
              </w:rPr>
              <w:t>8,979.64</w:t>
            </w:r>
            <w:r>
              <w:rPr>
                <w:rFonts w:ascii="Calibri"/>
                <w:spacing w:val="-1"/>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6"/>
              <w:jc w:val="right"/>
              <w:rPr>
                <w:rFonts w:ascii="Calibri" w:hAnsi="Calibri" w:cs="Calibri" w:eastAsia="Calibri" w:hint="default"/>
                <w:sz w:val="21"/>
                <w:szCs w:val="21"/>
              </w:rPr>
            </w:pPr>
            <w:r>
              <w:rPr>
                <w:rFonts w:ascii="Calibri"/>
                <w:b/>
                <w:spacing w:val="-1"/>
                <w:sz w:val="21"/>
              </w:rPr>
              <w:t>694.18</w:t>
            </w:r>
            <w:r>
              <w:rPr>
                <w:rFonts w:ascii="Calibri"/>
                <w:spacing w:val="-1"/>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8"/>
              <w:jc w:val="right"/>
              <w:rPr>
                <w:rFonts w:ascii="Calibri" w:hAnsi="Calibri" w:cs="Calibri" w:eastAsia="Calibri" w:hint="default"/>
                <w:sz w:val="21"/>
                <w:szCs w:val="21"/>
              </w:rPr>
            </w:pPr>
            <w:r>
              <w:rPr>
                <w:rFonts w:ascii="Calibri"/>
                <w:b/>
                <w:spacing w:val="-1"/>
                <w:sz w:val="21"/>
              </w:rPr>
              <w:t>67.11</w:t>
            </w:r>
            <w:r>
              <w:rPr>
                <w:rFonts w:ascii="Calibri"/>
                <w:spacing w:val="-1"/>
                <w:sz w:val="21"/>
              </w:rPr>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9"/>
              <w:jc w:val="right"/>
              <w:rPr>
                <w:rFonts w:ascii="Calibri" w:hAnsi="Calibri" w:cs="Calibri" w:eastAsia="Calibri" w:hint="default"/>
                <w:sz w:val="21"/>
                <w:szCs w:val="21"/>
              </w:rPr>
            </w:pPr>
            <w:r>
              <w:rPr>
                <w:rFonts w:ascii="Calibri"/>
                <w:b/>
                <w:w w:val="100"/>
                <w:sz w:val="21"/>
              </w:rPr>
              <w:t>-</w:t>
            </w:r>
            <w:r>
              <w:rPr>
                <w:rFonts w:ascii="Calibri"/>
                <w:w w:val="100"/>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9"/>
              <w:jc w:val="right"/>
              <w:rPr>
                <w:rFonts w:ascii="Calibri" w:hAnsi="Calibri" w:cs="Calibri" w:eastAsia="Calibri" w:hint="default"/>
                <w:sz w:val="21"/>
                <w:szCs w:val="21"/>
              </w:rPr>
            </w:pPr>
            <w:r>
              <w:rPr>
                <w:rFonts w:ascii="Calibri"/>
                <w:b/>
                <w:spacing w:val="-1"/>
                <w:sz w:val="21"/>
              </w:rPr>
              <w:t>614.74</w:t>
            </w:r>
            <w:r>
              <w:rPr>
                <w:rFonts w:ascii="Calibri"/>
                <w:spacing w:val="-1"/>
                <w:sz w:val="21"/>
              </w:rPr>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136"/>
              <w:jc w:val="right"/>
              <w:rPr>
                <w:rFonts w:ascii="Calibri" w:hAnsi="Calibri" w:cs="Calibri" w:eastAsia="Calibri" w:hint="default"/>
                <w:sz w:val="21"/>
                <w:szCs w:val="21"/>
              </w:rPr>
            </w:pPr>
            <w:r>
              <w:rPr>
                <w:rFonts w:ascii="Calibri"/>
                <w:b/>
                <w:spacing w:val="-2"/>
                <w:sz w:val="21"/>
              </w:rPr>
              <w:t>10,355.67</w:t>
            </w:r>
            <w:r>
              <w:rPr>
                <w:rFonts w:ascii="Calibri"/>
                <w:spacing w:val="-2"/>
                <w:sz w:val="21"/>
              </w:rPr>
            </w:r>
          </w:p>
        </w:tc>
      </w:tr>
    </w:tbl>
    <w:p>
      <w:pPr>
        <w:pStyle w:val="BodyText"/>
        <w:spacing w:line="240" w:lineRule="auto" w:before="79"/>
        <w:ind w:right="98"/>
        <w:jc w:val="left"/>
      </w:pPr>
      <w:r>
        <w:rPr/>
        <w:t>注：一般而言，供应商不会限定特定账期，但相关应付款项通常在收到货品或服务后一年内</w:t>
      </w:r>
      <w:r>
        <w:rPr>
          <w:spacing w:val="-91"/>
        </w:rPr>
        <w:t> </w:t>
      </w:r>
      <w:r>
        <w:rPr>
          <w:spacing w:val="-91"/>
        </w:rPr>
      </w:r>
      <w:r>
        <w:rPr/>
        <w:t>结算。</w:t>
      </w:r>
    </w:p>
    <w:p>
      <w:pPr>
        <w:pStyle w:val="BodyText"/>
        <w:spacing w:line="240" w:lineRule="auto" w:before="214"/>
        <w:ind w:right="210"/>
        <w:jc w:val="left"/>
      </w:pPr>
      <w:r>
        <w:rPr>
          <w:rFonts w:ascii="Calibri" w:hAnsi="Calibri" w:cs="Calibri" w:eastAsia="Calibri" w:hint="default"/>
        </w:rPr>
        <w:t>2</w:t>
      </w:r>
      <w:r>
        <w:rPr/>
        <w:t>、资本管理</w:t>
      </w:r>
    </w:p>
    <w:p>
      <w:pPr>
        <w:pStyle w:val="BodyText"/>
        <w:spacing w:line="312" w:lineRule="exact" w:before="214"/>
        <w:ind w:right="98"/>
        <w:jc w:val="left"/>
      </w:pPr>
      <w:r>
        <w:rPr/>
        <w:t>本公司资本管理政策的目标是为了保障本公司能够持续发展，实现战略目标，从而为股东提</w:t>
      </w:r>
      <w:r>
        <w:rPr>
          <w:spacing w:val="-91"/>
        </w:rPr>
        <w:t> </w:t>
      </w:r>
      <w:r>
        <w:rPr>
          <w:spacing w:val="-91"/>
        </w:rPr>
      </w:r>
      <w:r>
        <w:rPr/>
        <w:t>供回报，并使其他利益相关者获益，同时维持最佳的资本结构以降低资本成本。</w:t>
      </w:r>
    </w:p>
    <w:p>
      <w:pPr>
        <w:pStyle w:val="BodyText"/>
        <w:spacing w:line="312" w:lineRule="exact" w:before="216"/>
        <w:ind w:right="98"/>
        <w:jc w:val="left"/>
      </w:pPr>
      <w:r>
        <w:rPr/>
        <w:t>本公司以资产负债率（即总负债除以总资产）为基础对资本结构进行监控。于</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rFonts w:ascii="Calibri" w:hAnsi="Calibri" w:cs="Calibri" w:eastAsia="Calibri" w:hint="default"/>
          <w:spacing w:val="-33"/>
        </w:rPr>
        <w:t> </w:t>
      </w:r>
      <w:r>
        <w:rPr/>
        <w:t>日，本公司的资产负债率为</w:t>
      </w:r>
      <w:r>
        <w:rPr>
          <w:rFonts w:ascii="Calibri" w:hAnsi="Calibri" w:cs="Calibri" w:eastAsia="Calibri" w:hint="default"/>
        </w:rPr>
        <w:t>23.83%</w:t>
      </w:r>
      <w:r>
        <w:rPr/>
        <w:t>（</w:t>
      </w:r>
      <w:r>
        <w:rPr>
          <w:rFonts w:ascii="Calibri" w:hAnsi="Calibri" w:cs="Calibri" w:eastAsia="Calibri" w:hint="default"/>
        </w:rPr>
        <w:t>2013</w:t>
      </w:r>
      <w:r>
        <w:rPr/>
        <w:t>年</w:t>
      </w:r>
      <w:r>
        <w:rPr>
          <w:rFonts w:ascii="Calibri" w:hAnsi="Calibri" w:cs="Calibri" w:eastAsia="Calibri" w:hint="default"/>
        </w:rPr>
        <w:t>12</w:t>
      </w:r>
      <w:r>
        <w:rPr/>
        <w:t>月</w:t>
      </w:r>
      <w:r>
        <w:rPr>
          <w:rFonts w:ascii="Calibri" w:hAnsi="Calibri" w:cs="Calibri" w:eastAsia="Calibri" w:hint="default"/>
        </w:rPr>
        <w:t>31</w:t>
      </w:r>
      <w:r>
        <w:rPr/>
        <w:t>日：</w:t>
      </w:r>
      <w:r>
        <w:rPr>
          <w:rFonts w:ascii="Calibri" w:hAnsi="Calibri" w:cs="Calibri" w:eastAsia="Calibri" w:hint="default"/>
        </w:rPr>
        <w:t>23.00%</w:t>
      </w:r>
      <w:r>
        <w:rPr/>
        <w:t>）。</w:t>
      </w:r>
    </w:p>
    <w:p>
      <w:pPr>
        <w:spacing w:line="403" w:lineRule="auto" w:before="195"/>
        <w:ind w:left="152" w:right="1614" w:firstLine="0"/>
        <w:jc w:val="left"/>
        <w:rPr>
          <w:rFonts w:ascii="Microsoft JhengHei" w:hAnsi="Microsoft JhengHei" w:cs="Microsoft JhengHei" w:eastAsia="Microsoft JhengHei" w:hint="default"/>
          <w:sz w:val="24"/>
          <w:szCs w:val="24"/>
        </w:rPr>
      </w:pPr>
      <w:bookmarkStart w:name="_bookmark65" w:id="66"/>
      <w:bookmarkEnd w:id="66"/>
      <w:r>
        <w:rPr/>
      </w:r>
      <w:r>
        <w:rPr>
          <w:rFonts w:ascii="Microsoft JhengHei" w:hAnsi="Microsoft JhengHei" w:cs="Microsoft JhengHei" w:eastAsia="Microsoft JhengHei" w:hint="default"/>
          <w:b/>
          <w:bCs/>
          <w:sz w:val="24"/>
          <w:szCs w:val="24"/>
        </w:rPr>
        <w:t>十一、公允价值的披露</w:t>
      </w:r>
      <w:r>
        <w:rPr>
          <w:rFonts w:ascii="Microsoft JhengHei" w:hAnsi="Microsoft JhengHei" w:cs="Microsoft JhengHei" w:eastAsia="Microsoft JhengHei" w:hint="default"/>
          <w:b/>
          <w:bCs/>
          <w:spacing w:val="-53"/>
          <w:sz w:val="24"/>
          <w:szCs w:val="24"/>
        </w:rPr>
        <w:t> </w:t>
      </w:r>
      <w:r>
        <w:rPr>
          <w:rFonts w:ascii="Microsoft JhengHei" w:hAnsi="Microsoft JhengHei" w:cs="Microsoft JhengHei" w:eastAsia="Microsoft JhengHei" w:hint="default"/>
          <w:b/>
          <w:bCs/>
          <w:spacing w:val="-53"/>
          <w:sz w:val="24"/>
          <w:szCs w:val="24"/>
        </w:rPr>
      </w:r>
      <w:r>
        <w:rPr>
          <w:rFonts w:ascii="宋体" w:hAnsi="宋体" w:cs="宋体" w:eastAsia="宋体" w:hint="default"/>
          <w:sz w:val="24"/>
          <w:szCs w:val="24"/>
        </w:rPr>
        <w:t>2014</w:t>
      </w:r>
      <w:r>
        <w:rPr>
          <w:rFonts w:ascii="宋体" w:hAnsi="宋体" w:cs="宋体" w:eastAsia="宋体" w:hint="default"/>
          <w:sz w:val="24"/>
          <w:szCs w:val="24"/>
        </w:rPr>
        <w:t>年度及可比会计期间内，本公司均不存在以公允价值计量的资产或负债。 </w:t>
      </w:r>
      <w:bookmarkStart w:name="_bookmark66" w:id="67"/>
      <w:bookmarkEnd w:id="67"/>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十二、关联方及关联交易</w:t>
      </w:r>
      <w:r>
        <w:rPr>
          <w:rFonts w:ascii="Microsoft JhengHei" w:hAnsi="Microsoft JhengHei" w:cs="Microsoft JhengHei" w:eastAsia="Microsoft JhengHei" w:hint="default"/>
          <w:sz w:val="24"/>
          <w:szCs w:val="24"/>
        </w:rPr>
      </w:r>
    </w:p>
    <w:p>
      <w:pPr>
        <w:pStyle w:val="Heading5"/>
        <w:spacing w:line="397" w:lineRule="exact"/>
        <w:ind w:right="210"/>
        <w:jc w:val="left"/>
        <w:rPr>
          <w:b w:val="0"/>
          <w:bCs w:val="0"/>
        </w:rPr>
      </w:pPr>
      <w:r>
        <w:rPr>
          <w:rFonts w:ascii="Times New Roman" w:hAnsi="Times New Roman" w:cs="Times New Roman" w:eastAsia="Times New Roman" w:hint="default"/>
        </w:rPr>
        <w:t>1</w:t>
      </w:r>
      <w:r>
        <w:rPr/>
        <w:t>、本企业的子公司情况</w:t>
      </w:r>
      <w:r>
        <w:rPr>
          <w:b w:val="0"/>
          <w:bCs w:val="0"/>
        </w:rPr>
      </w:r>
    </w:p>
    <w:p>
      <w:pPr>
        <w:spacing w:line="240" w:lineRule="auto" w:before="7"/>
        <w:rPr>
          <w:rFonts w:ascii="Microsoft JhengHei" w:hAnsi="Microsoft JhengHei" w:cs="Microsoft JhengHei" w:eastAsia="Microsoft JhengHei" w:hint="default"/>
          <w:b/>
          <w:bCs/>
          <w:sz w:val="15"/>
          <w:szCs w:val="15"/>
        </w:rPr>
      </w:pPr>
    </w:p>
    <w:p>
      <w:pPr>
        <w:pStyle w:val="BodyText"/>
        <w:spacing w:line="240" w:lineRule="auto"/>
        <w:ind w:right="210"/>
        <w:jc w:val="left"/>
      </w:pPr>
      <w:r>
        <w:rPr/>
        <w:t>本企业子公司的情况详见公司《</w:t>
      </w:r>
      <w:r>
        <w:rPr>
          <w:rFonts w:ascii="Calibri" w:hAnsi="Calibri" w:cs="Calibri" w:eastAsia="Calibri" w:hint="default"/>
        </w:rPr>
        <w:t>2014</w:t>
      </w:r>
      <w:r>
        <w:rPr>
          <w:rFonts w:ascii="Calibri" w:hAnsi="Calibri" w:cs="Calibri" w:eastAsia="Calibri" w:hint="default"/>
          <w:spacing w:val="4"/>
        </w:rPr>
        <w:t> </w:t>
      </w:r>
      <w:r>
        <w:rPr/>
        <w:t>年年度审计报告》附注七、</w:t>
      </w:r>
      <w:r>
        <w:rPr>
          <w:rFonts w:ascii="Calibri" w:hAnsi="Calibri" w:cs="Calibri" w:eastAsia="Calibri" w:hint="default"/>
        </w:rPr>
        <w:t>1</w:t>
      </w:r>
      <w:r>
        <w:rPr/>
        <w:t>。</w:t>
      </w:r>
    </w:p>
    <w:p>
      <w:pPr>
        <w:pStyle w:val="Heading5"/>
        <w:spacing w:line="240" w:lineRule="auto" w:before="193"/>
        <w:ind w:right="210"/>
        <w:jc w:val="left"/>
        <w:rPr>
          <w:b w:val="0"/>
          <w:bCs w:val="0"/>
        </w:rPr>
      </w:pPr>
      <w:r>
        <w:rPr>
          <w:rFonts w:ascii="Times New Roman" w:hAnsi="Times New Roman" w:cs="Times New Roman" w:eastAsia="Times New Roman" w:hint="default"/>
        </w:rPr>
        <w:t>2</w:t>
      </w:r>
      <w:r>
        <w:rPr/>
        <w:t>、本企业合营和联营企业情况</w:t>
      </w:r>
      <w:r>
        <w:rPr>
          <w:b w:val="0"/>
          <w:bCs w:val="0"/>
        </w:rPr>
      </w:r>
    </w:p>
    <w:p>
      <w:pPr>
        <w:spacing w:line="240" w:lineRule="auto" w:before="6"/>
        <w:rPr>
          <w:rFonts w:ascii="Microsoft JhengHei" w:hAnsi="Microsoft JhengHei" w:cs="Microsoft JhengHei" w:eastAsia="Microsoft JhengHei" w:hint="default"/>
          <w:b/>
          <w:bCs/>
          <w:sz w:val="17"/>
          <w:szCs w:val="17"/>
        </w:rPr>
      </w:pPr>
    </w:p>
    <w:p>
      <w:pPr>
        <w:pStyle w:val="BodyText"/>
        <w:spacing w:line="312" w:lineRule="exact"/>
        <w:ind w:right="174"/>
        <w:jc w:val="left"/>
      </w:pPr>
      <w:r>
        <w:rPr/>
        <w:t>本企业重要的合营或联营企业详见公司《</w:t>
      </w:r>
      <w:r>
        <w:rPr>
          <w:rFonts w:ascii="Calibri" w:hAnsi="Calibri" w:cs="Calibri" w:eastAsia="Calibri" w:hint="default"/>
        </w:rPr>
        <w:t>2014</w:t>
      </w:r>
      <w:r>
        <w:rPr>
          <w:rFonts w:ascii="Calibri" w:hAnsi="Calibri" w:cs="Calibri" w:eastAsia="Calibri" w:hint="default"/>
          <w:spacing w:val="6"/>
        </w:rPr>
        <w:t> </w:t>
      </w:r>
      <w:r>
        <w:rPr/>
        <w:t>年年度审计报告》附注七、</w:t>
      </w:r>
      <w:r>
        <w:rPr>
          <w:rFonts w:ascii="Calibri" w:hAnsi="Calibri" w:cs="Calibri" w:eastAsia="Calibri" w:hint="default"/>
        </w:rPr>
        <w:t>2</w:t>
      </w:r>
      <w:r>
        <w:rPr/>
        <w:t>。 本期与本公司发生关联方交易，或前期与本公司发生关联方交易形成余额的其他合营或联营</w:t>
      </w:r>
    </w:p>
    <w:p>
      <w:pPr>
        <w:spacing w:after="0" w:line="312" w:lineRule="exact"/>
        <w:jc w:val="left"/>
        <w:sectPr>
          <w:pgSz w:w="11910" w:h="16840"/>
          <w:pgMar w:header="745" w:footer="974" w:top="1060" w:bottom="1160" w:left="980" w:right="980"/>
        </w:sectPr>
      </w:pPr>
    </w:p>
    <w:p>
      <w:pPr>
        <w:spacing w:line="240" w:lineRule="auto" w:before="9"/>
        <w:rPr>
          <w:rFonts w:ascii="宋体" w:hAnsi="宋体" w:cs="宋体" w:eastAsia="宋体" w:hint="default"/>
          <w:sz w:val="22"/>
          <w:szCs w:val="22"/>
        </w:rPr>
      </w:pPr>
    </w:p>
    <w:p>
      <w:pPr>
        <w:pStyle w:val="BodyText"/>
        <w:spacing w:line="240" w:lineRule="auto" w:before="26"/>
        <w:ind w:right="210"/>
        <w:jc w:val="left"/>
      </w:pPr>
      <w:r>
        <w:rPr/>
        <w:t>企业情况如下：</w:t>
      </w:r>
    </w:p>
    <w:p>
      <w:pPr>
        <w:spacing w:line="240" w:lineRule="auto" w:before="12"/>
        <w:rPr>
          <w:rFonts w:ascii="宋体" w:hAnsi="宋体" w:cs="宋体" w:eastAsia="宋体" w:hint="default"/>
          <w:sz w:val="2"/>
          <w:szCs w:val="2"/>
        </w:rPr>
      </w:pPr>
    </w:p>
    <w:tbl>
      <w:tblPr>
        <w:tblW w:w="0" w:type="auto"/>
        <w:jc w:val="left"/>
        <w:tblInd w:w="152" w:type="dxa"/>
        <w:tblLayout w:type="fixed"/>
        <w:tblCellMar>
          <w:top w:w="0" w:type="dxa"/>
          <w:left w:w="0" w:type="dxa"/>
          <w:bottom w:w="0" w:type="dxa"/>
          <w:right w:w="0" w:type="dxa"/>
        </w:tblCellMar>
        <w:tblLook w:val="01E0"/>
      </w:tblPr>
      <w:tblGrid>
        <w:gridCol w:w="4813"/>
        <w:gridCol w:w="4818"/>
      </w:tblGrid>
      <w:tr>
        <w:trPr>
          <w:trHeight w:val="322" w:hRule="exact"/>
        </w:trPr>
        <w:tc>
          <w:tcPr>
            <w:tcW w:w="4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45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合营或联营企业名称</w:t>
            </w:r>
            <w:r>
              <w:rPr>
                <w:rFonts w:ascii="Microsoft JhengHei" w:hAnsi="Microsoft JhengHei" w:cs="Microsoft JhengHei" w:eastAsia="Microsoft JhengHei" w:hint="default"/>
                <w:sz w:val="21"/>
                <w:szCs w:val="21"/>
              </w:rPr>
            </w:r>
          </w:p>
        </w:tc>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与本企业关系</w:t>
            </w:r>
            <w:r>
              <w:rPr>
                <w:rFonts w:ascii="Microsoft JhengHei" w:hAnsi="Microsoft JhengHei" w:cs="Microsoft JhengHei" w:eastAsia="Microsoft JhengHei" w:hint="default"/>
                <w:sz w:val="21"/>
                <w:szCs w:val="21"/>
              </w:rPr>
            </w:r>
          </w:p>
        </w:tc>
      </w:tr>
      <w:tr>
        <w:trPr>
          <w:trHeight w:val="322"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本公司参股公司</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52" w:type="dxa"/>
        <w:tblLayout w:type="fixed"/>
        <w:tblCellMar>
          <w:top w:w="0" w:type="dxa"/>
          <w:left w:w="0" w:type="dxa"/>
          <w:bottom w:w="0" w:type="dxa"/>
          <w:right w:w="0" w:type="dxa"/>
        </w:tblCellMar>
        <w:tblLook w:val="01E0"/>
      </w:tblPr>
      <w:tblGrid>
        <w:gridCol w:w="4813"/>
        <w:gridCol w:w="4818"/>
      </w:tblGrid>
      <w:tr>
        <w:trPr>
          <w:trHeight w:val="322" w:hRule="exact"/>
        </w:trPr>
        <w:tc>
          <w:tcPr>
            <w:tcW w:w="4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其他关联方名称</w:t>
            </w:r>
            <w:r>
              <w:rPr>
                <w:rFonts w:ascii="Microsoft JhengHei" w:hAnsi="Microsoft JhengHei" w:cs="Microsoft JhengHei" w:eastAsia="Microsoft JhengHei" w:hint="default"/>
                <w:sz w:val="21"/>
                <w:szCs w:val="21"/>
              </w:rPr>
            </w:r>
          </w:p>
        </w:tc>
        <w:tc>
          <w:tcPr>
            <w:tcW w:w="48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2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其他关联方与本企业关系</w:t>
            </w:r>
            <w:r>
              <w:rPr>
                <w:rFonts w:ascii="Microsoft JhengHei" w:hAnsi="Microsoft JhengHei" w:cs="Microsoft JhengHei" w:eastAsia="Microsoft JhengHei" w:hint="default"/>
                <w:sz w:val="21"/>
                <w:szCs w:val="21"/>
              </w:rPr>
            </w:r>
          </w:p>
        </w:tc>
      </w:tr>
      <w:tr>
        <w:trPr>
          <w:trHeight w:val="322"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本公司之股东</w:t>
            </w:r>
          </w:p>
        </w:tc>
      </w:tr>
      <w:tr>
        <w:trPr>
          <w:trHeight w:val="324" w:hRule="exact"/>
        </w:trPr>
        <w:tc>
          <w:tcPr>
            <w:tcW w:w="481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481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关键管理人员</w:t>
            </w:r>
          </w:p>
        </w:tc>
      </w:tr>
    </w:tbl>
    <w:p>
      <w:pPr>
        <w:spacing w:line="240" w:lineRule="auto" w:before="10"/>
        <w:rPr>
          <w:rFonts w:ascii="Microsoft JhengHei" w:hAnsi="Microsoft JhengHei" w:cs="Microsoft JhengHei" w:eastAsia="Microsoft JhengHei" w:hint="default"/>
          <w:b/>
          <w:bCs/>
          <w:sz w:val="13"/>
          <w:szCs w:val="13"/>
        </w:rPr>
      </w:pPr>
    </w:p>
    <w:p>
      <w:pPr>
        <w:spacing w:line="367" w:lineRule="exact" w:before="0"/>
        <w:ind w:left="152" w:right="21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4</w:t>
      </w:r>
      <w:r>
        <w:rPr>
          <w:rFonts w:ascii="Microsoft JhengHei" w:hAnsi="Microsoft JhengHei" w:cs="Microsoft JhengHei" w:eastAsia="Microsoft JhengHei" w:hint="default"/>
          <w:b/>
          <w:bCs/>
          <w:sz w:val="24"/>
          <w:szCs w:val="24"/>
        </w:rPr>
        <w:t>、关联交易情况</w:t>
      </w:r>
      <w:r>
        <w:rPr>
          <w:rFonts w:ascii="Microsoft JhengHei" w:hAnsi="Microsoft JhengHei" w:cs="Microsoft JhengHei" w:eastAsia="Microsoft JhengHei" w:hint="default"/>
          <w:sz w:val="24"/>
          <w:szCs w:val="24"/>
        </w:rPr>
      </w:r>
    </w:p>
    <w:p>
      <w:pPr>
        <w:spacing w:line="240" w:lineRule="auto" w:before="3"/>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）购销商品、提供和接受劳务的关联交易</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after="0" w:line="240" w:lineRule="auto"/>
        <w:rPr>
          <w:rFonts w:ascii="Microsoft JhengHei" w:hAnsi="Microsoft JhengHei" w:cs="Microsoft JhengHei" w:eastAsia="Microsoft JhengHei" w:hint="default"/>
          <w:sz w:val="16"/>
          <w:szCs w:val="16"/>
        </w:rPr>
        <w:sectPr>
          <w:pgSz w:w="11910" w:h="16840"/>
          <w:pgMar w:header="745" w:footer="974" w:top="1060" w:bottom="1160" w:left="980" w:right="98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采购商品</w:t>
      </w:r>
      <w:r>
        <w:rPr>
          <w:rFonts w:ascii="Calibri" w:hAnsi="Calibri" w:cs="Calibri" w:eastAsia="Calibri" w:hint="default"/>
          <w:spacing w:val="-2"/>
          <w:sz w:val="21"/>
          <w:szCs w:val="21"/>
        </w:rPr>
        <w:t>/</w:t>
      </w:r>
      <w:r>
        <w:rPr>
          <w:rFonts w:ascii="宋体" w:hAnsi="宋体" w:cs="宋体" w:eastAsia="宋体" w:hint="default"/>
          <w:spacing w:val="-2"/>
          <w:sz w:val="21"/>
          <w:szCs w:val="21"/>
        </w:rPr>
        <w:t>接受劳务情况表</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2547" w:space="6148"/>
            <w:col w:w="1255"/>
          </w:cols>
        </w:sectPr>
      </w:pP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67"/>
        <w:gridCol w:w="2112"/>
        <w:gridCol w:w="1970"/>
        <w:gridCol w:w="2281"/>
      </w:tblGrid>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关联交易内容</w:t>
            </w:r>
            <w:r>
              <w:rPr>
                <w:rFonts w:ascii="Microsoft JhengHei" w:hAnsi="Microsoft JhengHei" w:cs="Microsoft JhengHei" w:eastAsia="Microsoft JhengHei" w:hint="default"/>
                <w:sz w:val="21"/>
                <w:szCs w:val="21"/>
              </w:rPr>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6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9" w:right="0"/>
              <w:jc w:val="left"/>
              <w:rPr>
                <w:rFonts w:ascii="Calibri" w:hAnsi="Calibri" w:cs="Calibri" w:eastAsia="Calibri" w:hint="default"/>
                <w:sz w:val="21"/>
                <w:szCs w:val="21"/>
              </w:rPr>
            </w:pPr>
            <w:r>
              <w:rPr>
                <w:rFonts w:ascii="Calibri"/>
                <w:sz w:val="21"/>
              </w:rPr>
              <w:t>551,284.67</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1,830,000.00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97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200,000.00</w:t>
            </w:r>
          </w:p>
        </w:tc>
      </w:tr>
    </w:tbl>
    <w:p>
      <w:pPr>
        <w:spacing w:after="0" w:line="240" w:lineRule="auto"/>
        <w:jc w:val="right"/>
        <w:rPr>
          <w:rFonts w:ascii="Calibri" w:hAnsi="Calibri" w:cs="Calibri" w:eastAsia="Calibri" w:hint="default"/>
          <w:sz w:val="21"/>
          <w:szCs w:val="21"/>
        </w:rPr>
        <w:sectPr>
          <w:type w:val="continuous"/>
          <w:pgSz w:w="11910" w:h="16840"/>
          <w:pgMar w:top="1580" w:bottom="280" w:left="980" w:right="980"/>
        </w:sectPr>
      </w:pPr>
    </w:p>
    <w:p>
      <w:pPr>
        <w:spacing w:line="289" w:lineRule="exact" w:before="0"/>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出售商品</w:t>
      </w:r>
      <w:r>
        <w:rPr>
          <w:rFonts w:ascii="Calibri" w:hAnsi="Calibri" w:cs="Calibri" w:eastAsia="Calibri" w:hint="default"/>
          <w:spacing w:val="-2"/>
          <w:sz w:val="21"/>
          <w:szCs w:val="21"/>
        </w:rPr>
        <w:t>/</w:t>
      </w:r>
      <w:r>
        <w:rPr>
          <w:rFonts w:ascii="宋体" w:hAnsi="宋体" w:cs="宋体" w:eastAsia="宋体" w:hint="default"/>
          <w:spacing w:val="-2"/>
          <w:sz w:val="21"/>
          <w:szCs w:val="21"/>
        </w:rPr>
        <w:t>提供劳务情况表</w:t>
      </w:r>
    </w:p>
    <w:p>
      <w:pPr>
        <w:spacing w:line="240" w:lineRule="auto" w:before="12"/>
        <w:rPr>
          <w:rFonts w:ascii="宋体" w:hAnsi="宋体" w:cs="宋体" w:eastAsia="宋体" w:hint="default"/>
          <w:sz w:val="22"/>
          <w:szCs w:val="22"/>
        </w:rPr>
      </w:pPr>
      <w:r>
        <w:rPr/>
        <w:br w:type="column"/>
      </w:r>
      <w:r>
        <w:rPr>
          <w:rFonts w:ascii="宋体"/>
          <w:sz w:val="22"/>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2547" w:space="6148"/>
            <w:col w:w="1255"/>
          </w:cols>
        </w:sectPr>
      </w:pPr>
    </w:p>
    <w:p>
      <w:pPr>
        <w:spacing w:line="240" w:lineRule="auto" w:before="12"/>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67"/>
        <w:gridCol w:w="2112"/>
        <w:gridCol w:w="1970"/>
        <w:gridCol w:w="2281"/>
      </w:tblGrid>
      <w:tr>
        <w:trPr>
          <w:trHeight w:val="323"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1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关联交易内容</w:t>
            </w:r>
            <w:r>
              <w:rPr>
                <w:rFonts w:ascii="Microsoft JhengHei" w:hAnsi="Microsoft JhengHei" w:cs="Microsoft JhengHei" w:eastAsia="Microsoft JhengHei" w:hint="default"/>
                <w:sz w:val="21"/>
                <w:szCs w:val="21"/>
              </w:rPr>
            </w:r>
          </w:p>
        </w:tc>
        <w:tc>
          <w:tcPr>
            <w:tcW w:w="1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2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6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9" w:right="0"/>
              <w:jc w:val="left"/>
              <w:rPr>
                <w:rFonts w:ascii="Calibri" w:hAnsi="Calibri" w:cs="Calibri" w:eastAsia="Calibri" w:hint="default"/>
                <w:sz w:val="21"/>
                <w:szCs w:val="21"/>
              </w:rPr>
            </w:pPr>
            <w:r>
              <w:rPr>
                <w:rFonts w:ascii="Calibri"/>
                <w:sz w:val="21"/>
              </w:rPr>
              <w:t>290,598.28</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282,051.29</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软件技术开发</w:t>
            </w:r>
          </w:p>
        </w:tc>
        <w:tc>
          <w:tcPr>
            <w:tcW w:w="1970"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121,794.87</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）关键管理人员报酬</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10"/>
        <w:gridCol w:w="3209"/>
        <w:gridCol w:w="3212"/>
      </w:tblGrid>
      <w:tr>
        <w:trPr>
          <w:trHeight w:val="322" w:hRule="exact"/>
        </w:trPr>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关键管理人员薪酬</w:t>
            </w:r>
          </w:p>
        </w:tc>
        <w:tc>
          <w:tcPr>
            <w:tcW w:w="3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61" w:right="0"/>
              <w:jc w:val="left"/>
              <w:rPr>
                <w:rFonts w:ascii="Calibri" w:hAnsi="Calibri" w:cs="Calibri" w:eastAsia="Calibri" w:hint="default"/>
                <w:sz w:val="21"/>
                <w:szCs w:val="21"/>
              </w:rPr>
            </w:pPr>
            <w:r>
              <w:rPr>
                <w:rFonts w:ascii="Calibri"/>
                <w:sz w:val="21"/>
              </w:rPr>
              <w:t>3,946,200.00</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62" w:right="0"/>
              <w:jc w:val="left"/>
              <w:rPr>
                <w:rFonts w:ascii="Calibri" w:hAnsi="Calibri" w:cs="Calibri" w:eastAsia="Calibri" w:hint="default"/>
                <w:sz w:val="21"/>
                <w:szCs w:val="21"/>
              </w:rPr>
            </w:pPr>
            <w:r>
              <w:rPr>
                <w:rFonts w:ascii="Calibri"/>
                <w:sz w:val="21"/>
              </w:rPr>
              <w:t>3,168,500.00</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）应收项目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605"/>
        <w:gridCol w:w="2648"/>
        <w:gridCol w:w="1551"/>
        <w:gridCol w:w="1267"/>
        <w:gridCol w:w="1268"/>
        <w:gridCol w:w="1291"/>
      </w:tblGrid>
      <w:tr>
        <w:trPr>
          <w:trHeight w:val="322" w:hRule="exact"/>
        </w:trPr>
        <w:tc>
          <w:tcPr>
            <w:tcW w:w="1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left="37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2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28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2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85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4" w:hRule="exact"/>
        </w:trPr>
        <w:tc>
          <w:tcPr>
            <w:tcW w:w="1605" w:type="dxa"/>
            <w:vMerge/>
            <w:tcBorders>
              <w:left w:val="single" w:sz="4" w:space="0" w:color="000000"/>
              <w:bottom w:val="single" w:sz="4" w:space="0" w:color="000000"/>
              <w:right w:val="single" w:sz="4" w:space="0" w:color="000000"/>
            </w:tcBorders>
            <w:shd w:val="clear" w:color="auto" w:fill="D2D2D2"/>
          </w:tcPr>
          <w:p>
            <w:pPr/>
          </w:p>
        </w:tc>
        <w:tc>
          <w:tcPr>
            <w:tcW w:w="2648" w:type="dxa"/>
            <w:vMerge/>
            <w:tcBorders>
              <w:left w:val="single" w:sz="4" w:space="0" w:color="000000"/>
              <w:bottom w:val="single" w:sz="4" w:space="0" w:color="000000"/>
              <w:right w:val="single" w:sz="4" w:space="0" w:color="000000"/>
            </w:tcBorders>
            <w:shd w:val="clear" w:color="auto" w:fill="D2D2D2"/>
          </w:tcPr>
          <w:p>
            <w:pP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3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1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r>
      <w:tr>
        <w:trPr>
          <w:trHeight w:val="322" w:hRule="exact"/>
        </w:trPr>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26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中国科学院地理科学研究所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9" w:right="0"/>
              <w:jc w:val="left"/>
              <w:rPr>
                <w:rFonts w:ascii="Calibri" w:hAnsi="Calibri" w:cs="Calibri" w:eastAsia="Calibri" w:hint="default"/>
                <w:sz w:val="21"/>
                <w:szCs w:val="21"/>
              </w:rPr>
            </w:pPr>
            <w:r>
              <w:rPr>
                <w:rFonts w:ascii="Calibri"/>
                <w:sz w:val="21"/>
              </w:rPr>
              <w:t>198,000.00</w:t>
            </w:r>
          </w:p>
        </w:tc>
        <w:tc>
          <w:tcPr>
            <w:tcW w:w="126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）应付项目</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578"/>
        <w:gridCol w:w="4081"/>
        <w:gridCol w:w="1973"/>
        <w:gridCol w:w="1997"/>
      </w:tblGrid>
      <w:tr>
        <w:trPr>
          <w:trHeight w:val="323" w:hRule="exact"/>
        </w:trPr>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项目名称</w:t>
            </w:r>
            <w:r>
              <w:rPr>
                <w:rFonts w:ascii="Microsoft JhengHei" w:hAnsi="Microsoft JhengHei" w:cs="Microsoft JhengHei" w:eastAsia="Microsoft JhengHei" w:hint="default"/>
                <w:sz w:val="21"/>
                <w:szCs w:val="21"/>
              </w:rPr>
            </w:r>
          </w:p>
        </w:tc>
        <w:tc>
          <w:tcPr>
            <w:tcW w:w="4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w:t>
            </w:r>
            <w:r>
              <w:rPr>
                <w:rFonts w:ascii="Microsoft JhengHei" w:hAnsi="Microsoft JhengHei" w:cs="Microsoft JhengHei" w:eastAsia="Microsoft JhengHei" w:hint="default"/>
                <w:sz w:val="21"/>
                <w:szCs w:val="21"/>
              </w:rPr>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4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期末账面余额</w:t>
            </w:r>
            <w:r>
              <w:rPr>
                <w:rFonts w:ascii="Microsoft JhengHei" w:hAnsi="Microsoft JhengHei" w:cs="Microsoft JhengHei" w:eastAsia="Microsoft JhengHei"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3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期初账面余额</w:t>
            </w:r>
            <w:r>
              <w:rPr>
                <w:rFonts w:ascii="Microsoft JhengHei" w:hAnsi="Microsoft JhengHei" w:cs="Microsoft JhengHei" w:eastAsia="Microsoft JhengHei" w:hint="default"/>
                <w:sz w:val="21"/>
                <w:szCs w:val="21"/>
              </w:rPr>
            </w:r>
          </w:p>
        </w:tc>
      </w:tr>
    </w:tbl>
    <w:p>
      <w:pPr>
        <w:spacing w:after="0" w:line="287" w:lineRule="exact"/>
        <w:jc w:val="left"/>
        <w:rPr>
          <w:rFonts w:ascii="Microsoft JhengHei" w:hAnsi="Microsoft JhengHei" w:cs="Microsoft JhengHei" w:eastAsia="Microsoft JhengHei" w:hint="default"/>
          <w:sz w:val="21"/>
          <w:szCs w:val="21"/>
        </w:rPr>
        <w:sectPr>
          <w:type w:val="continuous"/>
          <w:pgSz w:w="11910" w:h="16840"/>
          <w:pgMar w:top="1580" w:bottom="28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1580"/>
        <w:gridCol w:w="4081"/>
        <w:gridCol w:w="1973"/>
        <w:gridCol w:w="1997"/>
      </w:tblGrid>
      <w:tr>
        <w:trPr>
          <w:trHeight w:val="322"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648,146.90</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238,900.00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690,500.00</w:t>
            </w:r>
          </w:p>
        </w:tc>
      </w:tr>
      <w:tr>
        <w:trPr>
          <w:trHeight w:val="32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40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226,946.85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226,946.85</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bookmarkStart w:name="_bookmark67" w:id="68"/>
      <w:bookmarkEnd w:id="68"/>
      <w:r>
        <w:rPr>
          <w:b w:val="0"/>
          <w:bCs w:val="0"/>
        </w:rPr>
      </w:r>
      <w:r>
        <w:rPr/>
        <w:t>十三、股份支付</w:t>
      </w:r>
      <w:r>
        <w:rPr>
          <w:b w:val="0"/>
          <w:bCs w:val="0"/>
        </w:rPr>
      </w:r>
    </w:p>
    <w:p>
      <w:pPr>
        <w:spacing w:before="194"/>
        <w:ind w:left="152" w:right="21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、股份支付总体情况</w:t>
      </w:r>
      <w:r>
        <w:rPr>
          <w:rFonts w:ascii="Microsoft JhengHei" w:hAnsi="Microsoft JhengHei" w:cs="Microsoft JhengHei" w:eastAsia="Microsoft JhengHei" w:hint="default"/>
          <w:sz w:val="24"/>
          <w:szCs w:val="24"/>
        </w:rPr>
      </w:r>
    </w:p>
    <w:p>
      <w:pPr>
        <w:spacing w:line="240" w:lineRule="auto" w:before="1"/>
        <w:rPr>
          <w:rFonts w:ascii="Microsoft JhengHei" w:hAnsi="Microsoft JhengHei" w:cs="Microsoft JhengHei" w:eastAsia="Microsoft JhengHei" w:hint="default"/>
          <w:b/>
          <w:bCs/>
          <w:sz w:val="14"/>
          <w:szCs w:val="14"/>
        </w:rPr>
      </w:pPr>
    </w:p>
    <w:p>
      <w:pPr>
        <w:spacing w:after="0" w:line="240" w:lineRule="auto"/>
        <w:rPr>
          <w:rFonts w:ascii="Microsoft JhengHei" w:hAnsi="Microsoft JhengHei" w:cs="Microsoft JhengHei" w:eastAsia="Microsoft JhengHei" w:hint="default"/>
          <w:sz w:val="14"/>
          <w:szCs w:val="14"/>
        </w:rPr>
        <w:sectPr>
          <w:pgSz w:w="11910" w:h="16840"/>
          <w:pgMar w:header="745" w:footer="974" w:top="1060" w:bottom="1160" w:left="980" w:right="980"/>
        </w:sectPr>
      </w:pPr>
    </w:p>
    <w:p>
      <w:pPr>
        <w:pStyle w:val="BodyText"/>
        <w:spacing w:line="240" w:lineRule="auto" w:before="26"/>
        <w:ind w:right="-18"/>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spacing w:line="240" w:lineRule="auto" w:before="12"/>
        <w:rPr>
          <w:rFonts w:ascii="宋体" w:hAnsi="宋体" w:cs="宋体" w:eastAsia="宋体" w:hint="default"/>
          <w:sz w:val="27"/>
          <w:szCs w:val="27"/>
        </w:rPr>
      </w:pPr>
      <w:r>
        <w:rPr/>
        <w:br w:type="column"/>
      </w:r>
      <w:r>
        <w:rPr>
          <w:rFonts w:ascii="宋体"/>
          <w:sz w:val="27"/>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1978" w:space="6717"/>
            <w:col w:w="1255"/>
          </w:cols>
        </w:sectPr>
      </w:pP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6223"/>
        <w:gridCol w:w="3406"/>
      </w:tblGrid>
      <w:tr>
        <w:trPr>
          <w:trHeight w:val="322" w:hRule="exact"/>
        </w:trPr>
        <w:tc>
          <w:tcPr>
            <w:tcW w:w="6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270,000.00</w:t>
            </w:r>
          </w:p>
        </w:tc>
      </w:tr>
      <w:tr>
        <w:trPr>
          <w:trHeight w:val="322" w:hRule="exact"/>
        </w:trPr>
        <w:tc>
          <w:tcPr>
            <w:tcW w:w="6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432,936.00</w:t>
            </w:r>
          </w:p>
        </w:tc>
      </w:tr>
      <w:tr>
        <w:trPr>
          <w:trHeight w:val="322" w:hRule="exact"/>
        </w:trPr>
        <w:tc>
          <w:tcPr>
            <w:tcW w:w="6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r>
      <w:tr>
        <w:trPr>
          <w:trHeight w:val="323" w:hRule="exact"/>
        </w:trPr>
        <w:tc>
          <w:tcPr>
            <w:tcW w:w="6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公司期末发行在外的股票期权行权价格的范围和合同剩余期限</w:t>
            </w:r>
          </w:p>
        </w:tc>
        <w:tc>
          <w:tcPr>
            <w:tcW w:w="3406"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6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公司期末发行在外的其他权益工具行权价格的范围和合同剩余期限</w:t>
            </w:r>
          </w:p>
        </w:tc>
        <w:tc>
          <w:tcPr>
            <w:tcW w:w="34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4" w:lineRule="exact"/>
        <w:ind w:right="0"/>
        <w:jc w:val="both"/>
      </w:pPr>
      <w:r>
        <w:rPr/>
        <w:t>其他说明</w:t>
      </w:r>
    </w:p>
    <w:p>
      <w:pPr>
        <w:pStyle w:val="BodyText"/>
        <w:spacing w:line="328" w:lineRule="exact" w:before="118"/>
        <w:ind w:left="155" w:right="0"/>
        <w:jc w:val="both"/>
      </w:pPr>
      <w:r>
        <w:rPr>
          <w:rFonts w:ascii="Calibri" w:hAnsi="Calibri" w:cs="Calibri" w:eastAsia="Calibri" w:hint="default"/>
        </w:rPr>
        <w:t>2013</w:t>
      </w:r>
      <w:r>
        <w:rPr/>
        <w:t>年</w:t>
      </w:r>
      <w:r>
        <w:rPr>
          <w:rFonts w:ascii="Calibri" w:hAnsi="Calibri" w:cs="Calibri" w:eastAsia="Calibri" w:hint="default"/>
        </w:rPr>
        <w:t>07</w:t>
      </w:r>
      <w:r>
        <w:rPr/>
        <w:t>月</w:t>
      </w:r>
      <w:r>
        <w:rPr>
          <w:rFonts w:ascii="Calibri" w:hAnsi="Calibri" w:cs="Calibri" w:eastAsia="Calibri" w:hint="default"/>
        </w:rPr>
        <w:t>01</w:t>
      </w:r>
      <w:r>
        <w:rPr/>
        <w:t>日</w:t>
      </w:r>
      <w:r>
        <w:rPr>
          <w:rFonts w:ascii="Calibri" w:hAnsi="Calibri" w:cs="Calibri" w:eastAsia="Calibri" w:hint="default"/>
        </w:rPr>
        <w:t>,  </w:t>
      </w:r>
      <w:r>
        <w:rPr>
          <w:rFonts w:ascii="Calibri" w:hAnsi="Calibri" w:cs="Calibri" w:eastAsia="Calibri" w:hint="default"/>
          <w:spacing w:val="28"/>
        </w:rPr>
        <w:t> </w:t>
      </w:r>
      <w:r>
        <w:rPr/>
        <w:t>经公司第二届董事会第十六次会议审议通过了《公司限制性股票激励计划</w:t>
      </w:r>
    </w:p>
    <w:p>
      <w:pPr>
        <w:pStyle w:val="BodyText"/>
        <w:spacing w:line="312" w:lineRule="exact" w:before="14"/>
        <w:ind w:right="151"/>
        <w:jc w:val="both"/>
      </w:pPr>
      <w:r>
        <w:rPr>
          <w:spacing w:val="-5"/>
        </w:rPr>
        <w:t>（草案）》及其摘要、《关于公司</w:t>
      </w:r>
      <w:r>
        <w:rPr>
          <w:rFonts w:ascii="Calibri" w:hAnsi="Calibri" w:cs="Calibri" w:eastAsia="Calibri" w:hint="default"/>
          <w:spacing w:val="-5"/>
        </w:rPr>
        <w:t>&lt;</w:t>
      </w:r>
      <w:r>
        <w:rPr>
          <w:spacing w:val="-5"/>
        </w:rPr>
        <w:t>限制性股票激励计划实施考核管理办法</w:t>
      </w:r>
      <w:r>
        <w:rPr>
          <w:rFonts w:ascii="Calibri" w:hAnsi="Calibri" w:cs="Calibri" w:eastAsia="Calibri" w:hint="default"/>
          <w:spacing w:val="-5"/>
        </w:rPr>
        <w:t>&gt;</w:t>
      </w:r>
      <w:r>
        <w:rPr>
          <w:spacing w:val="-5"/>
        </w:rPr>
        <w:t>的议案》、《关于</w:t>
      </w:r>
      <w:r>
        <w:rPr>
          <w:spacing w:val="-111"/>
        </w:rPr>
        <w:t> </w:t>
      </w:r>
      <w:r>
        <w:rPr>
          <w:spacing w:val="-111"/>
        </w:rPr>
      </w:r>
      <w:r>
        <w:rPr/>
        <w:t>提请股东大会授权董事会办理公司限制性股票激励计划有关事项的议案》并上报中国证监会</w:t>
      </w:r>
      <w:r>
        <w:rPr>
          <w:spacing w:val="-91"/>
        </w:rPr>
        <w:t> </w:t>
      </w:r>
      <w:r>
        <w:rPr>
          <w:spacing w:val="-91"/>
        </w:rPr>
      </w:r>
      <w:r>
        <w:rPr/>
        <w:t>备案。</w:t>
      </w:r>
    </w:p>
    <w:p>
      <w:pPr>
        <w:spacing w:line="240" w:lineRule="auto" w:before="7"/>
        <w:rPr>
          <w:rFonts w:ascii="宋体" w:hAnsi="宋体" w:cs="宋体" w:eastAsia="宋体" w:hint="default"/>
          <w:sz w:val="16"/>
          <w:szCs w:val="16"/>
        </w:rPr>
      </w:pPr>
    </w:p>
    <w:p>
      <w:pPr>
        <w:pStyle w:val="BodyText"/>
        <w:spacing w:line="312" w:lineRule="exact"/>
        <w:ind w:right="148" w:firstLine="2"/>
        <w:jc w:val="both"/>
      </w:pPr>
      <w:r>
        <w:rPr>
          <w:spacing w:val="-3"/>
        </w:rPr>
        <w:t>根据中国证监会的反馈意见，公司于</w:t>
      </w:r>
      <w:r>
        <w:rPr>
          <w:rFonts w:ascii="Calibri" w:hAnsi="Calibri" w:cs="Calibri" w:eastAsia="Calibri" w:hint="default"/>
          <w:spacing w:val="-3"/>
        </w:rPr>
        <w:t>2013</w:t>
      </w:r>
      <w:r>
        <w:rPr>
          <w:spacing w:val="-3"/>
        </w:rPr>
        <w:t>年</w:t>
      </w:r>
      <w:r>
        <w:rPr>
          <w:rFonts w:ascii="Calibri" w:hAnsi="Calibri" w:cs="Calibri" w:eastAsia="Calibri" w:hint="default"/>
          <w:spacing w:val="-3"/>
        </w:rPr>
        <w:t>9</w:t>
      </w:r>
      <w:r>
        <w:rPr>
          <w:spacing w:val="-3"/>
        </w:rPr>
        <w:t>月</w:t>
      </w:r>
      <w:r>
        <w:rPr>
          <w:rFonts w:ascii="Calibri" w:hAnsi="Calibri" w:cs="Calibri" w:eastAsia="Calibri" w:hint="default"/>
          <w:spacing w:val="-3"/>
        </w:rPr>
        <w:t>16</w:t>
      </w:r>
      <w:r>
        <w:rPr>
          <w:spacing w:val="-3"/>
        </w:rPr>
        <w:t>日召开第二届董事会第十九次会议，审议通</w:t>
      </w:r>
      <w:r>
        <w:rPr>
          <w:spacing w:val="-89"/>
        </w:rPr>
        <w:t> </w:t>
      </w:r>
      <w:r>
        <w:rPr>
          <w:spacing w:val="-89"/>
        </w:rPr>
      </w:r>
      <w:r>
        <w:rPr/>
        <w:t>过了《公司限制性股票激励计划（草案修订稿）》及其摘要，拟以定向发行限制性股票（人</w:t>
      </w:r>
      <w:r>
        <w:rPr>
          <w:spacing w:val="-91"/>
        </w:rPr>
        <w:t> </w:t>
      </w:r>
      <w:r>
        <w:rPr>
          <w:spacing w:val="-91"/>
        </w:rPr>
      </w:r>
      <w:r>
        <w:rPr/>
        <w:t>民币</w:t>
      </w:r>
      <w:r>
        <w:rPr>
          <w:rFonts w:ascii="Calibri" w:hAnsi="Calibri" w:cs="Calibri" w:eastAsia="Calibri" w:hint="default"/>
        </w:rPr>
        <w:t>A</w:t>
      </w:r>
      <w:r>
        <w:rPr/>
        <w:t>股普通股）的方式，向公司中层管理人员及核心业务</w:t>
      </w:r>
      <w:r>
        <w:rPr>
          <w:rFonts w:ascii="Calibri" w:hAnsi="Calibri" w:cs="Calibri" w:eastAsia="Calibri" w:hint="default"/>
        </w:rPr>
        <w:t>/</w:t>
      </w:r>
      <w:r>
        <w:rPr/>
        <w:t>技术人员合计</w:t>
      </w:r>
      <w:r>
        <w:rPr>
          <w:rFonts w:ascii="Calibri" w:hAnsi="Calibri" w:cs="Calibri" w:eastAsia="Calibri" w:hint="default"/>
        </w:rPr>
        <w:t>116</w:t>
      </w:r>
      <w:r>
        <w:rPr/>
        <w:t>人，授予</w:t>
      </w:r>
      <w:r>
        <w:rPr>
          <w:rFonts w:ascii="Calibri" w:hAnsi="Calibri" w:cs="Calibri" w:eastAsia="Calibri" w:hint="default"/>
        </w:rPr>
        <w:t>300</w:t>
      </w:r>
      <w:r>
        <w:rPr/>
        <w:t>万</w:t>
      </w:r>
      <w:r>
        <w:rPr>
          <w:spacing w:val="-87"/>
        </w:rPr>
        <w:t> </w:t>
      </w:r>
      <w:r>
        <w:rPr>
          <w:spacing w:val="-3"/>
        </w:rPr>
        <w:t>份限制性股票。其中首次授予</w:t>
      </w:r>
      <w:r>
        <w:rPr>
          <w:rFonts w:ascii="Calibri" w:hAnsi="Calibri" w:cs="Calibri" w:eastAsia="Calibri" w:hint="default"/>
          <w:spacing w:val="-3"/>
        </w:rPr>
        <w:t>273</w:t>
      </w:r>
      <w:r>
        <w:rPr>
          <w:spacing w:val="-3"/>
        </w:rPr>
        <w:t>万股，预留</w:t>
      </w:r>
      <w:r>
        <w:rPr>
          <w:rFonts w:ascii="Calibri" w:hAnsi="Calibri" w:cs="Calibri" w:eastAsia="Calibri" w:hint="default"/>
          <w:spacing w:val="-3"/>
        </w:rPr>
        <w:t>27</w:t>
      </w:r>
      <w:r>
        <w:rPr>
          <w:spacing w:val="-3"/>
        </w:rPr>
        <w:t>万股，预留部分占本计划授予的限制性股票总</w:t>
      </w:r>
      <w:r>
        <w:rPr>
          <w:spacing w:val="-86"/>
        </w:rPr>
        <w:t> </w:t>
      </w:r>
      <w:r>
        <w:rPr>
          <w:spacing w:val="-86"/>
        </w:rPr>
      </w:r>
      <w:r>
        <w:rPr/>
        <w:t>量的</w:t>
      </w:r>
      <w:r>
        <w:rPr>
          <w:rFonts w:ascii="Calibri" w:hAnsi="Calibri" w:cs="Calibri" w:eastAsia="Calibri" w:hint="default"/>
        </w:rPr>
        <w:t>9%</w:t>
      </w:r>
      <w:r>
        <w:rPr/>
        <w:t>。</w:t>
      </w:r>
    </w:p>
    <w:p>
      <w:pPr>
        <w:pStyle w:val="BodyText"/>
        <w:spacing w:line="220" w:lineRule="auto" w:before="207"/>
        <w:ind w:right="151" w:firstLine="2"/>
        <w:jc w:val="both"/>
      </w:pPr>
      <w:r>
        <w:rPr>
          <w:rFonts w:ascii="Calibri" w:hAnsi="Calibri" w:cs="Calibri" w:eastAsia="Calibri" w:hint="default"/>
        </w:rPr>
        <w:t>2013</w:t>
      </w:r>
      <w:r>
        <w:rPr/>
        <w:t>年</w:t>
      </w:r>
      <w:r>
        <w:rPr>
          <w:rFonts w:ascii="Calibri" w:hAnsi="Calibri" w:cs="Calibri" w:eastAsia="Calibri" w:hint="default"/>
        </w:rPr>
        <w:t>10</w:t>
      </w:r>
      <w:r>
        <w:rPr/>
        <w:t>月</w:t>
      </w:r>
      <w:r>
        <w:rPr>
          <w:rFonts w:ascii="Calibri" w:hAnsi="Calibri" w:cs="Calibri" w:eastAsia="Calibri" w:hint="default"/>
        </w:rPr>
        <w:t>31</w:t>
      </w:r>
      <w:r>
        <w:rPr/>
        <w:t>日，公司第二届董事会第二十一次会议审议通过了《关于调整公司限制性股票</w:t>
      </w:r>
      <w:r>
        <w:rPr>
          <w:spacing w:val="-108"/>
        </w:rPr>
        <w:t> </w:t>
      </w:r>
      <w:r>
        <w:rPr>
          <w:spacing w:val="-108"/>
        </w:rPr>
      </w:r>
      <w:r>
        <w:rPr/>
        <w:t>激励计划授予对象以及授予数量的议案》、《关于公司限制性股票激励计划授予相关事宜的</w:t>
      </w:r>
      <w:r>
        <w:rPr>
          <w:spacing w:val="-91"/>
        </w:rPr>
        <w:t> </w:t>
      </w:r>
      <w:r>
        <w:rPr>
          <w:spacing w:val="-91"/>
        </w:rPr>
      </w:r>
      <w:r>
        <w:rPr/>
        <w:t>议案》，确定本次激励计划的限制性股票授予日为</w:t>
      </w:r>
      <w:r>
        <w:rPr>
          <w:rFonts w:ascii="Calibri" w:hAnsi="Calibri" w:cs="Calibri" w:eastAsia="Calibri" w:hint="default"/>
        </w:rPr>
        <w:t>2013</w:t>
      </w:r>
      <w:r>
        <w:rPr/>
        <w:t>年</w:t>
      </w:r>
      <w:r>
        <w:rPr>
          <w:rFonts w:ascii="Calibri" w:hAnsi="Calibri" w:cs="Calibri" w:eastAsia="Calibri" w:hint="default"/>
        </w:rPr>
        <w:t>10</w:t>
      </w:r>
      <w:r>
        <w:rPr/>
        <w:t>月</w:t>
      </w:r>
      <w:r>
        <w:rPr>
          <w:rFonts w:ascii="Calibri" w:hAnsi="Calibri" w:cs="Calibri" w:eastAsia="Calibri" w:hint="default"/>
        </w:rPr>
        <w:t>31</w:t>
      </w:r>
      <w:r>
        <w:rPr/>
        <w:t>日。因杨云等</w:t>
      </w:r>
      <w:r>
        <w:rPr>
          <w:rFonts w:ascii="Calibri" w:hAnsi="Calibri" w:cs="Calibri" w:eastAsia="Calibri" w:hint="default"/>
        </w:rPr>
        <w:t>15</w:t>
      </w:r>
      <w:r>
        <w:rPr/>
        <w:t>名人员因个</w:t>
      </w:r>
      <w:r>
        <w:rPr>
          <w:spacing w:val="-109"/>
        </w:rPr>
        <w:t> </w:t>
      </w:r>
      <w:r>
        <w:rPr>
          <w:spacing w:val="-109"/>
        </w:rPr>
      </w:r>
      <w:r>
        <w:rPr>
          <w:spacing w:val="-1"/>
        </w:rPr>
        <w:t>人资金等原因自愿放弃认购限制性股票（</w:t>
      </w:r>
      <w:r>
        <w:rPr>
          <w:rFonts w:ascii="Calibri" w:hAnsi="Calibri" w:cs="Calibri" w:eastAsia="Calibri" w:hint="default"/>
          <w:spacing w:val="-1"/>
        </w:rPr>
        <w:t>32.4</w:t>
      </w:r>
      <w:r>
        <w:rPr>
          <w:spacing w:val="-1"/>
        </w:rPr>
        <w:t>万股），张烜等</w:t>
      </w:r>
      <w:r>
        <w:rPr>
          <w:rFonts w:ascii="Calibri" w:hAnsi="Calibri" w:cs="Calibri" w:eastAsia="Calibri" w:hint="default"/>
          <w:spacing w:val="-1"/>
        </w:rPr>
        <w:t>8</w:t>
      </w:r>
      <w:r>
        <w:rPr>
          <w:spacing w:val="-1"/>
        </w:rPr>
        <w:t>人因个人资金原因自愿调减认</w:t>
      </w:r>
      <w:r>
        <w:rPr>
          <w:spacing w:val="-108"/>
        </w:rPr>
        <w:t> </w:t>
      </w:r>
      <w:r>
        <w:rPr>
          <w:spacing w:val="-4"/>
        </w:rPr>
        <w:t>购限制性股票数量（</w:t>
      </w:r>
      <w:r>
        <w:rPr>
          <w:rFonts w:ascii="Calibri" w:hAnsi="Calibri" w:cs="Calibri" w:eastAsia="Calibri" w:hint="default"/>
          <w:spacing w:val="-4"/>
        </w:rPr>
        <w:t>9.632</w:t>
      </w:r>
      <w:r>
        <w:rPr>
          <w:spacing w:val="-4"/>
        </w:rPr>
        <w:t>万股），导致首次授予限制性股票激励对象人数调整为</w:t>
      </w:r>
      <w:r>
        <w:rPr>
          <w:rFonts w:ascii="Calibri" w:hAnsi="Calibri" w:cs="Calibri" w:eastAsia="Calibri" w:hint="default"/>
          <w:spacing w:val="-4"/>
        </w:rPr>
        <w:t>101</w:t>
      </w:r>
      <w:r>
        <w:rPr>
          <w:spacing w:val="-4"/>
        </w:rPr>
        <w:t>人，原限</w:t>
      </w:r>
      <w:r>
        <w:rPr>
          <w:spacing w:val="-99"/>
        </w:rPr>
        <w:t> </w:t>
      </w:r>
      <w:r>
        <w:rPr>
          <w:spacing w:val="-99"/>
        </w:rPr>
      </w:r>
      <w:r>
        <w:rPr>
          <w:spacing w:val="-3"/>
        </w:rPr>
        <w:t>制性股票总数调整为</w:t>
      </w:r>
      <w:r>
        <w:rPr>
          <w:rFonts w:ascii="Calibri" w:hAnsi="Calibri" w:cs="Calibri" w:eastAsia="Calibri" w:hint="default"/>
          <w:spacing w:val="-3"/>
        </w:rPr>
        <w:t>257.968</w:t>
      </w:r>
      <w:r>
        <w:rPr>
          <w:spacing w:val="-3"/>
        </w:rPr>
        <w:t>万股，其中首次授予数量调整为</w:t>
      </w:r>
      <w:r>
        <w:rPr>
          <w:rFonts w:ascii="Calibri" w:hAnsi="Calibri" w:cs="Calibri" w:eastAsia="Calibri" w:hint="default"/>
          <w:spacing w:val="-3"/>
        </w:rPr>
        <w:t>230.968</w:t>
      </w:r>
      <w:r>
        <w:rPr>
          <w:spacing w:val="-3"/>
        </w:rPr>
        <w:t>万股，占本计划签署时公</w:t>
      </w:r>
      <w:r>
        <w:rPr>
          <w:spacing w:val="-83"/>
        </w:rPr>
        <w:t> </w:t>
      </w:r>
      <w:r>
        <w:rPr>
          <w:spacing w:val="-83"/>
        </w:rPr>
      </w:r>
      <w:r>
        <w:rPr/>
        <w:t>司股本总额的</w:t>
      </w:r>
      <w:r>
        <w:rPr>
          <w:rFonts w:ascii="Calibri" w:hAnsi="Calibri" w:cs="Calibri" w:eastAsia="Calibri" w:hint="default"/>
        </w:rPr>
        <w:t>1.925%</w:t>
      </w:r>
      <w:r>
        <w:rPr/>
        <w:t>。</w:t>
      </w:r>
    </w:p>
    <w:p>
      <w:pPr>
        <w:pStyle w:val="BodyText"/>
        <w:spacing w:line="312" w:lineRule="exact" w:before="219"/>
        <w:ind w:right="151" w:firstLine="2"/>
        <w:jc w:val="both"/>
      </w:pPr>
      <w:r>
        <w:rPr>
          <w:spacing w:val="-1"/>
        </w:rPr>
        <w:t>首次授予的限制性股票价格为每股</w:t>
      </w:r>
      <w:r>
        <w:rPr>
          <w:rFonts w:ascii="Calibri" w:hAnsi="Calibri" w:cs="Calibri" w:eastAsia="Calibri" w:hint="default"/>
          <w:spacing w:val="-1"/>
        </w:rPr>
        <w:t>5.99</w:t>
      </w:r>
      <w:r>
        <w:rPr>
          <w:spacing w:val="-1"/>
        </w:rPr>
        <w:t>元，有效期为自限制性股票首次授予之日起</w:t>
      </w:r>
      <w:r>
        <w:rPr>
          <w:rFonts w:ascii="Calibri" w:hAnsi="Calibri" w:cs="Calibri" w:eastAsia="Calibri" w:hint="default"/>
          <w:spacing w:val="-1"/>
        </w:rPr>
        <w:t>5</w:t>
      </w:r>
      <w:r>
        <w:rPr>
          <w:spacing w:val="-1"/>
        </w:rPr>
        <w:t>年，其中</w:t>
      </w:r>
      <w:r>
        <w:rPr>
          <w:spacing w:val="-112"/>
        </w:rPr>
        <w:t> </w:t>
      </w:r>
      <w:r>
        <w:rPr>
          <w:spacing w:val="-112"/>
        </w:rPr>
      </w:r>
      <w:r>
        <w:rPr/>
        <w:t>激励对象获授限制性股票之日起</w:t>
      </w:r>
      <w:r>
        <w:rPr>
          <w:rFonts w:ascii="Calibri" w:hAnsi="Calibri" w:cs="Calibri" w:eastAsia="Calibri" w:hint="default"/>
        </w:rPr>
        <w:t>1</w:t>
      </w:r>
      <w:r>
        <w:rPr/>
        <w:t>年内为锁定期，锁定期后的</w:t>
      </w:r>
      <w:r>
        <w:rPr>
          <w:rFonts w:ascii="Calibri" w:hAnsi="Calibri" w:cs="Calibri" w:eastAsia="Calibri" w:hint="default"/>
        </w:rPr>
        <w:t>4</w:t>
      </w:r>
      <w:r>
        <w:rPr/>
        <w:t>年为解锁期。在解锁期内，公</w:t>
      </w:r>
      <w:r>
        <w:rPr>
          <w:spacing w:val="-90"/>
        </w:rPr>
        <w:t> </w:t>
      </w:r>
      <w:r>
        <w:rPr>
          <w:spacing w:val="-90"/>
        </w:rPr>
      </w:r>
      <w:r>
        <w:rPr/>
        <w:t>司分年度对财务业绩指标进行考核作为解锁对象当年度的解锁条件。对于未满足条件的激励</w:t>
      </w:r>
      <w:r>
        <w:rPr>
          <w:spacing w:val="-91"/>
        </w:rPr>
        <w:t> </w:t>
      </w:r>
      <w:r>
        <w:rPr>
          <w:spacing w:val="-91"/>
        </w:rPr>
      </w:r>
      <w:r>
        <w:rPr/>
        <w:t>对象，由公司回购并注销其持有的该次解锁对应的限制性股票。每年度解锁条件及解锁安排</w:t>
      </w:r>
      <w:r>
        <w:rPr>
          <w:spacing w:val="-91"/>
        </w:rPr>
        <w:t> </w:t>
      </w:r>
      <w:r>
        <w:rPr>
          <w:spacing w:val="-91"/>
        </w:rPr>
      </w:r>
      <w:r>
        <w:rPr/>
        <w:t>如下表所示：</w:t>
      </w:r>
    </w:p>
    <w:p>
      <w:pPr>
        <w:spacing w:line="240" w:lineRule="auto" w:before="3"/>
        <w:rPr>
          <w:rFonts w:ascii="宋体" w:hAnsi="宋体" w:cs="宋体" w:eastAsia="宋体" w:hint="default"/>
          <w:sz w:val="17"/>
          <w:szCs w:val="17"/>
        </w:rPr>
      </w:pPr>
    </w:p>
    <w:tbl>
      <w:tblPr>
        <w:tblW w:w="0" w:type="auto"/>
        <w:jc w:val="left"/>
        <w:tblInd w:w="152" w:type="dxa"/>
        <w:tblLayout w:type="fixed"/>
        <w:tblCellMar>
          <w:top w:w="0" w:type="dxa"/>
          <w:left w:w="0" w:type="dxa"/>
          <w:bottom w:w="0" w:type="dxa"/>
          <w:right w:w="0" w:type="dxa"/>
        </w:tblCellMar>
        <w:tblLook w:val="01E0"/>
      </w:tblPr>
      <w:tblGrid>
        <w:gridCol w:w="1601"/>
        <w:gridCol w:w="3834"/>
        <w:gridCol w:w="2758"/>
        <w:gridCol w:w="1438"/>
      </w:tblGrid>
      <w:tr>
        <w:trPr>
          <w:trHeight w:val="965"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8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行权期</w:t>
            </w:r>
            <w:r>
              <w:rPr>
                <w:rFonts w:ascii="Microsoft JhengHei" w:hAnsi="Microsoft JhengHei" w:cs="Microsoft JhengHei" w:eastAsia="Microsoft JhengHei" w:hint="default"/>
                <w:sz w:val="21"/>
                <w:szCs w:val="21"/>
              </w:rPr>
            </w:r>
          </w:p>
        </w:tc>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339" w:lineRule="exact" w:before="86"/>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解锁条件</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（绩效考核目标）</w:t>
            </w:r>
            <w:r>
              <w:rPr>
                <w:rFonts w:ascii="Microsoft JhengHei" w:hAnsi="Microsoft JhengHei" w:cs="Microsoft JhengHei" w:eastAsia="Microsoft JhengHei" w:hint="default"/>
                <w:sz w:val="21"/>
                <w:szCs w:val="21"/>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解锁时间</w:t>
            </w:r>
            <w:r>
              <w:rPr>
                <w:rFonts w:ascii="Microsoft JhengHei" w:hAnsi="Microsoft JhengHei" w:cs="Microsoft JhengHei" w:eastAsia="Microsoft JhengHei" w:hint="default"/>
                <w:sz w:val="21"/>
                <w:szCs w:val="21"/>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left="8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可行权数量占</w:t>
            </w:r>
            <w:r>
              <w:rPr>
                <w:rFonts w:ascii="Microsoft JhengHei" w:hAnsi="Microsoft JhengHei" w:cs="Microsoft JhengHei" w:eastAsia="Microsoft JhengHei" w:hint="default"/>
                <w:sz w:val="21"/>
                <w:szCs w:val="21"/>
              </w:rPr>
            </w:r>
          </w:p>
          <w:p>
            <w:pPr>
              <w:pStyle w:val="TableParagraph"/>
              <w:spacing w:line="312" w:lineRule="exact" w:before="36"/>
              <w:ind w:left="503" w:right="77"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获授期权数量</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r>
      <w:tr>
        <w:trPr>
          <w:trHeight w:val="343"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第一个解锁期</w:t>
            </w:r>
          </w:p>
        </w:tc>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7" w:right="0"/>
              <w:jc w:val="left"/>
              <w:rPr>
                <w:rFonts w:ascii="宋体" w:hAnsi="宋体" w:cs="宋体" w:eastAsia="宋体" w:hint="default"/>
                <w:sz w:val="21"/>
                <w:szCs w:val="21"/>
              </w:rPr>
            </w:pPr>
            <w:r>
              <w:rPr>
                <w:rFonts w:ascii="Calibri" w:hAnsi="Calibri" w:cs="Calibri" w:eastAsia="Calibri" w:hint="default"/>
                <w:spacing w:val="-3"/>
                <w:sz w:val="21"/>
                <w:szCs w:val="21"/>
              </w:rPr>
              <w:t>2013</w:t>
            </w:r>
            <w:r>
              <w:rPr>
                <w:rFonts w:ascii="宋体" w:hAnsi="宋体" w:cs="宋体" w:eastAsia="宋体" w:hint="default"/>
                <w:spacing w:val="-3"/>
                <w:sz w:val="21"/>
                <w:szCs w:val="21"/>
              </w:rPr>
              <w:t>年净利润不低于</w:t>
            </w:r>
            <w:r>
              <w:rPr>
                <w:rFonts w:ascii="Calibri" w:hAnsi="Calibri" w:cs="Calibri" w:eastAsia="Calibri" w:hint="default"/>
                <w:spacing w:val="-3"/>
                <w:sz w:val="21"/>
                <w:szCs w:val="21"/>
              </w:rPr>
              <w:t>2,700</w:t>
            </w:r>
            <w:r>
              <w:rPr>
                <w:rFonts w:ascii="宋体" w:hAnsi="宋体" w:cs="宋体" w:eastAsia="宋体" w:hint="default"/>
                <w:spacing w:val="-3"/>
                <w:sz w:val="21"/>
                <w:szCs w:val="21"/>
              </w:rPr>
              <w:t>万元，</w:t>
            </w:r>
            <w:r>
              <w:rPr>
                <w:rFonts w:ascii="Calibri" w:hAnsi="Calibri" w:cs="Calibri" w:eastAsia="Calibri" w:hint="default"/>
                <w:spacing w:val="-3"/>
                <w:sz w:val="21"/>
                <w:szCs w:val="21"/>
              </w:rPr>
              <w:t>2013</w:t>
            </w:r>
            <w:r>
              <w:rPr>
                <w:rFonts w:ascii="宋体" w:hAnsi="宋体" w:cs="宋体" w:eastAsia="宋体" w:hint="default"/>
                <w:spacing w:val="-3"/>
                <w:sz w:val="21"/>
                <w:szCs w:val="21"/>
              </w:rPr>
              <w:t>年营</w:t>
            </w:r>
            <w:r>
              <w:rPr>
                <w:rFonts w:ascii="宋体" w:hAnsi="宋体" w:cs="宋体" w:eastAsia="宋体" w:hint="default"/>
                <w:sz w:val="21"/>
                <w:szCs w:val="21"/>
              </w:rPr>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1" w:right="0"/>
              <w:jc w:val="center"/>
              <w:rPr>
                <w:rFonts w:ascii="宋体" w:hAnsi="宋体" w:cs="宋体" w:eastAsia="宋体" w:hint="default"/>
                <w:sz w:val="21"/>
                <w:szCs w:val="21"/>
              </w:rPr>
            </w:pPr>
            <w:r>
              <w:rPr>
                <w:rFonts w:ascii="宋体" w:hAnsi="宋体" w:cs="宋体" w:eastAsia="宋体" w:hint="default"/>
                <w:spacing w:val="-1"/>
                <w:sz w:val="21"/>
                <w:szCs w:val="21"/>
              </w:rPr>
              <w:t>自本次授权日起</w:t>
            </w:r>
            <w:r>
              <w:rPr>
                <w:rFonts w:ascii="Calibri" w:hAnsi="Calibri" w:cs="Calibri" w:eastAsia="Calibri" w:hint="default"/>
                <w:spacing w:val="-1"/>
                <w:sz w:val="21"/>
                <w:szCs w:val="21"/>
              </w:rPr>
              <w:t>12</w:t>
            </w:r>
            <w:r>
              <w:rPr>
                <w:rFonts w:ascii="宋体" w:hAnsi="宋体" w:cs="宋体" w:eastAsia="宋体" w:hint="default"/>
                <w:spacing w:val="-1"/>
                <w:sz w:val="21"/>
                <w:szCs w:val="21"/>
              </w:rPr>
              <w:t>个月后的首</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 w:right="0"/>
              <w:jc w:val="center"/>
              <w:rPr>
                <w:rFonts w:ascii="Calibri" w:hAnsi="Calibri" w:cs="Calibri" w:eastAsia="Calibri" w:hint="default"/>
                <w:sz w:val="21"/>
                <w:szCs w:val="21"/>
              </w:rPr>
            </w:pPr>
            <w:r>
              <w:rPr>
                <w:rFonts w:ascii="Calibri"/>
                <w:sz w:val="21"/>
              </w:rPr>
              <w:t>20%</w:t>
            </w:r>
          </w:p>
        </w:tc>
      </w:tr>
    </w:tbl>
    <w:p>
      <w:pPr>
        <w:spacing w:after="0" w:line="240" w:lineRule="auto"/>
        <w:jc w:val="center"/>
        <w:rPr>
          <w:rFonts w:ascii="Calibri" w:hAnsi="Calibri" w:cs="Calibri" w:eastAsia="Calibri" w:hint="default"/>
          <w:sz w:val="21"/>
          <w:szCs w:val="21"/>
        </w:rPr>
        <w:sectPr>
          <w:type w:val="continuous"/>
          <w:pgSz w:w="11910" w:h="16840"/>
          <w:pgMar w:top="1580" w:bottom="28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1601"/>
        <w:gridCol w:w="3834"/>
        <w:gridCol w:w="2758"/>
        <w:gridCol w:w="1438"/>
      </w:tblGrid>
      <w:tr>
        <w:trPr>
          <w:trHeight w:val="965" w:hRule="exact"/>
        </w:trPr>
        <w:tc>
          <w:tcPr>
            <w:tcW w:w="1601" w:type="dxa"/>
            <w:tcBorders>
              <w:top w:val="single" w:sz="4" w:space="0" w:color="000000"/>
              <w:left w:val="single" w:sz="4" w:space="0" w:color="000000"/>
              <w:bottom w:val="single" w:sz="4" w:space="0" w:color="000000"/>
              <w:right w:val="single" w:sz="4" w:space="0" w:color="000000"/>
            </w:tcBorders>
          </w:tcPr>
          <w:p>
            <w:pPr/>
          </w:p>
        </w:tc>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7" w:right="0"/>
              <w:jc w:val="left"/>
              <w:rPr>
                <w:rFonts w:ascii="宋体" w:hAnsi="宋体" w:cs="宋体" w:eastAsia="宋体" w:hint="default"/>
                <w:sz w:val="21"/>
                <w:szCs w:val="21"/>
              </w:rPr>
            </w:pPr>
            <w:r>
              <w:rPr>
                <w:rFonts w:ascii="宋体" w:hAnsi="宋体" w:cs="宋体" w:eastAsia="宋体" w:hint="default"/>
                <w:sz w:val="21"/>
                <w:szCs w:val="21"/>
              </w:rPr>
              <w:t>业收入不低于</w:t>
            </w:r>
            <w:r>
              <w:rPr>
                <w:rFonts w:ascii="Calibri" w:hAnsi="Calibri" w:cs="Calibri" w:eastAsia="Calibri" w:hint="default"/>
                <w:sz w:val="21"/>
                <w:szCs w:val="21"/>
              </w:rPr>
              <w:t>30,000</w:t>
            </w:r>
            <w:r>
              <w:rPr>
                <w:rFonts w:ascii="宋体" w:hAnsi="宋体" w:cs="宋体" w:eastAsia="宋体" w:hint="default"/>
                <w:sz w:val="21"/>
                <w:szCs w:val="21"/>
              </w:rPr>
              <w:t>万元</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4" w:right="0"/>
              <w:jc w:val="both"/>
              <w:rPr>
                <w:rFonts w:ascii="宋体" w:hAnsi="宋体" w:cs="宋体" w:eastAsia="宋体" w:hint="default"/>
                <w:sz w:val="21"/>
                <w:szCs w:val="21"/>
              </w:rPr>
            </w:pPr>
            <w:r>
              <w:rPr>
                <w:rFonts w:ascii="宋体" w:hAnsi="宋体" w:cs="宋体" w:eastAsia="宋体" w:hint="default"/>
                <w:spacing w:val="-1"/>
                <w:sz w:val="21"/>
                <w:szCs w:val="21"/>
              </w:rPr>
              <w:t>个交易日起至本次授权日起</w:t>
            </w:r>
            <w:r>
              <w:rPr>
                <w:rFonts w:ascii="Calibri" w:hAnsi="Calibri" w:cs="Calibri" w:eastAsia="Calibri" w:hint="default"/>
                <w:spacing w:val="-1"/>
                <w:sz w:val="21"/>
                <w:szCs w:val="21"/>
              </w:rPr>
              <w:t>24</w:t>
            </w:r>
            <w:r>
              <w:rPr>
                <w:rFonts w:ascii="Calibri" w:hAnsi="Calibri" w:cs="Calibri" w:eastAsia="Calibri" w:hint="default"/>
                <w:spacing w:val="-31"/>
                <w:sz w:val="21"/>
                <w:szCs w:val="21"/>
              </w:rPr>
              <w:t> </w:t>
            </w:r>
            <w:r>
              <w:rPr>
                <w:rFonts w:ascii="宋体" w:hAnsi="宋体" w:cs="宋体" w:eastAsia="宋体" w:hint="default"/>
                <w:sz w:val="21"/>
                <w:szCs w:val="21"/>
              </w:rPr>
              <w:t>个月内的最后一个交易日当日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止</w:t>
            </w:r>
          </w:p>
        </w:tc>
        <w:tc>
          <w:tcPr>
            <w:tcW w:w="1438"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第二个解锁期</w:t>
            </w:r>
          </w:p>
        </w:tc>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7" w:right="0"/>
              <w:jc w:val="both"/>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净</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spacing w:val="-71"/>
                <w:sz w:val="21"/>
                <w:szCs w:val="21"/>
              </w:rPr>
              <w:t> </w:t>
            </w:r>
            <w:r>
              <w:rPr>
                <w:rFonts w:ascii="宋体" w:hAnsi="宋体" w:cs="宋体" w:eastAsia="宋体" w:hint="default"/>
                <w:sz w:val="21"/>
                <w:szCs w:val="21"/>
              </w:rPr>
              <w:t>润</w:t>
            </w:r>
            <w:r>
              <w:rPr>
                <w:rFonts w:ascii="宋体" w:hAnsi="宋体" w:cs="宋体" w:eastAsia="宋体" w:hint="default"/>
                <w:spacing w:val="-71"/>
                <w:sz w:val="21"/>
                <w:szCs w:val="21"/>
              </w:rPr>
              <w:t> </w:t>
            </w:r>
            <w:r>
              <w:rPr>
                <w:rFonts w:ascii="宋体" w:hAnsi="宋体" w:cs="宋体" w:eastAsia="宋体" w:hint="default"/>
                <w:sz w:val="21"/>
                <w:szCs w:val="21"/>
              </w:rPr>
              <w:t>相</w:t>
            </w:r>
            <w:r>
              <w:rPr>
                <w:rFonts w:ascii="宋体" w:hAnsi="宋体" w:cs="宋体" w:eastAsia="宋体" w:hint="default"/>
                <w:spacing w:val="-73"/>
                <w:sz w:val="21"/>
                <w:szCs w:val="21"/>
              </w:rPr>
              <w:t> </w:t>
            </w:r>
            <w:r>
              <w:rPr>
                <w:rFonts w:ascii="宋体" w:hAnsi="宋体" w:cs="宋体" w:eastAsia="宋体" w:hint="default"/>
                <w:sz w:val="21"/>
                <w:szCs w:val="21"/>
              </w:rPr>
              <w:t>比</w:t>
            </w:r>
            <w:r>
              <w:rPr>
                <w:rFonts w:ascii="宋体" w:hAnsi="宋体" w:cs="宋体" w:eastAsia="宋体" w:hint="default"/>
                <w:spacing w:val="-69"/>
                <w:sz w:val="21"/>
                <w:szCs w:val="21"/>
              </w:rPr>
              <w:t> </w:t>
            </w:r>
            <w:r>
              <w:rPr>
                <w:rFonts w:ascii="Calibri" w:hAnsi="Calibri" w:cs="Calibri" w:eastAsia="Calibri" w:hint="default"/>
                <w:sz w:val="21"/>
                <w:szCs w:val="21"/>
              </w:rPr>
              <w:t>2013</w:t>
            </w:r>
            <w:r>
              <w:rPr>
                <w:rFonts w:ascii="Calibri" w:hAnsi="Calibri" w:cs="Calibri" w:eastAsia="Calibri"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长</w:t>
            </w:r>
            <w:r>
              <w:rPr>
                <w:rFonts w:ascii="宋体" w:hAnsi="宋体" w:cs="宋体" w:eastAsia="宋体" w:hint="default"/>
                <w:spacing w:val="-73"/>
                <w:sz w:val="21"/>
                <w:szCs w:val="21"/>
              </w:rPr>
              <w:t> </w:t>
            </w:r>
            <w:r>
              <w:rPr>
                <w:rFonts w:ascii="宋体" w:hAnsi="宋体" w:cs="宋体" w:eastAsia="宋体" w:hint="default"/>
                <w:sz w:val="21"/>
                <w:szCs w:val="21"/>
              </w:rPr>
              <w:t>不</w:t>
            </w:r>
            <w:r>
              <w:rPr>
                <w:rFonts w:ascii="宋体" w:hAnsi="宋体" w:cs="宋体" w:eastAsia="宋体" w:hint="default"/>
                <w:spacing w:val="-71"/>
                <w:sz w:val="21"/>
                <w:szCs w:val="21"/>
              </w:rPr>
              <w:t> </w:t>
            </w:r>
            <w:r>
              <w:rPr>
                <w:rFonts w:ascii="宋体" w:hAnsi="宋体" w:cs="宋体" w:eastAsia="宋体" w:hint="default"/>
                <w:sz w:val="21"/>
                <w:szCs w:val="21"/>
              </w:rPr>
              <w:t>低</w:t>
            </w:r>
            <w:r>
              <w:rPr>
                <w:rFonts w:ascii="宋体" w:hAnsi="宋体" w:cs="宋体" w:eastAsia="宋体" w:hint="default"/>
                <w:spacing w:val="-71"/>
                <w:sz w:val="21"/>
                <w:szCs w:val="21"/>
              </w:rPr>
              <w:t> </w:t>
            </w:r>
            <w:r>
              <w:rPr>
                <w:rFonts w:ascii="宋体" w:hAnsi="宋体" w:cs="宋体" w:eastAsia="宋体" w:hint="default"/>
                <w:sz w:val="21"/>
                <w:szCs w:val="21"/>
              </w:rPr>
              <w:t>于</w:t>
            </w:r>
          </w:p>
          <w:p>
            <w:pPr>
              <w:pStyle w:val="TableParagraph"/>
              <w:spacing w:line="247" w:lineRule="auto" w:before="10"/>
              <w:ind w:left="7" w:right="0"/>
              <w:jc w:val="both"/>
              <w:rPr>
                <w:rFonts w:ascii="宋体" w:hAnsi="宋体" w:cs="宋体" w:eastAsia="宋体" w:hint="default"/>
                <w:sz w:val="21"/>
                <w:szCs w:val="21"/>
              </w:rPr>
            </w:pPr>
            <w:r>
              <w:rPr>
                <w:rFonts w:ascii="Calibri" w:hAnsi="Calibri" w:cs="Calibri" w:eastAsia="Calibri" w:hint="default"/>
                <w:sz w:val="21"/>
                <w:szCs w:val="21"/>
              </w:rPr>
              <w:t>20%</w:t>
            </w:r>
            <w:r>
              <w:rPr>
                <w:rFonts w:ascii="宋体" w:hAnsi="宋体" w:cs="宋体" w:eastAsia="宋体" w:hint="default"/>
                <w:sz w:val="21"/>
                <w:szCs w:val="21"/>
              </w:rPr>
              <w:t>，且不低于</w:t>
            </w:r>
            <w:r>
              <w:rPr>
                <w:rFonts w:ascii="Calibri" w:hAnsi="Calibri" w:cs="Calibri" w:eastAsia="Calibri" w:hint="default"/>
                <w:sz w:val="21"/>
                <w:szCs w:val="21"/>
              </w:rPr>
              <w:t>3,240</w:t>
            </w:r>
            <w:r>
              <w:rPr>
                <w:rFonts w:ascii="宋体" w:hAnsi="宋体" w:cs="宋体" w:eastAsia="宋体" w:hint="default"/>
                <w:sz w:val="21"/>
                <w:szCs w:val="21"/>
              </w:rPr>
              <w:t>万元；</w:t>
            </w:r>
            <w:r>
              <w:rPr>
                <w:rFonts w:ascii="Calibri" w:hAnsi="Calibri" w:cs="Calibri" w:eastAsia="Calibri" w:hint="default"/>
                <w:sz w:val="21"/>
                <w:szCs w:val="21"/>
              </w:rPr>
              <w:t>2014</w:t>
            </w:r>
            <w:r>
              <w:rPr>
                <w:rFonts w:ascii="宋体" w:hAnsi="宋体" w:cs="宋体" w:eastAsia="宋体" w:hint="default"/>
                <w:sz w:val="21"/>
                <w:szCs w:val="21"/>
              </w:rPr>
              <w:t>年营业收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入相比</w:t>
            </w:r>
            <w:r>
              <w:rPr>
                <w:rFonts w:ascii="Calibri" w:hAnsi="Calibri" w:cs="Calibri" w:eastAsia="Calibri" w:hint="default"/>
                <w:sz w:val="21"/>
                <w:szCs w:val="21"/>
              </w:rPr>
              <w:t>2013</w:t>
            </w:r>
            <w:r>
              <w:rPr>
                <w:rFonts w:ascii="宋体" w:hAnsi="宋体" w:cs="宋体" w:eastAsia="宋体" w:hint="default"/>
                <w:sz w:val="21"/>
                <w:szCs w:val="21"/>
              </w:rPr>
              <w:t>年增长不低于</w:t>
            </w:r>
            <w:r>
              <w:rPr>
                <w:rFonts w:ascii="Calibri" w:hAnsi="Calibri" w:cs="Calibri" w:eastAsia="Calibri" w:hint="default"/>
                <w:sz w:val="21"/>
                <w:szCs w:val="21"/>
              </w:rPr>
              <w:t>15%</w:t>
            </w:r>
            <w:r>
              <w:rPr>
                <w:rFonts w:ascii="宋体" w:hAnsi="宋体" w:cs="宋体" w:eastAsia="宋体" w:hint="default"/>
                <w:sz w:val="21"/>
                <w:szCs w:val="21"/>
              </w:rPr>
              <w:t>，且不低于</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Calibri" w:hAnsi="Calibri" w:cs="Calibri" w:eastAsia="Calibri" w:hint="default"/>
                <w:sz w:val="21"/>
                <w:szCs w:val="21"/>
              </w:rPr>
              <w:t>34,500</w:t>
            </w:r>
            <w:r>
              <w:rPr>
                <w:rFonts w:ascii="宋体" w:hAnsi="宋体" w:cs="宋体" w:eastAsia="宋体" w:hint="default"/>
                <w:sz w:val="21"/>
                <w:szCs w:val="21"/>
              </w:rPr>
              <w:t>万元</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0"/>
              <w:jc w:val="both"/>
              <w:rPr>
                <w:rFonts w:ascii="宋体" w:hAnsi="宋体" w:cs="宋体" w:eastAsia="宋体" w:hint="default"/>
                <w:sz w:val="21"/>
                <w:szCs w:val="21"/>
              </w:rPr>
            </w:pPr>
            <w:r>
              <w:rPr>
                <w:rFonts w:ascii="宋体" w:hAnsi="宋体" w:cs="宋体" w:eastAsia="宋体" w:hint="default"/>
                <w:spacing w:val="-1"/>
                <w:sz w:val="21"/>
                <w:szCs w:val="21"/>
              </w:rPr>
              <w:t>自本次授权日起</w:t>
            </w:r>
            <w:r>
              <w:rPr>
                <w:rFonts w:ascii="Calibri" w:hAnsi="Calibri" w:cs="Calibri" w:eastAsia="Calibri" w:hint="default"/>
                <w:spacing w:val="-1"/>
                <w:sz w:val="21"/>
                <w:szCs w:val="21"/>
              </w:rPr>
              <w:t>24</w:t>
            </w:r>
            <w:r>
              <w:rPr>
                <w:rFonts w:ascii="宋体" w:hAnsi="宋体" w:cs="宋体" w:eastAsia="宋体" w:hint="default"/>
                <w:spacing w:val="-1"/>
                <w:sz w:val="21"/>
                <w:szCs w:val="21"/>
              </w:rPr>
              <w:t>个月后的首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个交易日起至本次授权日起</w:t>
            </w:r>
            <w:r>
              <w:rPr>
                <w:rFonts w:ascii="Calibri" w:hAnsi="Calibri" w:cs="Calibri" w:eastAsia="Calibri" w:hint="default"/>
                <w:spacing w:val="-1"/>
                <w:sz w:val="21"/>
                <w:szCs w:val="21"/>
              </w:rPr>
              <w:t>36</w:t>
            </w:r>
            <w:r>
              <w:rPr>
                <w:rFonts w:ascii="Calibri" w:hAnsi="Calibri" w:cs="Calibri" w:eastAsia="Calibri" w:hint="default"/>
                <w:spacing w:val="-31"/>
                <w:sz w:val="21"/>
                <w:szCs w:val="21"/>
              </w:rPr>
              <w:t> </w:t>
            </w:r>
            <w:r>
              <w:rPr>
                <w:rFonts w:ascii="宋体" w:hAnsi="宋体" w:cs="宋体" w:eastAsia="宋体" w:hint="default"/>
                <w:sz w:val="21"/>
                <w:szCs w:val="21"/>
              </w:rPr>
              <w:t>个月内的最后一个交易日当日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止</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2" w:right="0"/>
              <w:jc w:val="left"/>
              <w:rPr>
                <w:rFonts w:ascii="Calibri" w:hAnsi="Calibri" w:cs="Calibri" w:eastAsia="Calibri" w:hint="default"/>
                <w:sz w:val="21"/>
                <w:szCs w:val="21"/>
              </w:rPr>
            </w:pPr>
            <w:r>
              <w:rPr>
                <w:rFonts w:ascii="Calibri"/>
                <w:sz w:val="21"/>
              </w:rPr>
              <w:t>30%</w:t>
            </w:r>
          </w:p>
        </w:tc>
      </w:tr>
      <w:tr>
        <w:trPr>
          <w:trHeight w:val="1277"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7" w:right="0"/>
              <w:jc w:val="left"/>
              <w:rPr>
                <w:rFonts w:ascii="宋体" w:hAnsi="宋体" w:cs="宋体" w:eastAsia="宋体" w:hint="default"/>
                <w:sz w:val="21"/>
                <w:szCs w:val="21"/>
              </w:rPr>
            </w:pPr>
            <w:r>
              <w:rPr>
                <w:rFonts w:ascii="宋体" w:hAnsi="宋体" w:cs="宋体" w:eastAsia="宋体" w:hint="default"/>
                <w:sz w:val="21"/>
                <w:szCs w:val="21"/>
              </w:rPr>
              <w:t>第三个解锁期</w:t>
            </w:r>
          </w:p>
        </w:tc>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299" w:lineRule="exact"/>
              <w:ind w:left="7" w:right="0"/>
              <w:jc w:val="both"/>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净</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spacing w:val="-71"/>
                <w:sz w:val="21"/>
                <w:szCs w:val="21"/>
              </w:rPr>
              <w:t> </w:t>
            </w:r>
            <w:r>
              <w:rPr>
                <w:rFonts w:ascii="宋体" w:hAnsi="宋体" w:cs="宋体" w:eastAsia="宋体" w:hint="default"/>
                <w:sz w:val="21"/>
                <w:szCs w:val="21"/>
              </w:rPr>
              <w:t>润</w:t>
            </w:r>
            <w:r>
              <w:rPr>
                <w:rFonts w:ascii="宋体" w:hAnsi="宋体" w:cs="宋体" w:eastAsia="宋体" w:hint="default"/>
                <w:spacing w:val="-71"/>
                <w:sz w:val="21"/>
                <w:szCs w:val="21"/>
              </w:rPr>
              <w:t> </w:t>
            </w:r>
            <w:r>
              <w:rPr>
                <w:rFonts w:ascii="宋体" w:hAnsi="宋体" w:cs="宋体" w:eastAsia="宋体" w:hint="default"/>
                <w:sz w:val="21"/>
                <w:szCs w:val="21"/>
              </w:rPr>
              <w:t>相</w:t>
            </w:r>
            <w:r>
              <w:rPr>
                <w:rFonts w:ascii="宋体" w:hAnsi="宋体" w:cs="宋体" w:eastAsia="宋体" w:hint="default"/>
                <w:spacing w:val="-73"/>
                <w:sz w:val="21"/>
                <w:szCs w:val="21"/>
              </w:rPr>
              <w:t> </w:t>
            </w:r>
            <w:r>
              <w:rPr>
                <w:rFonts w:ascii="宋体" w:hAnsi="宋体" w:cs="宋体" w:eastAsia="宋体" w:hint="default"/>
                <w:sz w:val="21"/>
                <w:szCs w:val="21"/>
              </w:rPr>
              <w:t>比</w:t>
            </w:r>
            <w:r>
              <w:rPr>
                <w:rFonts w:ascii="宋体" w:hAnsi="宋体" w:cs="宋体" w:eastAsia="宋体" w:hint="default"/>
                <w:spacing w:val="-69"/>
                <w:sz w:val="21"/>
                <w:szCs w:val="21"/>
              </w:rPr>
              <w:t> </w:t>
            </w:r>
            <w:r>
              <w:rPr>
                <w:rFonts w:ascii="Calibri" w:hAnsi="Calibri" w:cs="Calibri" w:eastAsia="Calibri" w:hint="default"/>
                <w:sz w:val="21"/>
                <w:szCs w:val="21"/>
              </w:rPr>
              <w:t>2013</w:t>
            </w:r>
            <w:r>
              <w:rPr>
                <w:rFonts w:ascii="Calibri" w:hAnsi="Calibri" w:cs="Calibri" w:eastAsia="Calibri"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长</w:t>
            </w:r>
            <w:r>
              <w:rPr>
                <w:rFonts w:ascii="宋体" w:hAnsi="宋体" w:cs="宋体" w:eastAsia="宋体" w:hint="default"/>
                <w:spacing w:val="-73"/>
                <w:sz w:val="21"/>
                <w:szCs w:val="21"/>
              </w:rPr>
              <w:t> </w:t>
            </w:r>
            <w:r>
              <w:rPr>
                <w:rFonts w:ascii="宋体" w:hAnsi="宋体" w:cs="宋体" w:eastAsia="宋体" w:hint="default"/>
                <w:sz w:val="21"/>
                <w:szCs w:val="21"/>
              </w:rPr>
              <w:t>不</w:t>
            </w:r>
            <w:r>
              <w:rPr>
                <w:rFonts w:ascii="宋体" w:hAnsi="宋体" w:cs="宋体" w:eastAsia="宋体" w:hint="default"/>
                <w:spacing w:val="-71"/>
                <w:sz w:val="21"/>
                <w:szCs w:val="21"/>
              </w:rPr>
              <w:t> </w:t>
            </w:r>
            <w:r>
              <w:rPr>
                <w:rFonts w:ascii="宋体" w:hAnsi="宋体" w:cs="宋体" w:eastAsia="宋体" w:hint="default"/>
                <w:sz w:val="21"/>
                <w:szCs w:val="21"/>
              </w:rPr>
              <w:t>低</w:t>
            </w:r>
            <w:r>
              <w:rPr>
                <w:rFonts w:ascii="宋体" w:hAnsi="宋体" w:cs="宋体" w:eastAsia="宋体" w:hint="default"/>
                <w:spacing w:val="-71"/>
                <w:sz w:val="21"/>
                <w:szCs w:val="21"/>
              </w:rPr>
              <w:t> </w:t>
            </w:r>
            <w:r>
              <w:rPr>
                <w:rFonts w:ascii="宋体" w:hAnsi="宋体" w:cs="宋体" w:eastAsia="宋体" w:hint="default"/>
                <w:sz w:val="21"/>
                <w:szCs w:val="21"/>
              </w:rPr>
              <w:t>于</w:t>
            </w:r>
          </w:p>
          <w:p>
            <w:pPr>
              <w:pStyle w:val="TableParagraph"/>
              <w:spacing w:line="249" w:lineRule="auto" w:before="10"/>
              <w:ind w:left="7" w:right="0"/>
              <w:jc w:val="both"/>
              <w:rPr>
                <w:rFonts w:ascii="宋体" w:hAnsi="宋体" w:cs="宋体" w:eastAsia="宋体" w:hint="default"/>
                <w:sz w:val="21"/>
                <w:szCs w:val="21"/>
              </w:rPr>
            </w:pPr>
            <w:r>
              <w:rPr>
                <w:rFonts w:ascii="Calibri" w:hAnsi="Calibri" w:cs="Calibri" w:eastAsia="Calibri" w:hint="default"/>
                <w:sz w:val="21"/>
                <w:szCs w:val="21"/>
              </w:rPr>
              <w:t>44%</w:t>
            </w:r>
            <w:r>
              <w:rPr>
                <w:rFonts w:ascii="宋体" w:hAnsi="宋体" w:cs="宋体" w:eastAsia="宋体" w:hint="default"/>
                <w:sz w:val="21"/>
                <w:szCs w:val="21"/>
              </w:rPr>
              <w:t>，且不低于</w:t>
            </w:r>
            <w:r>
              <w:rPr>
                <w:rFonts w:ascii="Calibri" w:hAnsi="Calibri" w:cs="Calibri" w:eastAsia="Calibri" w:hint="default"/>
                <w:sz w:val="21"/>
                <w:szCs w:val="21"/>
              </w:rPr>
              <w:t>3,888</w:t>
            </w:r>
            <w:r>
              <w:rPr>
                <w:rFonts w:ascii="宋体" w:hAnsi="宋体" w:cs="宋体" w:eastAsia="宋体" w:hint="default"/>
                <w:sz w:val="21"/>
                <w:szCs w:val="21"/>
              </w:rPr>
              <w:t>万元；</w:t>
            </w:r>
            <w:r>
              <w:rPr>
                <w:rFonts w:ascii="Calibri" w:hAnsi="Calibri" w:cs="Calibri" w:eastAsia="Calibri" w:hint="default"/>
                <w:sz w:val="21"/>
                <w:szCs w:val="21"/>
              </w:rPr>
              <w:t>2015</w:t>
            </w:r>
            <w:r>
              <w:rPr>
                <w:rFonts w:ascii="宋体" w:hAnsi="宋体" w:cs="宋体" w:eastAsia="宋体" w:hint="default"/>
                <w:sz w:val="21"/>
                <w:szCs w:val="21"/>
              </w:rPr>
              <w:t>年营业收</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入相比</w:t>
            </w:r>
            <w:r>
              <w:rPr>
                <w:rFonts w:ascii="Calibri" w:hAnsi="Calibri" w:cs="Calibri" w:eastAsia="Calibri" w:hint="default"/>
                <w:sz w:val="21"/>
                <w:szCs w:val="21"/>
              </w:rPr>
              <w:t>2013</w:t>
            </w:r>
            <w:r>
              <w:rPr>
                <w:rFonts w:ascii="宋体" w:hAnsi="宋体" w:cs="宋体" w:eastAsia="宋体" w:hint="default"/>
                <w:sz w:val="21"/>
                <w:szCs w:val="21"/>
              </w:rPr>
              <w:t>年增长不低于</w:t>
            </w:r>
            <w:r>
              <w:rPr>
                <w:rFonts w:ascii="Calibri" w:hAnsi="Calibri" w:cs="Calibri" w:eastAsia="Calibri" w:hint="default"/>
                <w:sz w:val="21"/>
                <w:szCs w:val="21"/>
              </w:rPr>
              <w:t>32.25%</w:t>
            </w:r>
            <w:r>
              <w:rPr>
                <w:rFonts w:ascii="宋体" w:hAnsi="宋体" w:cs="宋体" w:eastAsia="宋体" w:hint="default"/>
                <w:sz w:val="21"/>
                <w:szCs w:val="21"/>
              </w:rPr>
              <w:t>，且不低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于</w:t>
            </w:r>
            <w:r>
              <w:rPr>
                <w:rFonts w:ascii="Calibri" w:hAnsi="Calibri" w:cs="Calibri" w:eastAsia="Calibri" w:hint="default"/>
                <w:sz w:val="21"/>
                <w:szCs w:val="21"/>
              </w:rPr>
              <w:t>39,675</w:t>
            </w:r>
            <w:r>
              <w:rPr>
                <w:rFonts w:ascii="宋体" w:hAnsi="宋体" w:cs="宋体" w:eastAsia="宋体" w:hint="default"/>
                <w:sz w:val="21"/>
                <w:szCs w:val="21"/>
              </w:rPr>
              <w:t>万元</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0"/>
              <w:jc w:val="both"/>
              <w:rPr>
                <w:rFonts w:ascii="宋体" w:hAnsi="宋体" w:cs="宋体" w:eastAsia="宋体" w:hint="default"/>
                <w:sz w:val="21"/>
                <w:szCs w:val="21"/>
              </w:rPr>
            </w:pPr>
            <w:r>
              <w:rPr>
                <w:rFonts w:ascii="宋体" w:hAnsi="宋体" w:cs="宋体" w:eastAsia="宋体" w:hint="default"/>
                <w:spacing w:val="-1"/>
                <w:sz w:val="21"/>
                <w:szCs w:val="21"/>
              </w:rPr>
              <w:t>自本次授权日起</w:t>
            </w:r>
            <w:r>
              <w:rPr>
                <w:rFonts w:ascii="Calibri" w:hAnsi="Calibri" w:cs="Calibri" w:eastAsia="Calibri" w:hint="default"/>
                <w:spacing w:val="-1"/>
                <w:sz w:val="21"/>
                <w:szCs w:val="21"/>
              </w:rPr>
              <w:t>36</w:t>
            </w:r>
            <w:r>
              <w:rPr>
                <w:rFonts w:ascii="宋体" w:hAnsi="宋体" w:cs="宋体" w:eastAsia="宋体" w:hint="default"/>
                <w:spacing w:val="-1"/>
                <w:sz w:val="21"/>
                <w:szCs w:val="21"/>
              </w:rPr>
              <w:t>个月后的首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个交易日起至本次授权日起</w:t>
            </w:r>
            <w:r>
              <w:rPr>
                <w:rFonts w:ascii="Calibri" w:hAnsi="Calibri" w:cs="Calibri" w:eastAsia="Calibri" w:hint="default"/>
                <w:spacing w:val="-1"/>
                <w:sz w:val="21"/>
                <w:szCs w:val="21"/>
              </w:rPr>
              <w:t>48</w:t>
            </w:r>
            <w:r>
              <w:rPr>
                <w:rFonts w:ascii="Calibri" w:hAnsi="Calibri" w:cs="Calibri" w:eastAsia="Calibri" w:hint="default"/>
                <w:spacing w:val="-31"/>
                <w:sz w:val="21"/>
                <w:szCs w:val="21"/>
              </w:rPr>
              <w:t> </w:t>
            </w:r>
            <w:r>
              <w:rPr>
                <w:rFonts w:ascii="宋体" w:hAnsi="宋体" w:cs="宋体" w:eastAsia="宋体" w:hint="default"/>
                <w:sz w:val="21"/>
                <w:szCs w:val="21"/>
              </w:rPr>
              <w:t>个月内的最后一个交易日当日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止</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32" w:right="0"/>
              <w:jc w:val="left"/>
              <w:rPr>
                <w:rFonts w:ascii="Calibri" w:hAnsi="Calibri" w:cs="Calibri" w:eastAsia="Calibri" w:hint="default"/>
                <w:sz w:val="21"/>
                <w:szCs w:val="21"/>
              </w:rPr>
            </w:pPr>
            <w:r>
              <w:rPr>
                <w:rFonts w:ascii="Calibri"/>
                <w:sz w:val="21"/>
              </w:rPr>
              <w:t>30%</w:t>
            </w:r>
          </w:p>
        </w:tc>
      </w:tr>
      <w:tr>
        <w:trPr>
          <w:trHeight w:val="1279" w:hRule="exact"/>
        </w:trPr>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 w:right="0"/>
              <w:jc w:val="left"/>
              <w:rPr>
                <w:rFonts w:ascii="宋体" w:hAnsi="宋体" w:cs="宋体" w:eastAsia="宋体" w:hint="default"/>
                <w:sz w:val="21"/>
                <w:szCs w:val="21"/>
              </w:rPr>
            </w:pPr>
            <w:r>
              <w:rPr>
                <w:rFonts w:ascii="宋体" w:hAnsi="宋体" w:cs="宋体" w:eastAsia="宋体" w:hint="default"/>
                <w:sz w:val="21"/>
                <w:szCs w:val="21"/>
              </w:rPr>
              <w:t>第四个解锁期</w:t>
            </w:r>
          </w:p>
        </w:tc>
        <w:tc>
          <w:tcPr>
            <w:tcW w:w="3834" w:type="dxa"/>
            <w:tcBorders>
              <w:top w:val="single" w:sz="4" w:space="0" w:color="000000"/>
              <w:left w:val="single" w:sz="4" w:space="0" w:color="000000"/>
              <w:bottom w:val="single" w:sz="4" w:space="0" w:color="000000"/>
              <w:right w:val="single" w:sz="4" w:space="0" w:color="000000"/>
            </w:tcBorders>
          </w:tcPr>
          <w:p>
            <w:pPr>
              <w:pStyle w:val="TableParagraph"/>
              <w:spacing w:line="301" w:lineRule="exact"/>
              <w:ind w:left="7" w:right="0"/>
              <w:jc w:val="both"/>
              <w:rPr>
                <w:rFonts w:ascii="宋体" w:hAnsi="宋体" w:cs="宋体" w:eastAsia="宋体" w:hint="default"/>
                <w:sz w:val="21"/>
                <w:szCs w:val="21"/>
              </w:rPr>
            </w:pPr>
            <w:r>
              <w:rPr>
                <w:rFonts w:ascii="Calibri" w:hAnsi="Calibri" w:cs="Calibri" w:eastAsia="Calibri" w:hint="default"/>
                <w:sz w:val="21"/>
                <w:szCs w:val="21"/>
              </w:rPr>
              <w:t>2016</w:t>
            </w:r>
            <w:r>
              <w:rPr>
                <w:rFonts w:ascii="Calibri" w:hAnsi="Calibri" w:cs="Calibri" w:eastAsia="Calibri"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净</w:t>
            </w:r>
            <w:r>
              <w:rPr>
                <w:rFonts w:ascii="宋体" w:hAnsi="宋体" w:cs="宋体" w:eastAsia="宋体" w:hint="default"/>
                <w:spacing w:val="-73"/>
                <w:sz w:val="21"/>
                <w:szCs w:val="21"/>
              </w:rPr>
              <w:t> </w:t>
            </w:r>
            <w:r>
              <w:rPr>
                <w:rFonts w:ascii="宋体" w:hAnsi="宋体" w:cs="宋体" w:eastAsia="宋体" w:hint="default"/>
                <w:sz w:val="21"/>
                <w:szCs w:val="21"/>
              </w:rPr>
              <w:t>利</w:t>
            </w:r>
            <w:r>
              <w:rPr>
                <w:rFonts w:ascii="宋体" w:hAnsi="宋体" w:cs="宋体" w:eastAsia="宋体" w:hint="default"/>
                <w:spacing w:val="-71"/>
                <w:sz w:val="21"/>
                <w:szCs w:val="21"/>
              </w:rPr>
              <w:t> </w:t>
            </w:r>
            <w:r>
              <w:rPr>
                <w:rFonts w:ascii="宋体" w:hAnsi="宋体" w:cs="宋体" w:eastAsia="宋体" w:hint="default"/>
                <w:sz w:val="21"/>
                <w:szCs w:val="21"/>
              </w:rPr>
              <w:t>润</w:t>
            </w:r>
            <w:r>
              <w:rPr>
                <w:rFonts w:ascii="宋体" w:hAnsi="宋体" w:cs="宋体" w:eastAsia="宋体" w:hint="default"/>
                <w:spacing w:val="-71"/>
                <w:sz w:val="21"/>
                <w:szCs w:val="21"/>
              </w:rPr>
              <w:t> </w:t>
            </w:r>
            <w:r>
              <w:rPr>
                <w:rFonts w:ascii="宋体" w:hAnsi="宋体" w:cs="宋体" w:eastAsia="宋体" w:hint="default"/>
                <w:sz w:val="21"/>
                <w:szCs w:val="21"/>
              </w:rPr>
              <w:t>相</w:t>
            </w:r>
            <w:r>
              <w:rPr>
                <w:rFonts w:ascii="宋体" w:hAnsi="宋体" w:cs="宋体" w:eastAsia="宋体" w:hint="default"/>
                <w:spacing w:val="-73"/>
                <w:sz w:val="21"/>
                <w:szCs w:val="21"/>
              </w:rPr>
              <w:t> </w:t>
            </w:r>
            <w:r>
              <w:rPr>
                <w:rFonts w:ascii="宋体" w:hAnsi="宋体" w:cs="宋体" w:eastAsia="宋体" w:hint="default"/>
                <w:sz w:val="21"/>
                <w:szCs w:val="21"/>
              </w:rPr>
              <w:t>比</w:t>
            </w:r>
            <w:r>
              <w:rPr>
                <w:rFonts w:ascii="宋体" w:hAnsi="宋体" w:cs="宋体" w:eastAsia="宋体" w:hint="default"/>
                <w:spacing w:val="-69"/>
                <w:sz w:val="21"/>
                <w:szCs w:val="21"/>
              </w:rPr>
              <w:t> </w:t>
            </w:r>
            <w:r>
              <w:rPr>
                <w:rFonts w:ascii="Calibri" w:hAnsi="Calibri" w:cs="Calibri" w:eastAsia="Calibri" w:hint="default"/>
                <w:sz w:val="21"/>
                <w:szCs w:val="21"/>
              </w:rPr>
              <w:t>2013</w:t>
            </w:r>
            <w:r>
              <w:rPr>
                <w:rFonts w:ascii="Calibri" w:hAnsi="Calibri" w:cs="Calibri" w:eastAsia="Calibri"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宋体" w:hAnsi="宋体" w:cs="宋体" w:eastAsia="宋体" w:hint="default"/>
                <w:sz w:val="21"/>
                <w:szCs w:val="21"/>
              </w:rPr>
              <w:t>增</w:t>
            </w:r>
            <w:r>
              <w:rPr>
                <w:rFonts w:ascii="宋体" w:hAnsi="宋体" w:cs="宋体" w:eastAsia="宋体" w:hint="default"/>
                <w:spacing w:val="-71"/>
                <w:sz w:val="21"/>
                <w:szCs w:val="21"/>
              </w:rPr>
              <w:t> </w:t>
            </w:r>
            <w:r>
              <w:rPr>
                <w:rFonts w:ascii="宋体" w:hAnsi="宋体" w:cs="宋体" w:eastAsia="宋体" w:hint="default"/>
                <w:sz w:val="21"/>
                <w:szCs w:val="21"/>
              </w:rPr>
              <w:t>长</w:t>
            </w:r>
            <w:r>
              <w:rPr>
                <w:rFonts w:ascii="宋体" w:hAnsi="宋体" w:cs="宋体" w:eastAsia="宋体" w:hint="default"/>
                <w:spacing w:val="-73"/>
                <w:sz w:val="21"/>
                <w:szCs w:val="21"/>
              </w:rPr>
              <w:t> </w:t>
            </w:r>
            <w:r>
              <w:rPr>
                <w:rFonts w:ascii="宋体" w:hAnsi="宋体" w:cs="宋体" w:eastAsia="宋体" w:hint="default"/>
                <w:sz w:val="21"/>
                <w:szCs w:val="21"/>
              </w:rPr>
              <w:t>不</w:t>
            </w:r>
            <w:r>
              <w:rPr>
                <w:rFonts w:ascii="宋体" w:hAnsi="宋体" w:cs="宋体" w:eastAsia="宋体" w:hint="default"/>
                <w:spacing w:val="-71"/>
                <w:sz w:val="21"/>
                <w:szCs w:val="21"/>
              </w:rPr>
              <w:t> </w:t>
            </w:r>
            <w:r>
              <w:rPr>
                <w:rFonts w:ascii="宋体" w:hAnsi="宋体" w:cs="宋体" w:eastAsia="宋体" w:hint="default"/>
                <w:sz w:val="21"/>
                <w:szCs w:val="21"/>
              </w:rPr>
              <w:t>低</w:t>
            </w:r>
            <w:r>
              <w:rPr>
                <w:rFonts w:ascii="宋体" w:hAnsi="宋体" w:cs="宋体" w:eastAsia="宋体" w:hint="default"/>
                <w:spacing w:val="-71"/>
                <w:sz w:val="21"/>
                <w:szCs w:val="21"/>
              </w:rPr>
              <w:t> </w:t>
            </w:r>
            <w:r>
              <w:rPr>
                <w:rFonts w:ascii="宋体" w:hAnsi="宋体" w:cs="宋体" w:eastAsia="宋体" w:hint="default"/>
                <w:sz w:val="21"/>
                <w:szCs w:val="21"/>
              </w:rPr>
              <w:t>于</w:t>
            </w:r>
          </w:p>
          <w:p>
            <w:pPr>
              <w:pStyle w:val="TableParagraph"/>
              <w:spacing w:line="247" w:lineRule="auto" w:before="10"/>
              <w:ind w:left="7" w:right="0"/>
              <w:jc w:val="both"/>
              <w:rPr>
                <w:rFonts w:ascii="宋体" w:hAnsi="宋体" w:cs="宋体" w:eastAsia="宋体" w:hint="default"/>
                <w:sz w:val="21"/>
                <w:szCs w:val="21"/>
              </w:rPr>
            </w:pPr>
            <w:r>
              <w:rPr>
                <w:rFonts w:ascii="Calibri" w:hAnsi="Calibri" w:cs="Calibri" w:eastAsia="Calibri" w:hint="default"/>
                <w:spacing w:val="-7"/>
                <w:sz w:val="21"/>
                <w:szCs w:val="21"/>
              </w:rPr>
              <w:t>72.8%</w:t>
            </w:r>
            <w:r>
              <w:rPr>
                <w:rFonts w:ascii="宋体" w:hAnsi="宋体" w:cs="宋体" w:eastAsia="宋体" w:hint="default"/>
                <w:spacing w:val="-7"/>
                <w:sz w:val="21"/>
                <w:szCs w:val="21"/>
              </w:rPr>
              <w:t>，且不低于</w:t>
            </w:r>
            <w:r>
              <w:rPr>
                <w:rFonts w:ascii="Calibri" w:hAnsi="Calibri" w:cs="Calibri" w:eastAsia="Calibri" w:hint="default"/>
                <w:spacing w:val="-7"/>
                <w:sz w:val="21"/>
                <w:szCs w:val="21"/>
              </w:rPr>
              <w:t>4,666</w:t>
            </w:r>
            <w:r>
              <w:rPr>
                <w:rFonts w:ascii="宋体" w:hAnsi="宋体" w:cs="宋体" w:eastAsia="宋体" w:hint="default"/>
                <w:spacing w:val="-7"/>
                <w:sz w:val="21"/>
                <w:szCs w:val="21"/>
              </w:rPr>
              <w:t>万元；</w:t>
            </w:r>
            <w:r>
              <w:rPr>
                <w:rFonts w:ascii="Calibri" w:hAnsi="Calibri" w:cs="Calibri" w:eastAsia="Calibri" w:hint="default"/>
                <w:spacing w:val="-7"/>
                <w:sz w:val="21"/>
                <w:szCs w:val="21"/>
              </w:rPr>
              <w:t>2016</w:t>
            </w:r>
            <w:r>
              <w:rPr>
                <w:rFonts w:ascii="宋体" w:hAnsi="宋体" w:cs="宋体" w:eastAsia="宋体" w:hint="default"/>
                <w:spacing w:val="-7"/>
                <w:sz w:val="21"/>
                <w:szCs w:val="21"/>
              </w:rPr>
              <w:t>年营业收</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入相比</w:t>
            </w:r>
            <w:r>
              <w:rPr>
                <w:rFonts w:ascii="Calibri" w:hAnsi="Calibri" w:cs="Calibri" w:eastAsia="Calibri" w:hint="default"/>
                <w:sz w:val="21"/>
                <w:szCs w:val="21"/>
              </w:rPr>
              <w:t>2013</w:t>
            </w:r>
            <w:r>
              <w:rPr>
                <w:rFonts w:ascii="宋体" w:hAnsi="宋体" w:cs="宋体" w:eastAsia="宋体" w:hint="default"/>
                <w:sz w:val="21"/>
                <w:szCs w:val="21"/>
              </w:rPr>
              <w:t>年增长不低于</w:t>
            </w:r>
            <w:r>
              <w:rPr>
                <w:rFonts w:ascii="Calibri" w:hAnsi="Calibri" w:cs="Calibri" w:eastAsia="Calibri" w:hint="default"/>
                <w:sz w:val="21"/>
                <w:szCs w:val="21"/>
              </w:rPr>
              <w:t>52.09%</w:t>
            </w:r>
            <w:r>
              <w:rPr>
                <w:rFonts w:ascii="宋体" w:hAnsi="宋体" w:cs="宋体" w:eastAsia="宋体" w:hint="default"/>
                <w:sz w:val="21"/>
                <w:szCs w:val="21"/>
              </w:rPr>
              <w:t>，且不低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于</w:t>
            </w:r>
            <w:r>
              <w:rPr>
                <w:rFonts w:ascii="Calibri" w:hAnsi="Calibri" w:cs="Calibri" w:eastAsia="Calibri" w:hint="default"/>
                <w:sz w:val="21"/>
                <w:szCs w:val="21"/>
              </w:rPr>
              <w:t>45,626.25</w:t>
            </w:r>
            <w:r>
              <w:rPr>
                <w:rFonts w:ascii="宋体" w:hAnsi="宋体" w:cs="宋体" w:eastAsia="宋体" w:hint="default"/>
                <w:sz w:val="21"/>
                <w:szCs w:val="21"/>
              </w:rPr>
              <w:t>万元</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 w:right="0"/>
              <w:jc w:val="both"/>
              <w:rPr>
                <w:rFonts w:ascii="宋体" w:hAnsi="宋体" w:cs="宋体" w:eastAsia="宋体" w:hint="default"/>
                <w:sz w:val="21"/>
                <w:szCs w:val="21"/>
              </w:rPr>
            </w:pPr>
            <w:r>
              <w:rPr>
                <w:rFonts w:ascii="宋体" w:hAnsi="宋体" w:cs="宋体" w:eastAsia="宋体" w:hint="default"/>
                <w:spacing w:val="-1"/>
                <w:sz w:val="21"/>
                <w:szCs w:val="21"/>
              </w:rPr>
              <w:t>自本次授权日起</w:t>
            </w:r>
            <w:r>
              <w:rPr>
                <w:rFonts w:ascii="Calibri" w:hAnsi="Calibri" w:cs="Calibri" w:eastAsia="Calibri" w:hint="default"/>
                <w:spacing w:val="-1"/>
                <w:sz w:val="21"/>
                <w:szCs w:val="21"/>
              </w:rPr>
              <w:t>48</w:t>
            </w:r>
            <w:r>
              <w:rPr>
                <w:rFonts w:ascii="宋体" w:hAnsi="宋体" w:cs="宋体" w:eastAsia="宋体" w:hint="default"/>
                <w:spacing w:val="-1"/>
                <w:sz w:val="21"/>
                <w:szCs w:val="21"/>
              </w:rPr>
              <w:t>个月后的首</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
                <w:sz w:val="21"/>
                <w:szCs w:val="21"/>
              </w:rPr>
              <w:t>个交易日起至本次授权日起</w:t>
            </w:r>
            <w:r>
              <w:rPr>
                <w:rFonts w:ascii="Calibri" w:hAnsi="Calibri" w:cs="Calibri" w:eastAsia="Calibri" w:hint="default"/>
                <w:spacing w:val="-1"/>
                <w:sz w:val="21"/>
                <w:szCs w:val="21"/>
              </w:rPr>
              <w:t>60</w:t>
            </w:r>
            <w:r>
              <w:rPr>
                <w:rFonts w:ascii="Calibri" w:hAnsi="Calibri" w:cs="Calibri" w:eastAsia="Calibri" w:hint="default"/>
                <w:spacing w:val="-31"/>
                <w:sz w:val="21"/>
                <w:szCs w:val="21"/>
              </w:rPr>
              <w:t> </w:t>
            </w:r>
            <w:r>
              <w:rPr>
                <w:rFonts w:ascii="宋体" w:hAnsi="宋体" w:cs="宋体" w:eastAsia="宋体" w:hint="default"/>
                <w:sz w:val="21"/>
                <w:szCs w:val="21"/>
              </w:rPr>
              <w:t>个月内的最后一个交易日当日</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止</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32" w:right="0"/>
              <w:jc w:val="left"/>
              <w:rPr>
                <w:rFonts w:ascii="Calibri" w:hAnsi="Calibri" w:cs="Calibri" w:eastAsia="Calibri" w:hint="default"/>
                <w:sz w:val="21"/>
                <w:szCs w:val="21"/>
              </w:rPr>
            </w:pPr>
            <w:r>
              <w:rPr>
                <w:rFonts w:ascii="Calibri"/>
                <w:sz w:val="21"/>
              </w:rPr>
              <w:t>20%</w:t>
            </w:r>
          </w:p>
        </w:tc>
      </w:tr>
    </w:tbl>
    <w:p>
      <w:pPr>
        <w:pStyle w:val="BodyText"/>
        <w:spacing w:line="312" w:lineRule="exact" w:before="110"/>
        <w:ind w:right="228" w:firstLine="2"/>
        <w:jc w:val="both"/>
      </w:pPr>
      <w:r>
        <w:rPr>
          <w:spacing w:val="-4"/>
        </w:rPr>
        <w:t>注：</w:t>
      </w:r>
      <w:r>
        <w:rPr>
          <w:rFonts w:ascii="Calibri" w:hAnsi="Calibri" w:cs="Calibri" w:eastAsia="Calibri" w:hint="default"/>
          <w:spacing w:val="-4"/>
        </w:rPr>
        <w:t>“</w:t>
      </w:r>
      <w:r>
        <w:rPr>
          <w:spacing w:val="-4"/>
        </w:rPr>
        <w:t>净利润</w:t>
      </w:r>
      <w:r>
        <w:rPr>
          <w:rFonts w:ascii="Calibri" w:hAnsi="Calibri" w:cs="Calibri" w:eastAsia="Calibri" w:hint="default"/>
          <w:spacing w:val="-4"/>
        </w:rPr>
        <w:t>”</w:t>
      </w:r>
      <w:r>
        <w:rPr>
          <w:spacing w:val="-4"/>
        </w:rPr>
        <w:t>指归属于公司股东的扣除非经常性损益后的净利润。等待期内，归属于上市公司</w:t>
      </w:r>
      <w:r>
        <w:rPr/>
        <w:t> 股东的净利润及归属于上市公司股东的扣除非经常性损益后的净利润均不得低于授予日前最</w:t>
      </w:r>
      <w:r>
        <w:rPr>
          <w:spacing w:val="-91"/>
        </w:rPr>
        <w:t> </w:t>
      </w:r>
      <w:r>
        <w:rPr>
          <w:spacing w:val="-91"/>
        </w:rPr>
      </w:r>
      <w:r>
        <w:rPr/>
        <w:t>近三个会计年度的平均水平且不得为负。</w:t>
      </w:r>
    </w:p>
    <w:p>
      <w:pPr>
        <w:pStyle w:val="BodyText"/>
        <w:spacing w:line="312" w:lineRule="exact" w:before="216"/>
        <w:ind w:right="108" w:firstLine="2"/>
        <w:jc w:val="both"/>
      </w:pPr>
      <w:r>
        <w:rPr>
          <w:spacing w:val="-4"/>
        </w:rPr>
        <w:t>股权激励首次授予的限制性股票合计</w:t>
      </w:r>
      <w:r>
        <w:rPr>
          <w:rFonts w:ascii="Calibri" w:hAnsi="Calibri" w:cs="Calibri" w:eastAsia="Calibri" w:hint="default"/>
          <w:spacing w:val="-4"/>
        </w:rPr>
        <w:t>2,309,680</w:t>
      </w:r>
      <w:r>
        <w:rPr>
          <w:spacing w:val="-4"/>
        </w:rPr>
        <w:t>股，入股款共计</w:t>
      </w:r>
      <w:r>
        <w:rPr>
          <w:rFonts w:ascii="Calibri" w:hAnsi="Calibri" w:cs="Calibri" w:eastAsia="Calibri" w:hint="default"/>
          <w:spacing w:val="-4"/>
        </w:rPr>
        <w:t>13,834,983.20</w:t>
      </w:r>
      <w:r>
        <w:rPr>
          <w:spacing w:val="-4"/>
        </w:rPr>
        <w:t>元，其中，计入股</w:t>
      </w:r>
      <w:r>
        <w:rPr>
          <w:spacing w:val="-84"/>
        </w:rPr>
        <w:t> </w:t>
      </w:r>
      <w:r>
        <w:rPr>
          <w:spacing w:val="-84"/>
        </w:rPr>
      </w:r>
      <w:r>
        <w:rPr/>
        <w:t>本</w:t>
      </w:r>
      <w:r>
        <w:rPr>
          <w:rFonts w:ascii="Calibri" w:hAnsi="Calibri" w:cs="Calibri" w:eastAsia="Calibri" w:hint="default"/>
        </w:rPr>
        <w:t>2,309,680.00</w:t>
      </w:r>
      <w:r>
        <w:rPr/>
        <w:t>元，计入资本公积（股本溢价）</w:t>
      </w:r>
      <w:r>
        <w:rPr>
          <w:rFonts w:ascii="Calibri" w:hAnsi="Calibri" w:cs="Calibri" w:eastAsia="Calibri" w:hint="default"/>
        </w:rPr>
        <w:t>11,525,303.20</w:t>
      </w:r>
      <w:r>
        <w:rPr/>
        <w:t>元。变更已经北京天圆全会计师 </w:t>
      </w:r>
      <w:r>
        <w:rPr>
          <w:spacing w:val="-3"/>
        </w:rPr>
        <w:t>事务所有限公司验资并于</w:t>
      </w:r>
      <w:r>
        <w:rPr>
          <w:rFonts w:ascii="Calibri" w:hAnsi="Calibri" w:cs="Calibri" w:eastAsia="Calibri" w:hint="default"/>
          <w:spacing w:val="-3"/>
        </w:rPr>
        <w:t>2013</w:t>
      </w:r>
      <w:r>
        <w:rPr>
          <w:spacing w:val="-3"/>
        </w:rPr>
        <w:t>年</w:t>
      </w:r>
      <w:r>
        <w:rPr>
          <w:rFonts w:ascii="Calibri" w:hAnsi="Calibri" w:cs="Calibri" w:eastAsia="Calibri" w:hint="default"/>
          <w:spacing w:val="-3"/>
        </w:rPr>
        <w:t>11</w:t>
      </w:r>
      <w:r>
        <w:rPr>
          <w:spacing w:val="-3"/>
        </w:rPr>
        <w:t>月</w:t>
      </w:r>
      <w:r>
        <w:rPr>
          <w:rFonts w:ascii="Calibri" w:hAnsi="Calibri" w:cs="Calibri" w:eastAsia="Calibri" w:hint="default"/>
          <w:spacing w:val="-3"/>
        </w:rPr>
        <w:t>12</w:t>
      </w:r>
      <w:r>
        <w:rPr>
          <w:spacing w:val="-3"/>
        </w:rPr>
        <w:t>日出具验资报告，所发行股份于</w:t>
      </w:r>
      <w:r>
        <w:rPr>
          <w:rFonts w:ascii="Calibri" w:hAnsi="Calibri" w:cs="Calibri" w:eastAsia="Calibri" w:hint="default"/>
          <w:spacing w:val="-3"/>
        </w:rPr>
        <w:t>2013</w:t>
      </w:r>
      <w:r>
        <w:rPr>
          <w:spacing w:val="-3"/>
        </w:rPr>
        <w:t>年</w:t>
      </w:r>
      <w:r>
        <w:rPr>
          <w:rFonts w:ascii="Calibri" w:hAnsi="Calibri" w:cs="Calibri" w:eastAsia="Calibri" w:hint="default"/>
          <w:spacing w:val="-3"/>
        </w:rPr>
        <w:t>11</w:t>
      </w:r>
      <w:r>
        <w:rPr>
          <w:spacing w:val="-3"/>
        </w:rPr>
        <w:t>月</w:t>
      </w:r>
      <w:r>
        <w:rPr>
          <w:rFonts w:ascii="Calibri" w:hAnsi="Calibri" w:cs="Calibri" w:eastAsia="Calibri" w:hint="default"/>
          <w:spacing w:val="-3"/>
        </w:rPr>
        <w:t>19</w:t>
      </w:r>
      <w:r>
        <w:rPr>
          <w:spacing w:val="-3"/>
        </w:rPr>
        <w:t>日上市。</w:t>
      </w:r>
    </w:p>
    <w:p>
      <w:pPr>
        <w:pStyle w:val="BodyText"/>
        <w:spacing w:line="312" w:lineRule="exact" w:before="216"/>
        <w:ind w:right="97" w:firstLine="2"/>
        <w:jc w:val="left"/>
      </w:pPr>
      <w:r>
        <w:rPr>
          <w:rFonts w:ascii="Calibri" w:hAnsi="Calibri" w:cs="Calibri" w:eastAsia="Calibri" w:hint="default"/>
          <w:spacing w:val="-3"/>
        </w:rPr>
        <w:t>2014</w:t>
      </w:r>
      <w:r>
        <w:rPr>
          <w:spacing w:val="-3"/>
        </w:rPr>
        <w:t>年</w:t>
      </w:r>
      <w:r>
        <w:rPr>
          <w:rFonts w:ascii="Calibri" w:hAnsi="Calibri" w:cs="Calibri" w:eastAsia="Calibri" w:hint="default"/>
          <w:spacing w:val="-3"/>
        </w:rPr>
        <w:t>5</w:t>
      </w:r>
      <w:r>
        <w:rPr>
          <w:spacing w:val="-3"/>
        </w:rPr>
        <w:t>月</w:t>
      </w:r>
      <w:r>
        <w:rPr>
          <w:rFonts w:ascii="Calibri" w:hAnsi="Calibri" w:cs="Calibri" w:eastAsia="Calibri" w:hint="default"/>
          <w:spacing w:val="-3"/>
        </w:rPr>
        <w:t>22</w:t>
      </w:r>
      <w:r>
        <w:rPr>
          <w:spacing w:val="-3"/>
        </w:rPr>
        <w:t>日，公司第二届董事会第二十六次会议审议通过了《关于公司限制性股票激励计</w:t>
      </w:r>
      <w:r>
        <w:rPr>
          <w:spacing w:val="-92"/>
        </w:rPr>
        <w:t> </w:t>
      </w:r>
      <w:r>
        <w:rPr>
          <w:spacing w:val="-92"/>
        </w:rPr>
      </w:r>
      <w:r>
        <w:rPr/>
        <w:t>划预留限制性股票授予相关事项的议案》，确定了公司向激励对象授予预留限制性股票的授</w:t>
      </w:r>
      <w:r>
        <w:rPr>
          <w:spacing w:val="-91"/>
        </w:rPr>
        <w:t> </w:t>
      </w:r>
      <w:r>
        <w:rPr>
          <w:spacing w:val="-91"/>
        </w:rPr>
      </w:r>
      <w:r>
        <w:rPr/>
        <w:t>予日、授予对象、授予数量及授予价格等事项。向</w:t>
      </w:r>
      <w:r>
        <w:rPr>
          <w:rFonts w:ascii="Calibri" w:hAnsi="Calibri" w:cs="Calibri" w:eastAsia="Calibri" w:hint="default"/>
        </w:rPr>
        <w:t>9</w:t>
      </w:r>
      <w:r>
        <w:rPr/>
        <w:t>名激励对象授予</w:t>
      </w:r>
      <w:r>
        <w:rPr>
          <w:rFonts w:ascii="Calibri" w:hAnsi="Calibri" w:cs="Calibri" w:eastAsia="Calibri" w:hint="default"/>
        </w:rPr>
        <w:t>27</w:t>
      </w:r>
      <w:r>
        <w:rPr/>
        <w:t>万股预留限制性股票，</w:t>
      </w:r>
      <w:r>
        <w:rPr>
          <w:spacing w:val="-90"/>
        </w:rPr>
        <w:t> </w:t>
      </w:r>
      <w:r>
        <w:rPr>
          <w:spacing w:val="-90"/>
        </w:rPr>
      </w:r>
      <w:r>
        <w:rPr/>
        <w:t>授予日为</w:t>
      </w:r>
      <w:r>
        <w:rPr>
          <w:rFonts w:ascii="Calibri" w:hAnsi="Calibri" w:cs="Calibri" w:eastAsia="Calibri" w:hint="default"/>
        </w:rPr>
        <w:t>2014</w:t>
      </w:r>
      <w:r>
        <w:rPr/>
        <w:t>年</w:t>
      </w:r>
      <w:r>
        <w:rPr>
          <w:rFonts w:ascii="Calibri" w:hAnsi="Calibri" w:cs="Calibri" w:eastAsia="Calibri" w:hint="default"/>
        </w:rPr>
        <w:t>5</w:t>
      </w:r>
      <w:r>
        <w:rPr/>
        <w:t>月</w:t>
      </w:r>
      <w:r>
        <w:rPr>
          <w:rFonts w:ascii="Calibri" w:hAnsi="Calibri" w:cs="Calibri" w:eastAsia="Calibri" w:hint="default"/>
        </w:rPr>
        <w:t>22</w:t>
      </w:r>
      <w:r>
        <w:rPr/>
        <w:t>日，授予价格为</w:t>
      </w:r>
      <w:r>
        <w:rPr>
          <w:rFonts w:ascii="Calibri" w:hAnsi="Calibri" w:cs="Calibri" w:eastAsia="Calibri" w:hint="default"/>
        </w:rPr>
        <w:t>9</w:t>
      </w:r>
      <w:r>
        <w:rPr/>
        <w:t>元</w:t>
      </w:r>
      <w:r>
        <w:rPr>
          <w:rFonts w:ascii="Calibri" w:hAnsi="Calibri" w:cs="Calibri" w:eastAsia="Calibri" w:hint="default"/>
        </w:rPr>
        <w:t>/</w:t>
      </w:r>
      <w:r>
        <w:rPr/>
        <w:t>股。</w:t>
      </w:r>
    </w:p>
    <w:p>
      <w:pPr>
        <w:pStyle w:val="BodyText"/>
        <w:spacing w:line="312" w:lineRule="exact" w:before="216"/>
        <w:ind w:right="231"/>
        <w:jc w:val="both"/>
      </w:pPr>
      <w:r>
        <w:rPr>
          <w:spacing w:val="-3"/>
        </w:rPr>
        <w:t>股权激励本次授予的预留限制性股票合计</w:t>
      </w:r>
      <w:r>
        <w:rPr>
          <w:rFonts w:ascii="Calibri" w:hAnsi="Calibri" w:cs="Calibri" w:eastAsia="Calibri" w:hint="default"/>
          <w:spacing w:val="-3"/>
        </w:rPr>
        <w:t>270,000</w:t>
      </w:r>
      <w:r>
        <w:rPr>
          <w:spacing w:val="-3"/>
        </w:rPr>
        <w:t>股，入股款共计</w:t>
      </w:r>
      <w:r>
        <w:rPr>
          <w:rFonts w:ascii="Calibri" w:hAnsi="Calibri" w:cs="Calibri" w:eastAsia="Calibri" w:hint="default"/>
          <w:spacing w:val="-3"/>
        </w:rPr>
        <w:t>2,430,000.00</w:t>
      </w:r>
      <w:r>
        <w:rPr>
          <w:spacing w:val="-3"/>
        </w:rPr>
        <w:t>元，其中，计入</w:t>
      </w:r>
      <w:r>
        <w:rPr>
          <w:spacing w:val="-77"/>
        </w:rPr>
        <w:t> </w:t>
      </w:r>
      <w:r>
        <w:rPr>
          <w:spacing w:val="-77"/>
        </w:rPr>
      </w:r>
      <w:r>
        <w:rPr/>
        <w:t>股本</w:t>
      </w:r>
      <w:r>
        <w:rPr>
          <w:rFonts w:ascii="Calibri" w:hAnsi="Calibri" w:cs="Calibri" w:eastAsia="Calibri" w:hint="default"/>
        </w:rPr>
        <w:t>270,000.00</w:t>
      </w:r>
      <w:r>
        <w:rPr/>
        <w:t>元，计入资本公积（股本溢价）</w:t>
      </w:r>
      <w:r>
        <w:rPr>
          <w:rFonts w:ascii="Calibri" w:hAnsi="Calibri" w:cs="Calibri" w:eastAsia="Calibri" w:hint="default"/>
        </w:rPr>
        <w:t>2,160,000.00</w:t>
      </w:r>
      <w:r>
        <w:rPr/>
        <w:t>元。变更已经致同会计师事务所</w:t>
      </w:r>
    </w:p>
    <w:p>
      <w:pPr>
        <w:pStyle w:val="BodyText"/>
        <w:spacing w:line="314" w:lineRule="exact"/>
        <w:ind w:left="155" w:right="0" w:hanging="3"/>
        <w:jc w:val="both"/>
      </w:pPr>
      <w:r>
        <w:rPr/>
        <w:t>（特殊普通合伙</w:t>
      </w:r>
      <w:r>
        <w:rPr>
          <w:spacing w:val="-113"/>
        </w:rPr>
        <w:t>）</w:t>
      </w:r>
      <w:r>
        <w:rPr/>
        <w:t>验资并</w:t>
      </w:r>
      <w:r>
        <w:rPr>
          <w:spacing w:val="1"/>
        </w:rPr>
        <w:t>于</w:t>
      </w:r>
      <w:r>
        <w:rPr>
          <w:rFonts w:ascii="Calibri" w:hAnsi="Calibri" w:cs="Calibri" w:eastAsia="Calibri" w:hint="default"/>
        </w:rPr>
        <w:t>2014</w:t>
      </w:r>
      <w:r>
        <w:rPr>
          <w:spacing w:val="-3"/>
        </w:rPr>
        <w:t>年</w:t>
      </w:r>
      <w:r>
        <w:rPr>
          <w:rFonts w:ascii="Calibri" w:hAnsi="Calibri" w:cs="Calibri" w:eastAsia="Calibri" w:hint="default"/>
        </w:rPr>
        <w:t>6</w:t>
      </w:r>
      <w:r>
        <w:rPr/>
        <w:t>月</w:t>
      </w:r>
      <w:r>
        <w:rPr>
          <w:rFonts w:ascii="Calibri" w:hAnsi="Calibri" w:cs="Calibri" w:eastAsia="Calibri" w:hint="default"/>
        </w:rPr>
        <w:t>13</w:t>
      </w:r>
      <w:r>
        <w:rPr/>
        <w:t>日</w:t>
      </w:r>
      <w:r>
        <w:rPr>
          <w:spacing w:val="-3"/>
        </w:rPr>
        <w:t>出</w:t>
      </w:r>
      <w:r>
        <w:rPr/>
        <w:t>具验资报告</w:t>
      </w:r>
      <w:r>
        <w:rPr>
          <w:spacing w:val="-113"/>
        </w:rPr>
        <w:t>，</w:t>
      </w:r>
      <w:r>
        <w:rPr/>
        <w:t>所发行股份于</w:t>
      </w:r>
      <w:r>
        <w:rPr>
          <w:rFonts w:ascii="Calibri" w:hAnsi="Calibri" w:cs="Calibri" w:eastAsia="Calibri" w:hint="default"/>
        </w:rPr>
        <w:t>201</w:t>
      </w:r>
      <w:r>
        <w:rPr>
          <w:rFonts w:ascii="Calibri" w:hAnsi="Calibri" w:cs="Calibri" w:eastAsia="Calibri" w:hint="default"/>
          <w:spacing w:val="1"/>
        </w:rPr>
        <w:t>4</w:t>
      </w:r>
      <w:r>
        <w:rPr>
          <w:spacing w:val="-3"/>
        </w:rPr>
        <w:t>年</w:t>
      </w:r>
      <w:r>
        <w:rPr>
          <w:rFonts w:ascii="Calibri" w:hAnsi="Calibri" w:cs="Calibri" w:eastAsia="Calibri" w:hint="default"/>
        </w:rPr>
        <w:t>6</w:t>
      </w:r>
      <w:r>
        <w:rPr/>
        <w:t>月</w:t>
      </w:r>
      <w:r>
        <w:rPr>
          <w:rFonts w:ascii="Calibri" w:hAnsi="Calibri" w:cs="Calibri" w:eastAsia="Calibri" w:hint="default"/>
        </w:rPr>
        <w:t>24</w:t>
      </w:r>
      <w:r>
        <w:rPr/>
        <w:t>日</w:t>
      </w:r>
      <w:r>
        <w:rPr>
          <w:spacing w:val="-3"/>
        </w:rPr>
        <w:t>上</w:t>
      </w:r>
      <w:r>
        <w:rPr/>
        <w:t>市。</w:t>
      </w:r>
    </w:p>
    <w:p>
      <w:pPr>
        <w:pStyle w:val="BodyText"/>
        <w:spacing w:line="312" w:lineRule="exact" w:before="214"/>
        <w:ind w:right="229" w:firstLine="2"/>
        <w:jc w:val="both"/>
      </w:pPr>
      <w:r>
        <w:rPr>
          <w:rFonts w:ascii="Calibri" w:hAnsi="Calibri" w:cs="Calibri" w:eastAsia="Calibri" w:hint="default"/>
          <w:spacing w:val="-3"/>
        </w:rPr>
        <w:t>2014</w:t>
      </w:r>
      <w:r>
        <w:rPr>
          <w:spacing w:val="-3"/>
        </w:rPr>
        <w:t>年</w:t>
      </w:r>
      <w:r>
        <w:rPr>
          <w:rFonts w:ascii="Calibri" w:hAnsi="Calibri" w:cs="Calibri" w:eastAsia="Calibri" w:hint="default"/>
          <w:spacing w:val="-3"/>
        </w:rPr>
        <w:t>11</w:t>
      </w:r>
      <w:r>
        <w:rPr>
          <w:spacing w:val="-3"/>
        </w:rPr>
        <w:t>月</w:t>
      </w:r>
      <w:r>
        <w:rPr>
          <w:rFonts w:ascii="Calibri" w:hAnsi="Calibri" w:cs="Calibri" w:eastAsia="Calibri" w:hint="default"/>
          <w:spacing w:val="-3"/>
        </w:rPr>
        <w:t>3</w:t>
      </w:r>
      <w:r>
        <w:rPr>
          <w:spacing w:val="-3"/>
        </w:rPr>
        <w:t>日，公司第三届董事会第四次会议审议通过了《关于回购注销部分激励对象已获</w:t>
      </w:r>
      <w:r>
        <w:rPr>
          <w:spacing w:val="-91"/>
        </w:rPr>
        <w:t> </w:t>
      </w:r>
      <w:r>
        <w:rPr>
          <w:spacing w:val="-91"/>
        </w:rPr>
      </w:r>
      <w:r>
        <w:rPr/>
        <w:t>授但尚未解锁的限制性股票的议案》、《关于公司股权激励计划首次授予的限制性股票第一</w:t>
      </w:r>
      <w:r>
        <w:rPr>
          <w:spacing w:val="-91"/>
        </w:rPr>
        <w:t> </w:t>
      </w:r>
      <w:r>
        <w:rPr>
          <w:spacing w:val="-91"/>
        </w:rPr>
      </w:r>
      <w:r>
        <w:rPr/>
        <w:t>个解锁期条件成就可解锁的议案》，鉴于公司激励计划原激励对象薛瑜、方亚华、杨建伟、</w:t>
      </w:r>
      <w:r>
        <w:rPr>
          <w:spacing w:val="-91"/>
        </w:rPr>
        <w:t> </w:t>
      </w:r>
      <w:r>
        <w:rPr>
          <w:spacing w:val="-91"/>
        </w:rPr>
      </w:r>
      <w:r>
        <w:rPr>
          <w:spacing w:val="-4"/>
        </w:rPr>
        <w:t>苏志宏、高龙、王皓、刘晓娟、韩红林共计 </w:t>
      </w:r>
      <w:r>
        <w:rPr>
          <w:rFonts w:ascii="Calibri" w:hAnsi="Calibri" w:cs="Calibri" w:eastAsia="Calibri" w:hint="default"/>
        </w:rPr>
        <w:t>8 </w:t>
      </w:r>
      <w:r>
        <w:rPr>
          <w:rFonts w:ascii="Calibri" w:hAnsi="Calibri" w:cs="Calibri" w:eastAsia="Calibri" w:hint="default"/>
          <w:spacing w:val="9"/>
        </w:rPr>
        <w:t> </w:t>
      </w:r>
      <w:r>
        <w:rPr/>
        <w:t>人因个人原因离职，不具备激励对象资格，公</w:t>
      </w:r>
    </w:p>
    <w:p>
      <w:pPr>
        <w:pStyle w:val="BodyText"/>
        <w:spacing w:line="312" w:lineRule="exact"/>
        <w:ind w:right="231"/>
        <w:jc w:val="both"/>
      </w:pPr>
      <w:r>
        <w:rPr/>
        <w:t>司对该等激励对象已获授但尚未解锁的全部限制性股票共计</w:t>
      </w:r>
      <w:r>
        <w:rPr>
          <w:spacing w:val="39"/>
        </w:rPr>
        <w:t> </w:t>
      </w:r>
      <w:r>
        <w:rPr>
          <w:rFonts w:ascii="Calibri" w:hAnsi="Calibri" w:cs="Calibri" w:eastAsia="Calibri" w:hint="default"/>
        </w:rPr>
        <w:t>14.5</w:t>
      </w:r>
      <w:r>
        <w:rPr>
          <w:rFonts w:ascii="Calibri" w:hAnsi="Calibri" w:cs="Calibri" w:eastAsia="Calibri" w:hint="default"/>
          <w:spacing w:val="46"/>
        </w:rPr>
        <w:t> </w:t>
      </w:r>
      <w:r>
        <w:rPr/>
        <w:t>万股进行回购注销，回购</w:t>
      </w:r>
      <w:r>
        <w:rPr>
          <w:spacing w:val="-115"/>
        </w:rPr>
        <w:t> </w:t>
      </w:r>
      <w:r>
        <w:rPr>
          <w:spacing w:val="-115"/>
        </w:rPr>
      </w:r>
      <w:r>
        <w:rPr>
          <w:spacing w:val="-3"/>
        </w:rPr>
        <w:t>价格为</w:t>
      </w:r>
      <w:r>
        <w:rPr>
          <w:rFonts w:ascii="Calibri" w:hAnsi="Calibri" w:cs="Calibri" w:eastAsia="Calibri" w:hint="default"/>
          <w:spacing w:val="-3"/>
        </w:rPr>
        <w:t>5.99</w:t>
      </w:r>
      <w:r>
        <w:rPr>
          <w:spacing w:val="-3"/>
        </w:rPr>
        <w:t>元</w:t>
      </w:r>
      <w:r>
        <w:rPr>
          <w:rFonts w:ascii="Calibri" w:hAnsi="Calibri" w:cs="Calibri" w:eastAsia="Calibri" w:hint="default"/>
          <w:spacing w:val="-3"/>
        </w:rPr>
        <w:t>/</w:t>
      </w:r>
      <w:r>
        <w:rPr>
          <w:spacing w:val="-3"/>
        </w:rPr>
        <w:t>股。本次回购注销完成后，公司首次授予限制性股票激励对象人数由</w:t>
      </w:r>
      <w:r>
        <w:rPr>
          <w:rFonts w:ascii="Calibri" w:hAnsi="Calibri" w:cs="Calibri" w:eastAsia="Calibri" w:hint="default"/>
          <w:spacing w:val="-3"/>
        </w:rPr>
        <w:t>101</w:t>
      </w:r>
      <w:r>
        <w:rPr>
          <w:spacing w:val="-3"/>
        </w:rPr>
        <w:t>人调整</w:t>
      </w:r>
      <w:r>
        <w:rPr>
          <w:spacing w:val="-116"/>
        </w:rPr>
        <w:t> </w:t>
      </w:r>
      <w:r>
        <w:rPr>
          <w:spacing w:val="-116"/>
        </w:rPr>
      </w:r>
      <w:r>
        <w:rPr>
          <w:spacing w:val="-3"/>
        </w:rPr>
        <w:t>为</w:t>
      </w:r>
      <w:r>
        <w:rPr>
          <w:rFonts w:ascii="Calibri" w:hAnsi="Calibri" w:cs="Calibri" w:eastAsia="Calibri" w:hint="default"/>
          <w:spacing w:val="-3"/>
        </w:rPr>
        <w:t>93</w:t>
      </w:r>
      <w:r>
        <w:rPr>
          <w:spacing w:val="-3"/>
        </w:rPr>
        <w:t>名，首次授予激励对象的限制性股票总数由</w:t>
      </w:r>
      <w:r>
        <w:rPr>
          <w:rFonts w:ascii="Calibri" w:hAnsi="Calibri" w:cs="Calibri" w:eastAsia="Calibri" w:hint="default"/>
          <w:spacing w:val="-3"/>
        </w:rPr>
        <w:t>230.968</w:t>
      </w:r>
      <w:r>
        <w:rPr>
          <w:spacing w:val="-3"/>
        </w:rPr>
        <w:t>万股调整为</w:t>
      </w:r>
      <w:r>
        <w:rPr>
          <w:rFonts w:ascii="Calibri" w:hAnsi="Calibri" w:cs="Calibri" w:eastAsia="Calibri" w:hint="default"/>
          <w:spacing w:val="-3"/>
        </w:rPr>
        <w:t>216.468</w:t>
      </w:r>
      <w:r>
        <w:rPr>
          <w:spacing w:val="-3"/>
        </w:rPr>
        <w:t>万股，公司总股本</w:t>
      </w:r>
      <w:r>
        <w:rPr>
          <w:spacing w:val="-87"/>
        </w:rPr>
        <w:t> </w:t>
      </w:r>
      <w:r>
        <w:rPr>
          <w:spacing w:val="-87"/>
        </w:rPr>
      </w:r>
      <w:r>
        <w:rPr>
          <w:spacing w:val="-3"/>
        </w:rPr>
        <w:t>从</w:t>
      </w:r>
      <w:r>
        <w:rPr>
          <w:rFonts w:ascii="Calibri" w:hAnsi="Calibri" w:cs="Calibri" w:eastAsia="Calibri" w:hint="default"/>
          <w:spacing w:val="-3"/>
        </w:rPr>
        <w:t>12,257.97</w:t>
      </w:r>
      <w:r>
        <w:rPr>
          <w:spacing w:val="-3"/>
        </w:rPr>
        <w:t>万股减至</w:t>
      </w:r>
      <w:r>
        <w:rPr>
          <w:rFonts w:ascii="Calibri" w:hAnsi="Calibri" w:cs="Calibri" w:eastAsia="Calibri" w:hint="default"/>
          <w:spacing w:val="-3"/>
        </w:rPr>
        <w:t>12,243.468</w:t>
      </w:r>
      <w:r>
        <w:rPr>
          <w:spacing w:val="-3"/>
        </w:rPr>
        <w:t>万股。同时，《激励计划》首次授予的限制性股票第一个解锁</w:t>
      </w:r>
      <w:r>
        <w:rPr>
          <w:spacing w:val="-80"/>
        </w:rPr>
        <w:t> </w:t>
      </w:r>
      <w:r>
        <w:rPr>
          <w:spacing w:val="-80"/>
        </w:rPr>
      </w:r>
      <w:r>
        <w:rPr>
          <w:spacing w:val="-1"/>
        </w:rPr>
        <w:t>期解锁条件已满足，可解锁的限制性股票共计</w:t>
      </w:r>
      <w:r>
        <w:rPr>
          <w:rFonts w:ascii="Calibri" w:hAnsi="Calibri" w:cs="Calibri" w:eastAsia="Calibri" w:hint="default"/>
          <w:spacing w:val="-1"/>
        </w:rPr>
        <w:t>43.2936</w:t>
      </w:r>
      <w:r>
        <w:rPr>
          <w:spacing w:val="-1"/>
        </w:rPr>
        <w:t>万股，占公司股本总额的</w:t>
      </w:r>
      <w:r>
        <w:rPr>
          <w:rFonts w:ascii="Calibri" w:hAnsi="Calibri" w:cs="Calibri" w:eastAsia="Calibri" w:hint="default"/>
          <w:spacing w:val="-1"/>
        </w:rPr>
        <w:t>0.353%</w:t>
      </w:r>
      <w:r>
        <w:rPr>
          <w:spacing w:val="-1"/>
        </w:rPr>
        <w:t>，申请</w:t>
      </w:r>
      <w:r>
        <w:rPr>
          <w:spacing w:val="-110"/>
        </w:rPr>
        <w:t> </w:t>
      </w:r>
      <w:r>
        <w:rPr>
          <w:spacing w:val="-110"/>
        </w:rPr>
      </w:r>
      <w:r>
        <w:rPr/>
        <w:t>解锁的激励对象人数为</w:t>
      </w:r>
      <w:r>
        <w:rPr>
          <w:rFonts w:ascii="Calibri" w:hAnsi="Calibri" w:cs="Calibri" w:eastAsia="Calibri" w:hint="default"/>
        </w:rPr>
        <w:t>93</w:t>
      </w:r>
      <w:r>
        <w:rPr/>
        <w:t>名。</w:t>
      </w:r>
    </w:p>
    <w:p>
      <w:pPr>
        <w:spacing w:after="0" w:line="312" w:lineRule="exact"/>
        <w:jc w:val="both"/>
        <w:sectPr>
          <w:footerReference w:type="default" r:id="rId55"/>
          <w:pgSz w:w="11910" w:h="16840"/>
          <w:pgMar w:footer="974" w:header="745" w:top="1060" w:bottom="1160" w:left="980" w:right="900"/>
        </w:sectPr>
      </w:pPr>
    </w:p>
    <w:p>
      <w:pPr>
        <w:spacing w:line="240" w:lineRule="auto" w:before="12"/>
        <w:rPr>
          <w:rFonts w:ascii="宋体" w:hAnsi="宋体" w:cs="宋体" w:eastAsia="宋体" w:hint="default"/>
          <w:sz w:val="22"/>
          <w:szCs w:val="22"/>
        </w:rPr>
      </w:pPr>
    </w:p>
    <w:p>
      <w:pPr>
        <w:pStyle w:val="Heading5"/>
        <w:spacing w:line="367" w:lineRule="exact"/>
        <w:ind w:right="181"/>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after="0" w:line="240" w:lineRule="auto"/>
        <w:rPr>
          <w:rFonts w:ascii="Microsoft JhengHei" w:hAnsi="Microsoft JhengHei" w:cs="Microsoft JhengHei" w:eastAsia="Microsoft JhengHei" w:hint="default"/>
          <w:sz w:val="15"/>
          <w:szCs w:val="15"/>
        </w:rPr>
        <w:sectPr>
          <w:footerReference w:type="default" r:id="rId56"/>
          <w:pgSz w:w="11910" w:h="16840"/>
          <w:pgMar w:footer="974" w:header="745" w:top="1060" w:bottom="1160" w:left="980" w:right="900"/>
          <w:pgNumType w:start="171"/>
        </w:sectPr>
      </w:pPr>
    </w:p>
    <w:p>
      <w:pPr>
        <w:spacing w:before="36"/>
        <w:ind w:left="152" w:right="-16"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19"/>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6"/>
          <w:szCs w:val="26"/>
        </w:rPr>
      </w:pPr>
      <w:r>
        <w:rPr/>
        <w:br w:type="column"/>
      </w:r>
      <w:r>
        <w:rPr>
          <w:rFonts w:ascii="宋体"/>
          <w:sz w:val="26"/>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00"/>
          <w:cols w:num="2" w:equalWidth="0">
            <w:col w:w="1752" w:space="6943"/>
            <w:col w:w="1335"/>
          </w:cols>
        </w:sectPr>
      </w:pPr>
    </w:p>
    <w:p>
      <w:pPr>
        <w:spacing w:line="240" w:lineRule="auto" w:before="10"/>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4392"/>
        <w:gridCol w:w="5238"/>
      </w:tblGrid>
      <w:tr>
        <w:trPr>
          <w:trHeight w:val="634" w:hRule="exact"/>
        </w:trPr>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52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6"/>
              <w:jc w:val="left"/>
              <w:rPr>
                <w:rFonts w:ascii="宋体" w:hAnsi="宋体" w:cs="宋体" w:eastAsia="宋体" w:hint="default"/>
                <w:sz w:val="21"/>
                <w:szCs w:val="21"/>
              </w:rPr>
            </w:pPr>
            <w:r>
              <w:rPr>
                <w:rFonts w:ascii="宋体" w:hAnsi="宋体" w:cs="宋体" w:eastAsia="宋体" w:hint="default"/>
                <w:spacing w:val="-2"/>
                <w:sz w:val="21"/>
                <w:szCs w:val="21"/>
              </w:rPr>
              <w:t>当日未考虑限制性因素的权益工具价值扣除限制性因素</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带来的成本</w:t>
            </w:r>
          </w:p>
        </w:tc>
      </w:tr>
      <w:tr>
        <w:trPr>
          <w:trHeight w:val="946" w:hRule="exact"/>
        </w:trPr>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p>
        </w:tc>
        <w:tc>
          <w:tcPr>
            <w:tcW w:w="52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6"/>
              <w:jc w:val="both"/>
              <w:rPr>
                <w:rFonts w:ascii="宋体" w:hAnsi="宋体" w:cs="宋体" w:eastAsia="宋体" w:hint="default"/>
                <w:sz w:val="21"/>
                <w:szCs w:val="21"/>
              </w:rPr>
            </w:pPr>
            <w:r>
              <w:rPr>
                <w:rFonts w:ascii="宋体" w:hAnsi="宋体" w:cs="宋体" w:eastAsia="宋体" w:hint="default"/>
                <w:spacing w:val="-2"/>
                <w:sz w:val="21"/>
                <w:szCs w:val="21"/>
              </w:rPr>
              <w:t>锁定期的每个资产负债表日，根据最新取得的业绩指标</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2"/>
                <w:sz w:val="21"/>
                <w:szCs w:val="21"/>
              </w:rPr>
              <w:t>完成情况等后续信息，修正预计可解锁的限制性股票数</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量</w:t>
            </w:r>
          </w:p>
        </w:tc>
      </w:tr>
      <w:tr>
        <w:trPr>
          <w:trHeight w:val="322" w:hRule="exact"/>
        </w:trPr>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52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53"/>
              <w:jc w:val="left"/>
              <w:rPr>
                <w:rFonts w:ascii="宋体" w:hAnsi="宋体" w:cs="宋体" w:eastAsia="宋体" w:hint="default"/>
                <w:sz w:val="21"/>
                <w:szCs w:val="21"/>
              </w:rPr>
            </w:pPr>
            <w:r>
              <w:rPr>
                <w:rFonts w:ascii="宋体" w:hAnsi="宋体" w:cs="宋体" w:eastAsia="宋体" w:hint="default"/>
                <w:spacing w:val="-2"/>
                <w:sz w:val="21"/>
                <w:szCs w:val="21"/>
              </w:rPr>
              <w:t>以权益结算的股份支付计入资本公积的累计金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w:t>
            </w:r>
          </w:p>
        </w:tc>
        <w:tc>
          <w:tcPr>
            <w:tcW w:w="5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14,400,566.12</w:t>
            </w:r>
          </w:p>
        </w:tc>
      </w:tr>
      <w:tr>
        <w:trPr>
          <w:trHeight w:val="324" w:hRule="exact"/>
        </w:trPr>
        <w:tc>
          <w:tcPr>
            <w:tcW w:w="4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5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2,232,714.62</w:t>
            </w:r>
          </w:p>
        </w:tc>
      </w:tr>
    </w:tbl>
    <w:p>
      <w:pPr>
        <w:spacing w:line="240" w:lineRule="auto" w:before="1"/>
        <w:rPr>
          <w:rFonts w:ascii="宋体" w:hAnsi="宋体" w:cs="宋体" w:eastAsia="宋体" w:hint="default"/>
          <w:sz w:val="18"/>
          <w:szCs w:val="18"/>
        </w:rPr>
      </w:pPr>
    </w:p>
    <w:p>
      <w:pPr>
        <w:pStyle w:val="Heading5"/>
        <w:spacing w:line="367" w:lineRule="exact"/>
        <w:ind w:right="181"/>
        <w:jc w:val="left"/>
        <w:rPr>
          <w:b w:val="0"/>
          <w:bCs w:val="0"/>
        </w:rPr>
      </w:pPr>
      <w:bookmarkStart w:name="_bookmark68" w:id="69"/>
      <w:bookmarkEnd w:id="69"/>
      <w:r>
        <w:rPr>
          <w:b w:val="0"/>
          <w:bCs w:val="0"/>
        </w:rPr>
      </w:r>
      <w:r>
        <w:rPr/>
        <w:t>十四、承诺及或有事项</w:t>
      </w:r>
      <w:r>
        <w:rPr>
          <w:b w:val="0"/>
          <w:bCs w:val="0"/>
        </w:rPr>
      </w:r>
    </w:p>
    <w:p>
      <w:pPr>
        <w:spacing w:line="580" w:lineRule="atLeast" w:before="32"/>
        <w:ind w:left="152" w:right="6734"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、重要承诺事项</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资产负债表日存在的重要承诺</w:t>
      </w:r>
    </w:p>
    <w:p>
      <w:pPr>
        <w:pStyle w:val="BodyText"/>
        <w:spacing w:line="312" w:lineRule="exact" w:before="28"/>
        <w:ind w:right="111"/>
        <w:jc w:val="both"/>
      </w:pPr>
      <w:r>
        <w:rPr>
          <w:spacing w:val="-3"/>
        </w:rPr>
        <w:t>本公司于</w:t>
      </w:r>
      <w:r>
        <w:rPr>
          <w:rFonts w:ascii="Calibri" w:hAnsi="Calibri" w:cs="Calibri" w:eastAsia="Calibri" w:hint="default"/>
          <w:spacing w:val="-3"/>
        </w:rPr>
        <w:t>2014</w:t>
      </w:r>
      <w:r>
        <w:rPr>
          <w:spacing w:val="-3"/>
        </w:rPr>
        <w:t>年</w:t>
      </w:r>
      <w:r>
        <w:rPr>
          <w:rFonts w:ascii="Calibri" w:hAnsi="Calibri" w:cs="Calibri" w:eastAsia="Calibri" w:hint="default"/>
          <w:spacing w:val="-3"/>
        </w:rPr>
        <w:t>7</w:t>
      </w:r>
      <w:r>
        <w:rPr>
          <w:spacing w:val="-3"/>
        </w:rPr>
        <w:t>月</w:t>
      </w:r>
      <w:r>
        <w:rPr>
          <w:rFonts w:ascii="Calibri" w:hAnsi="Calibri" w:cs="Calibri" w:eastAsia="Calibri" w:hint="default"/>
          <w:spacing w:val="-3"/>
        </w:rPr>
        <w:t>30</w:t>
      </w:r>
      <w:r>
        <w:rPr>
          <w:spacing w:val="-3"/>
        </w:rPr>
        <w:t>日与陕西南湾房地产开发有限公司签订商品房买卖合同，购买位于陕西</w:t>
      </w:r>
      <w:r>
        <w:rPr>
          <w:spacing w:val="-87"/>
        </w:rPr>
        <w:t> </w:t>
      </w:r>
      <w:r>
        <w:rPr>
          <w:spacing w:val="-87"/>
        </w:rPr>
      </w:r>
      <w:r>
        <w:rPr/>
        <w:t>省西安市高新区锦业路的房产作为办公用房。合同约定总价款</w:t>
      </w:r>
      <w:r>
        <w:rPr>
          <w:rFonts w:ascii="Calibri" w:hAnsi="Calibri" w:cs="Calibri" w:eastAsia="Calibri" w:hint="default"/>
        </w:rPr>
        <w:t>10,683,360.00</w:t>
      </w:r>
      <w:r>
        <w:rPr/>
        <w:t>元，预计交房时</w:t>
      </w:r>
      <w:r>
        <w:rPr>
          <w:spacing w:val="-49"/>
        </w:rPr>
        <w:t> </w:t>
      </w:r>
      <w:r>
        <w:rPr/>
        <w:t>间为</w:t>
      </w:r>
      <w:r>
        <w:rPr>
          <w:rFonts w:ascii="Calibri" w:hAnsi="Calibri" w:cs="Calibri" w:eastAsia="Calibri" w:hint="default"/>
        </w:rPr>
        <w:t>2015</w:t>
      </w:r>
      <w:r>
        <w:rPr/>
        <w:t>年</w:t>
      </w:r>
      <w:r>
        <w:rPr>
          <w:rFonts w:ascii="Calibri" w:hAnsi="Calibri" w:cs="Calibri" w:eastAsia="Calibri" w:hint="default"/>
        </w:rPr>
        <w:t>6</w:t>
      </w:r>
      <w:r>
        <w:rPr/>
        <w:t>月。截至</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日已支付</w:t>
      </w:r>
      <w:r>
        <w:rPr>
          <w:rFonts w:ascii="Calibri" w:hAnsi="Calibri" w:cs="Calibri" w:eastAsia="Calibri" w:hint="default"/>
        </w:rPr>
        <w:t>10,583,360.00</w:t>
      </w:r>
      <w:r>
        <w:rPr/>
        <w:t>元，余款将于</w:t>
      </w:r>
      <w:r>
        <w:rPr>
          <w:rFonts w:ascii="Calibri" w:hAnsi="Calibri" w:cs="Calibri" w:eastAsia="Calibri" w:hint="default"/>
        </w:rPr>
        <w:t>2015</w:t>
      </w:r>
      <w:r>
        <w:rPr/>
        <w:t>年度支付完成。</w:t>
      </w:r>
    </w:p>
    <w:p>
      <w:pPr>
        <w:pStyle w:val="BodyText"/>
        <w:spacing w:line="240" w:lineRule="auto" w:before="185"/>
        <w:ind w:right="181"/>
        <w:jc w:val="left"/>
      </w:pPr>
      <w:r>
        <w:rPr/>
        <w:t>截至</w:t>
      </w:r>
      <w:r>
        <w:rPr>
          <w:rFonts w:ascii="Calibri" w:hAnsi="Calibri" w:cs="Calibri" w:eastAsia="Calibri" w:hint="default"/>
        </w:rPr>
        <w:t>2014</w:t>
      </w:r>
      <w:r>
        <w:rPr/>
        <w:t>年</w:t>
      </w:r>
      <w:r>
        <w:rPr>
          <w:rFonts w:ascii="Calibri" w:hAnsi="Calibri" w:cs="Calibri" w:eastAsia="Calibri" w:hint="default"/>
        </w:rPr>
        <w:t>12</w:t>
      </w:r>
      <w:r>
        <w:rPr/>
        <w:t>月</w:t>
      </w:r>
      <w:r>
        <w:rPr>
          <w:rFonts w:ascii="Calibri" w:hAnsi="Calibri" w:cs="Calibri" w:eastAsia="Calibri" w:hint="default"/>
        </w:rPr>
        <w:t>31</w:t>
      </w:r>
      <w:r>
        <w:rPr/>
        <w:t>日，本公司不存在其他应披露的承诺事项。</w:t>
      </w:r>
    </w:p>
    <w:p>
      <w:pPr>
        <w:spacing w:line="384" w:lineRule="auto" w:before="193"/>
        <w:ind w:left="152" w:right="1441"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w:t>
      </w:r>
      <w:r>
        <w:rPr>
          <w:rFonts w:ascii="Microsoft JhengHei" w:hAnsi="Microsoft JhengHei" w:cs="Microsoft JhengHei" w:eastAsia="Microsoft JhengHei" w:hint="default"/>
          <w:b/>
          <w:bCs/>
          <w:sz w:val="24"/>
          <w:szCs w:val="24"/>
        </w:rPr>
        <w:t>、其他 </w:t>
      </w:r>
      <w:r>
        <w:rPr>
          <w:rFonts w:ascii="宋体" w:hAnsi="宋体" w:cs="宋体" w:eastAsia="宋体" w:hint="default"/>
          <w:sz w:val="24"/>
          <w:szCs w:val="24"/>
        </w:rPr>
        <w:t>截至</w:t>
      </w:r>
      <w:r>
        <w:rPr>
          <w:rFonts w:ascii="Calibri" w:hAnsi="Calibri" w:cs="Calibri" w:eastAsia="Calibri" w:hint="default"/>
          <w:sz w:val="24"/>
          <w:szCs w:val="24"/>
        </w:rPr>
        <w:t>2014</w:t>
      </w:r>
      <w:r>
        <w:rPr>
          <w:rFonts w:ascii="宋体" w:hAnsi="宋体" w:cs="宋体" w:eastAsia="宋体" w:hint="default"/>
          <w:sz w:val="24"/>
          <w:szCs w:val="24"/>
        </w:rPr>
        <w:t>年</w:t>
      </w:r>
      <w:r>
        <w:rPr>
          <w:rFonts w:ascii="Calibri" w:hAnsi="Calibri" w:cs="Calibri" w:eastAsia="Calibri" w:hint="default"/>
          <w:sz w:val="24"/>
          <w:szCs w:val="24"/>
        </w:rPr>
        <w:t>12</w:t>
      </w:r>
      <w:r>
        <w:rPr>
          <w:rFonts w:ascii="宋体" w:hAnsi="宋体" w:cs="宋体" w:eastAsia="宋体" w:hint="default"/>
          <w:sz w:val="24"/>
          <w:szCs w:val="24"/>
        </w:rPr>
        <w:t>月</w:t>
      </w:r>
      <w:r>
        <w:rPr>
          <w:rFonts w:ascii="Calibri" w:hAnsi="Calibri" w:cs="Calibri" w:eastAsia="Calibri" w:hint="default"/>
          <w:sz w:val="24"/>
          <w:szCs w:val="24"/>
        </w:rPr>
        <w:t>31</w:t>
      </w:r>
      <w:r>
        <w:rPr>
          <w:rFonts w:ascii="宋体" w:hAnsi="宋体" w:cs="宋体" w:eastAsia="宋体" w:hint="default"/>
          <w:sz w:val="24"/>
          <w:szCs w:val="24"/>
        </w:rPr>
        <w:t>日，本公司不存在应披露的未决诉讼、对外担保等或有事项。 </w:t>
      </w:r>
      <w:bookmarkStart w:name="_bookmark69" w:id="70"/>
      <w:bookmarkEnd w:id="70"/>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十五、资产负债表日后事项</w:t>
      </w:r>
      <w:r>
        <w:rPr>
          <w:rFonts w:ascii="Microsoft JhengHei" w:hAnsi="Microsoft JhengHei" w:cs="Microsoft JhengHei" w:eastAsia="Microsoft JhengHei" w:hint="default"/>
          <w:sz w:val="24"/>
          <w:szCs w:val="24"/>
        </w:rPr>
      </w:r>
    </w:p>
    <w:p>
      <w:pPr>
        <w:pStyle w:val="Heading5"/>
        <w:spacing w:line="240" w:lineRule="auto" w:before="5"/>
        <w:ind w:right="181"/>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
        <w:rPr>
          <w:rFonts w:ascii="Microsoft JhengHei" w:hAnsi="Microsoft JhengHei" w:cs="Microsoft JhengHei" w:eastAsia="Microsoft JhengHei" w:hint="default"/>
          <w:b/>
          <w:bCs/>
          <w:sz w:val="17"/>
          <w:szCs w:val="17"/>
        </w:rPr>
      </w:pPr>
    </w:p>
    <w:p>
      <w:pPr>
        <w:spacing w:before="0"/>
        <w:ind w:left="0" w:right="22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3402"/>
        <w:gridCol w:w="6167"/>
      </w:tblGrid>
      <w:tr>
        <w:trPr>
          <w:trHeight w:val="322"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5"/>
              <w:jc w:val="right"/>
              <w:rPr>
                <w:rFonts w:ascii="Calibri" w:hAnsi="Calibri" w:cs="Calibri" w:eastAsia="Calibri" w:hint="default"/>
                <w:sz w:val="21"/>
                <w:szCs w:val="21"/>
              </w:rPr>
            </w:pPr>
            <w:r>
              <w:rPr>
                <w:rFonts w:ascii="Calibri"/>
                <w:spacing w:val="-2"/>
                <w:sz w:val="21"/>
              </w:rPr>
              <w:t>12,243,468.00</w:t>
            </w:r>
          </w:p>
        </w:tc>
      </w:tr>
      <w:tr>
        <w:trPr>
          <w:trHeight w:val="324" w:hRule="exact"/>
        </w:trPr>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6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12,243,468.00</w:t>
            </w:r>
          </w:p>
        </w:tc>
      </w:tr>
    </w:tbl>
    <w:p>
      <w:pPr>
        <w:spacing w:line="240" w:lineRule="auto" w:before="1"/>
        <w:rPr>
          <w:rFonts w:ascii="宋体" w:hAnsi="宋体" w:cs="宋体" w:eastAsia="宋体" w:hint="default"/>
          <w:sz w:val="18"/>
          <w:szCs w:val="18"/>
        </w:rPr>
      </w:pPr>
    </w:p>
    <w:p>
      <w:pPr>
        <w:pStyle w:val="Heading5"/>
        <w:spacing w:line="367" w:lineRule="exact"/>
        <w:ind w:right="0"/>
        <w:jc w:val="both"/>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3"/>
        <w:rPr>
          <w:rFonts w:ascii="Microsoft JhengHei" w:hAnsi="Microsoft JhengHei" w:cs="Microsoft JhengHei" w:eastAsia="Microsoft JhengHei" w:hint="default"/>
          <w:b/>
          <w:bCs/>
          <w:sz w:val="17"/>
          <w:szCs w:val="17"/>
        </w:rPr>
      </w:pPr>
    </w:p>
    <w:p>
      <w:pPr>
        <w:pStyle w:val="BodyText"/>
        <w:spacing w:line="312" w:lineRule="exact"/>
        <w:ind w:right="231"/>
        <w:jc w:val="both"/>
      </w:pPr>
      <w:r>
        <w:rPr>
          <w:rFonts w:ascii="Calibri" w:hAnsi="Calibri" w:cs="Calibri" w:eastAsia="Calibri" w:hint="default"/>
          <w:spacing w:val="-3"/>
        </w:rPr>
        <w:t>2015</w:t>
      </w:r>
      <w:r>
        <w:rPr>
          <w:spacing w:val="-3"/>
        </w:rPr>
        <w:t>年</w:t>
      </w:r>
      <w:r>
        <w:rPr>
          <w:rFonts w:ascii="Calibri" w:hAnsi="Calibri" w:cs="Calibri" w:eastAsia="Calibri" w:hint="default"/>
          <w:spacing w:val="-3"/>
        </w:rPr>
        <w:t>3</w:t>
      </w:r>
      <w:r>
        <w:rPr>
          <w:spacing w:val="-3"/>
        </w:rPr>
        <w:t>月</w:t>
      </w:r>
      <w:r>
        <w:rPr>
          <w:rFonts w:ascii="Calibri" w:hAnsi="Calibri" w:cs="Calibri" w:eastAsia="Calibri" w:hint="default"/>
          <w:spacing w:val="-3"/>
        </w:rPr>
        <w:t>27</w:t>
      </w:r>
      <w:r>
        <w:rPr>
          <w:spacing w:val="-3"/>
        </w:rPr>
        <w:t>日，本公司第三届董事会第五次会议审议批准了《</w:t>
      </w:r>
      <w:r>
        <w:rPr>
          <w:rFonts w:ascii="Calibri" w:hAnsi="Calibri" w:cs="Calibri" w:eastAsia="Calibri" w:hint="default"/>
          <w:spacing w:val="-3"/>
        </w:rPr>
        <w:t>2014</w:t>
      </w:r>
      <w:r>
        <w:rPr>
          <w:spacing w:val="-3"/>
        </w:rPr>
        <w:t>年利润分配预案》，决定</w:t>
      </w:r>
      <w:r>
        <w:rPr>
          <w:spacing w:val="-92"/>
        </w:rPr>
        <w:t> </w:t>
      </w:r>
      <w:r>
        <w:rPr>
          <w:spacing w:val="-92"/>
        </w:rPr>
      </w:r>
      <w:r>
        <w:rPr>
          <w:spacing w:val="-3"/>
        </w:rPr>
        <w:t>以</w:t>
      </w:r>
      <w:r>
        <w:rPr>
          <w:rFonts w:ascii="Calibri" w:hAnsi="Calibri" w:cs="Calibri" w:eastAsia="Calibri" w:hint="default"/>
          <w:spacing w:val="-3"/>
        </w:rPr>
        <w:t>122,434,680.00</w:t>
      </w:r>
      <w:r>
        <w:rPr>
          <w:spacing w:val="-3"/>
        </w:rPr>
        <w:t>股为基数，每</w:t>
      </w:r>
      <w:r>
        <w:rPr>
          <w:rFonts w:ascii="Calibri" w:hAnsi="Calibri" w:cs="Calibri" w:eastAsia="Calibri" w:hint="default"/>
          <w:spacing w:val="-3"/>
        </w:rPr>
        <w:t>10</w:t>
      </w:r>
      <w:r>
        <w:rPr>
          <w:spacing w:val="-3"/>
        </w:rPr>
        <w:t>股派发</w:t>
      </w:r>
      <w:r>
        <w:rPr>
          <w:rFonts w:ascii="Calibri" w:hAnsi="Calibri" w:cs="Calibri" w:eastAsia="Calibri" w:hint="default"/>
          <w:spacing w:val="-3"/>
        </w:rPr>
        <w:t>1</w:t>
      </w:r>
      <w:r>
        <w:rPr>
          <w:spacing w:val="-3"/>
        </w:rPr>
        <w:t>元，累积分红总额为</w:t>
      </w:r>
      <w:r>
        <w:rPr>
          <w:rFonts w:ascii="Calibri" w:hAnsi="Calibri" w:cs="Calibri" w:eastAsia="Calibri" w:hint="default"/>
          <w:spacing w:val="-3"/>
        </w:rPr>
        <w:t>12,243,468.00</w:t>
      </w:r>
      <w:r>
        <w:rPr>
          <w:spacing w:val="-3"/>
        </w:rPr>
        <w:t>元。同时，以资本</w:t>
      </w:r>
      <w:r>
        <w:rPr>
          <w:spacing w:val="-84"/>
        </w:rPr>
        <w:t> </w:t>
      </w:r>
      <w:r>
        <w:rPr>
          <w:spacing w:val="-84"/>
        </w:rPr>
      </w:r>
      <w:r>
        <w:rPr>
          <w:spacing w:val="-3"/>
        </w:rPr>
        <w:t>公积金向全体股东每</w:t>
      </w:r>
      <w:r>
        <w:rPr>
          <w:rFonts w:ascii="Calibri" w:hAnsi="Calibri" w:cs="Calibri" w:eastAsia="Calibri" w:hint="default"/>
          <w:spacing w:val="-3"/>
        </w:rPr>
        <w:t>10</w:t>
      </w:r>
      <w:r>
        <w:rPr>
          <w:spacing w:val="-3"/>
        </w:rPr>
        <w:t>股转增</w:t>
      </w:r>
      <w:r>
        <w:rPr>
          <w:rFonts w:ascii="Calibri" w:hAnsi="Calibri" w:cs="Calibri" w:eastAsia="Calibri" w:hint="default"/>
          <w:spacing w:val="-3"/>
        </w:rPr>
        <w:t>6</w:t>
      </w:r>
      <w:r>
        <w:rPr>
          <w:spacing w:val="-3"/>
        </w:rPr>
        <w:t>股。（注：公司总股本中有</w:t>
      </w:r>
      <w:r>
        <w:rPr>
          <w:rFonts w:ascii="Calibri" w:hAnsi="Calibri" w:cs="Calibri" w:eastAsia="Calibri" w:hint="default"/>
          <w:spacing w:val="-3"/>
        </w:rPr>
        <w:t>2,434,680</w:t>
      </w:r>
      <w:r>
        <w:rPr>
          <w:spacing w:val="-3"/>
        </w:rPr>
        <w:t>股为限制性股票持有股东</w:t>
      </w:r>
    </w:p>
    <w:p>
      <w:pPr>
        <w:pStyle w:val="BodyText"/>
        <w:spacing w:line="312" w:lineRule="exact"/>
        <w:ind w:right="231"/>
        <w:jc w:val="both"/>
      </w:pPr>
      <w:r>
        <w:rPr>
          <w:spacing w:val="-2"/>
        </w:rPr>
        <w:t>（即激励对象），按照《公司限制性股票激励计划》之相关规定，</w:t>
      </w:r>
      <w:r>
        <w:rPr>
          <w:rFonts w:ascii="Calibri" w:hAnsi="Calibri" w:cs="Calibri" w:eastAsia="Calibri" w:hint="default"/>
          <w:spacing w:val="-2"/>
        </w:rPr>
        <w:t>“</w:t>
      </w:r>
      <w:r>
        <w:rPr>
          <w:spacing w:val="-2"/>
        </w:rPr>
        <w:t>公司进行现金分红时，激</w:t>
      </w:r>
      <w:r>
        <w:rPr>
          <w:spacing w:val="-102"/>
        </w:rPr>
        <w:t> </w:t>
      </w:r>
      <w:r>
        <w:rPr>
          <w:spacing w:val="-102"/>
        </w:rPr>
      </w:r>
      <w:r>
        <w:rPr/>
        <w:t>励对象就其获授的限制性股票应取得的现金分红在代扣代缴个人所得税后由公司代为收取，</w:t>
      </w:r>
      <w:r>
        <w:rPr>
          <w:spacing w:val="-91"/>
        </w:rPr>
        <w:t> </w:t>
      </w:r>
      <w:r>
        <w:rPr>
          <w:spacing w:val="-91"/>
        </w:rPr>
      </w:r>
      <w:r>
        <w:rPr/>
        <w:t>待该部分限制性股票解锁时分期返还激励对象；若该部分限制性股票未能解锁，公司在按照</w:t>
      </w:r>
    </w:p>
    <w:p>
      <w:pPr>
        <w:spacing w:after="0" w:line="312" w:lineRule="exact"/>
        <w:jc w:val="both"/>
        <w:sectPr>
          <w:type w:val="continuous"/>
          <w:pgSz w:w="11910" w:h="16840"/>
          <w:pgMar w:top="1580" w:bottom="280" w:left="980" w:right="900"/>
        </w:sectPr>
      </w:pPr>
    </w:p>
    <w:p>
      <w:pPr>
        <w:spacing w:line="240" w:lineRule="auto" w:before="9"/>
        <w:rPr>
          <w:rFonts w:ascii="宋体" w:hAnsi="宋体" w:cs="宋体" w:eastAsia="宋体" w:hint="default"/>
          <w:sz w:val="22"/>
          <w:szCs w:val="22"/>
        </w:rPr>
      </w:pPr>
    </w:p>
    <w:p>
      <w:pPr>
        <w:pStyle w:val="BodyText"/>
        <w:spacing w:line="312" w:lineRule="exact" w:before="56"/>
        <w:ind w:right="153"/>
        <w:jc w:val="both"/>
      </w:pPr>
      <w:r>
        <w:rPr/>
        <w:t>本计划的规定回购该部分限制性股票时应扣除代为收取的该部分现金分红，并做相应会计处</w:t>
      </w:r>
      <w:r>
        <w:rPr>
          <w:spacing w:val="-91"/>
        </w:rPr>
        <w:t> </w:t>
      </w:r>
      <w:r>
        <w:rPr>
          <w:spacing w:val="-91"/>
        </w:rPr>
      </w:r>
      <w:r>
        <w:rPr/>
        <w:t>理</w:t>
      </w:r>
      <w:r>
        <w:rPr>
          <w:rFonts w:ascii="Calibri" w:hAnsi="Calibri" w:cs="Calibri" w:eastAsia="Calibri" w:hint="default"/>
        </w:rPr>
        <w:t>”</w:t>
      </w:r>
      <w:r>
        <w:rPr/>
        <w:t>。因此，公司本次现金分红款项中，将有</w:t>
      </w:r>
      <w:r>
        <w:rPr>
          <w:rFonts w:ascii="Calibri" w:hAnsi="Calibri" w:cs="Calibri" w:eastAsia="Calibri" w:hint="default"/>
        </w:rPr>
        <w:t>243,468.00</w:t>
      </w:r>
      <w:r>
        <w:rPr/>
        <w:t>元（含税总额）由公司暂时代持。后</w:t>
      </w:r>
      <w:r>
        <w:rPr>
          <w:spacing w:val="-84"/>
        </w:rPr>
        <w:t> </w:t>
      </w:r>
      <w:r>
        <w:rPr>
          <w:spacing w:val="-84"/>
        </w:rPr>
      </w:r>
      <w:r>
        <w:rPr/>
        <w:t>期，公司将根据股权激励执行情况具体执行。）</w:t>
      </w:r>
    </w:p>
    <w:p>
      <w:pPr>
        <w:pStyle w:val="Heading5"/>
        <w:spacing w:line="240" w:lineRule="auto" w:before="195"/>
        <w:ind w:right="0"/>
        <w:jc w:val="both"/>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5"/>
        <w:rPr>
          <w:rFonts w:ascii="Microsoft JhengHei" w:hAnsi="Microsoft JhengHei" w:cs="Microsoft JhengHei" w:eastAsia="Microsoft JhengHei" w:hint="default"/>
          <w:b/>
          <w:bCs/>
          <w:sz w:val="17"/>
          <w:szCs w:val="17"/>
        </w:rPr>
      </w:pPr>
    </w:p>
    <w:p>
      <w:pPr>
        <w:pStyle w:val="BodyText"/>
        <w:spacing w:line="312" w:lineRule="exact"/>
        <w:ind w:right="152"/>
        <w:jc w:val="both"/>
      </w:pPr>
      <w:r>
        <w:rPr>
          <w:rFonts w:ascii="Calibri" w:hAnsi="Calibri" w:cs="Calibri" w:eastAsia="Calibri" w:hint="default"/>
          <w:spacing w:val="-3"/>
        </w:rPr>
        <w:t>2015</w:t>
      </w:r>
      <w:r>
        <w:rPr>
          <w:spacing w:val="-3"/>
        </w:rPr>
        <w:t>年</w:t>
      </w:r>
      <w:r>
        <w:rPr>
          <w:rFonts w:ascii="Calibri" w:hAnsi="Calibri" w:cs="Calibri" w:eastAsia="Calibri" w:hint="default"/>
          <w:spacing w:val="-3"/>
        </w:rPr>
        <w:t>3</w:t>
      </w:r>
      <w:r>
        <w:rPr>
          <w:spacing w:val="-3"/>
        </w:rPr>
        <w:t>月</w:t>
      </w:r>
      <w:r>
        <w:rPr>
          <w:rFonts w:ascii="Calibri" w:hAnsi="Calibri" w:cs="Calibri" w:eastAsia="Calibri" w:hint="default"/>
          <w:spacing w:val="-3"/>
        </w:rPr>
        <w:t>24</w:t>
      </w:r>
      <w:r>
        <w:rPr>
          <w:spacing w:val="-3"/>
        </w:rPr>
        <w:t>日，因本公司正在筹划可能对股票交易价格产生影响的重大事项，按照《深圳证</w:t>
      </w:r>
      <w:r>
        <w:rPr>
          <w:spacing w:val="-90"/>
        </w:rPr>
        <w:t> </w:t>
      </w:r>
      <w:r>
        <w:rPr>
          <w:spacing w:val="-90"/>
        </w:rPr>
      </w:r>
      <w:r>
        <w:rPr/>
        <w:t>券交易所创业板股票上市规则》的有关规定，本公司股票于该日上午开市起停牌。具体复牌</w:t>
      </w:r>
      <w:r>
        <w:rPr>
          <w:spacing w:val="-91"/>
        </w:rPr>
        <w:t> </w:t>
      </w:r>
      <w:r>
        <w:rPr>
          <w:spacing w:val="-91"/>
        </w:rPr>
      </w:r>
      <w:r>
        <w:rPr/>
        <w:t>时间将在相关事项确定后公告，并通过指定媒体及时披露。</w:t>
      </w:r>
    </w:p>
    <w:p>
      <w:pPr>
        <w:spacing w:line="374" w:lineRule="auto" w:before="185"/>
        <w:ind w:left="152" w:right="2202"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截至</w:t>
      </w:r>
      <w:r>
        <w:rPr>
          <w:rFonts w:ascii="Calibri" w:hAnsi="Calibri" w:cs="Calibri" w:eastAsia="Calibri" w:hint="default"/>
          <w:sz w:val="24"/>
          <w:szCs w:val="24"/>
        </w:rPr>
        <w:t>2015</w:t>
      </w:r>
      <w:r>
        <w:rPr>
          <w:rFonts w:ascii="宋体" w:hAnsi="宋体" w:cs="宋体" w:eastAsia="宋体" w:hint="default"/>
          <w:sz w:val="24"/>
          <w:szCs w:val="24"/>
        </w:rPr>
        <w:t>年</w:t>
      </w:r>
      <w:r>
        <w:rPr>
          <w:rFonts w:ascii="Calibri" w:hAnsi="Calibri" w:cs="Calibri" w:eastAsia="Calibri" w:hint="default"/>
          <w:sz w:val="24"/>
          <w:szCs w:val="24"/>
        </w:rPr>
        <w:t>3</w:t>
      </w:r>
      <w:r>
        <w:rPr>
          <w:rFonts w:ascii="宋体" w:hAnsi="宋体" w:cs="宋体" w:eastAsia="宋体" w:hint="default"/>
          <w:sz w:val="24"/>
          <w:szCs w:val="24"/>
        </w:rPr>
        <w:t>月</w:t>
      </w:r>
      <w:r>
        <w:rPr>
          <w:rFonts w:ascii="Calibri" w:hAnsi="Calibri" w:cs="Calibri" w:eastAsia="Calibri" w:hint="default"/>
          <w:sz w:val="24"/>
          <w:szCs w:val="24"/>
        </w:rPr>
        <w:t>27</w:t>
      </w:r>
      <w:r>
        <w:rPr>
          <w:rFonts w:ascii="宋体" w:hAnsi="宋体" w:cs="宋体" w:eastAsia="宋体" w:hint="default"/>
          <w:sz w:val="24"/>
          <w:szCs w:val="24"/>
        </w:rPr>
        <w:t>日，本公司不存在其他应披露的资产负债表日后事项。 </w:t>
      </w:r>
      <w:bookmarkStart w:name="_bookmark70" w:id="71"/>
      <w:bookmarkEnd w:id="71"/>
      <w:r>
        <w:rPr>
          <w:rFonts w:ascii="宋体" w:hAnsi="宋体" w:cs="宋体" w:eastAsia="宋体" w:hint="default"/>
          <w:sz w:val="24"/>
          <w:szCs w:val="24"/>
        </w:rPr>
      </w:r>
      <w:r>
        <w:rPr>
          <w:rFonts w:ascii="Microsoft JhengHei" w:hAnsi="Microsoft JhengHei" w:cs="Microsoft JhengHei" w:eastAsia="Microsoft JhengHei" w:hint="default"/>
          <w:b/>
          <w:bCs/>
          <w:sz w:val="24"/>
          <w:szCs w:val="24"/>
        </w:rPr>
        <w:t>十六、母公司财务报表主要项目注释</w:t>
      </w:r>
      <w:r>
        <w:rPr>
          <w:rFonts w:ascii="Microsoft JhengHei" w:hAnsi="Microsoft JhengHei" w:cs="Microsoft JhengHei" w:eastAsia="Microsoft JhengHei" w:hint="default"/>
          <w:sz w:val="24"/>
          <w:szCs w:val="24"/>
        </w:rPr>
      </w:r>
    </w:p>
    <w:p>
      <w:pPr>
        <w:pStyle w:val="Heading5"/>
        <w:spacing w:line="240" w:lineRule="auto" w:before="15"/>
        <w:ind w:right="0"/>
        <w:jc w:val="both"/>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18"/>
          <w:szCs w:val="18"/>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1"/>
        <w:gridCol w:w="934"/>
      </w:tblGrid>
      <w:tr>
        <w:trPr>
          <w:trHeight w:val="31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151"/>
              <w:ind w:left="285" w:right="70"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值</w:t>
            </w:r>
            <w:r>
              <w:rPr>
                <w:rFonts w:ascii="Microsoft JhengHei" w:hAnsi="Microsoft JhengHei" w:cs="Microsoft JhengHei" w:eastAsia="Microsoft JhengHei" w:hint="default"/>
                <w:sz w:val="21"/>
                <w:szCs w:val="21"/>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2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4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63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例</w:t>
            </w:r>
            <w:r>
              <w:rPr>
                <w:rFonts w:ascii="Microsoft JhengHei" w:hAnsi="Microsoft JhengHei" w:cs="Microsoft JhengHei" w:eastAsia="Microsoft JhengHei" w:hint="default"/>
                <w:w w:val="100"/>
                <w:sz w:val="21"/>
                <w:szCs w:val="21"/>
              </w:rPr>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3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24"/>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 w:right="0"/>
              <w:jc w:val="left"/>
              <w:rPr>
                <w:rFonts w:ascii="Calibri" w:hAnsi="Calibri" w:cs="Calibri" w:eastAsia="Calibri" w:hint="default"/>
                <w:sz w:val="21"/>
                <w:szCs w:val="21"/>
              </w:rPr>
            </w:pPr>
            <w:r>
              <w:rPr>
                <w:rFonts w:ascii="Calibri"/>
                <w:sz w:val="21"/>
              </w:rPr>
              <w:t>172,622</w:t>
            </w:r>
          </w:p>
          <w:p>
            <w:pPr>
              <w:pStyle w:val="TableParagraph"/>
              <w:spacing w:line="240" w:lineRule="auto" w:before="55"/>
              <w:ind w:left="93" w:right="0"/>
              <w:jc w:val="left"/>
              <w:rPr>
                <w:rFonts w:ascii="Calibri" w:hAnsi="Calibri" w:cs="Calibri" w:eastAsia="Calibri" w:hint="default"/>
                <w:sz w:val="21"/>
                <w:szCs w:val="21"/>
              </w:rPr>
            </w:pPr>
            <w:r>
              <w:rPr>
                <w:rFonts w:ascii="Calibri"/>
                <w:sz w:val="21"/>
              </w:rPr>
              <w:t>,017.87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left"/>
              <w:rPr>
                <w:rFonts w:ascii="Calibri" w:hAnsi="Calibri" w:cs="Calibri" w:eastAsia="Calibri" w:hint="default"/>
                <w:sz w:val="21"/>
                <w:szCs w:val="21"/>
              </w:rPr>
            </w:pPr>
            <w:r>
              <w:rPr>
                <w:rFonts w:ascii="Calibri"/>
                <w:sz w:val="21"/>
              </w:rPr>
              <w:t>38,051,</w:t>
            </w:r>
          </w:p>
          <w:p>
            <w:pPr>
              <w:pStyle w:val="TableParagraph"/>
              <w:spacing w:line="240" w:lineRule="auto" w:before="55"/>
              <w:ind w:left="143" w:right="0"/>
              <w:jc w:val="left"/>
              <w:rPr>
                <w:rFonts w:ascii="Calibri" w:hAnsi="Calibri" w:cs="Calibri" w:eastAsia="Calibri" w:hint="default"/>
                <w:sz w:val="21"/>
                <w:szCs w:val="21"/>
              </w:rPr>
            </w:pPr>
            <w:r>
              <w:rPr>
                <w:rFonts w:ascii="Calibri"/>
                <w:sz w:val="21"/>
              </w:rPr>
              <w:t>320.85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5"/>
              <w:jc w:val="right"/>
              <w:rPr>
                <w:rFonts w:ascii="Calibri" w:hAnsi="Calibri" w:cs="Calibri" w:eastAsia="Calibri" w:hint="default"/>
                <w:sz w:val="21"/>
                <w:szCs w:val="21"/>
              </w:rPr>
            </w:pPr>
            <w:r>
              <w:rPr>
                <w:rFonts w:ascii="Calibri"/>
                <w:spacing w:val="-1"/>
                <w:sz w:val="21"/>
              </w:rPr>
              <w:t>22.04%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7" w:right="0"/>
              <w:jc w:val="left"/>
              <w:rPr>
                <w:rFonts w:ascii="Calibri" w:hAnsi="Calibri" w:cs="Calibri" w:eastAsia="Calibri" w:hint="default"/>
                <w:sz w:val="21"/>
                <w:szCs w:val="21"/>
              </w:rPr>
            </w:pPr>
            <w:r>
              <w:rPr>
                <w:rFonts w:ascii="Calibri"/>
                <w:sz w:val="21"/>
              </w:rPr>
              <w:t>134,570</w:t>
            </w:r>
          </w:p>
          <w:p>
            <w:pPr>
              <w:pStyle w:val="TableParagraph"/>
              <w:spacing w:line="240" w:lineRule="auto" w:before="55"/>
              <w:ind w:left="120" w:right="0"/>
              <w:jc w:val="left"/>
              <w:rPr>
                <w:rFonts w:ascii="Calibri" w:hAnsi="Calibri" w:cs="Calibri" w:eastAsia="Calibri" w:hint="default"/>
                <w:sz w:val="21"/>
                <w:szCs w:val="21"/>
              </w:rPr>
            </w:pPr>
            <w:r>
              <w:rPr>
                <w:rFonts w:ascii="Calibri"/>
                <w:sz w:val="21"/>
              </w:rPr>
              <w:t>,697.02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 w:right="0"/>
              <w:jc w:val="left"/>
              <w:rPr>
                <w:rFonts w:ascii="Calibri" w:hAnsi="Calibri" w:cs="Calibri" w:eastAsia="Calibri" w:hint="default"/>
                <w:sz w:val="21"/>
                <w:szCs w:val="21"/>
              </w:rPr>
            </w:pPr>
            <w:r>
              <w:rPr>
                <w:rFonts w:ascii="Calibri"/>
                <w:sz w:val="21"/>
              </w:rPr>
              <w:t>168,90</w:t>
            </w:r>
          </w:p>
          <w:p>
            <w:pPr>
              <w:pStyle w:val="TableParagraph"/>
              <w:spacing w:line="240" w:lineRule="auto" w:before="55"/>
              <w:ind w:left="91" w:right="0"/>
              <w:jc w:val="left"/>
              <w:rPr>
                <w:rFonts w:ascii="Calibri" w:hAnsi="Calibri" w:cs="Calibri" w:eastAsia="Calibri" w:hint="default"/>
                <w:sz w:val="21"/>
                <w:szCs w:val="21"/>
              </w:rPr>
            </w:pPr>
            <w:r>
              <w:rPr>
                <w:rFonts w:ascii="Calibri"/>
                <w:sz w:val="21"/>
              </w:rPr>
              <w:t>6,927.</w:t>
            </w:r>
          </w:p>
          <w:p>
            <w:pPr>
              <w:pStyle w:val="TableParagraph"/>
              <w:spacing w:line="240" w:lineRule="auto" w:before="55"/>
              <w:ind w:left="408" w:right="0"/>
              <w:jc w:val="left"/>
              <w:rPr>
                <w:rFonts w:ascii="Calibri" w:hAnsi="Calibri" w:cs="Calibri" w:eastAsia="Calibri" w:hint="default"/>
                <w:sz w:val="21"/>
                <w:szCs w:val="21"/>
              </w:rPr>
            </w:pPr>
            <w:r>
              <w:rPr>
                <w:rFonts w:ascii="Calibri"/>
                <w:sz w:val="21"/>
              </w:rPr>
              <w:t>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Calibri" w:hAnsi="Calibri" w:cs="Calibri" w:eastAsia="Calibri" w:hint="default"/>
                <w:sz w:val="21"/>
                <w:szCs w:val="21"/>
              </w:rPr>
            </w:pPr>
            <w:r>
              <w:rPr>
                <w:rFonts w:ascii="Calibri"/>
                <w:sz w:val="21"/>
              </w:rPr>
              <w:t>33,975,3</w:t>
            </w:r>
          </w:p>
          <w:p>
            <w:pPr>
              <w:pStyle w:val="TableParagraph"/>
              <w:spacing w:line="240" w:lineRule="auto" w:before="55"/>
              <w:ind w:left="302" w:right="0"/>
              <w:jc w:val="left"/>
              <w:rPr>
                <w:rFonts w:ascii="Calibri" w:hAnsi="Calibri" w:cs="Calibri" w:eastAsia="Calibri" w:hint="default"/>
                <w:sz w:val="21"/>
                <w:szCs w:val="21"/>
              </w:rPr>
            </w:pPr>
            <w:r>
              <w:rPr>
                <w:rFonts w:ascii="Calibri"/>
                <w:sz w:val="21"/>
              </w:rPr>
              <w:t>47.37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20.11%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 w:right="0"/>
              <w:jc w:val="left"/>
              <w:rPr>
                <w:rFonts w:ascii="Calibri" w:hAnsi="Calibri" w:cs="Calibri" w:eastAsia="Calibri" w:hint="default"/>
                <w:sz w:val="21"/>
                <w:szCs w:val="21"/>
              </w:rPr>
            </w:pPr>
            <w:r>
              <w:rPr>
                <w:rFonts w:ascii="Calibri"/>
                <w:sz w:val="21"/>
              </w:rPr>
              <w:t>134,931,5</w:t>
            </w:r>
          </w:p>
          <w:p>
            <w:pPr>
              <w:pStyle w:val="TableParagraph"/>
              <w:spacing w:line="240" w:lineRule="auto" w:before="55"/>
              <w:ind w:left="422" w:right="0"/>
              <w:jc w:val="left"/>
              <w:rPr>
                <w:rFonts w:ascii="Calibri" w:hAnsi="Calibri" w:cs="Calibri" w:eastAsia="Calibri" w:hint="default"/>
                <w:sz w:val="21"/>
                <w:szCs w:val="21"/>
              </w:rPr>
            </w:pPr>
            <w:r>
              <w:rPr>
                <w:rFonts w:ascii="Calibri"/>
                <w:sz w:val="21"/>
              </w:rPr>
              <w:t>79.78</w:t>
            </w: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24"/>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24"/>
              <w:jc w:val="both"/>
              <w:rPr>
                <w:rFonts w:ascii="宋体" w:hAnsi="宋体" w:cs="宋体" w:eastAsia="宋体" w:hint="default"/>
                <w:sz w:val="21"/>
                <w:szCs w:val="21"/>
              </w:rPr>
            </w:pPr>
            <w:r>
              <w:rPr>
                <w:rFonts w:ascii="宋体" w:hAnsi="宋体" w:cs="宋体" w:eastAsia="宋体" w:hint="default"/>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准备的应收账款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0" w:right="0"/>
              <w:jc w:val="left"/>
              <w:rPr>
                <w:rFonts w:ascii="Calibri" w:hAnsi="Calibri" w:cs="Calibri" w:eastAsia="Calibri" w:hint="default"/>
                <w:sz w:val="21"/>
                <w:szCs w:val="21"/>
              </w:rPr>
            </w:pPr>
            <w:r>
              <w:rPr>
                <w:rFonts w:ascii="Calibri"/>
                <w:sz w:val="21"/>
              </w:rPr>
              <w:t>172,622</w:t>
            </w:r>
          </w:p>
          <w:p>
            <w:pPr>
              <w:pStyle w:val="TableParagraph"/>
              <w:spacing w:line="240" w:lineRule="auto" w:before="55"/>
              <w:ind w:left="93" w:right="0"/>
              <w:jc w:val="left"/>
              <w:rPr>
                <w:rFonts w:ascii="Calibri" w:hAnsi="Calibri" w:cs="Calibri" w:eastAsia="Calibri" w:hint="default"/>
                <w:sz w:val="21"/>
                <w:szCs w:val="21"/>
              </w:rPr>
            </w:pPr>
            <w:r>
              <w:rPr>
                <w:rFonts w:ascii="Calibri"/>
                <w:sz w:val="21"/>
              </w:rPr>
              <w:t>,017.87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left"/>
              <w:rPr>
                <w:rFonts w:ascii="Calibri" w:hAnsi="Calibri" w:cs="Calibri" w:eastAsia="Calibri" w:hint="default"/>
                <w:sz w:val="21"/>
                <w:szCs w:val="21"/>
              </w:rPr>
            </w:pPr>
            <w:r>
              <w:rPr>
                <w:rFonts w:ascii="Calibri"/>
                <w:sz w:val="21"/>
              </w:rPr>
              <w:t>38,051,</w:t>
            </w:r>
          </w:p>
          <w:p>
            <w:pPr>
              <w:pStyle w:val="TableParagraph"/>
              <w:spacing w:line="240" w:lineRule="auto" w:before="55"/>
              <w:ind w:left="143" w:right="0"/>
              <w:jc w:val="left"/>
              <w:rPr>
                <w:rFonts w:ascii="Calibri" w:hAnsi="Calibri" w:cs="Calibri" w:eastAsia="Calibri" w:hint="default"/>
                <w:sz w:val="21"/>
                <w:szCs w:val="21"/>
              </w:rPr>
            </w:pPr>
            <w:r>
              <w:rPr>
                <w:rFonts w:ascii="Calibri"/>
                <w:sz w:val="21"/>
              </w:rPr>
              <w:t>320.85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5"/>
              <w:jc w:val="right"/>
              <w:rPr>
                <w:rFonts w:ascii="Calibri" w:hAnsi="Calibri" w:cs="Calibri" w:eastAsia="Calibri" w:hint="default"/>
                <w:sz w:val="21"/>
                <w:szCs w:val="21"/>
              </w:rPr>
            </w:pPr>
            <w:r>
              <w:rPr>
                <w:rFonts w:ascii="Calibri"/>
                <w:spacing w:val="-1"/>
                <w:sz w:val="21"/>
              </w:rPr>
              <w:t>22.04%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7" w:right="0"/>
              <w:jc w:val="left"/>
              <w:rPr>
                <w:rFonts w:ascii="Calibri" w:hAnsi="Calibri" w:cs="Calibri" w:eastAsia="Calibri" w:hint="default"/>
                <w:sz w:val="21"/>
                <w:szCs w:val="21"/>
              </w:rPr>
            </w:pPr>
            <w:r>
              <w:rPr>
                <w:rFonts w:ascii="Calibri"/>
                <w:sz w:val="21"/>
              </w:rPr>
              <w:t>134,570</w:t>
            </w:r>
          </w:p>
          <w:p>
            <w:pPr>
              <w:pStyle w:val="TableParagraph"/>
              <w:spacing w:line="240" w:lineRule="auto" w:before="55"/>
              <w:ind w:left="120" w:right="0"/>
              <w:jc w:val="left"/>
              <w:rPr>
                <w:rFonts w:ascii="Calibri" w:hAnsi="Calibri" w:cs="Calibri" w:eastAsia="Calibri" w:hint="default"/>
                <w:sz w:val="21"/>
                <w:szCs w:val="21"/>
              </w:rPr>
            </w:pPr>
            <w:r>
              <w:rPr>
                <w:rFonts w:ascii="Calibri"/>
                <w:sz w:val="21"/>
              </w:rPr>
              <w:t>,697.02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6" w:right="0"/>
              <w:jc w:val="left"/>
              <w:rPr>
                <w:rFonts w:ascii="Calibri" w:hAnsi="Calibri" w:cs="Calibri" w:eastAsia="Calibri" w:hint="default"/>
                <w:sz w:val="21"/>
                <w:szCs w:val="21"/>
              </w:rPr>
            </w:pPr>
            <w:r>
              <w:rPr>
                <w:rFonts w:ascii="Calibri"/>
                <w:sz w:val="21"/>
              </w:rPr>
              <w:t>168,90</w:t>
            </w:r>
          </w:p>
          <w:p>
            <w:pPr>
              <w:pStyle w:val="TableParagraph"/>
              <w:spacing w:line="240" w:lineRule="auto" w:before="55"/>
              <w:ind w:left="91" w:right="0"/>
              <w:jc w:val="left"/>
              <w:rPr>
                <w:rFonts w:ascii="Calibri" w:hAnsi="Calibri" w:cs="Calibri" w:eastAsia="Calibri" w:hint="default"/>
                <w:sz w:val="21"/>
                <w:szCs w:val="21"/>
              </w:rPr>
            </w:pPr>
            <w:r>
              <w:rPr>
                <w:rFonts w:ascii="Calibri"/>
                <w:sz w:val="21"/>
              </w:rPr>
              <w:t>6,927.</w:t>
            </w:r>
          </w:p>
          <w:p>
            <w:pPr>
              <w:pStyle w:val="TableParagraph"/>
              <w:spacing w:line="240" w:lineRule="auto" w:before="55"/>
              <w:ind w:left="408" w:right="0"/>
              <w:jc w:val="left"/>
              <w:rPr>
                <w:rFonts w:ascii="Calibri" w:hAnsi="Calibri" w:cs="Calibri" w:eastAsia="Calibri" w:hint="default"/>
                <w:sz w:val="21"/>
                <w:szCs w:val="21"/>
              </w:rPr>
            </w:pPr>
            <w:r>
              <w:rPr>
                <w:rFonts w:ascii="Calibri"/>
                <w:sz w:val="21"/>
              </w:rPr>
              <w:t>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Calibri" w:hAnsi="Calibri" w:cs="Calibri" w:eastAsia="Calibri" w:hint="default"/>
                <w:sz w:val="21"/>
                <w:szCs w:val="21"/>
              </w:rPr>
            </w:pPr>
            <w:r>
              <w:rPr>
                <w:rFonts w:ascii="Calibri"/>
                <w:sz w:val="21"/>
              </w:rPr>
              <w:t>33,975,3</w:t>
            </w:r>
          </w:p>
          <w:p>
            <w:pPr>
              <w:pStyle w:val="TableParagraph"/>
              <w:spacing w:line="240" w:lineRule="auto" w:before="55"/>
              <w:ind w:left="302" w:right="0"/>
              <w:jc w:val="left"/>
              <w:rPr>
                <w:rFonts w:ascii="Calibri" w:hAnsi="Calibri" w:cs="Calibri" w:eastAsia="Calibri" w:hint="default"/>
                <w:sz w:val="21"/>
                <w:szCs w:val="21"/>
              </w:rPr>
            </w:pPr>
            <w:r>
              <w:rPr>
                <w:rFonts w:ascii="Calibri"/>
                <w:sz w:val="21"/>
              </w:rPr>
              <w:t>47.37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20.11%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 w:right="0"/>
              <w:jc w:val="left"/>
              <w:rPr>
                <w:rFonts w:ascii="Calibri" w:hAnsi="Calibri" w:cs="Calibri" w:eastAsia="Calibri" w:hint="default"/>
                <w:sz w:val="21"/>
                <w:szCs w:val="21"/>
              </w:rPr>
            </w:pPr>
            <w:r>
              <w:rPr>
                <w:rFonts w:ascii="Calibri"/>
                <w:sz w:val="21"/>
              </w:rPr>
              <w:t>134,931,5</w:t>
            </w:r>
          </w:p>
          <w:p>
            <w:pPr>
              <w:pStyle w:val="TableParagraph"/>
              <w:spacing w:line="240" w:lineRule="auto" w:before="55"/>
              <w:ind w:left="422" w:right="0"/>
              <w:jc w:val="left"/>
              <w:rPr>
                <w:rFonts w:ascii="Calibri" w:hAnsi="Calibri" w:cs="Calibri" w:eastAsia="Calibri" w:hint="default"/>
                <w:sz w:val="21"/>
                <w:szCs w:val="21"/>
              </w:rPr>
            </w:pPr>
            <w:r>
              <w:rPr>
                <w:rFonts w:ascii="Calibri"/>
                <w:sz w:val="21"/>
              </w:rPr>
              <w:t>79.78</w:t>
            </w:r>
          </w:p>
        </w:tc>
      </w:tr>
    </w:tbl>
    <w:p>
      <w:pPr>
        <w:spacing w:line="240" w:lineRule="auto" w:before="2"/>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74" w:top="1060" w:bottom="1160" w:left="980" w:right="980"/>
        </w:sectPr>
      </w:pPr>
    </w:p>
    <w:p>
      <w:pPr>
        <w:spacing w:before="36"/>
        <w:ind w:left="152" w:right="0" w:firstLine="0"/>
        <w:jc w:val="left"/>
        <w:rPr>
          <w:rFonts w:ascii="宋体" w:hAnsi="宋体" w:cs="宋体" w:eastAsia="宋体" w:hint="default"/>
          <w:sz w:val="21"/>
          <w:szCs w:val="21"/>
        </w:rPr>
      </w:pPr>
      <w:r>
        <w:rPr>
          <w:rFonts w:ascii="宋体" w:hAnsi="宋体" w:cs="宋体" w:eastAsia="宋体" w:hint="default"/>
          <w:spacing w:val="-2"/>
          <w:sz w:val="21"/>
          <w:szCs w:val="21"/>
        </w:rPr>
        <w:t>组合中，按账龄分析法计提坏账准备的应收账款：</w:t>
      </w:r>
    </w:p>
    <w:p>
      <w:pPr>
        <w:spacing w:before="37"/>
        <w:ind w:left="152" w:right="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 </w:t>
      </w:r>
      <w:r>
        <w:rPr>
          <w:rFonts w:ascii="Calibri" w:hAnsi="Calibri" w:cs="Calibri" w:eastAsia="Calibri" w:hint="default"/>
          <w:spacing w:val="19"/>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36"/>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4779" w:space="3916"/>
            <w:col w:w="1255"/>
          </w:cols>
        </w:sectPr>
      </w:pPr>
    </w:p>
    <w:p>
      <w:pPr>
        <w:spacing w:line="240" w:lineRule="auto" w:before="12"/>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2505"/>
        <w:gridCol w:w="2309"/>
        <w:gridCol w:w="2405"/>
        <w:gridCol w:w="2410"/>
      </w:tblGrid>
      <w:tr>
        <w:trPr>
          <w:trHeight w:val="167" w:hRule="exact"/>
        </w:trPr>
        <w:tc>
          <w:tcPr>
            <w:tcW w:w="250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87"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156" w:hRule="exact"/>
        </w:trPr>
        <w:tc>
          <w:tcPr>
            <w:tcW w:w="2505" w:type="dxa"/>
            <w:vMerge w:val="restart"/>
            <w:tcBorders>
              <w:top w:val="nil" w:sz="6" w:space="0" w:color="auto"/>
              <w:left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7125" w:type="dxa"/>
            <w:gridSpan w:val="3"/>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505" w:type="dxa"/>
            <w:vMerge/>
            <w:tcBorders>
              <w:left w:val="single" w:sz="4" w:space="0" w:color="000000"/>
              <w:bottom w:val="nil" w:sz="6" w:space="0" w:color="auto"/>
              <w:right w:val="single" w:sz="4" w:space="0" w:color="000000"/>
            </w:tcBorders>
            <w:shd w:val="clear" w:color="auto" w:fill="D2D2D2"/>
          </w:tcPr>
          <w:p>
            <w:pPr/>
          </w:p>
        </w:tc>
        <w:tc>
          <w:tcPr>
            <w:tcW w:w="2309"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3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7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r>
      <w:tr>
        <w:trPr>
          <w:trHeight w:val="166" w:hRule="exact"/>
        </w:trPr>
        <w:tc>
          <w:tcPr>
            <w:tcW w:w="250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9" w:type="dxa"/>
            <w:vMerge/>
            <w:tcBorders>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41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115,123,778.16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5,756,188.91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5.00%</w:t>
            </w: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23,205,233.48</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4,641,046.70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20.00%</w:t>
            </w: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13,277,841.97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6,638,920.98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50.00%</w:t>
            </w:r>
          </w:p>
        </w:tc>
      </w:tr>
    </w:tbl>
    <w:p>
      <w:pPr>
        <w:spacing w:after="0" w:line="240" w:lineRule="auto"/>
        <w:jc w:val="right"/>
        <w:rPr>
          <w:rFonts w:ascii="Calibri" w:hAnsi="Calibri" w:cs="Calibri" w:eastAsia="Calibri" w:hint="default"/>
          <w:sz w:val="21"/>
          <w:szCs w:val="21"/>
        </w:rPr>
        <w:sectPr>
          <w:type w:val="continuous"/>
          <w:pgSz w:w="11910" w:h="16840"/>
          <w:pgMar w:top="1580" w:bottom="280" w:left="980" w:right="980"/>
        </w:sectPr>
      </w:pPr>
    </w:p>
    <w:p>
      <w:pPr>
        <w:spacing w:line="240" w:lineRule="auto" w:before="10"/>
        <w:rPr>
          <w:rFonts w:ascii="宋体" w:hAnsi="宋体" w:cs="宋体" w:eastAsia="宋体"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2505"/>
        <w:gridCol w:w="2309"/>
        <w:gridCol w:w="2405"/>
        <w:gridCol w:w="2410"/>
      </w:tblGrid>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21,015,164.26</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21,015,164.26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100.00%</w:t>
            </w:r>
          </w:p>
        </w:tc>
      </w:tr>
      <w:tr>
        <w:trPr>
          <w:trHeight w:val="322" w:hRule="exact"/>
        </w:trPr>
        <w:tc>
          <w:tcPr>
            <w:tcW w:w="2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172,622,017.87</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38,051,320.85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22.04</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）按欠款方归集的期末余额前五名的应收账款情况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8"/>
          <w:szCs w:val="18"/>
        </w:rPr>
      </w:pPr>
    </w:p>
    <w:p>
      <w:pPr>
        <w:pStyle w:val="BodyText"/>
        <w:spacing w:line="312" w:lineRule="exact"/>
        <w:ind w:right="98"/>
        <w:jc w:val="left"/>
      </w:pPr>
      <w:r>
        <w:rPr/>
        <w:t>本期按欠款方归集的期末余额前五名应收账款汇总金额</w:t>
      </w:r>
      <w:r>
        <w:rPr>
          <w:rFonts w:ascii="Calibri" w:hAnsi="Calibri" w:cs="Calibri" w:eastAsia="Calibri" w:hint="default"/>
        </w:rPr>
        <w:t>28,884,911.00</w:t>
      </w:r>
      <w:r>
        <w:rPr/>
        <w:t>元，占应收账款期末余</w:t>
      </w:r>
      <w:r>
        <w:rPr>
          <w:spacing w:val="-52"/>
        </w:rPr>
        <w:t> </w:t>
      </w:r>
      <w:r>
        <w:rPr/>
        <w:t>额合计数的比例</w:t>
      </w:r>
      <w:r>
        <w:rPr>
          <w:rFonts w:ascii="Calibri" w:hAnsi="Calibri" w:cs="Calibri" w:eastAsia="Calibri" w:hint="default"/>
        </w:rPr>
        <w:t>16.73%</w:t>
      </w:r>
      <w:r>
        <w:rPr/>
        <w:t>，相应计提的坏账准备期末余额汇总金额</w:t>
      </w:r>
      <w:r>
        <w:rPr>
          <w:rFonts w:ascii="Calibri" w:hAnsi="Calibri" w:cs="Calibri" w:eastAsia="Calibri" w:hint="default"/>
        </w:rPr>
        <w:t>9,246,378.55</w:t>
      </w:r>
      <w:r>
        <w:rPr/>
        <w:t>元。</w:t>
      </w:r>
    </w:p>
    <w:p>
      <w:pPr>
        <w:pStyle w:val="Heading5"/>
        <w:spacing w:line="240" w:lineRule="auto" w:before="195"/>
        <w:ind w:right="21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）其他应收款分类披露</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8"/>
          <w:szCs w:val="18"/>
        </w:rPr>
      </w:pPr>
    </w:p>
    <w:p>
      <w:pPr>
        <w:spacing w:before="0"/>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81" w:type="dxa"/>
        <w:tblLayout w:type="fixed"/>
        <w:tblCellMar>
          <w:top w:w="0" w:type="dxa"/>
          <w:left w:w="0" w:type="dxa"/>
          <w:bottom w:w="0" w:type="dxa"/>
          <w:right w:w="0" w:type="dxa"/>
        </w:tblCellMar>
        <w:tblLook w:val="01E0"/>
      </w:tblPr>
      <w:tblGrid>
        <w:gridCol w:w="1635"/>
        <w:gridCol w:w="763"/>
        <w:gridCol w:w="761"/>
        <w:gridCol w:w="763"/>
        <w:gridCol w:w="761"/>
        <w:gridCol w:w="790"/>
        <w:gridCol w:w="655"/>
        <w:gridCol w:w="761"/>
        <w:gridCol w:w="814"/>
        <w:gridCol w:w="931"/>
        <w:gridCol w:w="934"/>
      </w:tblGrid>
      <w:tr>
        <w:trPr>
          <w:trHeight w:val="31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类别</w:t>
            </w:r>
            <w:r>
              <w:rPr>
                <w:rFonts w:ascii="Microsoft JhengHei" w:hAnsi="Microsoft JhengHei" w:cs="Microsoft JhengHei" w:eastAsia="Microsoft JhengHei" w:hint="default"/>
                <w:sz w:val="21"/>
                <w:szCs w:val="21"/>
              </w:rPr>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33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2" w:lineRule="exact" w:before="151"/>
              <w:ind w:left="285" w:right="70"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值</w:t>
            </w:r>
            <w:r>
              <w:rPr>
                <w:rFonts w:ascii="Microsoft JhengHei" w:hAnsi="Microsoft JhengHei" w:cs="Microsoft JhengHei" w:eastAsia="Microsoft JhengHei" w:hint="default"/>
                <w:sz w:val="21"/>
                <w:szCs w:val="21"/>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28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4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63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6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w:t>
            </w:r>
            <w:r>
              <w:rPr>
                <w:rFonts w:ascii="Microsoft JhengHei" w:hAnsi="Microsoft JhengHei" w:cs="Microsoft JhengHei" w:eastAsia="Microsoft JhengHei" w:hint="default"/>
                <w:sz w:val="21"/>
                <w:szCs w:val="21"/>
              </w:rPr>
            </w:r>
          </w:p>
          <w:p>
            <w:pPr>
              <w:pStyle w:val="TableParagraph"/>
              <w:spacing w:line="33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例</w:t>
            </w:r>
            <w:r>
              <w:rPr>
                <w:rFonts w:ascii="Microsoft JhengHei" w:hAnsi="Microsoft JhengHei" w:cs="Microsoft JhengHei" w:eastAsia="Microsoft JhengHei" w:hint="default"/>
                <w:w w:val="100"/>
                <w:sz w:val="21"/>
                <w:szCs w:val="21"/>
              </w:rPr>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1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比例</w:t>
            </w:r>
            <w:r>
              <w:rPr>
                <w:rFonts w:ascii="Microsoft JhengHei" w:hAnsi="Microsoft JhengHei" w:cs="Microsoft JhengHei" w:eastAsia="Microsoft JhengHei" w:hint="default"/>
                <w:sz w:val="21"/>
                <w:szCs w:val="21"/>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left="1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8"/>
              <w:ind w:right="3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c>
          <w:tcPr>
            <w:tcW w:w="934"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7" w:right="72"/>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单独计提坏账准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5" w:right="0"/>
              <w:jc w:val="left"/>
              <w:rPr>
                <w:rFonts w:ascii="Calibri" w:hAnsi="Calibri" w:cs="Calibri" w:eastAsia="Calibri" w:hint="default"/>
                <w:sz w:val="21"/>
                <w:szCs w:val="21"/>
              </w:rPr>
            </w:pPr>
            <w:r>
              <w:rPr>
                <w:rFonts w:ascii="Calibri"/>
                <w:sz w:val="21"/>
              </w:rPr>
              <w:t>30,414,</w:t>
            </w:r>
          </w:p>
          <w:p>
            <w:pPr>
              <w:pStyle w:val="TableParagraph"/>
              <w:spacing w:line="240" w:lineRule="auto" w:before="55"/>
              <w:ind w:left="146" w:right="0"/>
              <w:jc w:val="left"/>
              <w:rPr>
                <w:rFonts w:ascii="Calibri" w:hAnsi="Calibri" w:cs="Calibri" w:eastAsia="Calibri" w:hint="default"/>
                <w:sz w:val="21"/>
                <w:szCs w:val="21"/>
              </w:rPr>
            </w:pPr>
            <w:r>
              <w:rPr>
                <w:rFonts w:ascii="Calibri"/>
                <w:sz w:val="21"/>
              </w:rPr>
              <w:t>398.61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left"/>
              <w:rPr>
                <w:rFonts w:ascii="Calibri" w:hAnsi="Calibri" w:cs="Calibri" w:eastAsia="Calibri" w:hint="default"/>
                <w:sz w:val="21"/>
                <w:szCs w:val="21"/>
              </w:rPr>
            </w:pPr>
            <w:r>
              <w:rPr>
                <w:rFonts w:ascii="Calibri"/>
                <w:sz w:val="21"/>
              </w:rPr>
              <w:t>13,296,</w:t>
            </w:r>
          </w:p>
          <w:p>
            <w:pPr>
              <w:pStyle w:val="TableParagraph"/>
              <w:spacing w:line="240" w:lineRule="auto" w:before="55"/>
              <w:ind w:left="143" w:right="0"/>
              <w:jc w:val="left"/>
              <w:rPr>
                <w:rFonts w:ascii="Calibri" w:hAnsi="Calibri" w:cs="Calibri" w:eastAsia="Calibri" w:hint="default"/>
                <w:sz w:val="21"/>
                <w:szCs w:val="21"/>
              </w:rPr>
            </w:pPr>
            <w:r>
              <w:rPr>
                <w:rFonts w:ascii="Calibri"/>
                <w:sz w:val="21"/>
              </w:rPr>
              <w:t>745.98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5"/>
              <w:jc w:val="right"/>
              <w:rPr>
                <w:rFonts w:ascii="Calibri" w:hAnsi="Calibri" w:cs="Calibri" w:eastAsia="Calibri" w:hint="default"/>
                <w:sz w:val="21"/>
                <w:szCs w:val="21"/>
              </w:rPr>
            </w:pPr>
            <w:r>
              <w:rPr>
                <w:rFonts w:ascii="Calibri"/>
                <w:spacing w:val="-1"/>
                <w:sz w:val="21"/>
              </w:rPr>
              <w:t>43.72%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Calibri" w:hAnsi="Calibri" w:cs="Calibri" w:eastAsia="Calibri" w:hint="default"/>
                <w:sz w:val="21"/>
                <w:szCs w:val="21"/>
              </w:rPr>
            </w:pPr>
            <w:r>
              <w:rPr>
                <w:rFonts w:ascii="Calibri"/>
                <w:sz w:val="21"/>
              </w:rPr>
              <w:t>17,117,</w:t>
            </w:r>
          </w:p>
          <w:p>
            <w:pPr>
              <w:pStyle w:val="TableParagraph"/>
              <w:spacing w:line="240" w:lineRule="auto" w:before="55"/>
              <w:ind w:left="172" w:right="0"/>
              <w:jc w:val="left"/>
              <w:rPr>
                <w:rFonts w:ascii="Calibri" w:hAnsi="Calibri" w:cs="Calibri" w:eastAsia="Calibri" w:hint="default"/>
                <w:sz w:val="21"/>
                <w:szCs w:val="21"/>
              </w:rPr>
            </w:pPr>
            <w:r>
              <w:rPr>
                <w:rFonts w:ascii="Calibri"/>
                <w:sz w:val="21"/>
              </w:rPr>
              <w:t>652.63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23,133</w:t>
            </w:r>
          </w:p>
          <w:p>
            <w:pPr>
              <w:pStyle w:val="TableParagraph"/>
              <w:spacing w:line="240" w:lineRule="auto" w:before="55"/>
              <w:ind w:right="21"/>
              <w:jc w:val="right"/>
              <w:rPr>
                <w:rFonts w:ascii="Calibri" w:hAnsi="Calibri" w:cs="Calibri" w:eastAsia="Calibri" w:hint="default"/>
                <w:sz w:val="21"/>
                <w:szCs w:val="21"/>
              </w:rPr>
            </w:pPr>
            <w:r>
              <w:rPr>
                <w:rFonts w:ascii="Calibri"/>
                <w:spacing w:val="-1"/>
                <w:sz w:val="21"/>
              </w:rPr>
              <w:t>,820.2</w:t>
            </w:r>
          </w:p>
          <w:p>
            <w:pPr>
              <w:pStyle w:val="TableParagraph"/>
              <w:spacing w:line="240" w:lineRule="auto" w:before="55"/>
              <w:ind w:right="20"/>
              <w:jc w:val="right"/>
              <w:rPr>
                <w:rFonts w:ascii="Calibri" w:hAnsi="Calibri" w:cs="Calibri" w:eastAsia="Calibri" w:hint="default"/>
                <w:sz w:val="21"/>
                <w:szCs w:val="21"/>
              </w:rPr>
            </w:pPr>
            <w:r>
              <w:rPr>
                <w:rFonts w:ascii="Calibri"/>
                <w:w w:val="100"/>
                <w:sz w:val="21"/>
              </w:rPr>
              <w:t>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Calibri" w:hAnsi="Calibri" w:cs="Calibri" w:eastAsia="Calibri" w:hint="default"/>
                <w:sz w:val="21"/>
                <w:szCs w:val="21"/>
              </w:rPr>
            </w:pPr>
            <w:r>
              <w:rPr>
                <w:rFonts w:ascii="Calibri"/>
                <w:sz w:val="21"/>
              </w:rPr>
              <w:t>10,372,6</w:t>
            </w:r>
          </w:p>
          <w:p>
            <w:pPr>
              <w:pStyle w:val="TableParagraph"/>
              <w:spacing w:line="240" w:lineRule="auto" w:before="55"/>
              <w:ind w:left="302" w:right="0"/>
              <w:jc w:val="left"/>
              <w:rPr>
                <w:rFonts w:ascii="Calibri" w:hAnsi="Calibri" w:cs="Calibri" w:eastAsia="Calibri" w:hint="default"/>
                <w:sz w:val="21"/>
                <w:szCs w:val="21"/>
              </w:rPr>
            </w:pPr>
            <w:r>
              <w:rPr>
                <w:rFonts w:ascii="Calibri"/>
                <w:sz w:val="21"/>
              </w:rPr>
              <w:t>10.46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44.84%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 w:right="0"/>
              <w:jc w:val="left"/>
              <w:rPr>
                <w:rFonts w:ascii="Calibri" w:hAnsi="Calibri" w:cs="Calibri" w:eastAsia="Calibri" w:hint="default"/>
                <w:sz w:val="21"/>
                <w:szCs w:val="21"/>
              </w:rPr>
            </w:pPr>
            <w:r>
              <w:rPr>
                <w:rFonts w:ascii="Calibri"/>
                <w:sz w:val="21"/>
              </w:rPr>
              <w:t>12,761,20</w:t>
            </w:r>
          </w:p>
          <w:p>
            <w:pPr>
              <w:pStyle w:val="TableParagraph"/>
              <w:spacing w:line="240" w:lineRule="auto" w:before="55"/>
              <w:ind w:left="528" w:right="0"/>
              <w:jc w:val="left"/>
              <w:rPr>
                <w:rFonts w:ascii="Calibri" w:hAnsi="Calibri" w:cs="Calibri" w:eastAsia="Calibri" w:hint="default"/>
                <w:sz w:val="21"/>
                <w:szCs w:val="21"/>
              </w:rPr>
            </w:pPr>
            <w:r>
              <w:rPr>
                <w:rFonts w:ascii="Calibri"/>
                <w:sz w:val="21"/>
              </w:rPr>
              <w:t>9.77</w:t>
            </w: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7" w:right="72"/>
              <w:jc w:val="both"/>
              <w:rPr>
                <w:rFonts w:ascii="宋体" w:hAnsi="宋体" w:cs="宋体" w:eastAsia="宋体" w:hint="default"/>
                <w:sz w:val="21"/>
                <w:szCs w:val="21"/>
              </w:rPr>
            </w:pPr>
            <w:r>
              <w:rPr>
                <w:rFonts w:ascii="宋体" w:hAnsi="宋体" w:cs="宋体" w:eastAsia="宋体" w:hint="default"/>
                <w:sz w:val="21"/>
                <w:szCs w:val="21"/>
              </w:rPr>
              <w:t>按信用风险特征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组合计提坏账准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7" w:right="72"/>
              <w:jc w:val="center"/>
              <w:rPr>
                <w:rFonts w:ascii="宋体" w:hAnsi="宋体" w:cs="宋体" w:eastAsia="宋体" w:hint="default"/>
                <w:sz w:val="21"/>
                <w:szCs w:val="21"/>
              </w:rPr>
            </w:pPr>
            <w:r>
              <w:rPr>
                <w:rFonts w:ascii="宋体" w:hAnsi="宋体" w:cs="宋体" w:eastAsia="宋体" w:hint="default"/>
                <w:spacing w:val="-1"/>
                <w:sz w:val="21"/>
                <w:szCs w:val="21"/>
              </w:rPr>
              <w:t>单项金额不重大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但单独计提坏账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准备的其他应收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5" w:right="0"/>
              <w:jc w:val="left"/>
              <w:rPr>
                <w:rFonts w:ascii="Calibri" w:hAnsi="Calibri" w:cs="Calibri" w:eastAsia="Calibri" w:hint="default"/>
                <w:sz w:val="21"/>
                <w:szCs w:val="21"/>
              </w:rPr>
            </w:pPr>
            <w:r>
              <w:rPr>
                <w:rFonts w:ascii="Calibri"/>
                <w:sz w:val="21"/>
              </w:rPr>
              <w:t>30,414,</w:t>
            </w:r>
          </w:p>
          <w:p>
            <w:pPr>
              <w:pStyle w:val="TableParagraph"/>
              <w:spacing w:line="240" w:lineRule="auto" w:before="55"/>
              <w:ind w:left="146" w:right="0"/>
              <w:jc w:val="left"/>
              <w:rPr>
                <w:rFonts w:ascii="Calibri" w:hAnsi="Calibri" w:cs="Calibri" w:eastAsia="Calibri" w:hint="default"/>
                <w:sz w:val="21"/>
                <w:szCs w:val="21"/>
              </w:rPr>
            </w:pPr>
            <w:r>
              <w:rPr>
                <w:rFonts w:ascii="Calibri"/>
                <w:sz w:val="21"/>
              </w:rPr>
              <w:t>398.61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93" w:right="0"/>
              <w:jc w:val="left"/>
              <w:rPr>
                <w:rFonts w:ascii="Calibri" w:hAnsi="Calibri" w:cs="Calibri" w:eastAsia="Calibri" w:hint="default"/>
                <w:sz w:val="21"/>
                <w:szCs w:val="21"/>
              </w:rPr>
            </w:pPr>
            <w:r>
              <w:rPr>
                <w:rFonts w:ascii="Calibri"/>
                <w:sz w:val="21"/>
              </w:rPr>
              <w:t>13,296,</w:t>
            </w:r>
          </w:p>
          <w:p>
            <w:pPr>
              <w:pStyle w:val="TableParagraph"/>
              <w:spacing w:line="240" w:lineRule="auto" w:before="55"/>
              <w:ind w:left="143" w:right="0"/>
              <w:jc w:val="left"/>
              <w:rPr>
                <w:rFonts w:ascii="Calibri" w:hAnsi="Calibri" w:cs="Calibri" w:eastAsia="Calibri" w:hint="default"/>
                <w:sz w:val="21"/>
                <w:szCs w:val="21"/>
              </w:rPr>
            </w:pPr>
            <w:r>
              <w:rPr>
                <w:rFonts w:ascii="Calibri"/>
                <w:sz w:val="21"/>
              </w:rPr>
              <w:t>745.98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5"/>
              <w:jc w:val="right"/>
              <w:rPr>
                <w:rFonts w:ascii="Calibri" w:hAnsi="Calibri" w:cs="Calibri" w:eastAsia="Calibri" w:hint="default"/>
                <w:sz w:val="21"/>
                <w:szCs w:val="21"/>
              </w:rPr>
            </w:pPr>
            <w:r>
              <w:rPr>
                <w:rFonts w:ascii="Calibri"/>
                <w:spacing w:val="-1"/>
                <w:sz w:val="21"/>
              </w:rPr>
              <w:t>43.72%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22" w:right="0"/>
              <w:jc w:val="left"/>
              <w:rPr>
                <w:rFonts w:ascii="Calibri" w:hAnsi="Calibri" w:cs="Calibri" w:eastAsia="Calibri" w:hint="default"/>
                <w:sz w:val="21"/>
                <w:szCs w:val="21"/>
              </w:rPr>
            </w:pPr>
            <w:r>
              <w:rPr>
                <w:rFonts w:ascii="Calibri"/>
                <w:sz w:val="21"/>
              </w:rPr>
              <w:t>17,117,</w:t>
            </w:r>
          </w:p>
          <w:p>
            <w:pPr>
              <w:pStyle w:val="TableParagraph"/>
              <w:spacing w:line="240" w:lineRule="auto" w:before="55"/>
              <w:ind w:left="172" w:right="0"/>
              <w:jc w:val="left"/>
              <w:rPr>
                <w:rFonts w:ascii="Calibri" w:hAnsi="Calibri" w:cs="Calibri" w:eastAsia="Calibri" w:hint="default"/>
                <w:sz w:val="21"/>
                <w:szCs w:val="21"/>
              </w:rPr>
            </w:pPr>
            <w:r>
              <w:rPr>
                <w:rFonts w:ascii="Calibri"/>
                <w:sz w:val="21"/>
              </w:rPr>
              <w:t>652.63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23,133</w:t>
            </w:r>
          </w:p>
          <w:p>
            <w:pPr>
              <w:pStyle w:val="TableParagraph"/>
              <w:spacing w:line="240" w:lineRule="auto" w:before="55"/>
              <w:ind w:right="21"/>
              <w:jc w:val="right"/>
              <w:rPr>
                <w:rFonts w:ascii="Calibri" w:hAnsi="Calibri" w:cs="Calibri" w:eastAsia="Calibri" w:hint="default"/>
                <w:sz w:val="21"/>
                <w:szCs w:val="21"/>
              </w:rPr>
            </w:pPr>
            <w:r>
              <w:rPr>
                <w:rFonts w:ascii="Calibri"/>
                <w:spacing w:val="-1"/>
                <w:sz w:val="21"/>
              </w:rPr>
              <w:t>,820.2</w:t>
            </w:r>
          </w:p>
          <w:p>
            <w:pPr>
              <w:pStyle w:val="TableParagraph"/>
              <w:spacing w:line="240" w:lineRule="auto" w:before="55"/>
              <w:ind w:right="20"/>
              <w:jc w:val="right"/>
              <w:rPr>
                <w:rFonts w:ascii="Calibri" w:hAnsi="Calibri" w:cs="Calibri" w:eastAsia="Calibri" w:hint="default"/>
                <w:sz w:val="21"/>
                <w:szCs w:val="21"/>
              </w:rPr>
            </w:pPr>
            <w:r>
              <w:rPr>
                <w:rFonts w:ascii="Calibri"/>
                <w:w w:val="100"/>
                <w:sz w:val="21"/>
              </w:rPr>
              <w:t>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100.00</w:t>
            </w:r>
          </w:p>
          <w:p>
            <w:pPr>
              <w:pStyle w:val="TableParagraph"/>
              <w:spacing w:line="240" w:lineRule="auto" w:before="55"/>
              <w:ind w:right="19"/>
              <w:jc w:val="right"/>
              <w:rPr>
                <w:rFonts w:ascii="Calibri" w:hAnsi="Calibri" w:cs="Calibri" w:eastAsia="Calibri" w:hint="default"/>
                <w:sz w:val="21"/>
                <w:szCs w:val="21"/>
              </w:rPr>
            </w:pPr>
            <w:r>
              <w:rPr>
                <w:rFonts w:ascii="Calibri"/>
                <w:w w:val="100"/>
                <w:sz w:val="21"/>
              </w:rPr>
              <w:t>%</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35" w:right="0"/>
              <w:jc w:val="left"/>
              <w:rPr>
                <w:rFonts w:ascii="Calibri" w:hAnsi="Calibri" w:cs="Calibri" w:eastAsia="Calibri" w:hint="default"/>
                <w:sz w:val="21"/>
                <w:szCs w:val="21"/>
              </w:rPr>
            </w:pPr>
            <w:r>
              <w:rPr>
                <w:rFonts w:ascii="Calibri"/>
                <w:sz w:val="21"/>
              </w:rPr>
              <w:t>10,372,6</w:t>
            </w:r>
          </w:p>
          <w:p>
            <w:pPr>
              <w:pStyle w:val="TableParagraph"/>
              <w:spacing w:line="240" w:lineRule="auto" w:before="55"/>
              <w:ind w:left="302" w:right="0"/>
              <w:jc w:val="left"/>
              <w:rPr>
                <w:rFonts w:ascii="Calibri" w:hAnsi="Calibri" w:cs="Calibri" w:eastAsia="Calibri" w:hint="default"/>
                <w:sz w:val="21"/>
                <w:szCs w:val="21"/>
              </w:rPr>
            </w:pPr>
            <w:r>
              <w:rPr>
                <w:rFonts w:ascii="Calibri"/>
                <w:sz w:val="21"/>
              </w:rPr>
              <w:t>10.46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44.84%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0" w:right="0"/>
              <w:jc w:val="left"/>
              <w:rPr>
                <w:rFonts w:ascii="Calibri" w:hAnsi="Calibri" w:cs="Calibri" w:eastAsia="Calibri" w:hint="default"/>
                <w:sz w:val="21"/>
                <w:szCs w:val="21"/>
              </w:rPr>
            </w:pPr>
            <w:r>
              <w:rPr>
                <w:rFonts w:ascii="Calibri"/>
                <w:sz w:val="21"/>
              </w:rPr>
              <w:t>12,761,20</w:t>
            </w:r>
          </w:p>
          <w:p>
            <w:pPr>
              <w:pStyle w:val="TableParagraph"/>
              <w:spacing w:line="240" w:lineRule="auto" w:before="55"/>
              <w:ind w:left="528" w:right="0"/>
              <w:jc w:val="left"/>
              <w:rPr>
                <w:rFonts w:ascii="Calibri" w:hAnsi="Calibri" w:cs="Calibri" w:eastAsia="Calibri" w:hint="default"/>
                <w:sz w:val="21"/>
                <w:szCs w:val="21"/>
              </w:rPr>
            </w:pPr>
            <w:r>
              <w:rPr>
                <w:rFonts w:ascii="Calibri"/>
                <w:sz w:val="21"/>
              </w:rPr>
              <w:t>9.77</w:t>
            </w:r>
          </w:p>
        </w:tc>
      </w:tr>
    </w:tbl>
    <w:p>
      <w:pPr>
        <w:spacing w:line="240" w:lineRule="auto" w:before="11"/>
        <w:rPr>
          <w:rFonts w:ascii="宋体" w:hAnsi="宋体" w:cs="宋体" w:eastAsia="宋体" w:hint="default"/>
          <w:sz w:val="18"/>
          <w:szCs w:val="18"/>
        </w:rPr>
      </w:pPr>
    </w:p>
    <w:p>
      <w:pPr>
        <w:pStyle w:val="BodyText"/>
        <w:spacing w:line="313" w:lineRule="exact" w:before="26"/>
        <w:ind w:right="210"/>
        <w:jc w:val="left"/>
      </w:pPr>
      <w:r>
        <w:rPr/>
        <w:t>期末单项金额重大并单项计提坏账准备的其他应收款：</w:t>
      </w:r>
    </w:p>
    <w:p>
      <w:pPr>
        <w:pStyle w:val="BodyText"/>
        <w:spacing w:line="344" w:lineRule="exact"/>
        <w:ind w:right="210"/>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spacing w:line="240" w:lineRule="auto" w:before="5"/>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5" w:footer="974" w:top="1060" w:bottom="1160" w:left="980" w:right="980"/>
        </w:sectPr>
      </w:pPr>
    </w:p>
    <w:p>
      <w:pPr>
        <w:pStyle w:val="BodyText"/>
        <w:spacing w:line="313" w:lineRule="exact" w:before="26"/>
        <w:ind w:right="-20"/>
        <w:jc w:val="left"/>
      </w:pPr>
      <w:r>
        <w:rPr/>
        <w:t>组合中，按账龄分析法计提坏账准备的其他应收款：</w:t>
      </w:r>
    </w:p>
    <w:p>
      <w:pPr>
        <w:pStyle w:val="BodyText"/>
        <w:spacing w:line="344" w:lineRule="exact"/>
        <w:ind w:right="-20"/>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before="154"/>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5673" w:space="3021"/>
            <w:col w:w="1256"/>
          </w:cols>
        </w:sectPr>
      </w:pPr>
    </w:p>
    <w:p>
      <w:pPr>
        <w:spacing w:line="240" w:lineRule="auto" w:before="12"/>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2507"/>
        <w:gridCol w:w="2309"/>
        <w:gridCol w:w="2405"/>
        <w:gridCol w:w="2408"/>
      </w:tblGrid>
      <w:tr>
        <w:trPr>
          <w:trHeight w:val="167" w:hRule="exact"/>
        </w:trPr>
        <w:tc>
          <w:tcPr>
            <w:tcW w:w="2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712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87"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r>
      <w:tr>
        <w:trPr>
          <w:trHeight w:val="156" w:hRule="exact"/>
        </w:trPr>
        <w:tc>
          <w:tcPr>
            <w:tcW w:w="2507" w:type="dxa"/>
            <w:vMerge w:val="restart"/>
            <w:tcBorders>
              <w:top w:val="nil" w:sz="6" w:space="0" w:color="auto"/>
              <w:left w:val="single" w:sz="4" w:space="0" w:color="000000"/>
              <w:right w:val="single" w:sz="4" w:space="0" w:color="000000"/>
            </w:tcBorders>
            <w:shd w:val="clear" w:color="auto" w:fill="D2D2D2"/>
          </w:tcPr>
          <w:p>
            <w:pPr>
              <w:pStyle w:val="TableParagraph"/>
              <w:spacing w:line="286" w:lineRule="exact"/>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7122" w:type="dxa"/>
            <w:gridSpan w:val="3"/>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2507" w:type="dxa"/>
            <w:vMerge/>
            <w:tcBorders>
              <w:left w:val="single" w:sz="4" w:space="0" w:color="000000"/>
              <w:bottom w:val="nil" w:sz="6" w:space="0" w:color="auto"/>
              <w:right w:val="single" w:sz="4" w:space="0" w:color="000000"/>
            </w:tcBorders>
            <w:shd w:val="clear" w:color="auto" w:fill="D2D2D2"/>
          </w:tcPr>
          <w:p>
            <w:pPr/>
          </w:p>
        </w:tc>
        <w:tc>
          <w:tcPr>
            <w:tcW w:w="2309"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62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tc>
        <w:tc>
          <w:tcPr>
            <w:tcW w:w="2405"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2408" w:type="dxa"/>
            <w:vMerge w:val="restart"/>
            <w:tcBorders>
              <w:top w:val="single" w:sz="4" w:space="0" w:color="000000"/>
              <w:left w:val="single" w:sz="4" w:space="0" w:color="000000"/>
              <w:right w:val="single" w:sz="4" w:space="0" w:color="000000"/>
            </w:tcBorders>
            <w:shd w:val="clear" w:color="auto" w:fill="D2D2D2"/>
          </w:tcPr>
          <w:p>
            <w:pPr>
              <w:pStyle w:val="TableParagraph"/>
              <w:spacing w:line="286" w:lineRule="exact"/>
              <w:ind w:left="77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计提比例</w:t>
            </w:r>
            <w:r>
              <w:rPr>
                <w:rFonts w:ascii="Microsoft JhengHei" w:hAnsi="Microsoft JhengHei" w:cs="Microsoft JhengHei" w:eastAsia="Microsoft JhengHei" w:hint="default"/>
                <w:sz w:val="21"/>
                <w:szCs w:val="21"/>
              </w:rPr>
            </w:r>
          </w:p>
        </w:tc>
      </w:tr>
      <w:tr>
        <w:trPr>
          <w:trHeight w:val="166" w:hRule="exact"/>
        </w:trPr>
        <w:tc>
          <w:tcPr>
            <w:tcW w:w="2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9" w:type="dxa"/>
            <w:vMerge/>
            <w:tcBorders>
              <w:left w:val="single" w:sz="4" w:space="0" w:color="000000"/>
              <w:bottom w:val="single" w:sz="4" w:space="0" w:color="000000"/>
              <w:right w:val="single" w:sz="4" w:space="0" w:color="000000"/>
            </w:tcBorders>
            <w:shd w:val="clear" w:color="auto" w:fill="D2D2D2"/>
          </w:tcPr>
          <w:p>
            <w:pPr/>
          </w:p>
        </w:tc>
        <w:tc>
          <w:tcPr>
            <w:tcW w:w="2405" w:type="dxa"/>
            <w:vMerge/>
            <w:tcBorders>
              <w:left w:val="single" w:sz="4" w:space="0" w:color="000000"/>
              <w:bottom w:val="single" w:sz="4" w:space="0" w:color="000000"/>
              <w:right w:val="single" w:sz="4" w:space="0" w:color="000000"/>
            </w:tcBorders>
            <w:shd w:val="clear" w:color="auto" w:fill="D2D2D2"/>
          </w:tcPr>
          <w:p>
            <w:pPr/>
          </w:p>
        </w:tc>
        <w:tc>
          <w:tcPr>
            <w:tcW w:w="240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14,071,805.05</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703,590.25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3,133,830.04</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626,766.01</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20.00%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2,484,747.59</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1,242,373.79</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50.00%</w:t>
            </w:r>
          </w:p>
        </w:tc>
      </w:tr>
      <w:tr>
        <w:trPr>
          <w:trHeight w:val="322"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10,724,015.93</w:t>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10,724,015.93</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100.00%</w:t>
            </w:r>
          </w:p>
        </w:tc>
      </w:tr>
      <w:tr>
        <w:trPr>
          <w:trHeight w:val="324" w:hRule="exact"/>
        </w:trPr>
        <w:tc>
          <w:tcPr>
            <w:tcW w:w="2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2"/>
                <w:szCs w:val="22"/>
              </w:rPr>
            </w:pPr>
            <w:r>
              <w:rPr>
                <w:rFonts w:ascii="Calibri"/>
                <w:spacing w:val="-1"/>
                <w:sz w:val="22"/>
              </w:rPr>
              <w:t>30,414,398.61</w:t>
            </w:r>
            <w:r>
              <w:rPr>
                <w:rFonts w:ascii="Calibri"/>
                <w:sz w:val="22"/>
              </w:rPr>
            </w:r>
          </w:p>
        </w:tc>
        <w:tc>
          <w:tcPr>
            <w:tcW w:w="2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9"/>
              <w:jc w:val="right"/>
              <w:rPr>
                <w:rFonts w:ascii="Calibri" w:hAnsi="Calibri" w:cs="Calibri" w:eastAsia="Calibri" w:hint="default"/>
                <w:sz w:val="22"/>
                <w:szCs w:val="22"/>
              </w:rPr>
            </w:pPr>
            <w:r>
              <w:rPr>
                <w:rFonts w:ascii="Calibri"/>
                <w:spacing w:val="-1"/>
                <w:sz w:val="22"/>
              </w:rPr>
              <w:t>13,296,745.98</w:t>
            </w:r>
            <w:r>
              <w:rPr>
                <w:rFonts w:ascii="Calibri"/>
                <w:sz w:val="22"/>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type w:val="continuous"/>
          <w:pgSz w:w="11910" w:h="16840"/>
          <w:pgMar w:top="1580" w:bottom="280" w:left="980" w:right="980"/>
        </w:sectPr>
      </w:pPr>
    </w:p>
    <w:p>
      <w:pPr>
        <w:spacing w:line="240" w:lineRule="auto" w:before="1"/>
        <w:rPr>
          <w:rFonts w:ascii="宋体" w:hAnsi="宋体" w:cs="宋体" w:eastAsia="宋体" w:hint="default"/>
          <w:sz w:val="24"/>
          <w:szCs w:val="24"/>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18"/>
          <w:szCs w:val="18"/>
        </w:rPr>
      </w:pPr>
    </w:p>
    <w:p>
      <w:pPr>
        <w:spacing w:before="0"/>
        <w:ind w:left="152" w:right="210" w:firstLine="0"/>
        <w:jc w:val="left"/>
        <w:rPr>
          <w:rFonts w:ascii="宋体" w:hAnsi="宋体" w:cs="宋体" w:eastAsia="宋体" w:hint="default"/>
          <w:sz w:val="21"/>
          <w:szCs w:val="21"/>
        </w:rPr>
      </w:pPr>
      <w:r>
        <w:rPr>
          <w:rFonts w:ascii="宋体" w:hAnsi="宋体" w:cs="宋体" w:eastAsia="宋体" w:hint="default"/>
          <w:sz w:val="21"/>
          <w:szCs w:val="21"/>
        </w:rPr>
        <w:t>本期计提坏账准备金额</w:t>
      </w:r>
      <w:r>
        <w:rPr>
          <w:rFonts w:ascii="宋体" w:hAnsi="宋体" w:cs="宋体" w:eastAsia="宋体" w:hint="default"/>
          <w:spacing w:val="-58"/>
          <w:sz w:val="21"/>
          <w:szCs w:val="21"/>
        </w:rPr>
        <w:t> </w:t>
      </w:r>
      <w:r>
        <w:rPr>
          <w:rFonts w:ascii="Calibri" w:hAnsi="Calibri" w:cs="Calibri" w:eastAsia="Calibri" w:hint="default"/>
          <w:sz w:val="21"/>
          <w:szCs w:val="21"/>
        </w:rPr>
        <w:t>4,075,973.48</w:t>
      </w:r>
      <w:r>
        <w:rPr>
          <w:rFonts w:ascii="Calibri" w:hAnsi="Calibri" w:cs="Calibri" w:eastAsia="Calibri" w:hint="default"/>
          <w:spacing w:val="5"/>
          <w:sz w:val="21"/>
          <w:szCs w:val="21"/>
        </w:rPr>
        <w:t> </w:t>
      </w:r>
      <w:r>
        <w:rPr>
          <w:rFonts w:ascii="宋体" w:hAnsi="宋体" w:cs="宋体" w:eastAsia="宋体" w:hint="default"/>
          <w:sz w:val="21"/>
          <w:szCs w:val="21"/>
        </w:rPr>
        <w:t>元；本期收回或转回坏账准备金额</w:t>
      </w:r>
      <w:r>
        <w:rPr>
          <w:rFonts w:ascii="宋体" w:hAnsi="宋体" w:cs="宋体" w:eastAsia="宋体" w:hint="default"/>
          <w:spacing w:val="-58"/>
          <w:sz w:val="21"/>
          <w:szCs w:val="21"/>
        </w:rPr>
        <w:t> </w:t>
      </w:r>
      <w:r>
        <w:rPr>
          <w:rFonts w:ascii="Calibri" w:hAnsi="Calibri" w:cs="Calibri" w:eastAsia="Calibri" w:hint="default"/>
          <w:sz w:val="21"/>
          <w:szCs w:val="21"/>
        </w:rPr>
        <w:t>0.00</w:t>
      </w:r>
      <w:r>
        <w:rPr>
          <w:rFonts w:ascii="Calibri" w:hAnsi="Calibri" w:cs="Calibri" w:eastAsia="Calibri"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8"/>
        <w:rPr>
          <w:rFonts w:ascii="宋体" w:hAnsi="宋体" w:cs="宋体" w:eastAsia="宋体" w:hint="default"/>
          <w:sz w:val="18"/>
          <w:szCs w:val="18"/>
        </w:rPr>
      </w:pPr>
    </w:p>
    <w:p>
      <w:pPr>
        <w:spacing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3</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392"/>
        <w:gridCol w:w="3118"/>
        <w:gridCol w:w="3121"/>
      </w:tblGrid>
      <w:tr>
        <w:trPr>
          <w:trHeight w:val="322"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款项性质</w:t>
            </w:r>
            <w:r>
              <w:rPr>
                <w:rFonts w:ascii="Microsoft JhengHei" w:hAnsi="Microsoft JhengHei" w:cs="Microsoft JhengHei" w:eastAsia="Microsoft JhengHei" w:hint="default"/>
                <w:sz w:val="21"/>
                <w:szCs w:val="21"/>
              </w:rPr>
            </w:r>
          </w:p>
        </w:tc>
        <w:tc>
          <w:tcPr>
            <w:tcW w:w="3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期末账面余额</w:t>
            </w:r>
            <w:r>
              <w:rPr>
                <w:rFonts w:ascii="Microsoft JhengHei" w:hAnsi="Microsoft JhengHei" w:cs="Microsoft JhengHei" w:eastAsia="Microsoft JhengHei" w:hint="default"/>
                <w:sz w:val="21"/>
                <w:szCs w:val="21"/>
              </w:rPr>
            </w:r>
          </w:p>
        </w:tc>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9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期初账面余额</w:t>
            </w:r>
            <w:r>
              <w:rPr>
                <w:rFonts w:ascii="Microsoft JhengHei" w:hAnsi="Microsoft JhengHei" w:cs="Microsoft JhengHei" w:eastAsia="Microsoft JhengHei" w:hint="default"/>
                <w:sz w:val="21"/>
                <w:szCs w:val="21"/>
              </w:rPr>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14,333,486.80</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9,386,441.02</w:t>
            </w:r>
          </w:p>
        </w:tc>
      </w:tr>
      <w:tr>
        <w:trPr>
          <w:trHeight w:val="324"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9,324,040.64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8,372,780.44</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备用金</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5,397,393.43</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4,929,154.01</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房租</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1,359,477.74</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445,444.76</w:t>
            </w:r>
          </w:p>
        </w:tc>
      </w:tr>
      <w:tr>
        <w:trPr>
          <w:trHeight w:val="322"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30,414,398.61</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23,133,820.23</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4</w:t>
      </w:r>
      <w:r>
        <w:rPr>
          <w:rFonts w:ascii="Microsoft JhengHei" w:hAnsi="Microsoft JhengHei" w:cs="Microsoft JhengHei" w:eastAsia="Microsoft JhengHei" w:hint="default"/>
          <w:b/>
          <w:bCs/>
          <w:sz w:val="21"/>
          <w:szCs w:val="21"/>
        </w:rPr>
        <w:t>）按欠款方归集的期末余额前五名的其他应收款情况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63"/>
        <w:gridCol w:w="1402"/>
        <w:gridCol w:w="1280"/>
        <w:gridCol w:w="1121"/>
        <w:gridCol w:w="1393"/>
        <w:gridCol w:w="1174"/>
      </w:tblGrid>
      <w:tr>
        <w:trPr>
          <w:trHeight w:val="946"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单位名称</w:t>
            </w:r>
            <w:r>
              <w:rPr>
                <w:rFonts w:ascii="Microsoft JhengHei" w:hAnsi="Microsoft JhengHei" w:cs="Microsoft JhengHei" w:eastAsia="Microsoft JhengHei" w:hint="default"/>
                <w:sz w:val="21"/>
                <w:szCs w:val="21"/>
              </w:rPr>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款项的性质</w:t>
            </w:r>
            <w:r>
              <w:rPr>
                <w:rFonts w:ascii="Microsoft JhengHei" w:hAnsi="Microsoft JhengHei" w:cs="Microsoft JhengHei" w:eastAsia="Microsoft JhengHei"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账龄</w:t>
            </w:r>
            <w:r>
              <w:rPr>
                <w:rFonts w:ascii="Microsoft JhengHei" w:hAnsi="Microsoft JhengHei" w:cs="Microsoft JhengHei" w:eastAsia="Microsoft JhengHei" w:hint="default"/>
                <w:sz w:val="21"/>
                <w:szCs w:val="21"/>
              </w:rPr>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占其他应收款</w:t>
            </w:r>
            <w:r>
              <w:rPr>
                <w:rFonts w:ascii="Microsoft JhengHei" w:hAnsi="Microsoft JhengHei" w:cs="Microsoft JhengHei" w:eastAsia="Microsoft JhengHei" w:hint="default"/>
                <w:sz w:val="21"/>
                <w:szCs w:val="21"/>
              </w:rPr>
            </w:r>
          </w:p>
          <w:p>
            <w:pPr>
              <w:pStyle w:val="TableParagraph"/>
              <w:spacing w:line="312" w:lineRule="exact" w:before="35"/>
              <w:ind w:left="271" w:right="53"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期末余额合计</w:t>
            </w:r>
            <w:r>
              <w:rPr>
                <w:rFonts w:ascii="Microsoft JhengHei" w:hAnsi="Microsoft JhengHei" w:cs="Microsoft JhengHei" w:eastAsia="Microsoft JhengHei" w:hint="default"/>
                <w:b/>
                <w:bCs/>
                <w:spacing w:val="-46"/>
                <w:sz w:val="21"/>
                <w:szCs w:val="21"/>
              </w:rPr>
              <w:t> </w:t>
            </w:r>
            <w:r>
              <w:rPr>
                <w:rFonts w:ascii="Microsoft JhengHei" w:hAnsi="Microsoft JhengHei" w:cs="Microsoft JhengHei" w:eastAsia="Microsoft JhengHei" w:hint="default"/>
                <w:b/>
                <w:bCs/>
                <w:sz w:val="21"/>
                <w:szCs w:val="21"/>
              </w:rPr>
              <w:t>数的比例</w:t>
            </w:r>
            <w:r>
              <w:rPr>
                <w:rFonts w:ascii="Microsoft JhengHei" w:hAnsi="Microsoft JhengHei" w:cs="Microsoft JhengHei" w:eastAsia="Microsoft JhengHei" w:hint="default"/>
                <w:sz w:val="21"/>
                <w:szCs w:val="21"/>
              </w:rPr>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266" w:right="48" w:hanging="20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坏账准备期</w:t>
            </w:r>
            <w:r>
              <w:rPr>
                <w:rFonts w:ascii="Microsoft JhengHei" w:hAnsi="Microsoft JhengHei" w:cs="Microsoft JhengHei" w:eastAsia="Microsoft JhengHei" w:hint="default"/>
                <w:b/>
                <w:bCs/>
                <w:spacing w:val="-47"/>
                <w:sz w:val="21"/>
                <w:szCs w:val="21"/>
              </w:rPr>
              <w:t> </w:t>
            </w:r>
            <w:r>
              <w:rPr>
                <w:rFonts w:ascii="Microsoft JhengHei" w:hAnsi="Microsoft JhengHei" w:cs="Microsoft JhengHei" w:eastAsia="Microsoft JhengHei" w:hint="default"/>
                <w:b/>
                <w:bCs/>
                <w:sz w:val="21"/>
                <w:szCs w:val="21"/>
              </w:rPr>
              <w:t>末余额</w:t>
            </w:r>
            <w:r>
              <w:rPr>
                <w:rFonts w:ascii="Microsoft JhengHei" w:hAnsi="Microsoft JhengHei" w:cs="Microsoft JhengHei" w:eastAsia="Microsoft JhengHei" w:hint="default"/>
                <w:sz w:val="21"/>
                <w:szCs w:val="21"/>
              </w:rPr>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1,782,359.73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5.86%</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89,117.99</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392,661.67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1.29%</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78,532.33</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1,049,413.92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2-3</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3.45%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524,706.96</w:t>
            </w:r>
          </w:p>
        </w:tc>
      </w:tr>
      <w:tr>
        <w:trPr>
          <w:trHeight w:val="324"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3,953,938.61</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13.00%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3,953,938.61</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北京市统计局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1,769,400.00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5.82%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88,470.00</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北京市统计局</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投标保证金</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147,450.00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0.48%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29,490.00</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北京东方园林股份有限公司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房租及物业费</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1,359,477.74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4.47%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67,973.89</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中科软科技股份有限公司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1,040,050.00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3.42%</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1,040,050.00</w:t>
            </w:r>
          </w:p>
        </w:tc>
      </w:tr>
      <w:tr>
        <w:trPr>
          <w:trHeight w:val="322"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广西鸿雁食品有限公司</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540,000.00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1.78%</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540,000.00</w:t>
            </w:r>
          </w:p>
        </w:tc>
      </w:tr>
      <w:tr>
        <w:trPr>
          <w:trHeight w:val="32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Calibri" w:hAnsi="Calibri" w:cs="Calibri" w:eastAsia="Calibri" w:hint="default"/>
                <w:sz w:val="21"/>
                <w:szCs w:val="21"/>
              </w:rPr>
            </w:pPr>
            <w:r>
              <w:rPr>
                <w:rFonts w:ascii="Calibri"/>
                <w:sz w:val="21"/>
              </w:rPr>
              <w:t>--</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12,034,751.67</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 w:right="0"/>
              <w:jc w:val="center"/>
              <w:rPr>
                <w:rFonts w:ascii="Calibri" w:hAnsi="Calibri" w:cs="Calibri" w:eastAsia="Calibri" w:hint="default"/>
                <w:sz w:val="21"/>
                <w:szCs w:val="21"/>
              </w:rPr>
            </w:pPr>
            <w:r>
              <w:rPr>
                <w:rFonts w:ascii="Calibri"/>
                <w:sz w:val="21"/>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39.57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6,412,279.78</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376"/>
        <w:gridCol w:w="1378"/>
        <w:gridCol w:w="1375"/>
        <w:gridCol w:w="1376"/>
        <w:gridCol w:w="1375"/>
        <w:gridCol w:w="1376"/>
        <w:gridCol w:w="1375"/>
      </w:tblGrid>
      <w:tr>
        <w:trPr>
          <w:trHeight w:val="323" w:hRule="exact"/>
        </w:trPr>
        <w:tc>
          <w:tcPr>
            <w:tcW w:w="13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4"/>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41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r>
      <w:tr>
        <w:trPr>
          <w:trHeight w:val="323" w:hRule="exact"/>
        </w:trPr>
        <w:tc>
          <w:tcPr>
            <w:tcW w:w="1376"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26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账面价值</w:t>
            </w:r>
            <w:r>
              <w:rPr>
                <w:rFonts w:ascii="Microsoft JhengHei" w:hAnsi="Microsoft JhengHei" w:cs="Microsoft JhengHei" w:eastAsia="Microsoft JhengHei" w:hint="default"/>
                <w:sz w:val="21"/>
                <w:szCs w:val="21"/>
              </w:rPr>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对子公司投资</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30,393,851.78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Calibri" w:hAnsi="Calibri" w:cs="Calibri" w:eastAsia="Calibri" w:hint="default"/>
                <w:sz w:val="21"/>
                <w:szCs w:val="21"/>
              </w:rPr>
            </w:pPr>
            <w:r>
              <w:rPr>
                <w:rFonts w:ascii="Calibri"/>
                <w:sz w:val="21"/>
              </w:rPr>
              <w:t>1,000,000.00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29,393,851.78</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30,393,851.78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7" w:right="0"/>
              <w:jc w:val="left"/>
              <w:rPr>
                <w:rFonts w:ascii="Calibri" w:hAnsi="Calibri" w:cs="Calibri" w:eastAsia="Calibri" w:hint="default"/>
                <w:sz w:val="21"/>
                <w:szCs w:val="21"/>
              </w:rPr>
            </w:pPr>
            <w:r>
              <w:rPr>
                <w:rFonts w:ascii="Calibri"/>
                <w:sz w:val="21"/>
              </w:rPr>
              <w:t>1,000,000.00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29,393,851.78</w:t>
            </w:r>
          </w:p>
        </w:tc>
      </w:tr>
      <w:tr>
        <w:trPr>
          <w:trHeight w:val="634"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64" w:right="48" w:hanging="212"/>
              <w:jc w:val="left"/>
              <w:rPr>
                <w:rFonts w:ascii="宋体" w:hAnsi="宋体" w:cs="宋体" w:eastAsia="宋体" w:hint="default"/>
                <w:sz w:val="21"/>
                <w:szCs w:val="21"/>
              </w:rPr>
            </w:pPr>
            <w:r>
              <w:rPr>
                <w:rFonts w:ascii="宋体" w:hAnsi="宋体" w:cs="宋体" w:eastAsia="宋体" w:hint="default"/>
                <w:sz w:val="21"/>
                <w:szCs w:val="21"/>
              </w:rPr>
              <w:t>对联营、合营</w:t>
            </w:r>
            <w:r>
              <w:rPr>
                <w:rFonts w:ascii="宋体" w:hAnsi="宋体" w:cs="宋体" w:eastAsia="宋体" w:hint="default"/>
                <w:w w:val="100"/>
                <w:sz w:val="21"/>
                <w:szCs w:val="21"/>
              </w:rPr>
              <w:t> </w:t>
            </w:r>
            <w:r>
              <w:rPr>
                <w:rFonts w:ascii="宋体" w:hAnsi="宋体" w:cs="宋体" w:eastAsia="宋体" w:hint="default"/>
                <w:sz w:val="21"/>
                <w:szCs w:val="21"/>
              </w:rPr>
              <w:t>企业投资</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1,347,552.64</w:t>
            </w:r>
          </w:p>
        </w:tc>
        <w:tc>
          <w:tcPr>
            <w:tcW w:w="1375"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1,347,552.64</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1,767,540.30</w:t>
            </w:r>
          </w:p>
        </w:tc>
        <w:tc>
          <w:tcPr>
            <w:tcW w:w="1376"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1,767,540.30</w:t>
            </w:r>
          </w:p>
        </w:tc>
      </w:tr>
      <w:tr>
        <w:trPr>
          <w:trHeight w:val="322" w:hRule="exact"/>
        </w:trPr>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31,741,404.42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8" w:right="0"/>
              <w:jc w:val="left"/>
              <w:rPr>
                <w:rFonts w:ascii="Calibri" w:hAnsi="Calibri" w:cs="Calibri" w:eastAsia="Calibri" w:hint="default"/>
                <w:sz w:val="21"/>
                <w:szCs w:val="21"/>
              </w:rPr>
            </w:pPr>
            <w:r>
              <w:rPr>
                <w:rFonts w:ascii="Calibri"/>
                <w:sz w:val="21"/>
              </w:rPr>
              <w:t>1,000,000.00</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30,741,404.42</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32,161,392.08</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7" w:right="0"/>
              <w:jc w:val="left"/>
              <w:rPr>
                <w:rFonts w:ascii="Calibri" w:hAnsi="Calibri" w:cs="Calibri" w:eastAsia="Calibri" w:hint="default"/>
                <w:sz w:val="21"/>
                <w:szCs w:val="21"/>
              </w:rPr>
            </w:pPr>
            <w:r>
              <w:rPr>
                <w:rFonts w:ascii="Calibri"/>
                <w:sz w:val="21"/>
              </w:rPr>
              <w:t>1,000,000.00</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31,161,392.08</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1</w:t>
      </w:r>
      <w:r>
        <w:rPr>
          <w:rFonts w:ascii="Microsoft JhengHei" w:hAnsi="Microsoft JhengHei" w:cs="Microsoft JhengHei" w:eastAsia="Microsoft JhengHei" w:hint="default"/>
          <w:b/>
          <w:bCs/>
          <w:sz w:val="21"/>
          <w:szCs w:val="21"/>
        </w:rPr>
        <w:t>）对子公司投资</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2556"/>
        <w:gridCol w:w="1280"/>
        <w:gridCol w:w="1123"/>
        <w:gridCol w:w="1119"/>
        <w:gridCol w:w="1279"/>
        <w:gridCol w:w="987"/>
        <w:gridCol w:w="1286"/>
      </w:tblGrid>
      <w:tr>
        <w:trPr>
          <w:trHeight w:val="634"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74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w:t>
            </w:r>
            <w:r>
              <w:rPr>
                <w:rFonts w:ascii="Microsoft JhengHei" w:hAnsi="Microsoft JhengHei" w:cs="Microsoft JhengHei" w:eastAsia="Microsoft JhengHei"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3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21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本期计提</w:t>
            </w:r>
            <w:r>
              <w:rPr>
                <w:rFonts w:ascii="Microsoft JhengHei" w:hAnsi="Microsoft JhengHei" w:cs="Microsoft JhengHei" w:eastAsia="Microsoft JhengHei" w:hint="default"/>
                <w:sz w:val="21"/>
                <w:szCs w:val="21"/>
              </w:rPr>
            </w:r>
          </w:p>
          <w:p>
            <w:pPr>
              <w:pStyle w:val="TableParagraph"/>
              <w:spacing w:line="339" w:lineRule="exact"/>
              <w:ind w:left="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w:t>
            </w:r>
            <w:r>
              <w:rPr>
                <w:rFonts w:ascii="Microsoft JhengHei" w:hAnsi="Microsoft JhengHei" w:cs="Microsoft JhengHei" w:eastAsia="Microsoft JhengHei" w:hint="default"/>
                <w:sz w:val="21"/>
                <w:szCs w:val="21"/>
              </w:rPr>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减值准备期</w:t>
            </w:r>
            <w:r>
              <w:rPr>
                <w:rFonts w:ascii="Microsoft JhengHei" w:hAnsi="Microsoft JhengHei" w:cs="Microsoft JhengHei" w:eastAsia="Microsoft JhengHei" w:hint="default"/>
                <w:sz w:val="21"/>
                <w:szCs w:val="21"/>
              </w:rPr>
            </w:r>
          </w:p>
          <w:p>
            <w:pPr>
              <w:pStyle w:val="TableParagraph"/>
              <w:spacing w:line="339"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末余额</w:t>
            </w:r>
            <w:r>
              <w:rPr>
                <w:rFonts w:ascii="Microsoft JhengHei" w:hAnsi="Microsoft JhengHei" w:cs="Microsoft JhengHei" w:eastAsia="Microsoft JhengHei" w:hint="default"/>
                <w:sz w:val="21"/>
                <w:szCs w:val="21"/>
              </w:rPr>
            </w:r>
          </w:p>
        </w:tc>
      </w:tr>
      <w:tr>
        <w:trPr>
          <w:trHeight w:val="634"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6"/>
              <w:jc w:val="left"/>
              <w:rPr>
                <w:rFonts w:ascii="宋体" w:hAnsi="宋体" w:cs="宋体" w:eastAsia="宋体" w:hint="default"/>
                <w:sz w:val="21"/>
                <w:szCs w:val="21"/>
              </w:rPr>
            </w:pPr>
            <w:r>
              <w:rPr>
                <w:rFonts w:ascii="宋体" w:hAnsi="宋体" w:cs="宋体" w:eastAsia="宋体" w:hint="default"/>
                <w:spacing w:val="-2"/>
                <w:sz w:val="21"/>
                <w:szCs w:val="21"/>
              </w:rPr>
              <w:t>北京超图信息技术有限公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5,000,000.00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5,000,000.00</w:t>
            </w:r>
          </w:p>
        </w:tc>
        <w:tc>
          <w:tcPr>
            <w:tcW w:w="9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17" w:right="0"/>
              <w:jc w:val="center"/>
              <w:rPr>
                <w:rFonts w:ascii="Calibri" w:hAnsi="Calibri" w:cs="Calibri" w:eastAsia="Calibri" w:hint="default"/>
                <w:sz w:val="21"/>
                <w:szCs w:val="21"/>
              </w:rPr>
            </w:pPr>
            <w:r>
              <w:rPr>
                <w:rFonts w:ascii="Calibri"/>
                <w:sz w:val="21"/>
              </w:rPr>
              <w:t>1,000,000.00</w:t>
            </w:r>
          </w:p>
        </w:tc>
      </w:tr>
      <w:tr>
        <w:trPr>
          <w:trHeight w:val="32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上海超途软件有限公司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1,000,000.00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1,000,000.00</w:t>
            </w:r>
          </w:p>
        </w:tc>
        <w:tc>
          <w:tcPr>
            <w:tcW w:w="9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6"/>
              <w:jc w:val="left"/>
              <w:rPr>
                <w:rFonts w:ascii="宋体" w:hAnsi="宋体" w:cs="宋体" w:eastAsia="宋体" w:hint="default"/>
                <w:sz w:val="21"/>
                <w:szCs w:val="21"/>
              </w:rPr>
            </w:pPr>
            <w:r>
              <w:rPr>
                <w:rFonts w:ascii="宋体" w:hAnsi="宋体" w:cs="宋体" w:eastAsia="宋体" w:hint="default"/>
                <w:spacing w:val="-2"/>
                <w:sz w:val="21"/>
                <w:szCs w:val="21"/>
              </w:rPr>
              <w:t>克拉玛依超图软件技术有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3,000,000.00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3,000,000.00</w:t>
            </w:r>
          </w:p>
        </w:tc>
        <w:tc>
          <w:tcPr>
            <w:tcW w:w="9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超图国际有限公司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4,303,090.00</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4,303,090.00</w:t>
            </w:r>
          </w:p>
        </w:tc>
        <w:tc>
          <w:tcPr>
            <w:tcW w:w="9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17,090,761.78</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17,090,761.78</w:t>
            </w:r>
          </w:p>
        </w:tc>
        <w:tc>
          <w:tcPr>
            <w:tcW w:w="9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30,393,851.78</w:t>
            </w:r>
          </w:p>
        </w:tc>
        <w:tc>
          <w:tcPr>
            <w:tcW w:w="1123"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30,393,851.78</w:t>
            </w:r>
          </w:p>
        </w:tc>
        <w:tc>
          <w:tcPr>
            <w:tcW w:w="987"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7" w:right="0"/>
              <w:jc w:val="center"/>
              <w:rPr>
                <w:rFonts w:ascii="Calibri" w:hAnsi="Calibri" w:cs="Calibri" w:eastAsia="Calibri" w:hint="default"/>
                <w:sz w:val="21"/>
                <w:szCs w:val="21"/>
              </w:rPr>
            </w:pPr>
            <w:r>
              <w:rPr>
                <w:rFonts w:ascii="Calibri"/>
                <w:sz w:val="21"/>
              </w:rPr>
              <w:t>1,000,000.00</w:t>
            </w:r>
          </w:p>
        </w:tc>
      </w:tr>
    </w:tbl>
    <w:p>
      <w:pPr>
        <w:spacing w:line="240" w:lineRule="auto" w:before="3"/>
        <w:rPr>
          <w:rFonts w:ascii="宋体" w:hAnsi="宋体" w:cs="宋体" w:eastAsia="宋体" w:hint="default"/>
          <w:sz w:val="19"/>
          <w:szCs w:val="19"/>
        </w:rPr>
      </w:pPr>
    </w:p>
    <w:p>
      <w:pPr>
        <w:spacing w:line="335" w:lineRule="exact" w:before="0"/>
        <w:ind w:left="152" w:right="21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）对联营、合营企业投资</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6"/>
          <w:szCs w:val="16"/>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696"/>
        <w:gridCol w:w="1171"/>
        <w:gridCol w:w="696"/>
        <w:gridCol w:w="697"/>
        <w:gridCol w:w="1013"/>
        <w:gridCol w:w="698"/>
        <w:gridCol w:w="696"/>
        <w:gridCol w:w="698"/>
        <w:gridCol w:w="698"/>
        <w:gridCol w:w="697"/>
        <w:gridCol w:w="1174"/>
        <w:gridCol w:w="696"/>
      </w:tblGrid>
      <w:tr>
        <w:trPr>
          <w:trHeight w:val="322" w:hRule="exact"/>
        </w:trPr>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312" w:lineRule="exact"/>
              <w:ind w:left="238" w:right="2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位</w:t>
            </w:r>
            <w:r>
              <w:rPr>
                <w:rFonts w:ascii="Microsoft JhengHei" w:hAnsi="Microsoft JhengHei" w:cs="Microsoft JhengHei" w:eastAsia="Microsoft JhengHei" w:hint="default"/>
                <w:sz w:val="21"/>
                <w:szCs w:val="21"/>
              </w:rPr>
            </w:r>
          </w:p>
        </w:tc>
        <w:tc>
          <w:tcPr>
            <w:tcW w:w="11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6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期初余额</w:t>
            </w:r>
            <w:r>
              <w:rPr>
                <w:rFonts w:ascii="Microsoft JhengHei" w:hAnsi="Microsoft JhengHei" w:cs="Microsoft JhengHei" w:eastAsia="Microsoft JhengHei" w:hint="default"/>
                <w:sz w:val="21"/>
                <w:szCs w:val="21"/>
              </w:rPr>
            </w:r>
          </w:p>
        </w:tc>
        <w:tc>
          <w:tcPr>
            <w:tcW w:w="589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本期增减变动</w:t>
            </w:r>
            <w:r>
              <w:rPr>
                <w:rFonts w:ascii="Microsoft JhengHei" w:hAnsi="Microsoft JhengHei" w:cs="Microsoft JhengHei" w:eastAsia="Microsoft JhengHei" w:hint="default"/>
                <w:sz w:val="21"/>
                <w:szCs w:val="21"/>
              </w:rPr>
            </w: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6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期末余额</w:t>
            </w:r>
            <w:r>
              <w:rPr>
                <w:rFonts w:ascii="Microsoft JhengHei" w:hAnsi="Microsoft JhengHei" w:cs="Microsoft JhengHei" w:eastAsia="Microsoft JhengHei" w:hint="default"/>
                <w:sz w:val="21"/>
                <w:szCs w:val="21"/>
              </w:rPr>
            </w:r>
          </w:p>
        </w:tc>
        <w:tc>
          <w:tcPr>
            <w:tcW w:w="6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312" w:lineRule="exact"/>
              <w:ind w:left="26" w:right="2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减值准</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备期末</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余额</w:t>
            </w:r>
            <w:r>
              <w:rPr>
                <w:rFonts w:ascii="Microsoft JhengHei" w:hAnsi="Microsoft JhengHei" w:cs="Microsoft JhengHei" w:eastAsia="Microsoft JhengHei" w:hint="default"/>
                <w:sz w:val="21"/>
                <w:szCs w:val="21"/>
              </w:rPr>
            </w:r>
          </w:p>
        </w:tc>
      </w:tr>
      <w:tr>
        <w:trPr>
          <w:trHeight w:val="1258" w:hRule="exact"/>
        </w:trPr>
        <w:tc>
          <w:tcPr>
            <w:tcW w:w="696" w:type="dxa"/>
            <w:vMerge/>
            <w:tcBorders>
              <w:left w:val="single" w:sz="4" w:space="0" w:color="000000"/>
              <w:bottom w:val="single" w:sz="4" w:space="0" w:color="000000"/>
              <w:right w:val="single" w:sz="4" w:space="0" w:color="000000"/>
            </w:tcBorders>
            <w:shd w:val="clear" w:color="auto" w:fill="D2D2D2"/>
          </w:tcPr>
          <w:p>
            <w:pPr/>
          </w:p>
        </w:tc>
        <w:tc>
          <w:tcPr>
            <w:tcW w:w="1171" w:type="dxa"/>
            <w:vMerge/>
            <w:tcBorders>
              <w:left w:val="single" w:sz="4" w:space="0" w:color="000000"/>
              <w:bottom w:val="single" w:sz="4" w:space="0" w:color="000000"/>
              <w:right w:val="single" w:sz="4" w:space="0" w:color="000000"/>
            </w:tcBorders>
            <w:shd w:val="clear" w:color="auto" w:fill="D2D2D2"/>
          </w:tcPr>
          <w:p>
            <w:pP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37" w:right="2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追加投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资</w:t>
            </w:r>
            <w:r>
              <w:rPr>
                <w:rFonts w:ascii="Microsoft JhengHei" w:hAnsi="Microsoft JhengHei" w:cs="Microsoft JhengHei" w:eastAsia="Microsoft JhengHei" w:hint="default"/>
                <w:sz w:val="21"/>
                <w:szCs w:val="21"/>
              </w:rPr>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38" w:right="24"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减少投</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资</w:t>
            </w:r>
            <w:r>
              <w:rPr>
                <w:rFonts w:ascii="Microsoft JhengHei" w:hAnsi="Microsoft JhengHei" w:cs="Microsoft JhengHei" w:eastAsia="Microsoft JhengHei" w:hint="default"/>
                <w:sz w:val="21"/>
                <w:szCs w:val="21"/>
              </w:rPr>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81" w:right="7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权益法下</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确认的投</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资损益</w:t>
            </w:r>
            <w:r>
              <w:rPr>
                <w:rFonts w:ascii="Microsoft JhengHei" w:hAnsi="Microsoft JhengHei" w:cs="Microsoft JhengHei" w:eastAsia="Microsoft JhengHei" w:hint="default"/>
                <w:sz w:val="21"/>
                <w:szCs w:val="21"/>
              </w:rPr>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39"/>
              <w:ind w:left="26" w:right="26"/>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其他综</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合收益</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调整</w:t>
            </w:r>
            <w:r>
              <w:rPr>
                <w:rFonts w:ascii="Microsoft JhengHei" w:hAnsi="Microsoft JhengHei" w:cs="Microsoft JhengHei" w:eastAsia="Microsoft JhengHei" w:hint="default"/>
                <w:sz w:val="21"/>
                <w:szCs w:val="21"/>
              </w:rPr>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6" w:right="2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其他权</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益变动</w:t>
            </w:r>
            <w:r>
              <w:rPr>
                <w:rFonts w:ascii="Microsoft JhengHei" w:hAnsi="Microsoft JhengHei" w:cs="Microsoft JhengHei" w:eastAsia="Microsoft JhengHei" w:hint="default"/>
                <w:sz w:val="21"/>
                <w:szCs w:val="21"/>
              </w:rPr>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28"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宣告发</w:t>
            </w:r>
            <w:r>
              <w:rPr>
                <w:rFonts w:ascii="Microsoft JhengHei" w:hAnsi="Microsoft JhengHei" w:cs="Microsoft JhengHei" w:eastAsia="Microsoft JhengHei" w:hint="default"/>
                <w:sz w:val="21"/>
                <w:szCs w:val="21"/>
              </w:rPr>
            </w:r>
          </w:p>
          <w:p>
            <w:pPr>
              <w:pStyle w:val="TableParagraph"/>
              <w:spacing w:line="312" w:lineRule="exact" w:before="35"/>
              <w:ind w:left="28" w:right="24"/>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放现金</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股利或</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利润</w:t>
            </w:r>
            <w:r>
              <w:rPr>
                <w:rFonts w:ascii="Microsoft JhengHei" w:hAnsi="Microsoft JhengHei" w:cs="Microsoft JhengHei" w:eastAsia="Microsoft JhengHei" w:hint="default"/>
                <w:sz w:val="21"/>
                <w:szCs w:val="21"/>
              </w:rPr>
            </w:r>
          </w:p>
        </w:tc>
        <w:tc>
          <w:tcPr>
            <w:tcW w:w="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22"/>
                <w:szCs w:val="22"/>
              </w:rPr>
            </w:pPr>
          </w:p>
          <w:p>
            <w:pPr>
              <w:pStyle w:val="TableParagraph"/>
              <w:spacing w:line="312" w:lineRule="exact"/>
              <w:ind w:left="28" w:right="24"/>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计提减</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值准备</w:t>
            </w:r>
            <w:r>
              <w:rPr>
                <w:rFonts w:ascii="Microsoft JhengHei" w:hAnsi="Microsoft JhengHei" w:cs="Microsoft JhengHei" w:eastAsia="Microsoft JhengHei" w:hint="default"/>
                <w:sz w:val="21"/>
                <w:szCs w:val="21"/>
              </w:rPr>
            </w:r>
          </w:p>
        </w:tc>
        <w:tc>
          <w:tcPr>
            <w:tcW w:w="6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3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tc>
        <w:tc>
          <w:tcPr>
            <w:tcW w:w="1174" w:type="dxa"/>
            <w:vMerge/>
            <w:tcBorders>
              <w:left w:val="single" w:sz="4" w:space="0" w:color="000000"/>
              <w:bottom w:val="single" w:sz="4" w:space="0" w:color="000000"/>
              <w:right w:val="single" w:sz="4" w:space="0" w:color="000000"/>
            </w:tcBorders>
            <w:shd w:val="clear" w:color="auto" w:fill="D2D2D2"/>
          </w:tcPr>
          <w:p>
            <w:pPr/>
          </w:p>
        </w:tc>
        <w:tc>
          <w:tcPr>
            <w:tcW w:w="69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63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4" w:hRule="exact"/>
        </w:trPr>
        <w:tc>
          <w:tcPr>
            <w:tcW w:w="696"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1"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63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1258"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7"/>
              <w:jc w:val="both"/>
              <w:rPr>
                <w:rFonts w:ascii="宋体" w:hAnsi="宋体" w:cs="宋体" w:eastAsia="宋体" w:hint="default"/>
                <w:sz w:val="21"/>
                <w:szCs w:val="21"/>
              </w:rPr>
            </w:pPr>
            <w:r>
              <w:rPr>
                <w:rFonts w:ascii="宋体" w:hAnsi="宋体" w:cs="宋体" w:eastAsia="宋体" w:hint="default"/>
                <w:sz w:val="21"/>
                <w:szCs w:val="21"/>
              </w:rPr>
              <w:t>浙江中</w:t>
            </w:r>
            <w:r>
              <w:rPr>
                <w:rFonts w:ascii="宋体" w:hAnsi="宋体" w:cs="宋体" w:eastAsia="宋体" w:hint="default"/>
                <w:spacing w:val="-102"/>
                <w:sz w:val="21"/>
                <w:szCs w:val="21"/>
              </w:rPr>
              <w:t> </w:t>
            </w:r>
            <w:r>
              <w:rPr>
                <w:rFonts w:ascii="宋体" w:hAnsi="宋体" w:cs="宋体" w:eastAsia="宋体" w:hint="default"/>
                <w:sz w:val="21"/>
                <w:szCs w:val="21"/>
              </w:rPr>
              <w:t>科数城</w:t>
            </w:r>
            <w:r>
              <w:rPr>
                <w:rFonts w:ascii="宋体" w:hAnsi="宋体" w:cs="宋体" w:eastAsia="宋体" w:hint="default"/>
                <w:spacing w:val="-102"/>
                <w:sz w:val="21"/>
                <w:szCs w:val="21"/>
              </w:rPr>
              <w:t> </w:t>
            </w:r>
            <w:r>
              <w:rPr>
                <w:rFonts w:ascii="宋体" w:hAnsi="宋体" w:cs="宋体" w:eastAsia="宋体" w:hint="default"/>
                <w:sz w:val="21"/>
                <w:szCs w:val="21"/>
              </w:rPr>
              <w:t>软件有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 w:right="0"/>
              <w:jc w:val="left"/>
              <w:rPr>
                <w:rFonts w:ascii="Calibri" w:hAnsi="Calibri" w:cs="Calibri" w:eastAsia="Calibri" w:hint="default"/>
                <w:sz w:val="21"/>
                <w:szCs w:val="21"/>
              </w:rPr>
            </w:pPr>
            <w:r>
              <w:rPr>
                <w:rFonts w:ascii="Calibri"/>
                <w:sz w:val="21"/>
              </w:rPr>
              <w:t>1,767,540.30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92" w:lineRule="auto"/>
              <w:ind w:left="23" w:right="19" w:firstLine="892"/>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419,987.66</w:t>
            </w:r>
          </w:p>
        </w:tc>
        <w:tc>
          <w:tcPr>
            <w:tcW w:w="69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1,347,552.64</w:t>
            </w: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Calibri" w:hAnsi="Calibri" w:cs="Calibri" w:eastAsia="Calibri" w:hint="default"/>
                <w:sz w:val="21"/>
                <w:szCs w:val="21"/>
              </w:rPr>
            </w:pPr>
            <w:r>
              <w:rPr>
                <w:rFonts w:ascii="Calibri"/>
                <w:sz w:val="21"/>
              </w:rPr>
              <w:t>1,767,540.30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3" w:right="19" w:firstLine="892"/>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419,987.66</w:t>
            </w:r>
          </w:p>
        </w:tc>
        <w:tc>
          <w:tcPr>
            <w:tcW w:w="69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1,347,552.64</w:t>
            </w:r>
          </w:p>
        </w:tc>
        <w:tc>
          <w:tcPr>
            <w:tcW w:w="696"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Calibri" w:hAnsi="Calibri" w:cs="Calibri" w:eastAsia="Calibri" w:hint="default"/>
                <w:sz w:val="21"/>
                <w:szCs w:val="21"/>
              </w:rPr>
            </w:pPr>
            <w:r>
              <w:rPr>
                <w:rFonts w:ascii="Calibri"/>
                <w:sz w:val="21"/>
              </w:rPr>
              <w:t>1,767,540.30</w:t>
            </w:r>
          </w:p>
        </w:tc>
        <w:tc>
          <w:tcPr>
            <w:tcW w:w="696"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3" w:right="19" w:firstLine="892"/>
              <w:jc w:val="left"/>
              <w:rPr>
                <w:rFonts w:ascii="Calibri" w:hAnsi="Calibri" w:cs="Calibri" w:eastAsia="Calibri" w:hint="default"/>
                <w:sz w:val="21"/>
                <w:szCs w:val="21"/>
              </w:rPr>
            </w:pPr>
            <w:r>
              <w:rPr>
                <w:rFonts w:ascii="Calibri"/>
                <w:sz w:val="21"/>
              </w:rPr>
              <w:t>-</w:t>
            </w:r>
            <w:r>
              <w:rPr>
                <w:rFonts w:ascii="Calibri"/>
                <w:w w:val="100"/>
                <w:sz w:val="21"/>
              </w:rPr>
              <w:t> </w:t>
            </w:r>
            <w:r>
              <w:rPr>
                <w:rFonts w:ascii="Calibri"/>
                <w:sz w:val="21"/>
              </w:rPr>
              <w:t>419,987.66</w:t>
            </w:r>
          </w:p>
        </w:tc>
        <w:tc>
          <w:tcPr>
            <w:tcW w:w="698" w:type="dxa"/>
            <w:tcBorders>
              <w:top w:val="single" w:sz="4" w:space="0" w:color="000000"/>
              <w:left w:val="single" w:sz="4" w:space="0" w:color="000000"/>
              <w:bottom w:val="single" w:sz="4" w:space="0" w:color="000000"/>
              <w:right w:val="single" w:sz="4" w:space="0" w:color="000000"/>
            </w:tcBorders>
          </w:tcPr>
          <w:p>
            <w:pPr/>
          </w:p>
        </w:tc>
        <w:tc>
          <w:tcPr>
            <w:tcW w:w="696"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c>
          <w:tcPr>
            <w:tcW w:w="697" w:type="dxa"/>
            <w:tcBorders>
              <w:top w:val="single" w:sz="4" w:space="0" w:color="000000"/>
              <w:left w:val="single" w:sz="4" w:space="0" w:color="000000"/>
              <w:bottom w:val="single" w:sz="4" w:space="0" w:color="000000"/>
              <w:right w:val="single" w:sz="4" w:space="0" w:color="000000"/>
            </w:tcBorders>
          </w:tcPr>
          <w:p>
            <w:pP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1,347,552.64</w:t>
            </w:r>
          </w:p>
        </w:tc>
        <w:tc>
          <w:tcPr>
            <w:tcW w:w="6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6"/>
        <w:rPr>
          <w:rFonts w:ascii="Microsoft JhengHei" w:hAnsi="Microsoft JhengHei" w:cs="Microsoft JhengHei" w:eastAsia="Microsoft JhengHei" w:hint="default"/>
          <w:b/>
          <w:bCs/>
          <w:sz w:val="14"/>
          <w:szCs w:val="14"/>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2007"/>
        <w:gridCol w:w="1849"/>
        <w:gridCol w:w="1925"/>
        <w:gridCol w:w="1923"/>
        <w:gridCol w:w="1927"/>
      </w:tblGrid>
      <w:tr>
        <w:trPr>
          <w:trHeight w:val="322" w:hRule="exact"/>
        </w:trPr>
        <w:tc>
          <w:tcPr>
            <w:tcW w:w="20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1"/>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37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3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2" w:hRule="exact"/>
        </w:trPr>
        <w:tc>
          <w:tcPr>
            <w:tcW w:w="2007" w:type="dxa"/>
            <w:vMerge/>
            <w:tcBorders>
              <w:left w:val="single" w:sz="4" w:space="0" w:color="000000"/>
              <w:bottom w:val="single" w:sz="4" w:space="0" w:color="000000"/>
              <w:right w:val="single" w:sz="4" w:space="0" w:color="000000"/>
            </w:tcBorders>
            <w:shd w:val="clear" w:color="auto" w:fill="D2D2D2"/>
          </w:tcPr>
          <w:p>
            <w:pP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成本</w:t>
            </w:r>
            <w:r>
              <w:rPr>
                <w:rFonts w:ascii="Microsoft JhengHei" w:hAnsi="Microsoft JhengHei" w:cs="Microsoft JhengHei" w:eastAsia="Microsoft JhengHei" w:hint="default"/>
                <w:sz w:val="21"/>
                <w:szCs w:val="21"/>
              </w:rPr>
            </w:r>
          </w:p>
        </w:tc>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成本</w:t>
            </w:r>
            <w:r>
              <w:rPr>
                <w:rFonts w:ascii="Microsoft JhengHei" w:hAnsi="Microsoft JhengHei" w:cs="Microsoft JhengHei" w:eastAsia="Microsoft JhengHei" w:hint="default"/>
                <w:sz w:val="21"/>
                <w:szCs w:val="21"/>
              </w:rPr>
            </w:r>
          </w:p>
        </w:tc>
      </w:tr>
      <w:tr>
        <w:trPr>
          <w:trHeight w:val="324"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326,601,642.67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109,249,745.52</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288,358,748.49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91,963,430.17</w:t>
            </w:r>
          </w:p>
        </w:tc>
      </w:tr>
      <w:tr>
        <w:trPr>
          <w:trHeight w:val="322"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其他业务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13,125,674.40</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2,536,535.98</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2,887,802.43</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906,940.50</w:t>
            </w:r>
          </w:p>
        </w:tc>
      </w:tr>
      <w:tr>
        <w:trPr>
          <w:trHeight w:val="322" w:hRule="exact"/>
        </w:trPr>
        <w:tc>
          <w:tcPr>
            <w:tcW w:w="20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339,727,317.07</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111,786,281.50</w:t>
            </w:r>
          </w:p>
        </w:tc>
        <w:tc>
          <w:tcPr>
            <w:tcW w:w="1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291,246,550.92</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92,870,370.67</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Microsoft JhengHei" w:hAnsi="Microsoft JhengHei" w:cs="Microsoft JhengHei" w:eastAsia="Microsoft JhengHei" w:hint="default"/>
          <w:b/>
          <w:bCs/>
          <w:sz w:val="15"/>
          <w:szCs w:val="15"/>
        </w:rPr>
      </w:pPr>
    </w:p>
    <w:p>
      <w:pPr>
        <w:spacing w:before="36"/>
        <w:ind w:left="0" w:right="148"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1910" w:h="16840"/>
          <w:pgMar w:header="745" w:footer="974" w:top="1060" w:bottom="1160" w:left="980" w:right="980"/>
        </w:sectPr>
      </w:pPr>
    </w:p>
    <w:p>
      <w:pPr>
        <w:spacing w:line="240" w:lineRule="auto" w:before="10"/>
        <w:rPr>
          <w:rFonts w:ascii="宋体" w:hAnsi="宋体" w:cs="宋体" w:eastAsia="宋体" w:hint="default"/>
          <w:sz w:val="27"/>
          <w:szCs w:val="27"/>
        </w:rPr>
      </w:pPr>
    </w:p>
    <w:tbl>
      <w:tblPr>
        <w:tblW w:w="0" w:type="auto"/>
        <w:jc w:val="left"/>
        <w:tblInd w:w="152" w:type="dxa"/>
        <w:tblLayout w:type="fixed"/>
        <w:tblCellMar>
          <w:top w:w="0" w:type="dxa"/>
          <w:left w:w="0" w:type="dxa"/>
          <w:bottom w:w="0" w:type="dxa"/>
          <w:right w:w="0" w:type="dxa"/>
        </w:tblCellMar>
        <w:tblLook w:val="01E0"/>
      </w:tblPr>
      <w:tblGrid>
        <w:gridCol w:w="5521"/>
        <w:gridCol w:w="2112"/>
        <w:gridCol w:w="1997"/>
      </w:tblGrid>
      <w:tr>
        <w:trPr>
          <w:trHeight w:val="317"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52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7" w:lineRule="exact"/>
              <w:ind w:left="4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26"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-419,987.66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-1,057,514.39</w:t>
            </w: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1"/>
                <w:sz w:val="21"/>
              </w:rPr>
              <w:t>-218,240.00</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Calibri" w:hAnsi="Calibri" w:cs="Calibri" w:eastAsia="Calibri" w:hint="default"/>
                <w:sz w:val="21"/>
                <w:szCs w:val="21"/>
              </w:rPr>
            </w:pPr>
            <w:r>
              <w:rPr>
                <w:rFonts w:ascii="Calibri"/>
                <w:spacing w:val="-2"/>
                <w:sz w:val="21"/>
              </w:rPr>
              <w:t>19,740,997.14</w:t>
            </w:r>
          </w:p>
        </w:tc>
      </w:tr>
      <w:tr>
        <w:trPr>
          <w:trHeight w:val="634"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2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以公允价值计量且其变动计入当期损益的金融资产在持有期</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间的投资收益</w:t>
            </w:r>
          </w:p>
        </w:tc>
        <w:tc>
          <w:tcPr>
            <w:tcW w:w="2112" w:type="dxa"/>
            <w:tcBorders>
              <w:top w:val="single" w:sz="4" w:space="0" w:color="000000"/>
              <w:left w:val="single" w:sz="10" w:space="0" w:color="D2D2D2"/>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2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处置以公允价值计量且其变动计入当期损益的金融资产取得</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的投资收益</w:t>
            </w:r>
          </w:p>
        </w:tc>
        <w:tc>
          <w:tcPr>
            <w:tcW w:w="2112" w:type="dxa"/>
            <w:tcBorders>
              <w:top w:val="single" w:sz="4" w:space="0" w:color="000000"/>
              <w:left w:val="single" w:sz="10" w:space="0" w:color="D2D2D2"/>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丧失控制权后，剩余股权按公允价值重新计量产生的利得</w:t>
            </w:r>
          </w:p>
        </w:tc>
        <w:tc>
          <w:tcPr>
            <w:tcW w:w="2112"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-638,227.66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18,683,482.75</w:t>
            </w:r>
          </w:p>
        </w:tc>
      </w:tr>
    </w:tbl>
    <w:p>
      <w:pPr>
        <w:spacing w:line="240" w:lineRule="auto" w:before="1"/>
        <w:rPr>
          <w:rFonts w:ascii="宋体" w:hAnsi="宋体" w:cs="宋体" w:eastAsia="宋体" w:hint="default"/>
          <w:sz w:val="18"/>
          <w:szCs w:val="18"/>
        </w:rPr>
      </w:pPr>
    </w:p>
    <w:p>
      <w:pPr>
        <w:pStyle w:val="Heading5"/>
        <w:spacing w:line="367" w:lineRule="exact"/>
        <w:ind w:right="210"/>
        <w:jc w:val="left"/>
        <w:rPr>
          <w:b w:val="0"/>
          <w:bCs w:val="0"/>
        </w:rPr>
      </w:pPr>
      <w:bookmarkStart w:name="_bookmark71" w:id="72"/>
      <w:bookmarkEnd w:id="72"/>
      <w:r>
        <w:rPr>
          <w:b w:val="0"/>
          <w:bCs w:val="0"/>
        </w:rPr>
      </w:r>
      <w:r>
        <w:rPr/>
        <w:t>十七、补充资料</w:t>
      </w:r>
      <w:r>
        <w:rPr>
          <w:b w:val="0"/>
          <w:bCs w:val="0"/>
        </w:rPr>
      </w:r>
    </w:p>
    <w:p>
      <w:pPr>
        <w:spacing w:before="196"/>
        <w:ind w:left="152" w:right="21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1</w:t>
      </w:r>
      <w:r>
        <w:rPr>
          <w:rFonts w:ascii="Microsoft JhengHei" w:hAnsi="Microsoft JhengHei" w:cs="Microsoft JhengHei" w:eastAsia="Microsoft JhengHei" w:hint="default"/>
          <w:b/>
          <w:bCs/>
          <w:sz w:val="24"/>
          <w:szCs w:val="24"/>
        </w:rPr>
        <w:t>、当期非经常性损益明细表</w:t>
      </w:r>
      <w:r>
        <w:rPr>
          <w:rFonts w:ascii="Microsoft JhengHei" w:hAnsi="Microsoft JhengHei" w:cs="Microsoft JhengHei" w:eastAsia="Microsoft JhengHei" w:hint="default"/>
          <w:sz w:val="24"/>
          <w:szCs w:val="24"/>
        </w:rPr>
      </w:r>
    </w:p>
    <w:p>
      <w:pPr>
        <w:spacing w:line="240" w:lineRule="auto" w:before="16"/>
        <w:rPr>
          <w:rFonts w:ascii="Microsoft JhengHei" w:hAnsi="Microsoft JhengHei" w:cs="Microsoft JhengHei" w:eastAsia="Microsoft JhengHei" w:hint="default"/>
          <w:b/>
          <w:bCs/>
          <w:sz w:val="13"/>
          <w:szCs w:val="13"/>
        </w:rPr>
      </w:pPr>
    </w:p>
    <w:p>
      <w:pPr>
        <w:spacing w:after="0" w:line="240" w:lineRule="auto"/>
        <w:rPr>
          <w:rFonts w:ascii="Microsoft JhengHei" w:hAnsi="Microsoft JhengHei" w:cs="Microsoft JhengHei" w:eastAsia="Microsoft JhengHei" w:hint="default"/>
          <w:sz w:val="13"/>
          <w:szCs w:val="13"/>
        </w:rPr>
        <w:sectPr>
          <w:pgSz w:w="11910" w:h="16840"/>
          <w:pgMar w:header="745" w:footer="974" w:top="1060" w:bottom="1160" w:left="980" w:right="980"/>
        </w:sectPr>
      </w:pPr>
    </w:p>
    <w:p>
      <w:pPr>
        <w:pStyle w:val="BodyText"/>
        <w:spacing w:line="240" w:lineRule="auto" w:before="26"/>
        <w:ind w:right="-18"/>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spacing w:line="240" w:lineRule="auto" w:before="12"/>
        <w:rPr>
          <w:rFonts w:ascii="宋体" w:hAnsi="宋体" w:cs="宋体" w:eastAsia="宋体" w:hint="default"/>
          <w:sz w:val="27"/>
          <w:szCs w:val="27"/>
        </w:rPr>
      </w:pPr>
      <w:r>
        <w:rPr/>
        <w:br w:type="column"/>
      </w:r>
      <w:r>
        <w:rPr>
          <w:rFonts w:ascii="宋体"/>
          <w:sz w:val="27"/>
        </w:rPr>
      </w:r>
    </w:p>
    <w:p>
      <w:pPr>
        <w:spacing w:before="0"/>
        <w:ind w:left="152"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1580" w:bottom="280" w:left="980" w:right="980"/>
          <w:cols w:num="2" w:equalWidth="0">
            <w:col w:w="1978" w:space="6717"/>
            <w:col w:w="1255"/>
          </w:cols>
        </w:sectPr>
      </w:pP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5661"/>
        <w:gridCol w:w="1973"/>
        <w:gridCol w:w="1997"/>
      </w:tblGrid>
      <w:tr>
        <w:trPr>
          <w:trHeight w:val="317"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w:t>
            </w:r>
            <w:r>
              <w:rPr>
                <w:rFonts w:ascii="Microsoft JhengHei" w:hAnsi="Microsoft JhengHei" w:cs="Microsoft JhengHei" w:eastAsia="Microsoft JhengHei" w:hint="default"/>
                <w:sz w:val="21"/>
                <w:szCs w:val="21"/>
              </w:rPr>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说明</w:t>
            </w:r>
            <w:r>
              <w:rPr>
                <w:rFonts w:ascii="Microsoft JhengHei" w:hAnsi="Microsoft JhengHei" w:cs="Microsoft JhengHei" w:eastAsia="Microsoft JhengHei" w:hint="default"/>
                <w:sz w:val="21"/>
                <w:szCs w:val="21"/>
              </w:rPr>
            </w:r>
          </w:p>
        </w:tc>
      </w:tr>
      <w:tr>
        <w:trPr>
          <w:trHeight w:val="328"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Calibri" w:hAnsi="Calibri" w:cs="Calibri" w:eastAsia="Calibri" w:hint="default"/>
                <w:sz w:val="21"/>
                <w:szCs w:val="21"/>
              </w:rPr>
            </w:pPr>
            <w:r>
              <w:rPr>
                <w:rFonts w:ascii="Calibri"/>
                <w:spacing w:val="-1"/>
                <w:sz w:val="21"/>
              </w:rPr>
              <w:t>-220,160.93</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59"/>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计入当期损益的政府补助（与企业业务密切相关，按照国家</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统一标准定额或定量享受的政府补助除外）</w:t>
            </w:r>
          </w:p>
        </w:tc>
        <w:tc>
          <w:tcPr>
            <w:tcW w:w="19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9,378,424.43</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-54,892.58</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973" w:type="dxa"/>
            <w:tcBorders>
              <w:top w:val="single" w:sz="4" w:space="0" w:color="000000"/>
              <w:left w:val="single" w:sz="4" w:space="0" w:color="000000"/>
              <w:bottom w:val="single" w:sz="4" w:space="0" w:color="000000"/>
              <w:right w:val="single" w:sz="4" w:space="0" w:color="000000"/>
            </w:tcBorders>
          </w:tcPr>
          <w:p>
            <w:pP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910,688.25</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-1,696.44</w:t>
            </w:r>
          </w:p>
        </w:tc>
        <w:tc>
          <w:tcPr>
            <w:tcW w:w="19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8,194,379.11</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bl>
    <w:p>
      <w:pPr>
        <w:spacing w:line="289" w:lineRule="exact" w:before="0"/>
        <w:ind w:left="152" w:right="98" w:firstLine="0"/>
        <w:jc w:val="left"/>
        <w:rPr>
          <w:rFonts w:ascii="宋体" w:hAnsi="宋体" w:cs="宋体" w:eastAsia="宋体" w:hint="default"/>
          <w:sz w:val="21"/>
          <w:szCs w:val="21"/>
        </w:rPr>
      </w:pPr>
      <w:r>
        <w:rPr>
          <w:rFonts w:ascii="宋体" w:hAnsi="宋体" w:cs="宋体" w:eastAsia="宋体" w:hint="default"/>
          <w:sz w:val="21"/>
          <w:szCs w:val="21"/>
        </w:rPr>
        <w:t>对公司根据《公开发行证券的公司信息披露解释性公告第</w:t>
      </w:r>
      <w:r>
        <w:rPr>
          <w:rFonts w:ascii="宋体" w:hAnsi="宋体" w:cs="宋体" w:eastAsia="宋体" w:hint="default"/>
          <w:spacing w:val="-55"/>
          <w:sz w:val="21"/>
          <w:szCs w:val="21"/>
        </w:rPr>
        <w:t> </w:t>
      </w:r>
      <w:r>
        <w:rPr>
          <w:rFonts w:ascii="Calibri" w:hAnsi="Calibri" w:cs="Calibri" w:eastAsia="Calibri" w:hint="default"/>
          <w:sz w:val="21"/>
          <w:szCs w:val="21"/>
        </w:rPr>
        <w:t>1 </w:t>
      </w:r>
      <w:r>
        <w:rPr>
          <w:rFonts w:ascii="宋体" w:hAnsi="宋体" w:cs="宋体" w:eastAsia="宋体" w:hint="default"/>
          <w:sz w:val="21"/>
          <w:szCs w:val="21"/>
        </w:rPr>
        <w:t>号</w:t>
      </w:r>
      <w:r>
        <w:rPr>
          <w:rFonts w:ascii="Calibri" w:hAnsi="Calibri" w:cs="Calibri" w:eastAsia="Calibri" w:hint="default"/>
          <w:sz w:val="21"/>
          <w:szCs w:val="21"/>
        </w:rPr>
        <w:t>——</w:t>
      </w:r>
      <w:r>
        <w:rPr>
          <w:rFonts w:ascii="宋体" w:hAnsi="宋体" w:cs="宋体" w:eastAsia="宋体" w:hint="default"/>
          <w:sz w:val="21"/>
          <w:szCs w:val="21"/>
        </w:rPr>
        <w:t>非经常性损益》定义界定的非经常性损</w:t>
      </w:r>
    </w:p>
    <w:p>
      <w:pPr>
        <w:spacing w:line="249" w:lineRule="auto" w:before="10"/>
        <w:ind w:left="152" w:right="158" w:firstLine="0"/>
        <w:jc w:val="left"/>
        <w:rPr>
          <w:rFonts w:ascii="宋体" w:hAnsi="宋体" w:cs="宋体" w:eastAsia="宋体" w:hint="default"/>
          <w:sz w:val="21"/>
          <w:szCs w:val="21"/>
        </w:rPr>
      </w:pPr>
      <w:r>
        <w:rPr>
          <w:rFonts w:ascii="宋体" w:hAnsi="宋体" w:cs="宋体" w:eastAsia="宋体" w:hint="default"/>
          <w:sz w:val="21"/>
          <w:szCs w:val="21"/>
        </w:rPr>
        <w:t>益项目，以及把《公开发行证券的公司信息披露解释性公告第</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1"/>
          <w:sz w:val="21"/>
          <w:szCs w:val="21"/>
        </w:rPr>
        <w:t> </w:t>
      </w:r>
      <w:r>
        <w:rPr>
          <w:rFonts w:ascii="宋体" w:hAnsi="宋体" w:cs="宋体" w:eastAsia="宋体" w:hint="default"/>
          <w:sz w:val="21"/>
          <w:szCs w:val="21"/>
        </w:rPr>
        <w:t>号</w:t>
      </w:r>
      <w:r>
        <w:rPr>
          <w:rFonts w:ascii="Calibri" w:hAnsi="Calibri" w:cs="Calibri" w:eastAsia="Calibri" w:hint="default"/>
          <w:sz w:val="21"/>
          <w:szCs w:val="21"/>
        </w:rPr>
        <w:t>——</w:t>
      </w:r>
      <w:r>
        <w:rPr>
          <w:rFonts w:ascii="宋体" w:hAnsi="宋体" w:cs="宋体" w:eastAsia="宋体" w:hint="default"/>
          <w:sz w:val="21"/>
          <w:szCs w:val="21"/>
        </w:rPr>
        <w:t>非经常性损益》中列举的非经常性</w:t>
      </w:r>
      <w:r>
        <w:rPr>
          <w:rFonts w:ascii="宋体" w:hAnsi="宋体" w:cs="宋体" w:eastAsia="宋体" w:hint="default"/>
          <w:w w:val="100"/>
          <w:sz w:val="21"/>
          <w:szCs w:val="21"/>
        </w:rPr>
        <w:t> </w:t>
      </w:r>
      <w:r>
        <w:rPr>
          <w:rFonts w:ascii="宋体" w:hAnsi="宋体" w:cs="宋体" w:eastAsia="宋体" w:hint="default"/>
          <w:sz w:val="21"/>
          <w:szCs w:val="21"/>
        </w:rPr>
        <w:t>损益项目界定为经常性损益的项目，应说明原因。</w:t>
      </w:r>
    </w:p>
    <w:p>
      <w:pPr>
        <w:spacing w:line="240" w:lineRule="auto" w:before="5"/>
        <w:rPr>
          <w:rFonts w:ascii="宋体" w:hAnsi="宋体" w:cs="宋体" w:eastAsia="宋体" w:hint="default"/>
          <w:sz w:val="17"/>
          <w:szCs w:val="17"/>
        </w:rPr>
      </w:pPr>
    </w:p>
    <w:p>
      <w:pPr>
        <w:pStyle w:val="Heading5"/>
        <w:spacing w:line="240" w:lineRule="auto"/>
        <w:ind w:right="21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52" w:type="dxa"/>
        <w:tblLayout w:type="fixed"/>
        <w:tblCellMar>
          <w:top w:w="0" w:type="dxa"/>
          <w:left w:w="0" w:type="dxa"/>
          <w:bottom w:w="0" w:type="dxa"/>
          <w:right w:w="0" w:type="dxa"/>
        </w:tblCellMar>
        <w:tblLook w:val="01E0"/>
      </w:tblPr>
      <w:tblGrid>
        <w:gridCol w:w="3548"/>
        <w:gridCol w:w="2393"/>
        <w:gridCol w:w="1692"/>
        <w:gridCol w:w="1997"/>
      </w:tblGrid>
      <w:tr>
        <w:trPr>
          <w:trHeight w:val="322" w:hRule="exact"/>
        </w:trPr>
        <w:tc>
          <w:tcPr>
            <w:tcW w:w="3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13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加权平均净资产收益率</w:t>
            </w:r>
            <w:r>
              <w:rPr>
                <w:rFonts w:ascii="Microsoft JhengHei" w:hAnsi="Microsoft JhengHei" w:cs="Microsoft JhengHei" w:eastAsia="Microsoft JhengHei" w:hint="default"/>
                <w:sz w:val="21"/>
                <w:szCs w:val="21"/>
              </w:rPr>
            </w:r>
          </w:p>
        </w:tc>
        <w:tc>
          <w:tcPr>
            <w:tcW w:w="36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每股收益</w:t>
            </w:r>
            <w:r>
              <w:rPr>
                <w:rFonts w:ascii="Microsoft JhengHei" w:hAnsi="Microsoft JhengHei" w:cs="Microsoft JhengHei" w:eastAsia="Microsoft JhengHei" w:hint="default"/>
                <w:sz w:val="21"/>
                <w:szCs w:val="21"/>
              </w:rPr>
            </w:r>
          </w:p>
        </w:tc>
      </w:tr>
      <w:tr>
        <w:trPr>
          <w:trHeight w:val="312" w:hRule="exact"/>
        </w:trPr>
        <w:tc>
          <w:tcPr>
            <w:tcW w:w="3548" w:type="dxa"/>
            <w:tcBorders>
              <w:top w:val="nil" w:sz="6" w:space="0" w:color="auto"/>
              <w:left w:val="single" w:sz="4" w:space="0" w:color="000000"/>
              <w:bottom w:val="nil" w:sz="6" w:space="0" w:color="auto"/>
              <w:right w:val="single" w:sz="4" w:space="0" w:color="000000"/>
            </w:tcBorders>
          </w:tcPr>
          <w:p>
            <w:pPr>
              <w:pStyle w:val="TableParagraph"/>
              <w:tabs>
                <w:tab w:pos="1241" w:val="left" w:leader="none"/>
                <w:tab w:pos="3514" w:val="left" w:leader="none"/>
              </w:tabs>
              <w:spacing w:line="286" w:lineRule="exact"/>
              <w:ind w:left="24" w:right="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w w:val="100"/>
                <w:sz w:val="21"/>
                <w:szCs w:val="21"/>
                <w:shd w:fill="D2D2D2" w:color="auto" w:val="clear"/>
              </w:rPr>
              <w:t> </w:t>
            </w:r>
            <w:r>
              <w:rPr>
                <w:rFonts w:ascii="Times New Roman" w:hAnsi="Times New Roman" w:cs="Times New Roman" w:eastAsia="Times New Roman" w:hint="default"/>
                <w:b/>
                <w:bCs/>
                <w:sz w:val="21"/>
                <w:szCs w:val="21"/>
                <w:shd w:fill="D2D2D2" w:color="auto" w:val="clear"/>
              </w:rPr>
              <w:tab/>
            </w:r>
            <w:r>
              <w:rPr>
                <w:rFonts w:ascii="Microsoft JhengHei" w:hAnsi="Microsoft JhengHei" w:cs="Microsoft JhengHei" w:eastAsia="Microsoft JhengHei" w:hint="default"/>
                <w:b/>
                <w:bCs/>
                <w:sz w:val="21"/>
                <w:szCs w:val="21"/>
                <w:shd w:fill="D2D2D2" w:color="auto" w:val="clear"/>
              </w:rPr>
              <w:t>报告期利润</w:t>
              <w:tab/>
            </w:r>
            <w:r>
              <w:rPr>
                <w:rFonts w:ascii="Microsoft JhengHei" w:hAnsi="Microsoft JhengHei" w:cs="Microsoft JhengHei" w:eastAsia="Microsoft JhengHei" w:hint="default"/>
                <w:b/>
                <w:bCs/>
                <w:sz w:val="21"/>
                <w:szCs w:val="21"/>
              </w:rPr>
            </w:r>
            <w:r>
              <w:rPr>
                <w:rFonts w:ascii="Microsoft JhengHei" w:hAnsi="Microsoft JhengHei" w:cs="Microsoft JhengHei" w:eastAsia="Microsoft JhengHei" w:hint="default"/>
                <w:sz w:val="21"/>
                <w:szCs w:val="21"/>
              </w:rPr>
            </w:r>
          </w:p>
        </w:tc>
        <w:tc>
          <w:tcPr>
            <w:tcW w:w="2393" w:type="dxa"/>
            <w:vMerge/>
            <w:tcBorders>
              <w:left w:val="single" w:sz="4" w:space="0" w:color="000000"/>
              <w:right w:val="single" w:sz="4" w:space="0" w:color="000000"/>
            </w:tcBorders>
            <w:shd w:val="clear" w:color="auto" w:fill="D2D2D2"/>
          </w:tcPr>
          <w:p>
            <w:pPr/>
          </w:p>
        </w:tc>
        <w:tc>
          <w:tcPr>
            <w:tcW w:w="1692"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基本每股收益</w:t>
            </w:r>
            <w:r>
              <w:rPr>
                <w:rFonts w:ascii="Microsoft JhengHei" w:hAnsi="Microsoft JhengHei" w:cs="Microsoft JhengHei" w:eastAsia="Microsoft JhengHei" w:hint="default"/>
                <w:sz w:val="21"/>
                <w:szCs w:val="21"/>
              </w:rPr>
            </w:r>
          </w:p>
          <w:p>
            <w:pPr>
              <w:pStyle w:val="TableParagraph"/>
              <w:spacing w:line="342" w:lineRule="exact"/>
              <w:ind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c>
          <w:tcPr>
            <w:tcW w:w="1997"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exact"/>
              <w:ind w:left="5"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稀释每股收益</w:t>
            </w:r>
            <w:r>
              <w:rPr>
                <w:rFonts w:ascii="Microsoft JhengHei" w:hAnsi="Microsoft JhengHei" w:cs="Microsoft JhengHei" w:eastAsia="Microsoft JhengHei" w:hint="default"/>
                <w:sz w:val="21"/>
                <w:szCs w:val="21"/>
              </w:rPr>
            </w:r>
          </w:p>
          <w:p>
            <w:pPr>
              <w:pStyle w:val="TableParagraph"/>
              <w:spacing w:line="342" w:lineRule="exact"/>
              <w:ind w:left="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（元</w:t>
            </w:r>
            <w:r>
              <w:rPr>
                <w:rFonts w:ascii="Calibri" w:hAnsi="Calibri" w:cs="Calibri" w:eastAsia="Calibri" w:hint="default"/>
                <w:b/>
                <w:bCs/>
                <w:sz w:val="21"/>
                <w:szCs w:val="21"/>
              </w:rPr>
              <w:t>/</w:t>
            </w:r>
            <w:r>
              <w:rPr>
                <w:rFonts w:ascii="Microsoft JhengHei" w:hAnsi="Microsoft JhengHei" w:cs="Microsoft JhengHei" w:eastAsia="Microsoft JhengHei" w:hint="default"/>
                <w:b/>
                <w:bCs/>
                <w:sz w:val="21"/>
                <w:szCs w:val="21"/>
              </w:rPr>
              <w:t>股）</w:t>
            </w:r>
            <w:r>
              <w:rPr>
                <w:rFonts w:ascii="Microsoft JhengHei" w:hAnsi="Microsoft JhengHei" w:cs="Microsoft JhengHei" w:eastAsia="Microsoft JhengHei" w:hint="default"/>
                <w:sz w:val="21"/>
                <w:szCs w:val="21"/>
              </w:rPr>
            </w:r>
          </w:p>
        </w:tc>
      </w:tr>
      <w:tr>
        <w:trPr>
          <w:trHeight w:val="322" w:hRule="exact"/>
        </w:trPr>
        <w:tc>
          <w:tcPr>
            <w:tcW w:w="3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1692" w:type="dxa"/>
            <w:vMerge/>
            <w:tcBorders>
              <w:left w:val="single" w:sz="4" w:space="0" w:color="000000"/>
              <w:bottom w:val="single" w:sz="4" w:space="0" w:color="000000"/>
              <w:right w:val="single" w:sz="4" w:space="0" w:color="000000"/>
            </w:tcBorders>
            <w:shd w:val="clear" w:color="auto" w:fill="D2D2D2"/>
          </w:tcPr>
          <w:p>
            <w:pPr/>
          </w:p>
        </w:tc>
        <w:tc>
          <w:tcPr>
            <w:tcW w:w="1997"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7.33%</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0.375</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spacing w:val="-1"/>
                <w:sz w:val="21"/>
              </w:rPr>
              <w:t>0.375</w:t>
            </w:r>
          </w:p>
        </w:tc>
      </w:tr>
      <w:tr>
        <w:trPr>
          <w:trHeight w:val="634" w:hRule="exact"/>
        </w:trPr>
        <w:tc>
          <w:tcPr>
            <w:tcW w:w="3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47"/>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扣除非经常性损益后归属于公司普通</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股股东的净利润</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6.02%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0.308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0.308</w:t>
            </w:r>
          </w:p>
        </w:tc>
      </w:tr>
    </w:tbl>
    <w:p>
      <w:pPr>
        <w:spacing w:after="0" w:line="240" w:lineRule="auto"/>
        <w:jc w:val="right"/>
        <w:rPr>
          <w:rFonts w:ascii="Calibri" w:hAnsi="Calibri" w:cs="Calibri" w:eastAsia="Calibri" w:hint="default"/>
          <w:sz w:val="21"/>
          <w:szCs w:val="21"/>
        </w:rPr>
        <w:sectPr>
          <w:type w:val="continuous"/>
          <w:pgSz w:w="11910" w:h="16840"/>
          <w:pgMar w:top="1580" w:bottom="280" w:left="980" w:right="980"/>
        </w:sectPr>
      </w:pPr>
    </w:p>
    <w:p>
      <w:pPr>
        <w:spacing w:line="240" w:lineRule="auto" w:before="4"/>
        <w:rPr>
          <w:rFonts w:ascii="Microsoft JhengHei" w:hAnsi="Microsoft JhengHei" w:cs="Microsoft JhengHei" w:eastAsia="Microsoft JhengHei" w:hint="default"/>
          <w:b/>
          <w:bCs/>
          <w:sz w:val="17"/>
          <w:szCs w:val="17"/>
        </w:rPr>
      </w:pPr>
    </w:p>
    <w:p>
      <w:pPr>
        <w:spacing w:line="367" w:lineRule="exact" w:before="0"/>
        <w:ind w:left="152" w:right="210" w:firstLine="0"/>
        <w:jc w:val="lef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3</w:t>
      </w:r>
      <w:r>
        <w:rPr>
          <w:rFonts w:ascii="Microsoft JhengHei" w:hAnsi="Microsoft JhengHei" w:cs="Microsoft JhengHei" w:eastAsia="Microsoft JhengHei" w:hint="default"/>
          <w:b/>
          <w:bCs/>
          <w:sz w:val="24"/>
          <w:szCs w:val="24"/>
        </w:rPr>
        <w:t>、会计政策变更相关补充资料</w:t>
      </w:r>
      <w:r>
        <w:rPr>
          <w:rFonts w:ascii="Microsoft JhengHei" w:hAnsi="Microsoft JhengHei" w:cs="Microsoft JhengHei" w:eastAsia="Microsoft JhengHei" w:hint="default"/>
          <w:sz w:val="24"/>
          <w:szCs w:val="24"/>
        </w:rPr>
      </w:r>
    </w:p>
    <w:p>
      <w:pPr>
        <w:spacing w:line="240" w:lineRule="auto" w:before="10"/>
        <w:rPr>
          <w:rFonts w:ascii="Microsoft JhengHei" w:hAnsi="Microsoft JhengHei" w:cs="Microsoft JhengHei" w:eastAsia="Microsoft JhengHei" w:hint="default"/>
          <w:b/>
          <w:bCs/>
          <w:sz w:val="15"/>
          <w:szCs w:val="15"/>
        </w:rPr>
      </w:pPr>
    </w:p>
    <w:p>
      <w:pPr>
        <w:pStyle w:val="BodyText"/>
        <w:spacing w:line="240" w:lineRule="auto"/>
        <w:ind w:right="210"/>
        <w:jc w:val="left"/>
      </w:pPr>
      <w:r>
        <w:rPr>
          <w:rFonts w:ascii="Calibri" w:hAnsi="Calibri" w:cs="Calibri" w:eastAsia="Calibri" w:hint="default"/>
        </w:rPr>
        <w:t>√  </w:t>
      </w:r>
      <w:r>
        <w:rPr/>
        <w:t>适用 </w:t>
      </w:r>
      <w:r>
        <w:rPr>
          <w:rFonts w:ascii="Calibri" w:hAnsi="Calibri" w:cs="Calibri" w:eastAsia="Calibri" w:hint="default"/>
        </w:rPr>
        <w:t>□ </w:t>
      </w:r>
      <w:r>
        <w:rPr>
          <w:rFonts w:ascii="Calibri" w:hAnsi="Calibri" w:cs="Calibri" w:eastAsia="Calibri" w:hint="default"/>
          <w:spacing w:val="21"/>
        </w:rPr>
        <w:t> </w:t>
      </w:r>
      <w:r>
        <w:rPr/>
        <w:t>不适用</w:t>
      </w:r>
    </w:p>
    <w:p>
      <w:pPr>
        <w:spacing w:line="240" w:lineRule="auto" w:before="4"/>
        <w:rPr>
          <w:rFonts w:ascii="宋体" w:hAnsi="宋体" w:cs="宋体" w:eastAsia="宋体" w:hint="default"/>
          <w:sz w:val="21"/>
          <w:szCs w:val="21"/>
        </w:rPr>
      </w:pPr>
    </w:p>
    <w:p>
      <w:pPr>
        <w:pStyle w:val="BodyText"/>
        <w:spacing w:line="328" w:lineRule="exact"/>
        <w:ind w:right="210"/>
        <w:jc w:val="left"/>
      </w:pPr>
      <w:r>
        <w:rPr/>
        <w:t>公司根据财政部</w:t>
      </w:r>
      <w:r>
        <w:rPr>
          <w:spacing w:val="-61"/>
        </w:rPr>
        <w:t> </w:t>
      </w:r>
      <w:r>
        <w:rPr>
          <w:rFonts w:ascii="Calibri" w:hAnsi="Calibri" w:cs="Calibri" w:eastAsia="Calibri" w:hint="default"/>
        </w:rPr>
        <w:t>2014</w:t>
      </w:r>
      <w:r>
        <w:rPr>
          <w:rFonts w:ascii="Calibri" w:hAnsi="Calibri" w:cs="Calibri" w:eastAsia="Calibri" w:hint="default"/>
          <w:spacing w:val="3"/>
        </w:rPr>
        <w:t> </w:t>
      </w:r>
      <w:r>
        <w:rPr/>
        <w:t>年发布的《企业会计准则第</w:t>
      </w:r>
      <w:r>
        <w:rPr>
          <w:spacing w:val="-60"/>
        </w:rPr>
        <w:t> </w:t>
      </w:r>
      <w:r>
        <w:rPr>
          <w:rFonts w:ascii="Calibri" w:hAnsi="Calibri" w:cs="Calibri" w:eastAsia="Calibri" w:hint="default"/>
        </w:rPr>
        <w:t>2</w:t>
      </w:r>
      <w:r>
        <w:rPr>
          <w:rFonts w:ascii="Calibri" w:hAnsi="Calibri" w:cs="Calibri" w:eastAsia="Calibri" w:hint="default"/>
          <w:spacing w:val="5"/>
        </w:rPr>
        <w:t> </w:t>
      </w:r>
      <w:r>
        <w:rPr/>
        <w:t>号</w:t>
      </w:r>
      <w:r>
        <w:rPr>
          <w:rFonts w:ascii="Calibri" w:hAnsi="Calibri" w:cs="Calibri" w:eastAsia="Calibri" w:hint="default"/>
        </w:rPr>
        <w:t>——</w:t>
      </w:r>
      <w:r>
        <w:rPr/>
        <w:t>长期股权投资》等八项会计准则</w:t>
      </w:r>
    </w:p>
    <w:p>
      <w:pPr>
        <w:pStyle w:val="BodyText"/>
        <w:spacing w:line="312" w:lineRule="exact"/>
        <w:ind w:right="210"/>
        <w:jc w:val="left"/>
        <w:rPr>
          <w:rFonts w:ascii="Calibri" w:hAnsi="Calibri" w:cs="Calibri" w:eastAsia="Calibri" w:hint="default"/>
        </w:rPr>
      </w:pPr>
      <w:r>
        <w:rPr/>
        <w:t>变更了相关会计政策并对比较财务报表进行了追溯重述，重述后的</w:t>
      </w:r>
      <w:r>
        <w:rPr>
          <w:spacing w:val="-60"/>
        </w:rPr>
        <w:t> </w:t>
      </w:r>
      <w:r>
        <w:rPr>
          <w:rFonts w:ascii="Calibri" w:hAnsi="Calibri" w:cs="Calibri" w:eastAsia="Calibri" w:hint="default"/>
        </w:rPr>
        <w:t>2013</w:t>
      </w:r>
      <w:r>
        <w:rPr>
          <w:rFonts w:ascii="Calibri" w:hAnsi="Calibri" w:cs="Calibri" w:eastAsia="Calibri" w:hint="default"/>
          <w:spacing w:val="5"/>
        </w:rPr>
        <w:t> </w:t>
      </w:r>
      <w:r>
        <w:rPr/>
        <w:t>年</w:t>
      </w:r>
      <w:r>
        <w:rPr>
          <w:spacing w:val="-61"/>
        </w:rPr>
        <w:t> </w:t>
      </w:r>
      <w:r>
        <w:rPr>
          <w:rFonts w:ascii="Calibri" w:hAnsi="Calibri" w:cs="Calibri" w:eastAsia="Calibri" w:hint="default"/>
        </w:rPr>
        <w:t>1</w:t>
      </w:r>
      <w:r>
        <w:rPr>
          <w:rFonts w:ascii="Calibri" w:hAnsi="Calibri" w:cs="Calibri" w:eastAsia="Calibri" w:hint="default"/>
          <w:spacing w:val="5"/>
        </w:rPr>
        <w:t> </w:t>
      </w:r>
      <w:r>
        <w:rPr/>
        <w:t>月</w:t>
      </w:r>
      <w:r>
        <w:rPr>
          <w:spacing w:val="-64"/>
        </w:rPr>
        <w:t> </w:t>
      </w:r>
      <w:r>
        <w:rPr>
          <w:rFonts w:ascii="Calibri" w:hAnsi="Calibri" w:cs="Calibri" w:eastAsia="Calibri" w:hint="default"/>
        </w:rPr>
        <w:t>1</w:t>
      </w:r>
      <w:r>
        <w:rPr>
          <w:rFonts w:ascii="Calibri" w:hAnsi="Calibri" w:cs="Calibri" w:eastAsia="Calibri" w:hint="default"/>
          <w:spacing w:val="5"/>
        </w:rPr>
        <w:t> </w:t>
      </w:r>
      <w:r>
        <w:rPr/>
        <w:t>日、</w:t>
      </w:r>
      <w:r>
        <w:rPr>
          <w:rFonts w:ascii="Calibri" w:hAnsi="Calibri" w:cs="Calibri" w:eastAsia="Calibri" w:hint="default"/>
        </w:rPr>
        <w:t>2013</w:t>
      </w:r>
    </w:p>
    <w:p>
      <w:pPr>
        <w:pStyle w:val="BodyText"/>
        <w:spacing w:line="328" w:lineRule="exact"/>
        <w:ind w:right="210"/>
        <w:jc w:val="left"/>
      </w:pPr>
      <w:r>
        <w:rPr/>
        <w:t>年</w:t>
      </w:r>
      <w:r>
        <w:rPr>
          <w:spacing w:val="-61"/>
        </w:rPr>
        <w:t> </w:t>
      </w:r>
      <w:r>
        <w:rPr>
          <w:rFonts w:ascii="Calibri" w:hAnsi="Calibri" w:cs="Calibri" w:eastAsia="Calibri" w:hint="default"/>
        </w:rPr>
        <w:t>12</w:t>
      </w:r>
      <w:r>
        <w:rPr>
          <w:rFonts w:ascii="Calibri" w:hAnsi="Calibri" w:cs="Calibri" w:eastAsia="Calibri" w:hint="default"/>
          <w:spacing w:val="5"/>
        </w:rPr>
        <w:t> </w:t>
      </w:r>
      <w:r>
        <w:rPr/>
        <w:t>月</w:t>
      </w:r>
      <w:r>
        <w:rPr>
          <w:spacing w:val="-62"/>
        </w:rPr>
        <w:t> </w:t>
      </w:r>
      <w:r>
        <w:rPr>
          <w:rFonts w:ascii="Calibri" w:hAnsi="Calibri" w:cs="Calibri" w:eastAsia="Calibri" w:hint="default"/>
        </w:rPr>
        <w:t>31</w:t>
      </w:r>
      <w:r>
        <w:rPr>
          <w:rFonts w:ascii="Calibri" w:hAnsi="Calibri" w:cs="Calibri" w:eastAsia="Calibri" w:hint="default"/>
          <w:spacing w:val="5"/>
        </w:rPr>
        <w:t> </w:t>
      </w:r>
      <w:r>
        <w:rPr/>
        <w:t>日合并资产负债表如下：</w:t>
      </w:r>
    </w:p>
    <w:p>
      <w:pPr>
        <w:spacing w:line="270" w:lineRule="exact" w:before="0"/>
        <w:ind w:left="0" w:right="148"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3267"/>
        <w:gridCol w:w="2112"/>
        <w:gridCol w:w="2112"/>
        <w:gridCol w:w="2139"/>
      </w:tblGrid>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85" w:right="0"/>
              <w:jc w:val="left"/>
              <w:rPr>
                <w:rFonts w:ascii="Microsoft JhengHei" w:hAnsi="Microsoft JhengHei" w:cs="Microsoft JhengHei" w:eastAsia="Microsoft JhengHei" w:hint="default"/>
                <w:sz w:val="21"/>
                <w:szCs w:val="21"/>
              </w:rPr>
            </w:pPr>
            <w:r>
              <w:rPr>
                <w:rFonts w:ascii="Calibri" w:hAnsi="Calibri" w:cs="Calibri" w:eastAsia="Calibri" w:hint="default"/>
                <w:b/>
                <w:bCs/>
                <w:sz w:val="21"/>
                <w:szCs w:val="21"/>
              </w:rPr>
              <w:t>2013 </w:t>
            </w:r>
            <w:r>
              <w:rPr>
                <w:rFonts w:ascii="Microsoft JhengHei" w:hAnsi="Microsoft JhengHei" w:cs="Microsoft JhengHei" w:eastAsia="Microsoft JhengHei" w:hint="default"/>
                <w:b/>
                <w:bCs/>
                <w:sz w:val="21"/>
                <w:szCs w:val="21"/>
              </w:rPr>
              <w:t>年 </w:t>
            </w:r>
            <w:r>
              <w:rPr>
                <w:rFonts w:ascii="Calibri" w:hAnsi="Calibri" w:cs="Calibri" w:eastAsia="Calibri" w:hint="default"/>
                <w:b/>
                <w:bCs/>
                <w:sz w:val="21"/>
                <w:szCs w:val="21"/>
              </w:rPr>
              <w:t>1 </w:t>
            </w:r>
            <w:r>
              <w:rPr>
                <w:rFonts w:ascii="Microsoft JhengHei" w:hAnsi="Microsoft JhengHei" w:cs="Microsoft JhengHei" w:eastAsia="Microsoft JhengHei" w:hint="default"/>
                <w:b/>
                <w:bCs/>
                <w:sz w:val="21"/>
                <w:szCs w:val="21"/>
              </w:rPr>
              <w:t>月 </w:t>
            </w:r>
            <w:r>
              <w:rPr>
                <w:rFonts w:ascii="Calibri" w:hAnsi="Calibri" w:cs="Calibri" w:eastAsia="Calibri" w:hint="default"/>
                <w:b/>
                <w:bCs/>
                <w:sz w:val="21"/>
                <w:szCs w:val="21"/>
              </w:rPr>
              <w:t>1</w:t>
            </w:r>
            <w:r>
              <w:rPr>
                <w:rFonts w:ascii="Calibri" w:hAnsi="Calibri" w:cs="Calibri" w:eastAsia="Calibri" w:hint="default"/>
                <w:b/>
                <w:bCs/>
                <w:spacing w:val="15"/>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77" w:right="0"/>
              <w:jc w:val="left"/>
              <w:rPr>
                <w:rFonts w:ascii="Microsoft JhengHei" w:hAnsi="Microsoft JhengHei" w:cs="Microsoft JhengHei" w:eastAsia="Microsoft JhengHei" w:hint="default"/>
                <w:sz w:val="21"/>
                <w:szCs w:val="21"/>
              </w:rPr>
            </w:pPr>
            <w:r>
              <w:rPr>
                <w:rFonts w:ascii="Calibri" w:hAnsi="Calibri" w:cs="Calibri" w:eastAsia="Calibri" w:hint="default"/>
                <w:b/>
                <w:bCs/>
                <w:sz w:val="21"/>
                <w:szCs w:val="21"/>
              </w:rPr>
              <w:t>2013 </w:t>
            </w:r>
            <w:r>
              <w:rPr>
                <w:rFonts w:ascii="Microsoft JhengHei" w:hAnsi="Microsoft JhengHei" w:cs="Microsoft JhengHei" w:eastAsia="Microsoft JhengHei" w:hint="default"/>
                <w:b/>
                <w:bCs/>
                <w:sz w:val="21"/>
                <w:szCs w:val="21"/>
              </w:rPr>
              <w:t>年 </w:t>
            </w:r>
            <w:r>
              <w:rPr>
                <w:rFonts w:ascii="Calibri" w:hAnsi="Calibri" w:cs="Calibri" w:eastAsia="Calibri" w:hint="default"/>
                <w:b/>
                <w:bCs/>
                <w:sz w:val="21"/>
                <w:szCs w:val="21"/>
              </w:rPr>
              <w:t>12 </w:t>
            </w:r>
            <w:r>
              <w:rPr>
                <w:rFonts w:ascii="Microsoft JhengHei" w:hAnsi="Microsoft JhengHei" w:cs="Microsoft JhengHei" w:eastAsia="Microsoft JhengHei" w:hint="default"/>
                <w:b/>
                <w:bCs/>
                <w:sz w:val="21"/>
                <w:szCs w:val="21"/>
              </w:rPr>
              <w:t>月 </w:t>
            </w:r>
            <w:r>
              <w:rPr>
                <w:rFonts w:ascii="Calibri" w:hAnsi="Calibri" w:cs="Calibri" w:eastAsia="Calibri" w:hint="default"/>
                <w:b/>
                <w:bCs/>
                <w:sz w:val="21"/>
                <w:szCs w:val="21"/>
              </w:rPr>
              <w:t>31</w:t>
            </w:r>
            <w:r>
              <w:rPr>
                <w:rFonts w:ascii="Calibri" w:hAnsi="Calibri" w:cs="Calibri" w:eastAsia="Calibri" w:hint="default"/>
                <w:b/>
                <w:bCs/>
                <w:spacing w:val="12"/>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90" w:right="0"/>
              <w:jc w:val="left"/>
              <w:rPr>
                <w:rFonts w:ascii="Microsoft JhengHei" w:hAnsi="Microsoft JhengHei" w:cs="Microsoft JhengHei" w:eastAsia="Microsoft JhengHei" w:hint="default"/>
                <w:sz w:val="21"/>
                <w:szCs w:val="21"/>
              </w:rPr>
            </w:pPr>
            <w:r>
              <w:rPr>
                <w:rFonts w:ascii="Calibri" w:hAnsi="Calibri" w:cs="Calibri" w:eastAsia="Calibri" w:hint="default"/>
                <w:b/>
                <w:bCs/>
                <w:sz w:val="21"/>
                <w:szCs w:val="21"/>
              </w:rPr>
              <w:t>2014 </w:t>
            </w:r>
            <w:r>
              <w:rPr>
                <w:rFonts w:ascii="Microsoft JhengHei" w:hAnsi="Microsoft JhengHei" w:cs="Microsoft JhengHei" w:eastAsia="Microsoft JhengHei" w:hint="default"/>
                <w:b/>
                <w:bCs/>
                <w:sz w:val="21"/>
                <w:szCs w:val="21"/>
              </w:rPr>
              <w:t>年 </w:t>
            </w:r>
            <w:r>
              <w:rPr>
                <w:rFonts w:ascii="Calibri" w:hAnsi="Calibri" w:cs="Calibri" w:eastAsia="Calibri" w:hint="default"/>
                <w:b/>
                <w:bCs/>
                <w:sz w:val="21"/>
                <w:szCs w:val="21"/>
              </w:rPr>
              <w:t>12 </w:t>
            </w:r>
            <w:r>
              <w:rPr>
                <w:rFonts w:ascii="Microsoft JhengHei" w:hAnsi="Microsoft JhengHei" w:cs="Microsoft JhengHei" w:eastAsia="Microsoft JhengHei" w:hint="default"/>
                <w:b/>
                <w:bCs/>
                <w:sz w:val="21"/>
                <w:szCs w:val="21"/>
              </w:rPr>
              <w:t>月 </w:t>
            </w:r>
            <w:r>
              <w:rPr>
                <w:rFonts w:ascii="Calibri" w:hAnsi="Calibri" w:cs="Calibri" w:eastAsia="Calibri" w:hint="default"/>
                <w:b/>
                <w:bCs/>
                <w:sz w:val="21"/>
                <w:szCs w:val="21"/>
              </w:rPr>
              <w:t>31</w:t>
            </w:r>
            <w:r>
              <w:rPr>
                <w:rFonts w:ascii="Calibri" w:hAnsi="Calibri" w:cs="Calibri" w:eastAsia="Calibri" w:hint="default"/>
                <w:b/>
                <w:bCs/>
                <w:spacing w:val="12"/>
                <w:sz w:val="21"/>
                <w:szCs w:val="21"/>
              </w:rPr>
              <w:t> </w:t>
            </w:r>
            <w:r>
              <w:rPr>
                <w:rFonts w:ascii="Microsoft JhengHei" w:hAnsi="Microsoft JhengHei" w:cs="Microsoft JhengHei" w:eastAsia="Microsoft JhengHei" w:hint="default"/>
                <w:b/>
                <w:bCs/>
                <w:sz w:val="21"/>
                <w:szCs w:val="21"/>
              </w:rPr>
              <w:t>日</w:t>
            </w:r>
            <w:r>
              <w:rPr>
                <w:rFonts w:ascii="Microsoft JhengHei" w:hAnsi="Microsoft JhengHei" w:cs="Microsoft JhengHei" w:eastAsia="Microsoft JhengHei" w:hint="default"/>
                <w:sz w:val="21"/>
                <w:szCs w:val="21"/>
              </w:rPr>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235,371,119.09</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279,964,545.27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315,351,540.47</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77"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当期损益的金融资产</w:t>
            </w:r>
          </w:p>
        </w:tc>
        <w:tc>
          <w:tcPr>
            <w:tcW w:w="2112" w:type="dxa"/>
            <w:tcBorders>
              <w:top w:val="single" w:sz="4" w:space="0" w:color="000000"/>
              <w:left w:val="single" w:sz="10" w:space="0" w:color="D2D2D2"/>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137,400.00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160,000.00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428,000.00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120,991,082.01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138,611,551.63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139,591,688.69</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33,228,431.74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27,942,751.39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29,928,557.38</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1,063,112.52</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13,682,077.14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10,763,194.70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14,956,469.16</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3,745,250.75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2,818,128.02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2,500,981.98</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4,502,094.73</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535,790.36</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105,342.19</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407,691,151.09</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460,260,171.01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508,427,787.12</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8,921.33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3,014,698.43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3,010,787.91</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16,797,305.92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11,492,320.78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650,951.12</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18,193,177.55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1,767,540.30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1,347,552.64</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6,358,602.01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44,380,848.70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90,473,206.66</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77,407,470.75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256,853,412.93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206,484,396.07</w:t>
            </w: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194,250,236.00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2,150,000.00</w:t>
            </w: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52" w:type="dxa"/>
        <w:tblLayout w:type="fixed"/>
        <w:tblCellMar>
          <w:top w:w="0" w:type="dxa"/>
          <w:left w:w="0" w:type="dxa"/>
          <w:bottom w:w="0" w:type="dxa"/>
          <w:right w:w="0" w:type="dxa"/>
        </w:tblCellMar>
        <w:tblLook w:val="01E0"/>
      </w:tblPr>
      <w:tblGrid>
        <w:gridCol w:w="3267"/>
        <w:gridCol w:w="2112"/>
        <w:gridCol w:w="2112"/>
        <w:gridCol w:w="2139"/>
      </w:tblGrid>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22,701,293.26</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25,404,906.50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33,963,111.07</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636,057.08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2,203,101.37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3,868,705.20</w:t>
            </w: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1,312,138.80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1"/>
                <w:sz w:val="21"/>
              </w:rPr>
              <w:t>1,312,138.80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1,312,138.80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867,122.06</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184,938.76</w:t>
            </w: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5,268,178.32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4,701,494.82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5,140,623.19</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10,842,652.00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343,800,503.08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353,465,401.39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357,094,124.66</w:t>
            </w:r>
          </w:p>
        </w:tc>
      </w:tr>
      <w:tr>
        <w:trPr>
          <w:trHeight w:val="323"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751,491,654.17</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813,725,572.40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865,521,911.78</w:t>
            </w:r>
          </w:p>
        </w:tc>
      </w:tr>
      <w:tr>
        <w:trPr>
          <w:trHeight w:val="323"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34,675,136.00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4,068,233.82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4,644,965.82</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77" w:firstLine="422"/>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w:t>
            </w:r>
            <w:r>
              <w:rPr>
                <w:rFonts w:ascii="宋体" w:hAnsi="宋体" w:cs="宋体" w:eastAsia="宋体" w:hint="default"/>
                <w:w w:val="100"/>
                <w:sz w:val="21"/>
                <w:szCs w:val="21"/>
              </w:rPr>
              <w:t> </w:t>
            </w:r>
            <w:r>
              <w:rPr>
                <w:rFonts w:ascii="宋体" w:hAnsi="宋体" w:cs="宋体" w:eastAsia="宋体" w:hint="default"/>
                <w:sz w:val="21"/>
                <w:szCs w:val="21"/>
              </w:rPr>
              <w:t>当期损益的金融负债</w:t>
            </w:r>
          </w:p>
        </w:tc>
        <w:tc>
          <w:tcPr>
            <w:tcW w:w="2112" w:type="dxa"/>
            <w:tcBorders>
              <w:top w:val="single" w:sz="4" w:space="0" w:color="000000"/>
              <w:left w:val="single" w:sz="10" w:space="0" w:color="D2D2D2"/>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57,318,714.72</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67,916,992.78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83,858,945.61</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23,160,163.96</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26,449,301.85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39,614,310.26</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12,843,108.94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12,195,584.14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16,098,396.24</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7,596,293.26</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20,411,938.54</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19,447,016.47</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3,736.09</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16,092.17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24,884.99</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821,321.30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14,314,546.69</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21,879,424.51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13,089,025.60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3,437,247.65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6,781,403.82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3,634,928.19</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466,666.66</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990,476.29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269,230.76</w:t>
            </w: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153,815,613.97</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160,709,447.92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181,503,025.24</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10,314,765.71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6,818,477.45</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6,010,545.19</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5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4"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1"/>
          <w:szCs w:val="11"/>
        </w:rPr>
      </w:pPr>
    </w:p>
    <w:tbl>
      <w:tblPr>
        <w:tblW w:w="0" w:type="auto"/>
        <w:jc w:val="left"/>
        <w:tblInd w:w="152" w:type="dxa"/>
        <w:tblLayout w:type="fixed"/>
        <w:tblCellMar>
          <w:top w:w="0" w:type="dxa"/>
          <w:left w:w="0" w:type="dxa"/>
          <w:bottom w:w="0" w:type="dxa"/>
          <w:right w:w="0" w:type="dxa"/>
        </w:tblCellMar>
        <w:tblLook w:val="01E0"/>
      </w:tblPr>
      <w:tblGrid>
        <w:gridCol w:w="3267"/>
        <w:gridCol w:w="2112"/>
        <w:gridCol w:w="2112"/>
        <w:gridCol w:w="2139"/>
      </w:tblGrid>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5,854,620.00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5,819,976.32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3,382,908.35</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13,834,983.20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15,396,433.20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16,169,385.71</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26,473,436.97</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24,789,886.74</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169,984,999.68</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187,182,884.89</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206,292,911.98</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w:t>
            </w: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股本</w:t>
            </w:r>
            <w:r>
              <w:rPr>
                <w:rFonts w:ascii="宋体" w:hAnsi="宋体" w:cs="宋体" w:eastAsia="宋体" w:hint="default"/>
                <w:sz w:val="21"/>
                <w:szCs w:val="21"/>
              </w:rPr>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120,000,000.00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122,309,680.00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122,434,680.00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55"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50"/>
              <w:jc w:val="center"/>
              <w:rPr>
                <w:rFonts w:ascii="宋体" w:hAnsi="宋体" w:cs="宋体" w:eastAsia="宋体" w:hint="default"/>
                <w:sz w:val="21"/>
                <w:szCs w:val="21"/>
              </w:rPr>
            </w:pPr>
            <w:r>
              <w:rPr>
                <w:rFonts w:ascii="宋体" w:hAnsi="宋体" w:cs="宋体" w:eastAsia="宋体" w:hint="default"/>
                <w:sz w:val="21"/>
                <w:szCs w:val="21"/>
              </w:rPr>
              <w:t>永续债</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324,374,164.23</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336,293,212.08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339,962,376.70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13,834,983.20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15,396,433.20</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-1,863,802.69</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-7,200,919.93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-8,672,946.51</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14,599,489.50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19,372,404.02</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23,763,352.48</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112" w:type="dxa"/>
            <w:tcBorders>
              <w:top w:val="single" w:sz="4" w:space="0" w:color="000000"/>
              <w:left w:val="single" w:sz="4" w:space="0" w:color="000000"/>
              <w:bottom w:val="single" w:sz="4" w:space="0" w:color="000000"/>
              <w:right w:val="single" w:sz="4" w:space="0" w:color="000000"/>
            </w:tcBorders>
          </w:tcPr>
          <w:p>
            <w:pPr/>
          </w:p>
        </w:tc>
        <w:tc>
          <w:tcPr>
            <w:tcW w:w="2112" w:type="dxa"/>
            <w:tcBorders>
              <w:top w:val="single" w:sz="4" w:space="0" w:color="000000"/>
              <w:left w:val="single" w:sz="4" w:space="0" w:color="000000"/>
              <w:bottom w:val="single" w:sz="4" w:space="0" w:color="000000"/>
              <w:right w:val="single" w:sz="4" w:space="0" w:color="000000"/>
            </w:tcBorders>
          </w:tcPr>
          <w:p>
            <w:pPr/>
          </w:p>
        </w:tc>
        <w:tc>
          <w:tcPr>
            <w:tcW w:w="213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105,060,528.50</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155,053,221.81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184,340,245.96</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562,170,379.54</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611,992,614.78</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646,431,275.43</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19,336,274.95</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14,550,072.73</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12,797,724.37</w:t>
            </w:r>
          </w:p>
        </w:tc>
      </w:tr>
      <w:tr>
        <w:trPr>
          <w:trHeight w:val="322"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581,506,654.49</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626,542,687.51</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659,228,999.80</w:t>
            </w:r>
          </w:p>
        </w:tc>
      </w:tr>
      <w:tr>
        <w:trPr>
          <w:trHeight w:val="324" w:hRule="exact"/>
        </w:trPr>
        <w:tc>
          <w:tcPr>
            <w:tcW w:w="3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751,491,654.17</w:t>
            </w:r>
          </w:p>
        </w:tc>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813,725,572.40</w:t>
            </w:r>
          </w:p>
        </w:tc>
        <w:tc>
          <w:tcPr>
            <w:tcW w:w="2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865,521,911.78</w:t>
            </w:r>
          </w:p>
        </w:tc>
      </w:tr>
    </w:tbl>
    <w:p>
      <w:pPr>
        <w:spacing w:after="0" w:line="240" w:lineRule="auto"/>
        <w:jc w:val="right"/>
        <w:rPr>
          <w:rFonts w:ascii="Calibri" w:hAnsi="Calibri" w:cs="Calibri" w:eastAsia="Calibri" w:hint="default"/>
          <w:sz w:val="21"/>
          <w:szCs w:val="21"/>
        </w:rPr>
        <w:sectPr>
          <w:pgSz w:w="11910" w:h="16840"/>
          <w:pgMar w:header="745" w:footer="974" w:top="1060" w:bottom="1160" w:left="980" w:right="980"/>
        </w:sectPr>
      </w:pPr>
    </w:p>
    <w:p>
      <w:pPr>
        <w:spacing w:line="240" w:lineRule="auto" w:before="11"/>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9.2pt;height:.75pt;mso-position-horizontal-relative:char;mso-position-vertical-relative:line" coordorigin="0,0" coordsize="9184,15">
            <v:group style="position:absolute;left:7;top:7;width:9170;height:2" coordorigin="7,7" coordsize="9170,2">
              <v:shape style="position:absolute;left:7;top:7;width:9170;height:2" coordorigin="7,7" coordsize="9170,0" path="m7,7l917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5"/>
          <w:szCs w:val="25"/>
        </w:rPr>
      </w:pPr>
    </w:p>
    <w:p>
      <w:pPr>
        <w:pStyle w:val="Heading1"/>
        <w:tabs>
          <w:tab w:pos="4542" w:val="left" w:leader="none"/>
        </w:tabs>
        <w:spacing w:line="501" w:lineRule="exact"/>
        <w:ind w:left="3095" w:right="0"/>
        <w:jc w:val="left"/>
        <w:rPr>
          <w:b w:val="0"/>
          <w:bCs w:val="0"/>
        </w:rPr>
      </w:pPr>
      <w:bookmarkStart w:name="_bookmark72" w:id="73"/>
      <w:bookmarkEnd w:id="73"/>
      <w:r>
        <w:rPr>
          <w:b w:val="0"/>
          <w:bCs w:val="0"/>
        </w:rPr>
      </w:r>
      <w:r>
        <w:rPr/>
        <w:t>第十节</w:t>
        <w:tab/>
        <w:t>备查文件目录</w:t>
      </w:r>
      <w:r>
        <w:rPr>
          <w:b w:val="0"/>
          <w:bCs w:val="0"/>
        </w:rPr>
      </w:r>
    </w:p>
    <w:p>
      <w:pPr>
        <w:spacing w:line="240" w:lineRule="auto" w:before="7"/>
        <w:rPr>
          <w:rFonts w:ascii="Microsoft JhengHei" w:hAnsi="Microsoft JhengHei" w:cs="Microsoft JhengHei" w:eastAsia="Microsoft JhengHei" w:hint="default"/>
          <w:b/>
          <w:bCs/>
          <w:sz w:val="25"/>
          <w:szCs w:val="25"/>
        </w:rPr>
      </w:pPr>
    </w:p>
    <w:p>
      <w:pPr>
        <w:pStyle w:val="BodyText"/>
        <w:spacing w:line="357" w:lineRule="auto"/>
        <w:ind w:left="558" w:right="0" w:firstLine="479"/>
        <w:jc w:val="left"/>
      </w:pPr>
      <w:r>
        <w:rPr/>
        <w:t>一、载有法定代表人、主管会计工作负责人、会计机构负责人签名并盖章的财 务报告文本。</w:t>
      </w:r>
    </w:p>
    <w:p>
      <w:pPr>
        <w:pStyle w:val="BodyText"/>
        <w:spacing w:line="357" w:lineRule="auto" w:before="36"/>
        <w:ind w:left="1038" w:right="888"/>
        <w:jc w:val="left"/>
      </w:pPr>
      <w:r>
        <w:rPr/>
        <w:t>二、载有会计师事务所盖章、注册会计师签名并盖章的审计报告原件。 三、报告期内在中国证监会指定报纸上公开披露过的所有公司文件。 四、其他相关资料。 以上备查文件的备置地点：公司证券与法务部办公室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9"/>
          <w:szCs w:val="19"/>
        </w:rPr>
      </w:pPr>
    </w:p>
    <w:p>
      <w:pPr>
        <w:pStyle w:val="Heading5"/>
        <w:spacing w:line="240" w:lineRule="auto"/>
        <w:ind w:left="0" w:right="136"/>
        <w:jc w:val="right"/>
        <w:rPr>
          <w:b w:val="0"/>
          <w:bCs w:val="0"/>
        </w:rPr>
      </w:pPr>
      <w:r>
        <w:rPr/>
        <w:t>北京超图软件股份有限公司董事会</w:t>
      </w:r>
      <w:r>
        <w:rPr>
          <w:b w:val="0"/>
          <w:bCs w:val="0"/>
        </w:rPr>
      </w:r>
    </w:p>
    <w:p>
      <w:pPr>
        <w:spacing w:before="50"/>
        <w:ind w:left="0" w:right="134" w:firstLine="0"/>
        <w:jc w:val="right"/>
        <w:rPr>
          <w:rFonts w:ascii="Microsoft JhengHei" w:hAnsi="Microsoft JhengHei" w:cs="Microsoft JhengHei" w:eastAsia="Microsoft JhengHei" w:hint="default"/>
          <w:sz w:val="24"/>
          <w:szCs w:val="24"/>
        </w:rPr>
      </w:pPr>
      <w:r>
        <w:rPr>
          <w:rFonts w:ascii="Times New Roman" w:hAnsi="Times New Roman" w:cs="Times New Roman" w:eastAsia="Times New Roman" w:hint="default"/>
          <w:b/>
          <w:bCs/>
          <w:sz w:val="24"/>
          <w:szCs w:val="24"/>
        </w:rPr>
        <w:t>2015 </w:t>
      </w:r>
      <w:r>
        <w:rPr>
          <w:rFonts w:ascii="Microsoft JhengHei" w:hAnsi="Microsoft JhengHei" w:cs="Microsoft JhengHei" w:eastAsia="Microsoft JhengHei" w:hint="default"/>
          <w:b/>
          <w:bCs/>
          <w:sz w:val="24"/>
          <w:szCs w:val="24"/>
        </w:rPr>
        <w:t>年 </w:t>
      </w:r>
      <w:r>
        <w:rPr>
          <w:rFonts w:ascii="Times New Roman" w:hAnsi="Times New Roman" w:cs="Times New Roman" w:eastAsia="Times New Roman" w:hint="default"/>
          <w:b/>
          <w:bCs/>
          <w:sz w:val="24"/>
          <w:szCs w:val="24"/>
        </w:rPr>
        <w:t>3 </w:t>
      </w:r>
      <w:r>
        <w:rPr>
          <w:rFonts w:ascii="Microsoft JhengHei" w:hAnsi="Microsoft JhengHei" w:cs="Microsoft JhengHei" w:eastAsia="Microsoft JhengHei" w:hint="default"/>
          <w:b/>
          <w:bCs/>
          <w:sz w:val="24"/>
          <w:szCs w:val="24"/>
        </w:rPr>
        <w:t>月 </w:t>
      </w:r>
      <w:r>
        <w:rPr>
          <w:rFonts w:ascii="Times New Roman" w:hAnsi="Times New Roman" w:cs="Times New Roman" w:eastAsia="Times New Roman" w:hint="default"/>
          <w:b/>
          <w:bCs/>
          <w:sz w:val="24"/>
          <w:szCs w:val="24"/>
        </w:rPr>
        <w:t>27</w:t>
      </w:r>
      <w:r>
        <w:rPr>
          <w:rFonts w:ascii="Times New Roman" w:hAnsi="Times New Roman" w:cs="Times New Roman" w:eastAsia="Times New Roman" w:hint="default"/>
          <w:b/>
          <w:bCs/>
          <w:spacing w:val="4"/>
          <w:sz w:val="24"/>
          <w:szCs w:val="24"/>
        </w:rPr>
        <w:t> </w:t>
      </w: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sectPr>
      <w:headerReference w:type="default" r:id="rId57"/>
      <w:footerReference w:type="default" r:id="rId58"/>
      <w:pgSz w:w="11910" w:h="16840"/>
      <w:pgMar w:header="877" w:footer="974" w:top="1100" w:bottom="1160" w:left="124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010010pt;margin-top:780.559998pt;width:13pt;height:12.6pt;mso-position-horizontal-relative:page;mso-position-vertical-relative:page;z-index:-84954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w w:val="100"/>
                    <w:sz w:val="21"/>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84932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52</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84930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53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0.559998pt;width:12.8pt;height:12.6pt;mso-position-horizontal-relative:page;mso-position-vertical-relative:page;z-index:-84928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60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84925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61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630005pt;margin-top:533.936035pt;width:14.85pt;height:12.6pt;mso-position-horizontal-relative:page;mso-position-vertical-relative:page;z-index:-849160"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64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25pt;margin-top:780.559998pt;width:14.85pt;height:12.6pt;mso-position-horizontal-relative:page;mso-position-vertical-relative:page;z-index:-849040"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66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5pt;margin-top:780.559998pt;width:12.8pt;height:12.6pt;mso-position-horizontal-relative:page;mso-position-vertical-relative:page;z-index:-84901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70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5pt;margin-top:780.559998pt;width:12.8pt;height:12.6pt;mso-position-horizontal-relative:page;mso-position-vertical-relative:page;z-index:-84899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71</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95.769958pt;width:13.15pt;height:11pt;mso-position-horizontal-relative:page;mso-position-vertical-relative:page;z-index:-8489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72</w:t>
                </w:r>
                <w:r>
                  <w:rPr/>
                  <w:fldChar w:fldCharType="end"/>
                </w:r>
                <w:r>
                  <w:rPr>
                    <w:rFonts w:ascii="Calibri"/>
                    <w:spacing w:val="-1"/>
                    <w:sz w:val="18"/>
                  </w:rPr>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95.769958pt;width:11.15pt;height:11pt;mso-position-horizontal-relative:page;mso-position-vertical-relative:page;z-index:-8488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80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0.559998pt;width:12.8pt;height:12.6pt;mso-position-horizontal-relative:page;mso-position-vertical-relative:page;z-index:-84952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10</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95.769958pt;width:13.15pt;height:11pt;mso-position-horizontal-relative:page;mso-position-vertical-relative:page;z-index:-848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81</w:t>
                </w:r>
                <w:r>
                  <w:rPr/>
                  <w:fldChar w:fldCharType="end"/>
                </w:r>
                <w:r>
                  <w:rPr>
                    <w:rFonts w:ascii="Calibri"/>
                    <w:spacing w:val="-1"/>
                    <w:sz w:val="18"/>
                  </w:rPr>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2.209961pt;width:13.15pt;height:11pt;mso-position-horizontal-relative:page;mso-position-vertical-relative:page;z-index:-8488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84</w:t>
                </w:r>
                <w:r>
                  <w:rPr/>
                  <w:fldChar w:fldCharType="end"/>
                </w:r>
                <w:r>
                  <w:rPr>
                    <w:rFonts w:ascii="Calibri"/>
                    <w:spacing w:val="-1"/>
                    <w:sz w:val="18"/>
                  </w:rPr>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089996pt;margin-top:782.209961pt;width:11.15pt;height:11pt;mso-position-horizontal-relative:page;mso-position-vertical-relative:page;z-index:-8488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90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2.209961pt;width:13.15pt;height:11pt;mso-position-horizontal-relative:page;mso-position-vertical-relative:page;z-index:-8487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91</w:t>
                </w:r>
                <w:r>
                  <w:rPr/>
                  <w:fldChar w:fldCharType="end"/>
                </w:r>
                <w:r>
                  <w:rPr>
                    <w:rFonts w:ascii="Calibri"/>
                    <w:spacing w:val="-1"/>
                    <w:sz w:val="18"/>
                  </w:rPr>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2.209961pt;width:15.7pt;height:11pt;mso-position-horizontal-relative:page;mso-position-vertical-relative:page;z-index:-8487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100</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101</w:t>
                </w:r>
                <w:r>
                  <w:rPr/>
                  <w:fldChar w:fldCharType="end"/>
                </w:r>
                <w:r>
                  <w:rPr>
                    <w:rFonts w:ascii="Calibri"/>
                    <w:spacing w:val="-1"/>
                    <w:sz w:val="18"/>
                  </w:rPr>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7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107</w:t>
                </w:r>
                <w:r>
                  <w:rPr/>
                  <w:fldChar w:fldCharType="end"/>
                </w:r>
                <w:r>
                  <w:rPr>
                    <w:rFonts w:ascii="Calibri"/>
                    <w:spacing w:val="-1"/>
                    <w:sz w:val="18"/>
                  </w:rPr>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6.7pt;height:11pt;mso-position-horizontal-relative:page;mso-position-vertical-relative:page;z-index:-8486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10</w:t>
                </w:r>
                <w:r>
                  <w:rPr/>
                  <w:fldChar w:fldCharType="end"/>
                </w:r>
                <w:r>
                  <w:rPr>
                    <w:rFonts w:ascii="Calibri"/>
                    <w:sz w:val="18"/>
                  </w:rPr>
                  <w:t>9</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111</w:t>
                </w:r>
                <w:r>
                  <w:rPr/>
                  <w:fldChar w:fldCharType="end"/>
                </w:r>
                <w:r>
                  <w:rPr>
                    <w:rFonts w:ascii="Calibri"/>
                    <w:spacing w:val="-1"/>
                    <w:sz w:val="18"/>
                  </w:rPr>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2.209961pt;width:15.7pt;height:11pt;mso-position-horizontal-relative:page;mso-position-vertical-relative:page;z-index:-8486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84949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11</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6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121</w:t>
                </w:r>
                <w:r>
                  <w:rPr/>
                  <w:fldChar w:fldCharType="end"/>
                </w:r>
                <w:r>
                  <w:rPr>
                    <w:rFonts w:ascii="Calibri"/>
                    <w:spacing w:val="-1"/>
                    <w:sz w:val="18"/>
                  </w:rPr>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124</w:t>
                </w:r>
                <w:r>
                  <w:rPr/>
                  <w:fldChar w:fldCharType="end"/>
                </w:r>
                <w:r>
                  <w:rPr>
                    <w:rFonts w:ascii="Calibri"/>
                    <w:spacing w:val="-1"/>
                    <w:sz w:val="18"/>
                  </w:rPr>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5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125</w:t>
                </w:r>
                <w:r>
                  <w:rPr/>
                  <w:fldChar w:fldCharType="end"/>
                </w:r>
                <w:r>
                  <w:rPr>
                    <w:rFonts w:ascii="Calibri"/>
                    <w:spacing w:val="-1"/>
                    <w:sz w:val="18"/>
                  </w:rPr>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2.209961pt;width:15.7pt;height:11pt;mso-position-horizontal-relative:page;mso-position-vertical-relative:page;z-index:-848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130</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131</w:t>
                </w:r>
                <w:r>
                  <w:rPr/>
                  <w:fldChar w:fldCharType="end"/>
                </w:r>
                <w:r>
                  <w:rPr>
                    <w:rFonts w:ascii="Calibri"/>
                    <w:spacing w:val="-1"/>
                    <w:sz w:val="18"/>
                  </w:rPr>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2.209961pt;width:15.7pt;height:11pt;mso-position-horizontal-relative:page;mso-position-vertical-relative:page;z-index:-8484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140</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141</w:t>
                </w:r>
                <w:r>
                  <w:rPr/>
                  <w:fldChar w:fldCharType="end"/>
                </w:r>
                <w:r>
                  <w:rPr>
                    <w:rFonts w:ascii="Calibri"/>
                    <w:spacing w:val="-1"/>
                    <w:sz w:val="18"/>
                  </w:rPr>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2.209961pt;width:15.7pt;height:11pt;mso-position-horizontal-relative:page;mso-position-vertical-relative:page;z-index:-84844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150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4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151</w:t>
                </w:r>
                <w:r>
                  <w:rPr/>
                  <w:fldChar w:fldCharType="end"/>
                </w:r>
                <w:r>
                  <w:rPr>
                    <w:rFonts w:ascii="Calibri"/>
                    <w:spacing w:val="-1"/>
                    <w:sz w:val="18"/>
                  </w:rPr>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3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161</w:t>
                </w:r>
                <w:r>
                  <w:rPr/>
                  <w:fldChar w:fldCharType="end"/>
                </w:r>
                <w:r>
                  <w:rPr>
                    <w:rFonts w:ascii="Calibri"/>
                    <w:spacing w:val="-1"/>
                    <w:sz w:val="18"/>
                  </w:rPr>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0.559998pt;width:12.8pt;height:12.6pt;mso-position-horizontal-relative:page;mso-position-vertical-relative:page;z-index:-84947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2.209961pt;width:15.7pt;height:11pt;mso-position-horizontal-relative:page;mso-position-vertical-relative:page;z-index:-8483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170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2.209961pt;width:17.7pt;height:11pt;mso-position-horizontal-relative:page;mso-position-vertical-relative:page;z-index:-8483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sz w:val="18"/>
                  </w:rPr>
                </w:r>
                <w:r>
                  <w:rPr/>
                  <w:fldChar w:fldCharType="begin"/>
                </w:r>
                <w:r>
                  <w:rPr>
                    <w:rFonts w:ascii="Calibri"/>
                    <w:sz w:val="18"/>
                  </w:rPr>
                  <w:instrText> PAGE </w:instrText>
                </w:r>
                <w:r>
                  <w:rPr/>
                  <w:fldChar w:fldCharType="separate"/>
                </w:r>
                <w:r>
                  <w:rPr/>
                  <w:t>171</w:t>
                </w:r>
                <w:r>
                  <w:rPr/>
                  <w:fldChar w:fldCharType="end"/>
                </w:r>
                <w:r>
                  <w:rPr>
                    <w:rFonts w:ascii="Calibri"/>
                    <w:spacing w:val="-1"/>
                    <w:sz w:val="18"/>
                  </w:rPr>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90009pt;margin-top:782.209961pt;width:15.7pt;height:11pt;mso-position-horizontal-relative:page;mso-position-vertical-relative:page;z-index:-8482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sz w:val="18"/>
                  </w:rPr>
                  <w:t>180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84944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21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84942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30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849400"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40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0.559998pt;width:12.8pt;height:12.6pt;mso-position-horizontal-relative:page;mso-position-vertical-relative:page;z-index:-84937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50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0.559998pt;width:12.8pt;height:12.6pt;mso-position-horizontal-relative:page;mso-position-vertical-relative:page;z-index:-84935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849640"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2.863998pt;margin-top:43.204983pt;width:128.15pt;height:12.6pt;mso-position-horizontal-relative:page;mso-position-vertical-relative:page;z-index:-84961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25.506958pt;margin-top:43.204983pt;width:68.350pt;height:13.75pt;mso-position-horizontal-relative:page;mso-position-vertical-relative:page;z-index:-84959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73.010010pt;margin-top:44.359982pt;width:34pt;height:12.6pt;mso-position-horizontal-relative:page;mso-position-vertical-relative:page;z-index:-84956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43.205006pt;width:128.15pt;height:12.6pt;mso-position-horizontal-relative:page;mso-position-vertical-relative:page;z-index:-84923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3.666962pt;margin-top:43.205006pt;width:68.3pt;height:13.75pt;mso-position-horizontal-relative:page;mso-position-vertical-relative:page;z-index:-849208"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9"/>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1.170013pt;margin-top:44.360008pt;width:34pt;height:12.6pt;mso-position-horizontal-relative:page;mso-position-vertical-relative:page;z-index:-849184"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849136"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 style="position:absolute;margin-left:55.639999pt;margin-top:43.204983pt;width:128.15pt;height:12.6pt;mso-position-horizontal-relative:page;mso-position-vertical-relative:page;z-index:-849112"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18.306976pt;margin-top:43.204983pt;width:68.350pt;height:13.75pt;mso-position-horizontal-relative:page;mso-position-vertical-relative:page;z-index:-849088"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65.809998pt;margin-top:44.359982pt;width:34pt;height:12.6pt;mso-position-horizontal-relative:page;mso-position-vertical-relative:page;z-index:-849064"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079983pt;width:484.9pt;height:.1pt;mso-position-horizontal-relative:page;mso-position-vertical-relative:page;z-index:-848968" coordorigin="1104,982" coordsize="9698,2">
          <v:shape style="position:absolute;left:1104;top:982;width:9698;height:2" coordorigin="1104,982" coordsize="9698,0" path="m1104,982l10802,982e" filled="false" stroked="true" strokeweight=".72pt" strokecolor="#000000">
            <v:path arrowok="t"/>
          </v:shape>
          <w10:wrap type="none"/>
        </v:group>
      </w:pict>
    </w:r>
    <w:r>
      <w:rPr/>
      <w:pict>
        <v:shape style="position:absolute;margin-left:208.690002pt;margin-top:36.265610pt;width:177.85pt;height:12pt;mso-position-horizontal-relative:page;mso-position-vertical-relative:page;z-index:-84894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8.690002pt;margin-top:36.265610pt;width:177.85pt;height:12pt;mso-position-horizontal-relative:page;mso-position-vertical-relative:page;z-index:-8488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北京超图软件股份有限公司</w:t>
                </w:r>
                <w:r>
                  <w:rPr>
                    <w:rFonts w:ascii="宋体" w:hAnsi="宋体" w:cs="宋体" w:eastAsia="宋体" w:hint="default"/>
                    <w:spacing w:val="-46"/>
                    <w:sz w:val="18"/>
                    <w:szCs w:val="18"/>
                  </w:rPr>
                  <w:t> </w:t>
                </w:r>
                <w:r>
                  <w:rPr>
                    <w:rFonts w:ascii="Calibri" w:hAnsi="Calibri" w:cs="Calibri" w:eastAsia="Calibri" w:hint="default"/>
                    <w:sz w:val="18"/>
                    <w:szCs w:val="18"/>
                  </w:rPr>
                  <w:t>2014</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903999pt;margin-top:43.204983pt;width:128.15pt;height:12.6pt;mso-position-horizontal-relative:page;mso-position-vertical-relative:page;z-index:-84832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8.390015pt;margin-top:43.204983pt;width:68.05pt;height:13.75pt;mso-position-horizontal-relative:page;mso-position-vertical-relative:page;z-index:-848296"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0.570007pt;margin-top:44.359982pt;width:34pt;height:12.6pt;mso-position-horizontal-relative:page;mso-position-vertical-relative:page;z-index:-84827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70"/>
      <w:ind w:left="152"/>
    </w:pPr>
    <w:rPr>
      <w:rFonts w:ascii="宋体" w:hAnsi="宋体" w:eastAsia="宋体"/>
      <w:sz w:val="21"/>
      <w:szCs w:val="21"/>
    </w:rPr>
  </w:style>
  <w:style w:styleId="TOC2" w:type="paragraph">
    <w:name w:val="TOC 2"/>
    <w:basedOn w:val="Normal"/>
    <w:uiPriority w:val="1"/>
    <w:qFormat/>
    <w:pPr>
      <w:spacing w:before="17"/>
      <w:ind w:left="573"/>
    </w:pPr>
    <w:rPr>
      <w:rFonts w:ascii="宋体" w:hAnsi="宋体" w:eastAsia="宋体"/>
      <w:sz w:val="21"/>
      <w:szCs w:val="21"/>
    </w:rPr>
  </w:style>
  <w:style w:styleId="BodyText" w:type="paragraph">
    <w:name w:val="Body Text"/>
    <w:basedOn w:val="Normal"/>
    <w:uiPriority w:val="1"/>
    <w:qFormat/>
    <w:pPr>
      <w:ind w:left="152"/>
    </w:pPr>
    <w:rPr>
      <w:rFonts w:ascii="宋体" w:hAnsi="宋体" w:eastAsia="宋体"/>
      <w:sz w:val="24"/>
      <w:szCs w:val="24"/>
    </w:rPr>
  </w:style>
  <w:style w:styleId="Heading1" w:type="paragraph">
    <w:name w:val="Heading 1"/>
    <w:basedOn w:val="Normal"/>
    <w:uiPriority w:val="1"/>
    <w:qFormat/>
    <w:pPr>
      <w:ind w:left="2514"/>
      <w:outlineLvl w:val="1"/>
    </w:pPr>
    <w:rPr>
      <w:rFonts w:ascii="Microsoft JhengHei" w:hAnsi="Microsoft JhengHei" w:eastAsia="Microsoft JhengHei"/>
      <w:b/>
      <w:bCs/>
      <w:sz w:val="36"/>
      <w:szCs w:val="36"/>
    </w:rPr>
  </w:style>
  <w:style w:styleId="Heading2" w:type="paragraph">
    <w:name w:val="Heading 2"/>
    <w:basedOn w:val="Normal"/>
    <w:uiPriority w:val="1"/>
    <w:qFormat/>
    <w:pPr>
      <w:ind w:left="631"/>
      <w:outlineLvl w:val="2"/>
    </w:pPr>
    <w:rPr>
      <w:rFonts w:ascii="Microsoft JhengHei" w:hAnsi="Microsoft JhengHei" w:eastAsia="Microsoft JhengHei"/>
      <w:b/>
      <w:bCs/>
      <w:sz w:val="32"/>
      <w:szCs w:val="32"/>
    </w:rPr>
  </w:style>
  <w:style w:styleId="Heading3" w:type="paragraph">
    <w:name w:val="Heading 3"/>
    <w:basedOn w:val="Normal"/>
    <w:uiPriority w:val="1"/>
    <w:qFormat/>
    <w:pPr>
      <w:ind w:left="137"/>
      <w:outlineLvl w:val="3"/>
    </w:pPr>
    <w:rPr>
      <w:rFonts w:ascii="Microsoft JhengHei" w:hAnsi="Microsoft JhengHei" w:eastAsia="Microsoft JhengHei"/>
      <w:b/>
      <w:bCs/>
      <w:sz w:val="30"/>
      <w:szCs w:val="30"/>
    </w:rPr>
  </w:style>
  <w:style w:styleId="Heading4" w:type="paragraph">
    <w:name w:val="Heading 4"/>
    <w:basedOn w:val="Normal"/>
    <w:uiPriority w:val="1"/>
    <w:qFormat/>
    <w:pPr>
      <w:ind w:left="137"/>
      <w:outlineLvl w:val="4"/>
    </w:pPr>
    <w:rPr>
      <w:rFonts w:ascii="Microsoft JhengHei" w:hAnsi="Microsoft JhengHei" w:eastAsia="Microsoft JhengHei"/>
      <w:b/>
      <w:bCs/>
      <w:sz w:val="28"/>
      <w:szCs w:val="28"/>
    </w:rPr>
  </w:style>
  <w:style w:styleId="Heading5" w:type="paragraph">
    <w:name w:val="Heading 5"/>
    <w:basedOn w:val="Normal"/>
    <w:uiPriority w:val="1"/>
    <w:qFormat/>
    <w:pPr>
      <w:ind w:left="152"/>
      <w:outlineLvl w:val="5"/>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ww.supermap.com.cn/" TargetMode="External"/><Relationship Id="rId9" Type="http://schemas.openxmlformats.org/officeDocument/2006/relationships/hyperlink" Target="http://www.supermap.com/" TargetMode="External"/><Relationship Id="rId10" Type="http://schemas.openxmlformats.org/officeDocument/2006/relationships/hyperlink" Target="mailto:public@supermap.com"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footer" Target="footer13.xml"/><Relationship Id="rId24" Type="http://schemas.openxmlformats.org/officeDocument/2006/relationships/header" Target="header2.xml"/><Relationship Id="rId25" Type="http://schemas.openxmlformats.org/officeDocument/2006/relationships/footer" Target="footer14.xml"/><Relationship Id="rId26" Type="http://schemas.openxmlformats.org/officeDocument/2006/relationships/header" Target="header3.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header" Target="header4.xml"/><Relationship Id="rId31" Type="http://schemas.openxmlformats.org/officeDocument/2006/relationships/footer" Target="footer18.xml"/><Relationship Id="rId32" Type="http://schemas.openxmlformats.org/officeDocument/2006/relationships/hyperlink" Target="http://www.cninfo.co/" TargetMode="Externa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header" Target="header5.xml"/><Relationship Id="rId36" Type="http://schemas.openxmlformats.org/officeDocument/2006/relationships/footer" Target="footer21.xml"/><Relationship Id="rId37"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footer" Target="footer32.xml"/><Relationship Id="rId48" Type="http://schemas.openxmlformats.org/officeDocument/2006/relationships/footer" Target="footer33.xml"/><Relationship Id="rId49" Type="http://schemas.openxmlformats.org/officeDocument/2006/relationships/footer" Target="footer34.xml"/><Relationship Id="rId50" Type="http://schemas.openxmlformats.org/officeDocument/2006/relationships/footer" Target="footer35.xml"/><Relationship Id="rId51" Type="http://schemas.openxmlformats.org/officeDocument/2006/relationships/footer" Target="footer36.xml"/><Relationship Id="rId52" Type="http://schemas.openxmlformats.org/officeDocument/2006/relationships/footer" Target="footer37.xml"/><Relationship Id="rId53" Type="http://schemas.openxmlformats.org/officeDocument/2006/relationships/footer" Target="footer38.xml"/><Relationship Id="rId54" Type="http://schemas.openxmlformats.org/officeDocument/2006/relationships/footer" Target="footer39.xml"/><Relationship Id="rId55" Type="http://schemas.openxmlformats.org/officeDocument/2006/relationships/footer" Target="footer40.xml"/><Relationship Id="rId56" Type="http://schemas.openxmlformats.org/officeDocument/2006/relationships/footer" Target="footer41.xml"/><Relationship Id="rId57" Type="http://schemas.openxmlformats.org/officeDocument/2006/relationships/header" Target="header6.xml"/><Relationship Id="rId58" Type="http://schemas.openxmlformats.org/officeDocument/2006/relationships/footer" Target="footer4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gongyajie</dc:creator>
  <dc:title>北京超图软件股份有限公司                   300036                           2009年度报告</dc:title>
  <dcterms:created xsi:type="dcterms:W3CDTF">2020-05-06T18:31:53Z</dcterms:created>
  <dcterms:modified xsi:type="dcterms:W3CDTF">2020-05-06T18:31:53Z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Microsoft® Word 2013</vt:lpwstr>
  </property>
  <property fmtid="{D5CDD505-2E9C-101B-9397-08002B2CF9AE}" pid="4" name="LastSaved">
    <vt:filetime>2020-05-06T00:00:00Z</vt:filetime>
  </property>
</Properties>
</file>