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620" w:after="2560" w:line="240" w:lineRule="auto"/>
        <w:ind w:left="0" w:right="0" w:firstLine="0"/>
        <w:jc w:val="center"/>
        <w:rPr>
          <w:sz w:val="70"/>
          <w:szCs w:val="70"/>
        </w:rPr>
      </w:pPr>
      <w:r>
        <w:rPr>
          <w:color w:val="000000"/>
          <w:spacing w:val="0"/>
          <w:w w:val="100"/>
          <w:position w:val="0"/>
          <w:sz w:val="70"/>
          <w:szCs w:val="70"/>
        </w:rPr>
        <w:t>北京超图软件股份有限公司</w:t>
      </w:r>
    </w:p>
    <w:p>
      <w:pPr>
        <w:pStyle w:val="Style2"/>
        <w:keepNext w:val="0"/>
        <w:keepLines w:val="0"/>
        <w:widowControl w:val="0"/>
        <w:shd w:val="clear" w:color="auto" w:fill="auto"/>
        <w:bidi w:val="0"/>
        <w:spacing w:before="0" w:after="1860" w:line="240" w:lineRule="auto"/>
        <w:ind w:left="0" w:right="0" w:firstLine="0"/>
        <w:jc w:val="center"/>
        <w:rPr>
          <w:sz w:val="110"/>
          <w:szCs w:val="110"/>
        </w:rPr>
      </w:pPr>
      <w:r>
        <w:rPr>
          <w:rFonts w:ascii="Times New Roman" w:eastAsia="Times New Roman" w:hAnsi="Times New Roman" w:cs="Times New Roman"/>
          <w:i/>
          <w:iCs/>
          <w:color w:val="D3000F"/>
          <w:spacing w:val="0"/>
          <w:w w:val="100"/>
          <w:position w:val="0"/>
          <w:sz w:val="110"/>
          <w:szCs w:val="110"/>
        </w:rPr>
        <w:t>SuperMap^</w:t>
      </w:r>
    </w:p>
    <w:p>
      <w:pPr>
        <w:pStyle w:val="Style2"/>
        <w:keepNext w:val="0"/>
        <w:keepLines w:val="0"/>
        <w:widowControl w:val="0"/>
        <w:shd w:val="clear" w:color="auto" w:fill="auto"/>
        <w:bidi w:val="0"/>
        <w:spacing w:before="0" w:after="1680" w:line="240" w:lineRule="auto"/>
        <w:ind w:left="0" w:right="0" w:firstLine="0"/>
        <w:jc w:val="center"/>
        <w:rPr>
          <w:sz w:val="70"/>
          <w:szCs w:val="70"/>
        </w:rPr>
      </w:pPr>
      <w:r>
        <w:rPr>
          <w:rFonts w:ascii="Times New Roman" w:eastAsia="Times New Roman" w:hAnsi="Times New Roman" w:cs="Times New Roman"/>
          <w:color w:val="000000"/>
          <w:spacing w:val="0"/>
          <w:w w:val="100"/>
          <w:position w:val="0"/>
          <w:sz w:val="72"/>
          <w:szCs w:val="72"/>
        </w:rPr>
        <w:t>2021</w:t>
      </w:r>
      <w:r>
        <w:rPr>
          <w:color w:val="000000"/>
          <w:spacing w:val="0"/>
          <w:w w:val="100"/>
          <w:position w:val="0"/>
          <w:sz w:val="70"/>
          <w:szCs w:val="70"/>
        </w:rPr>
        <w:t>年年度报告</w:t>
      </w:r>
    </w:p>
    <w:p>
      <w:pPr>
        <w:pStyle w:val="Style2"/>
        <w:keepNext w:val="0"/>
        <w:keepLines w:val="0"/>
        <w:widowControl w:val="0"/>
        <w:shd w:val="clear" w:color="auto" w:fill="auto"/>
        <w:bidi w:val="0"/>
        <w:spacing w:before="0" w:after="1000" w:line="240" w:lineRule="auto"/>
        <w:ind w:left="0" w:right="0" w:firstLine="0"/>
        <w:jc w:val="center"/>
        <w:rPr>
          <w:sz w:val="36"/>
          <w:szCs w:val="36"/>
        </w:rPr>
      </w:pPr>
      <w:r>
        <w:rPr>
          <w:b/>
          <w:bCs/>
          <w:color w:val="000000"/>
          <w:spacing w:val="0"/>
          <w:w w:val="100"/>
          <w:position w:val="0"/>
          <w:sz w:val="36"/>
          <w:szCs w:val="36"/>
        </w:rPr>
        <w:t>股票简称：超图软件</w:t>
        <w:br/>
      </w:r>
      <w:r>
        <w:rPr>
          <w:b/>
          <w:bCs/>
          <w:color w:val="000000"/>
          <w:spacing w:val="0"/>
          <w:w w:val="100"/>
          <w:position w:val="0"/>
          <w:sz w:val="36"/>
          <w:szCs w:val="36"/>
        </w:rPr>
        <w:t>股票代码：</w:t>
      </w:r>
      <w:r>
        <w:rPr>
          <w:rFonts w:ascii="Times New Roman" w:eastAsia="Times New Roman" w:hAnsi="Times New Roman" w:cs="Times New Roman"/>
          <w:b/>
          <w:bCs/>
          <w:color w:val="000000"/>
          <w:spacing w:val="0"/>
          <w:w w:val="100"/>
          <w:position w:val="0"/>
          <w:sz w:val="36"/>
          <w:szCs w:val="36"/>
        </w:rPr>
        <w:t>300036</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二</w:t>
      </w:r>
      <w:r>
        <w:rPr>
          <w:rFonts w:ascii="Arial" w:eastAsia="Arial" w:hAnsi="Arial" w:cs="Arial"/>
          <w:b/>
          <w:bCs/>
          <w:color w:val="000000"/>
          <w:spacing w:val="0"/>
          <w:w w:val="100"/>
          <w:position w:val="0"/>
          <w:sz w:val="34"/>
          <w:szCs w:val="34"/>
        </w:rPr>
        <w:t>O</w:t>
      </w:r>
      <w:r>
        <w:rPr>
          <w:b/>
          <w:bCs/>
          <w:color w:val="000000"/>
          <w:spacing w:val="0"/>
          <w:w w:val="100"/>
          <w:position w:val="0"/>
          <w:sz w:val="32"/>
          <w:szCs w:val="32"/>
        </w:rPr>
        <w:t>二二年三月</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after="0" w:line="466" w:lineRule="exact"/>
        <w:ind w:left="0" w:right="0" w:firstLine="480"/>
        <w:jc w:val="both"/>
      </w:pPr>
      <w:bookmarkStart w:id="3" w:name="bookmark3"/>
      <w:r>
        <w:rPr>
          <w:color w:val="000000"/>
          <w:spacing w:val="0"/>
          <w:w w:val="100"/>
          <w:position w:val="0"/>
        </w:rPr>
        <w:t>公司董事会、监事会及董事、监事、高级管理人员保证年度报告内容的真实、准确、完 整，不存在虚假记载、误导性陈述或者重大遗漏，并承担个别和连带的法律责任。</w:t>
      </w:r>
      <w:bookmarkEnd w:id="3"/>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公司负责人宋关福、主管会计工作负责人荆钺坤及会计机构负责人（会计主管人员）荆 钺坤声明：保证本年度报告中财务报告的真实、准确、完整。</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4"/>
          <w:szCs w:val="24"/>
        </w:rPr>
        <w:t>489,550,063.00</w:t>
      </w:r>
      <w:r>
        <w:rPr>
          <w:color w:val="000000"/>
          <w:spacing w:val="0"/>
          <w:w w:val="100"/>
          <w:position w:val="0"/>
        </w:rPr>
        <w:t>为基数，向全体股东 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0.60</w:t>
      </w:r>
      <w:r>
        <w:rPr>
          <w:color w:val="000000"/>
          <w:spacing w:val="0"/>
          <w:w w:val="100"/>
          <w:position w:val="0"/>
        </w:rPr>
        <w:t>元（含税）。</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提请投资者注意以下风险：</w:t>
      </w:r>
    </w:p>
    <w:p>
      <w:pPr>
        <w:pStyle w:val="Style13"/>
        <w:keepNext w:val="0"/>
        <w:keepLines w:val="0"/>
        <w:widowControl w:val="0"/>
        <w:shd w:val="clear" w:color="auto" w:fill="auto"/>
        <w:tabs>
          <w:tab w:pos="998" w:val="left"/>
        </w:tabs>
        <w:bidi w:val="0"/>
        <w:spacing w:before="0" w:after="0" w:line="466" w:lineRule="exact"/>
        <w:ind w:left="0" w:right="0" w:firstLine="480"/>
        <w:jc w:val="both"/>
      </w:pPr>
      <w:bookmarkStart w:id="4" w:name="bookmark4"/>
      <w:r>
        <w:rPr>
          <w:color w:val="000000"/>
          <w:spacing w:val="0"/>
          <w:w w:val="100"/>
          <w:position w:val="0"/>
        </w:rPr>
        <w:t>（</w:t>
      </w:r>
      <w:bookmarkEnd w:id="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上下半年业绩不均衡风险</w:t>
      </w:r>
    </w:p>
    <w:p>
      <w:pPr>
        <w:pStyle w:val="Style1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公司利润的实现具有明显的上下半年不均衡特点，下半年实现的收入占全年收入的比例 较高。公司提供的地理信息系统产品和服务的用户多为政府部门或其事业单位，客户一般在 上半年制订采购预算，发布招标公告；正式采购合同通常在下半年签订，故此公司业务合同 的签订主要集中于下半年。公司能否有效地维护和拓展客户资源，保证合同签订额保持增长， 并确保合同的实施进度，将决定收入和利润能否保持良好增长。如果客户招投标进度延缓， 或对公司软件产品和技术开发服务的需求下降，都将可能影响公司合同的签订，进而影响全 年的业绩，并导致全年盈利情况存在不确定性。</w:t>
      </w:r>
    </w:p>
    <w:p>
      <w:pPr>
        <w:pStyle w:val="Style13"/>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应对措施：公司将在保持主营业务优势的基础上，继续以客户和市场需求为导向，持续 进行技术研发和业务模式创新，充分发挥多年积累的技术优势和行业经验，不断加大品牌宣 传与市场推广力度，大力拓展市场空间，完善销售布局，不断开拓政府领域之外的客户市场 和海外市场，实现核心竞争力及盈利能力的持续提升。</w:t>
      </w:r>
    </w:p>
    <w:p>
      <w:pPr>
        <w:pStyle w:val="Style13"/>
        <w:keepNext w:val="0"/>
        <w:keepLines w:val="0"/>
        <w:widowControl w:val="0"/>
        <w:shd w:val="clear" w:color="auto" w:fill="auto"/>
        <w:tabs>
          <w:tab w:pos="998" w:val="left"/>
        </w:tabs>
        <w:bidi w:val="0"/>
        <w:spacing w:before="0" w:after="0" w:line="469" w:lineRule="exact"/>
        <w:ind w:left="0" w:right="0" w:firstLine="480"/>
        <w:jc w:val="both"/>
      </w:pPr>
      <w:bookmarkStart w:id="5" w:name="bookmark5"/>
      <w:r>
        <w:rPr>
          <w:color w:val="000000"/>
          <w:spacing w:val="0"/>
          <w:w w:val="100"/>
          <w:position w:val="0"/>
        </w:rPr>
        <w:t>（</w:t>
      </w:r>
      <w:bookmarkEnd w:id="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项目管理风险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地理信息系统项目业务作为公司的主要收入来源，占总收入</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以上。随着公司规模的 扩大，项目数量、规模和复杂程度的不断增加，对公司的项目管理能力提出了更高的要求， 公司需要同时协调、实施与监管越来越多的项目，需要统筹安排项目人力资源、及时应对需 求变更，把控项目建设进度和实施质量，公司如未能对众多项目进行有效管理，则存在项目 交付延期、项目质量下滑的风险。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应对措施：公司加强项目管理体系建设，完善项目里程碑管理，强化项目实施质量，落 </w:t>
      </w:r>
      <w:r>
        <w:rPr>
          <w:color w:val="000000"/>
          <w:spacing w:val="0"/>
          <w:w w:val="100"/>
          <w:position w:val="0"/>
        </w:rPr>
        <w:t>实项目责任制，提高交付效能，确保项目按时按质交付，不断提升客户满意度。</w:t>
      </w:r>
    </w:p>
    <w:p>
      <w:pPr>
        <w:pStyle w:val="Style13"/>
        <w:keepNext w:val="0"/>
        <w:keepLines w:val="0"/>
        <w:widowControl w:val="0"/>
        <w:shd w:val="clear" w:color="auto" w:fill="auto"/>
        <w:tabs>
          <w:tab w:pos="976" w:val="left"/>
        </w:tabs>
        <w:bidi w:val="0"/>
        <w:spacing w:before="0" w:after="0" w:line="468" w:lineRule="exact"/>
        <w:ind w:left="0" w:right="0" w:firstLine="480"/>
        <w:jc w:val="both"/>
      </w:pPr>
      <w:bookmarkStart w:id="6" w:name="bookmark6"/>
      <w:r>
        <w:rPr>
          <w:color w:val="000000"/>
          <w:spacing w:val="0"/>
          <w:w w:val="100"/>
          <w:position w:val="0"/>
        </w:rPr>
        <w:t>（</w:t>
      </w:r>
      <w:bookmarkEnd w:id="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应收账款坏账风险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报告期内，随着公司业务领域和规模快速扩大，公司应收账款余额增长迅速。截至报告 期末，公司应收账款净额为</w:t>
      </w:r>
      <w:r>
        <w:rPr>
          <w:rFonts w:ascii="Times New Roman" w:eastAsia="Times New Roman" w:hAnsi="Times New Roman" w:cs="Times New Roman"/>
          <w:color w:val="000000"/>
          <w:spacing w:val="0"/>
          <w:w w:val="100"/>
          <w:position w:val="0"/>
          <w:sz w:val="24"/>
          <w:szCs w:val="24"/>
        </w:rPr>
        <w:t>7.47</w:t>
      </w:r>
      <w:r>
        <w:rPr>
          <w:color w:val="000000"/>
          <w:spacing w:val="0"/>
          <w:w w:val="100"/>
          <w:position w:val="0"/>
        </w:rPr>
        <w:t>亿元。虽然当前公司主要客户是各级政府及相关事业单位， 该类客户实力雄厚，信誉良好，应收账款的收回有可靠保障，且从历史经验看相关应收账款 回收良好。但公司仍存在应收账款不能按期回收或无法回收产生坏账的风险，可能对公司业 绩和经营产生不利影响。</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应对措施：公司建立了应收账款对账及催收机制，定期对应收款项的性质、账龄、额度 进行分析；同时及时跟进项目进展，沟通回款进度，将应收款项催收工作落实到责任人；并 对应收款项的欠款单位持续关注，了解其日常经营状况和回款政策，保证回款的可持续性。</w:t>
      </w:r>
    </w:p>
    <w:p>
      <w:pPr>
        <w:pStyle w:val="Style13"/>
        <w:keepNext w:val="0"/>
        <w:keepLines w:val="0"/>
        <w:widowControl w:val="0"/>
        <w:shd w:val="clear" w:color="auto" w:fill="auto"/>
        <w:tabs>
          <w:tab w:pos="976" w:val="left"/>
        </w:tabs>
        <w:bidi w:val="0"/>
        <w:spacing w:before="0" w:after="0" w:line="468" w:lineRule="exact"/>
        <w:ind w:left="0" w:right="0" w:firstLine="480"/>
        <w:jc w:val="both"/>
      </w:pPr>
      <w:bookmarkStart w:id="7" w:name="bookmark7"/>
      <w:r>
        <w:rPr>
          <w:color w:val="000000"/>
          <w:spacing w:val="0"/>
          <w:w w:val="100"/>
          <w:position w:val="0"/>
        </w:rPr>
        <w:t>（</w:t>
      </w:r>
      <w:bookmarkEnd w:id="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商誉减值的风险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报告期末，公司商誉账面价值为</w:t>
      </w:r>
      <w:r>
        <w:rPr>
          <w:rFonts w:ascii="Times New Roman" w:eastAsia="Times New Roman" w:hAnsi="Times New Roman" w:cs="Times New Roman"/>
          <w:color w:val="000000"/>
          <w:spacing w:val="0"/>
          <w:w w:val="100"/>
          <w:position w:val="0"/>
          <w:sz w:val="24"/>
          <w:szCs w:val="24"/>
        </w:rPr>
        <w:t>7.07</w:t>
      </w:r>
      <w:r>
        <w:rPr>
          <w:color w:val="000000"/>
          <w:spacing w:val="0"/>
          <w:w w:val="100"/>
          <w:position w:val="0"/>
        </w:rPr>
        <w:t>亿元，占公司报告期末的归属于母公司所有者权益 比例为</w:t>
      </w:r>
      <w:r>
        <w:rPr>
          <w:rFonts w:ascii="Times New Roman" w:eastAsia="Times New Roman" w:hAnsi="Times New Roman" w:cs="Times New Roman"/>
          <w:color w:val="000000"/>
          <w:spacing w:val="0"/>
          <w:w w:val="100"/>
          <w:position w:val="0"/>
          <w:sz w:val="24"/>
          <w:szCs w:val="24"/>
        </w:rPr>
        <w:t>22.27%</w:t>
      </w:r>
      <w:r>
        <w:rPr>
          <w:color w:val="000000"/>
          <w:spacing w:val="0"/>
          <w:w w:val="100"/>
          <w:position w:val="0"/>
        </w:rPr>
        <w:t>，主要为近年并购子公司所致。公司根据会计准则于每年度末对形成商誉的相 关资产组或资产组组合进行减值测试。截至期末，商誉资产不存在减值迹象，因此公司未对 该等商誉资产计提减值准备。未来若出现相关法律法规规定的资产减值迹象，则可能造成公 司的商誉资产发生减值风险，甚至形成减值损失，从而可能对公司的财务状况和经营业绩造 成一定的不利影响。</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应对措施：公司将持续深化在财务管理、人力资源管理、客户管理、项目管理、资源统 筹、业务拓展等方面的融合，发挥并放大整合协同效应，拓宽业务范围和营销网络，激发增 长新动能。</w:t>
      </w:r>
    </w:p>
    <w:p>
      <w:pPr>
        <w:pStyle w:val="Style13"/>
        <w:keepNext w:val="0"/>
        <w:keepLines w:val="0"/>
        <w:widowControl w:val="0"/>
        <w:shd w:val="clear" w:color="auto" w:fill="auto"/>
        <w:tabs>
          <w:tab w:pos="976" w:val="left"/>
        </w:tabs>
        <w:bidi w:val="0"/>
        <w:spacing w:before="0" w:after="0" w:line="468" w:lineRule="exact"/>
        <w:ind w:left="0" w:right="0" w:firstLine="480"/>
        <w:jc w:val="both"/>
      </w:pPr>
      <w:bookmarkStart w:id="8" w:name="bookmark8"/>
      <w:r>
        <w:rPr>
          <w:color w:val="000000"/>
          <w:spacing w:val="0"/>
          <w:w w:val="100"/>
          <w:position w:val="0"/>
        </w:rPr>
        <w:t>（</w:t>
      </w:r>
      <w:bookmarkEnd w:id="8"/>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新冠疫情风险</w:t>
      </w:r>
    </w:p>
    <w:p>
      <w:pPr>
        <w:pStyle w:val="Style13"/>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220" w:right="994" w:bottom="1585" w:left="1109" w:header="0" w:footer="3" w:gutter="0"/>
          <w:cols w:space="720"/>
          <w:noEndnote/>
          <w:rtlGutter w:val="0"/>
          <w:docGrid w:linePitch="360"/>
        </w:sectPr>
      </w:pPr>
      <w:r>
        <w:rPr>
          <w:color w:val="000000"/>
          <w:spacing w:val="0"/>
          <w:w w:val="100"/>
          <w:position w:val="0"/>
        </w:rPr>
        <w:t>目前新冠疫情的波动与反复，如疫情未能得到有效控制，将会对公司项目实施、回款等 带来一定影响。公司将继续密切关注疫情发展情况，积极应对其可能对公司各方面的影响。</w:t>
      </w:r>
    </w:p>
    <w:p>
      <w:pPr>
        <w:pStyle w:val="Style2"/>
        <w:keepNext w:val="0"/>
        <w:keepLines w:val="0"/>
        <w:widowControl w:val="0"/>
        <w:shd w:val="clear" w:color="auto" w:fill="auto"/>
        <w:bidi w:val="0"/>
        <w:spacing w:before="0" w:after="168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3"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92"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77"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93"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87</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79"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108</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27"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117</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1"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118</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14" w:bottom="2862" w:left="1109" w:header="0" w:footer="3" w:gutter="0"/>
          <w:cols w:space="720"/>
          <w:noEndnote/>
          <w:rtlGutter w:val="0"/>
          <w:docGrid w:linePitch="360"/>
        </w:sectPr>
      </w:pPr>
      <w:hyperlink w:anchor="bookmark53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119</w:t>
        </w:r>
      </w:hyperlink>
      <w:r>
        <w:fldChar w:fldCharType="end"/>
      </w:r>
    </w:p>
    <w:p>
      <w:pPr>
        <w:pStyle w:val="Style2"/>
        <w:keepNext w:val="0"/>
        <w:keepLines w:val="0"/>
        <w:widowControl w:val="0"/>
        <w:shd w:val="clear" w:color="auto" w:fill="auto"/>
        <w:bidi w:val="0"/>
        <w:spacing w:before="860" w:after="640" w:line="240" w:lineRule="auto"/>
        <w:ind w:left="0" w:right="0" w:firstLine="0"/>
        <w:jc w:val="center"/>
        <w:rPr>
          <w:sz w:val="32"/>
          <w:szCs w:val="32"/>
        </w:rPr>
      </w:pPr>
      <w:r>
        <w:rPr>
          <w:b/>
          <w:bCs/>
          <w:color w:val="000000"/>
          <w:spacing w:val="0"/>
          <w:w w:val="100"/>
          <w:position w:val="0"/>
          <w:sz w:val="32"/>
          <w:szCs w:val="32"/>
        </w:rPr>
        <w:t>备查文件目录</w:t>
      </w:r>
    </w:p>
    <w:p>
      <w:pPr>
        <w:pStyle w:val="Style13"/>
        <w:keepNext w:val="0"/>
        <w:keepLines w:val="0"/>
        <w:widowControl w:val="0"/>
        <w:shd w:val="clear" w:color="auto" w:fill="auto"/>
        <w:tabs>
          <w:tab w:pos="392" w:val="left"/>
        </w:tabs>
        <w:bidi w:val="0"/>
        <w:spacing w:before="0" w:after="0" w:line="475" w:lineRule="exact"/>
        <w:ind w:left="0" w:right="0" w:firstLine="0"/>
        <w:jc w:val="left"/>
      </w:pPr>
      <w:bookmarkStart w:id="9" w:name="bookmark9"/>
      <w:r>
        <w:rPr>
          <w:rFonts w:ascii="Times New Roman" w:eastAsia="Times New Roman" w:hAnsi="Times New Roman" w:cs="Times New Roman"/>
          <w:color w:val="000000"/>
          <w:spacing w:val="0"/>
          <w:w w:val="100"/>
          <w:position w:val="0"/>
          <w:sz w:val="24"/>
          <w:szCs w:val="24"/>
        </w:rPr>
        <w:t>1</w:t>
      </w:r>
      <w:bookmarkEnd w:id="9"/>
      <w:r>
        <w:rPr>
          <w:color w:val="000000"/>
          <w:spacing w:val="0"/>
          <w:w w:val="100"/>
          <w:position w:val="0"/>
        </w:rPr>
        <w:t>、</w:t>
        <w:tab/>
        <w:t>载有公司负责人宋关福先生、主管会计工作负责人荆钺坤先生、会计机构负责人（主管会 计人员）荆钺坤先生签名并盖章的财务报表；</w:t>
      </w:r>
    </w:p>
    <w:p>
      <w:pPr>
        <w:pStyle w:val="Style13"/>
        <w:keepNext w:val="0"/>
        <w:keepLines w:val="0"/>
        <w:widowControl w:val="0"/>
        <w:shd w:val="clear" w:color="auto" w:fill="auto"/>
        <w:tabs>
          <w:tab w:pos="402" w:val="left"/>
        </w:tabs>
        <w:bidi w:val="0"/>
        <w:spacing w:before="0" w:after="0" w:line="475" w:lineRule="exact"/>
        <w:ind w:left="0" w:right="0" w:firstLine="0"/>
        <w:jc w:val="left"/>
      </w:pPr>
      <w:bookmarkStart w:id="10" w:name="bookmark10"/>
      <w:r>
        <w:rPr>
          <w:rFonts w:ascii="Times New Roman" w:eastAsia="Times New Roman" w:hAnsi="Times New Roman" w:cs="Times New Roman"/>
          <w:color w:val="000000"/>
          <w:spacing w:val="0"/>
          <w:w w:val="100"/>
          <w:position w:val="0"/>
          <w:sz w:val="24"/>
          <w:szCs w:val="24"/>
        </w:rPr>
        <w:t>2</w:t>
      </w:r>
      <w:bookmarkEnd w:id="10"/>
      <w:r>
        <w:rPr>
          <w:color w:val="000000"/>
          <w:spacing w:val="0"/>
          <w:w w:val="100"/>
          <w:position w:val="0"/>
        </w:rPr>
        <w:t>、</w:t>
        <w:tab/>
        <w:t>载有会计师事务所盖章、注册会计师签名并盖章的审计报告原件；</w:t>
      </w:r>
    </w:p>
    <w:p>
      <w:pPr>
        <w:pStyle w:val="Style13"/>
        <w:keepNext w:val="0"/>
        <w:keepLines w:val="0"/>
        <w:widowControl w:val="0"/>
        <w:shd w:val="clear" w:color="auto" w:fill="auto"/>
        <w:tabs>
          <w:tab w:pos="397" w:val="left"/>
        </w:tabs>
        <w:bidi w:val="0"/>
        <w:spacing w:before="0" w:after="0" w:line="475" w:lineRule="exact"/>
        <w:ind w:left="0" w:right="0" w:firstLine="0"/>
        <w:jc w:val="left"/>
      </w:pPr>
      <w:bookmarkStart w:id="11" w:name="bookmark11"/>
      <w:r>
        <w:rPr>
          <w:rFonts w:ascii="Times New Roman" w:eastAsia="Times New Roman" w:hAnsi="Times New Roman" w:cs="Times New Roman"/>
          <w:color w:val="000000"/>
          <w:spacing w:val="0"/>
          <w:w w:val="100"/>
          <w:position w:val="0"/>
          <w:sz w:val="24"/>
          <w:szCs w:val="24"/>
        </w:rPr>
        <w:t>3</w:t>
      </w:r>
      <w:bookmarkEnd w:id="11"/>
      <w:r>
        <w:rPr>
          <w:color w:val="000000"/>
          <w:spacing w:val="0"/>
          <w:w w:val="100"/>
          <w:position w:val="0"/>
        </w:rPr>
        <w:t>、</w:t>
        <w:tab/>
        <w:t>报告期内公开披露过的所有公司文件的正本及公告的原告。</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北京超图软件股份有限公司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地理信息系统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北京超图信息技术有限公司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超图国际有限公司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日本超图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日本超图株式会社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克拉玛依超图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克拉玛依超图软件有限公司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山东超图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山东超图软件有限公司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芜湖联智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芜湖联智信息技术有限公司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南京国图信息产业有限公司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北京世纪安图数码科技发展有限责任公司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上海数慧系统技术有限公司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成都超图投资有限公司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地图慧科技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成都地图慧科技有限公司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浙江超图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浙江超图信息技术有限公司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河南超图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河南超图信息技术有限公司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地理所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中国科学院地理科学与资源研究所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湖南超图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湖南超图信息技术有限公司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西安超图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西安超图地理信息技术有限公司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河南北康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河南北康软件科技有限公司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浙江中科数城软件有限公司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中国证券监督管理委员会北京监管局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中汇会计师事务所（特殊普通合伙）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1"/>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bookmarkStart w:id="19" w:name="bookmark19"/>
      <w:r>
        <w:rPr>
          <w:color w:val="000000"/>
          <w:spacing w:val="0"/>
          <w:w w:val="100"/>
          <w:position w:val="0"/>
        </w:rPr>
        <w:t>一</w:t>
      </w:r>
      <w:bookmarkEnd w:id="18"/>
      <w:r>
        <w:rPr>
          <w:color w:val="000000"/>
          <w:spacing w:val="0"/>
          <w:w w:val="100"/>
          <w:position w:val="0"/>
        </w:rPr>
        <w:t>、公司信息</w:t>
      </w:r>
      <w:bookmarkEnd w:id="16"/>
      <w:bookmarkEnd w:id="17"/>
      <w:bookmarkEnd w:id="19"/>
      <w:bookmarkEnd w:id="15"/>
    </w:p>
    <w:tbl>
      <w:tblPr>
        <w:tblOverlap w:val="never"/>
        <w:jc w:val="center"/>
        <w:tblLayout w:type="fixed"/>
      </w:tblPr>
      <w:tblGrid>
        <w:gridCol w:w="2702"/>
        <w:gridCol w:w="688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42" w:val="left"/>
                <w:tab w:pos="4613" w:val="left"/>
              </w:tabs>
              <w:bidi w:val="0"/>
              <w:spacing w:before="0" w:after="0" w:line="240" w:lineRule="auto"/>
              <w:ind w:left="0" w:right="0" w:firstLine="0"/>
              <w:jc w:val="center"/>
              <w:rPr>
                <w:sz w:val="20"/>
                <w:szCs w:val="20"/>
              </w:rPr>
            </w:pPr>
            <w:r>
              <w:rPr>
                <w:color w:val="000000"/>
                <w:spacing w:val="0"/>
                <w:w w:val="100"/>
                <w:position w:val="0"/>
                <w:sz w:val="20"/>
                <w:szCs w:val="20"/>
              </w:rPr>
              <w:t>超图软件</w:t>
              <w:tab/>
              <w:t>股票代码</w:t>
              <w:tab/>
            </w:r>
            <w:r>
              <w:rPr>
                <w:rFonts w:ascii="Times New Roman" w:eastAsia="Times New Roman" w:hAnsi="Times New Roman" w:cs="Times New Roman"/>
                <w:color w:val="000000"/>
                <w:spacing w:val="0"/>
                <w:w w:val="100"/>
                <w:position w:val="0"/>
                <w:sz w:val="20"/>
                <w:szCs w:val="20"/>
              </w:rPr>
              <w:t>300036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北京超图软件股份有限公司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超图软件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Beijing SuperMap Software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SuperMap</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宋关福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北京市朝阳区酒仙桥北路甲</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号院电子城</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产业园</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楼</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报告期内无变化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北京市朝阳区酒仙桥北路甲</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号院电子城</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产业园</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楼</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"http://www.supermap.com" </w:instrText>
            </w:r>
            <w:r>
              <w:fldChar w:fldCharType="separate"/>
            </w:r>
            <w:r>
              <w:rPr>
                <w:rFonts w:ascii="Times New Roman" w:eastAsia="Times New Roman" w:hAnsi="Times New Roman" w:cs="Times New Roman"/>
                <w:color w:val="000000"/>
                <w:spacing w:val="0"/>
                <w:w w:val="100"/>
                <w:position w:val="0"/>
                <w:sz w:val="20"/>
                <w:szCs w:val="20"/>
              </w:rPr>
              <w:t>http://www.supermap.com</w:t>
            </w:r>
            <w:r>
              <w:fldChar w:fldCharType="end"/>
            </w:r>
            <w:r>
              <w:rPr>
                <w:rFonts w:ascii="Times New Roman" w:eastAsia="Times New Roman" w:hAnsi="Times New Roman" w:cs="Times New Roman"/>
                <w:color w:val="000000"/>
                <w:spacing w:val="0"/>
                <w:w w:val="100"/>
                <w:position w:val="0"/>
                <w:sz w:val="20"/>
                <w:szCs w:val="20"/>
              </w:rPr>
              <w:t xml:space="preserve"> .cn </w:t>
            </w:r>
            <w:r>
              <w:rPr>
                <w:color w:val="000000"/>
                <w:spacing w:val="0"/>
                <w:w w:val="100"/>
                <w:position w:val="0"/>
                <w:sz w:val="20"/>
                <w:szCs w:val="20"/>
              </w:rPr>
              <w:t xml:space="preserve">或 </w:t>
            </w:r>
            <w:r>
              <w:fldChar w:fldCharType="begin"/>
            </w:r>
            <w:r>
              <w:rPr/>
              <w:instrText> HYPERLINK "http://www.supermap.com" </w:instrText>
            </w:r>
            <w:r>
              <w:fldChar w:fldCharType="separate"/>
            </w:r>
            <w:r>
              <w:rPr>
                <w:rFonts w:ascii="Times New Roman" w:eastAsia="Times New Roman" w:hAnsi="Times New Roman" w:cs="Times New Roman"/>
                <w:color w:val="000000"/>
                <w:spacing w:val="0"/>
                <w:w w:val="100"/>
                <w:position w:val="0"/>
                <w:sz w:val="20"/>
                <w:szCs w:val="20"/>
              </w:rPr>
              <w:t>http://www.supermap.com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"mailto:public@supermap.com" </w:instrText>
            </w:r>
            <w:r>
              <w:fldChar w:fldCharType="separate"/>
            </w:r>
            <w:r>
              <w:rPr>
                <w:rFonts w:ascii="Times New Roman" w:eastAsia="Times New Roman" w:hAnsi="Times New Roman" w:cs="Times New Roman"/>
                <w:color w:val="000000"/>
                <w:spacing w:val="0"/>
                <w:w w:val="100"/>
                <w:position w:val="0"/>
                <w:sz w:val="20"/>
                <w:szCs w:val="20"/>
              </w:rPr>
              <w:t>public@supermap.com</w:t>
            </w:r>
            <w:r>
              <w:fldChar w:fldCharType="end"/>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1992"/>
        <w:gridCol w:w="3830"/>
        <w:gridCol w:w="37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谭飞艳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丁菲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北京市朝阳区酒仙桥北路甲</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号电子城</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产业园</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100015</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北京市朝阳区酒仙桥北路甲</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号电子 城</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20"/>
                <w:szCs w:val="20"/>
              </w:rPr>
              <w:t>产业园</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100015</w:t>
            </w:r>
            <w:r>
              <w:rPr>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59896167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59896000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59896666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59896666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"mailto:public@supermap.com" </w:instrText>
            </w:r>
            <w:r>
              <w:fldChar w:fldCharType="separate"/>
            </w:r>
            <w:r>
              <w:rPr>
                <w:rFonts w:ascii="Times New Roman" w:eastAsia="Times New Roman" w:hAnsi="Times New Roman" w:cs="Times New Roman"/>
                <w:color w:val="000000"/>
                <w:spacing w:val="0"/>
                <w:w w:val="100"/>
                <w:position w:val="0"/>
                <w:sz w:val="20"/>
                <w:szCs w:val="20"/>
              </w:rPr>
              <w:t>public@supermap.com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"mailto:public@supermap.com" </w:instrText>
            </w:r>
            <w:r>
              <w:fldChar w:fldCharType="separate"/>
            </w:r>
            <w:r>
              <w:rPr>
                <w:rFonts w:ascii="Times New Roman" w:eastAsia="Times New Roman" w:hAnsi="Times New Roman" w:cs="Times New Roman"/>
                <w:color w:val="000000"/>
                <w:spacing w:val="0"/>
                <w:w w:val="100"/>
                <w:position w:val="0"/>
                <w:sz w:val="20"/>
                <w:szCs w:val="20"/>
              </w:rPr>
              <w:t>public@supermap.com</w:t>
            </w:r>
            <w:r>
              <w:fldChar w:fldCharType="end"/>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《证券时报》、《证券日报》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公司证券事务部</w:t>
            </w:r>
          </w:p>
        </w:tc>
      </w:tr>
    </w:tbl>
    <w:p>
      <w:pPr>
        <w:spacing w:lineRule="exact" w:line="1"/>
        <w:rPr>
          <w:sz w:val="2"/>
          <w:szCs w:val="2"/>
        </w:rPr>
      </w:pPr>
      <w:r>
        <w:br w:type="page"/>
      </w:r>
    </w:p>
    <w:p>
      <w:pPr>
        <w:pStyle w:val="Style21"/>
        <w:keepNext/>
        <w:keepLines/>
        <w:widowControl w:val="0"/>
        <w:shd w:val="clear" w:color="auto" w:fill="auto"/>
        <w:bidi w:val="0"/>
        <w:spacing w:before="0" w:after="34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、其他有关资料</w:t>
      </w:r>
      <w:bookmarkEnd w:id="28"/>
      <w:bookmarkEnd w:id="29"/>
      <w:bookmarkEnd w:id="31"/>
    </w:p>
    <w:p>
      <w:pPr>
        <w:pStyle w:val="Style1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中汇会计师事务所（特殊普通合伙）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浙江省杭州市钱江新城新业路</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UDC</w:t>
            </w:r>
            <w:r>
              <w:rPr>
                <w:color w:val="000000"/>
                <w:spacing w:val="0"/>
                <w:w w:val="100"/>
                <w:position w:val="0"/>
                <w:sz w:val="20"/>
                <w:szCs w:val="20"/>
              </w:rPr>
              <w:t>时代大厦</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赵亦飞、刘成龙、王建华</w:t>
            </w:r>
          </w:p>
        </w:tc>
      </w:tr>
    </w:tbl>
    <w:p>
      <w:pPr>
        <w:widowControl w:val="0"/>
        <w:spacing w:after="59" w:line="1" w:lineRule="exact"/>
      </w:pPr>
    </w:p>
    <w:p>
      <w:pPr>
        <w:pStyle w:val="Style1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公司聘请的报告期内履行持续督导职责的保荐机构</w:t>
      </w:r>
    </w:p>
    <w:p>
      <w:pPr>
        <w:pStyle w:val="Style13"/>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2275"/>
        <w:gridCol w:w="2515"/>
        <w:gridCol w:w="1738"/>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华龙证券股份有限公司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北京市西城区金融大街</w:t>
            </w:r>
            <w:r>
              <w:rPr>
                <w:rFonts w:ascii="Times New Roman" w:eastAsia="Times New Roman" w:hAnsi="Times New Roman" w:cs="Times New Roman"/>
                <w:color w:val="000000"/>
                <w:spacing w:val="0"/>
                <w:w w:val="100"/>
                <w:position w:val="0"/>
                <w:sz w:val="20"/>
                <w:szCs w:val="20"/>
              </w:rPr>
              <w:t xml:space="preserve">33 </w:t>
            </w:r>
            <w:r>
              <w:rPr>
                <w:color w:val="000000"/>
                <w:spacing w:val="0"/>
                <w:w w:val="100"/>
                <w:position w:val="0"/>
                <w:sz w:val="20"/>
                <w:szCs w:val="20"/>
              </w:rPr>
              <w:t>号通泰大厦</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全洪涛、陆燕蔺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bl>
    <w:p>
      <w:pPr>
        <w:widowControl w:val="0"/>
        <w:spacing w:after="59" w:line="1" w:lineRule="exact"/>
      </w:pPr>
    </w:p>
    <w:p>
      <w:pPr>
        <w:pStyle w:val="Style1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公司聘请的报告期内履行持续督导职责的财务顾问</w:t>
      </w:r>
    </w:p>
    <w:p>
      <w:pPr>
        <w:pStyle w:val="Style1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、主要会计数据和财务指标</w:t>
      </w:r>
      <w:bookmarkEnd w:id="32"/>
      <w:bookmarkEnd w:id="33"/>
      <w:bookmarkEnd w:id="35"/>
    </w:p>
    <w:p>
      <w:pPr>
        <w:pStyle w:val="Style1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公司是否需追溯调整或重述以前年度会计数据</w:t>
      </w:r>
    </w:p>
    <w:p>
      <w:pPr>
        <w:pStyle w:val="Style13"/>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1,875,094,134.37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1,610,047,437.17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1,735,021,983.34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归属于上市公司股东的净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287,594,461.71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234,671,059.96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219,079,157.24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归属于上市公司股东的扣</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除非经常性损益的净利润</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269,145,606.26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221,229,715.88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195,569,305.16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经营活动产生的现金流量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180,484,231.18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229,598,212.18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220,037,062.97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本年末比上年末 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4,822,932,163.28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3,584,908,028.11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3,061,994,412.98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归属于上市公司股东的净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3,176,467,613.77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2,149,331,044.49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2,127,971,620.25</w:t>
            </w:r>
          </w:p>
        </w:tc>
      </w:tr>
    </w:tbl>
    <w:p>
      <w:pPr>
        <w:widowControl w:val="0"/>
        <w:spacing w:after="59" w:line="1" w:lineRule="exact"/>
      </w:pPr>
    </w:p>
    <w:p>
      <w:pPr>
        <w:pStyle w:val="Style13"/>
        <w:keepNext w:val="0"/>
        <w:keepLines w:val="0"/>
        <w:widowControl w:val="0"/>
        <w:shd w:val="clear" w:color="auto" w:fill="auto"/>
        <w:bidi w:val="0"/>
        <w:spacing w:before="0" w:after="60" w:line="307" w:lineRule="exact"/>
        <w:ind w:left="0" w:right="0" w:firstLine="0"/>
        <w:jc w:val="both"/>
      </w:pPr>
      <w:r>
        <w:rPr>
          <w:color w:val="000000"/>
          <w:spacing w:val="0"/>
          <w:w w:val="100"/>
          <w:position w:val="0"/>
        </w:rPr>
        <w:t>公司最近三个会计年度扣除非经常性损益前后净利润孰低者均为负值，且最近一年审计报告 显示公司持续经营能力存在不确定性</w:t>
      </w:r>
    </w:p>
    <w:p>
      <w:pPr>
        <w:pStyle w:val="Style13"/>
        <w:keepNext w:val="0"/>
        <w:keepLines w:val="0"/>
        <w:widowControl w:val="0"/>
        <w:shd w:val="clear" w:color="auto" w:fill="auto"/>
        <w:bidi w:val="0"/>
        <w:spacing w:before="0" w:after="60" w:line="266"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3"/>
        <w:keepNext w:val="0"/>
        <w:keepLines w:val="0"/>
        <w:widowControl w:val="0"/>
        <w:shd w:val="clear" w:color="auto" w:fill="auto"/>
        <w:bidi w:val="0"/>
        <w:spacing w:before="0" w:after="220" w:line="360" w:lineRule="exact"/>
        <w:ind w:left="0" w:right="0" w:firstLine="0"/>
        <w:jc w:val="left"/>
      </w:pPr>
      <w:r>
        <w:rPr>
          <w:color w:val="000000"/>
          <w:spacing w:val="0"/>
          <w:w w:val="100"/>
          <w:position w:val="0"/>
        </w:rPr>
        <w:t xml:space="preserve">扣除非经常损益前后的净利润孰低者为负值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21"/>
        <w:keepNext/>
        <w:keepLines/>
        <w:widowControl w:val="0"/>
        <w:shd w:val="clear" w:color="auto" w:fill="auto"/>
        <w:bidi w:val="0"/>
        <w:spacing w:before="0" w:line="360" w:lineRule="exact"/>
        <w:ind w:left="0" w:right="0" w:firstLine="0"/>
        <w:jc w:val="left"/>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、分季度主要财务指标</w:t>
      </w:r>
      <w:bookmarkEnd w:id="36"/>
      <w:bookmarkEnd w:id="37"/>
      <w:bookmarkEnd w:id="3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269,540,450.20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354,406,469.70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538,176,715.57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712,970,498.90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归属于上市公司股东的净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11,551,079.90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43,896,982.74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134,974,728.94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97,171,670.13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归属于上市公司股东的扣 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9,846,993.56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41,064,295.14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128,217,043.32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90,017,274.24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经营活动产生的现金流量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-392,109,063.43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22,808,978.16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-128,252,074.68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678,036,391.13</w:t>
            </w:r>
          </w:p>
        </w:tc>
      </w:tr>
    </w:tbl>
    <w:p>
      <w:pPr>
        <w:pStyle w:val="Style13"/>
        <w:keepNext w:val="0"/>
        <w:keepLines w:val="0"/>
        <w:widowControl w:val="0"/>
        <w:shd w:val="clear" w:color="auto" w:fill="auto"/>
        <w:bidi w:val="0"/>
        <w:spacing w:before="0" w:after="80" w:line="312" w:lineRule="exact"/>
        <w:ind w:left="0" w:right="0" w:firstLine="0"/>
        <w:jc w:val="left"/>
      </w:pPr>
      <w:r>
        <w:rPr>
          <w:color w:val="000000"/>
          <w:spacing w:val="0"/>
          <w:w w:val="100"/>
          <w:position w:val="0"/>
        </w:rPr>
        <w:t>上述财务指标或其加总数是否与公司已披露季度报告、半年度报告相关财务指标存在重大差 异</w:t>
      </w:r>
    </w:p>
    <w:p>
      <w:pPr>
        <w:pStyle w:val="Style13"/>
        <w:keepNext w:val="0"/>
        <w:keepLines w:val="0"/>
        <w:widowControl w:val="0"/>
        <w:shd w:val="clear" w:color="auto" w:fill="auto"/>
        <w:bidi w:val="0"/>
        <w:spacing w:before="0" w:after="220" w:line="271"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21"/>
        <w:keepNext/>
        <w:keepLines/>
        <w:widowControl w:val="0"/>
        <w:shd w:val="clear" w:color="auto" w:fill="auto"/>
        <w:tabs>
          <w:tab w:pos="522" w:val="left"/>
        </w:tabs>
        <w:bidi w:val="0"/>
        <w:spacing w:before="0"/>
        <w:ind w:left="0" w:right="0" w:firstLine="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w:t>
        <w:tab/>
        <w:t>境内外会计准则下会计数据差异</w:t>
      </w:r>
      <w:bookmarkEnd w:id="40"/>
      <w:bookmarkEnd w:id="41"/>
      <w:bookmarkEnd w:id="43"/>
    </w:p>
    <w:p>
      <w:pPr>
        <w:pStyle w:val="Style28"/>
        <w:keepNext/>
        <w:keepLines/>
        <w:widowControl w:val="0"/>
        <w:shd w:val="clear" w:color="auto" w:fill="auto"/>
        <w:tabs>
          <w:tab w:pos="433" w:val="left"/>
        </w:tabs>
        <w:bidi w:val="0"/>
        <w:spacing w:before="0" w:line="312" w:lineRule="exact"/>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sz w:val="24"/>
          <w:szCs w:val="24"/>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13"/>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1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公司报告期不存在按照国际会计准则与按照中国会计准则披露的财务报告中净利润和净资产 差异情况。</w:t>
      </w:r>
    </w:p>
    <w:p>
      <w:pPr>
        <w:pStyle w:val="Style28"/>
        <w:keepNext/>
        <w:keepLines/>
        <w:widowControl w:val="0"/>
        <w:shd w:val="clear" w:color="auto" w:fill="auto"/>
        <w:tabs>
          <w:tab w:pos="433" w:val="left"/>
        </w:tabs>
        <w:bidi w:val="0"/>
        <w:spacing w:before="0" w:line="312" w:lineRule="exact"/>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sz w:val="24"/>
          <w:szCs w:val="24"/>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13"/>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公司报告期不存在按照境外会计准则与按照中国会计准则披露的财务报告中净利润和净资产 差异情况。</w:t>
      </w:r>
    </w:p>
    <w:p>
      <w:pPr>
        <w:pStyle w:val="Style21"/>
        <w:keepNext/>
        <w:keepLines/>
        <w:widowControl w:val="0"/>
        <w:shd w:val="clear" w:color="auto" w:fill="auto"/>
        <w:tabs>
          <w:tab w:pos="522" w:val="left"/>
        </w:tabs>
        <w:bidi w:val="0"/>
        <w:spacing w:before="0"/>
        <w:ind w:left="0" w:right="0" w:firstLine="0"/>
        <w:jc w:val="left"/>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非经常性损益项目及金额</w:t>
      </w:r>
      <w:bookmarkEnd w:id="52"/>
      <w:bookmarkEnd w:id="53"/>
      <w:bookmarkEnd w:id="55"/>
    </w:p>
    <w:p>
      <w:pPr>
        <w:pStyle w:val="Style13"/>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非流动资产处置损益（包括已计提 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372,677.12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-143,785.94</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计入当期损益的政府补助（与公司 正常经营业务密切相关，符合国家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9,974,200.57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8,501,026.22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16,844,121.86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政策规定、按照一定标准定额或定 量持续享受的政府补助除外）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除同公司正常经营业务相关的有 效套期保值业务外，持有交易性金 融资产、交易性金融负债产生的公 允价值变动损益，以及处置交易性 金融资产交易性金融负债和可供 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9,365,158.37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6,580,299.32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8,939,850.98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除上述各项之外的其他营业外收 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692,547.29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38,275.86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903,677.90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其他符合非经常性损益定义的损 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473,779.55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2,411,989.16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1,627,585.64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3,011,618.64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74,851.40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22,394.08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18,448,855.45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13,441,344.08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23,509,852.08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非经常性损益》中列举的非经常性</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损益项目界定为经常性损益项目的情况说明</w:t>
      </w:r>
    </w:p>
    <w:p>
      <w:pPr>
        <w:pStyle w:val="Style1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2558"/>
        <w:gridCol w:w="1987"/>
        <w:gridCol w:w="50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增值税实际税负超过</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的部分实行即征即退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20,064,500.36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软件产品销售，增值税实际税负超过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 即征即退。</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增值税加计</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扣除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3,034,218.25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日，允许生产、 生活性服务业纳税人按照当期可抵扣进项税额加计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，抵减应纳税额。</w:t>
            </w:r>
          </w:p>
        </w:tc>
      </w:tr>
    </w:tbl>
    <w:p>
      <w:pPr>
        <w:sectPr>
          <w:footnotePr>
            <w:pos w:val="pageBottom"/>
            <w:numFmt w:val="decimal"/>
            <w:numRestart w:val="continuous"/>
          </w:footnotePr>
          <w:pgSz w:w="11900" w:h="16840"/>
          <w:pgMar w:top="1364" w:right="1125" w:bottom="1666" w:left="1089" w:header="0" w:footer="3" w:gutter="0"/>
          <w:cols w:space="720"/>
          <w:noEndnote/>
          <w:rtlGutter w:val="0"/>
          <w:docGrid w:linePitch="360"/>
        </w:sectPr>
      </w:pPr>
    </w:p>
    <w:p>
      <w:pPr>
        <w:pStyle w:val="Style11"/>
        <w:keepNext/>
        <w:keepLines/>
        <w:widowControl w:val="0"/>
        <w:shd w:val="clear" w:color="auto" w:fill="auto"/>
        <w:bidi w:val="0"/>
        <w:spacing w:before="680" w:after="32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13"/>
        <w:keepNext w:val="0"/>
        <w:keepLines w:val="0"/>
        <w:widowControl w:val="0"/>
        <w:shd w:val="clear" w:color="auto" w:fill="auto"/>
        <w:bidi w:val="0"/>
        <w:spacing w:before="0" w:after="0" w:line="480" w:lineRule="exact"/>
        <w:ind w:left="0" w:right="0" w:firstLine="0"/>
        <w:jc w:val="both"/>
      </w:pPr>
      <w:bookmarkStart w:id="59" w:name="bookmark59"/>
      <w:bookmarkStart w:id="60" w:name="bookmark60"/>
      <w:r>
        <w:rPr>
          <w:b/>
          <w:bCs/>
          <w:color w:val="000000"/>
          <w:spacing w:val="0"/>
          <w:w w:val="100"/>
          <w:position w:val="0"/>
        </w:rPr>
        <w:t>一</w:t>
      </w:r>
      <w:bookmarkEnd w:id="60"/>
      <w:r>
        <w:rPr>
          <w:b/>
          <w:bCs/>
          <w:color w:val="000000"/>
          <w:spacing w:val="0"/>
          <w:w w:val="100"/>
          <w:position w:val="0"/>
        </w:rPr>
        <w:t>、报告期内公司所处行业情况</w:t>
      </w:r>
      <w:bookmarkEnd w:id="59"/>
    </w:p>
    <w:p>
      <w:pPr>
        <w:pStyle w:val="Style13"/>
        <w:keepNext w:val="0"/>
        <w:keepLines w:val="0"/>
        <w:widowControl w:val="0"/>
        <w:shd w:val="clear" w:color="auto" w:fill="auto"/>
        <w:bidi w:val="0"/>
        <w:spacing w:before="0" w:after="0" w:line="480" w:lineRule="exact"/>
        <w:ind w:left="0" w:right="0" w:firstLine="50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号——行业信息披露》中的“软 件与信息技术服务业”的披露要求</w:t>
      </w:r>
    </w:p>
    <w:p>
      <w:pPr>
        <w:pStyle w:val="Style13"/>
        <w:keepNext w:val="0"/>
        <w:keepLines w:val="0"/>
        <w:widowControl w:val="0"/>
        <w:shd w:val="clear" w:color="auto" w:fill="auto"/>
        <w:bidi w:val="0"/>
        <w:spacing w:before="0" w:after="180" w:line="470"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年成立以来，公司聚焦地理信息系统(</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相关软件技术研发与应用服务。</w:t>
      </w:r>
    </w:p>
    <w:p>
      <w:pPr>
        <w:pStyle w:val="Style13"/>
        <w:keepNext w:val="0"/>
        <w:keepLines w:val="0"/>
        <w:widowControl w:val="0"/>
        <w:shd w:val="clear" w:color="auto" w:fill="auto"/>
        <w:tabs>
          <w:tab w:pos="887" w:val="left"/>
        </w:tabs>
        <w:bidi w:val="0"/>
        <w:spacing w:before="0" w:after="0" w:line="408" w:lineRule="auto"/>
        <w:ind w:left="0" w:right="0" w:firstLine="500"/>
        <w:jc w:val="both"/>
        <w:rPr>
          <w:sz w:val="24"/>
          <w:szCs w:val="24"/>
        </w:rPr>
      </w:pPr>
      <w:bookmarkStart w:id="61" w:name="bookmark61"/>
      <w:r>
        <w:rPr>
          <w:rFonts w:ascii="Times New Roman" w:eastAsia="Times New Roman" w:hAnsi="Times New Roman" w:cs="Times New Roman"/>
          <w:b/>
          <w:bCs/>
          <w:color w:val="000000"/>
          <w:spacing w:val="0"/>
          <w:w w:val="100"/>
          <w:position w:val="0"/>
          <w:sz w:val="24"/>
          <w:szCs w:val="24"/>
        </w:rPr>
        <w:t>1</w:t>
      </w:r>
      <w:bookmarkEnd w:id="61"/>
      <w:r>
        <w:rPr>
          <w:b/>
          <w:bCs/>
          <w:color w:val="000000"/>
          <w:spacing w:val="0"/>
          <w:w w:val="100"/>
          <w:position w:val="0"/>
          <w:sz w:val="22"/>
          <w:szCs w:val="22"/>
        </w:rPr>
        <w:t>、</w:t>
        <w:tab/>
        <w:t>什么是</w:t>
      </w:r>
      <w:r>
        <w:rPr>
          <w:rFonts w:ascii="Times New Roman" w:eastAsia="Times New Roman" w:hAnsi="Times New Roman" w:cs="Times New Roman"/>
          <w:b/>
          <w:bCs/>
          <w:color w:val="000000"/>
          <w:spacing w:val="0"/>
          <w:w w:val="100"/>
          <w:position w:val="0"/>
          <w:sz w:val="24"/>
          <w:szCs w:val="24"/>
        </w:rPr>
        <w:t>GIS</w:t>
      </w:r>
    </w:p>
    <w:p>
      <w:pPr>
        <w:pStyle w:val="Style13"/>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是以数据库为基础，在计算机软硬件支持下，对地理数据进行输入、存储、管理、处 理、分析和输出的计算机技术系统。本质上，</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就是用计算机替代原来的纸质地图，对空间 数据进行管理、分析、可视化与应用的学科和技术。从社会经济生活来看</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的数据都和空 间位置有关。随着社会经济的发展，空间数据在自然资源、规划、城建、水利、气象、农业、 林业、交通、能源、环保、民政等诸多行业发挥了越来越重要的作用，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也相应越来越重要， 应用越来越广泛。</w:t>
      </w:r>
    </w:p>
    <w:p>
      <w:pPr>
        <w:pStyle w:val="Style13"/>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是一门包括地图学、图形学、数学和计算机科学等在内的交叉学科，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基础软件的 技术门槛很高，竞争者较少。</w:t>
      </w:r>
    </w:p>
    <w:p>
      <w:pPr>
        <w:pStyle w:val="Style13"/>
        <w:keepNext w:val="0"/>
        <w:keepLines w:val="0"/>
        <w:widowControl w:val="0"/>
        <w:shd w:val="clear" w:color="auto" w:fill="auto"/>
        <w:tabs>
          <w:tab w:pos="902" w:val="left"/>
        </w:tabs>
        <w:bidi w:val="0"/>
        <w:spacing w:before="0" w:after="0" w:line="470" w:lineRule="exact"/>
        <w:ind w:left="0" w:right="0" w:firstLine="500"/>
        <w:jc w:val="both"/>
      </w:pPr>
      <w:bookmarkStart w:id="62" w:name="bookmark62"/>
      <w:r>
        <w:rPr>
          <w:rFonts w:ascii="Times New Roman" w:eastAsia="Times New Roman" w:hAnsi="Times New Roman" w:cs="Times New Roman"/>
          <w:b/>
          <w:bCs/>
          <w:color w:val="000000"/>
          <w:spacing w:val="0"/>
          <w:w w:val="100"/>
          <w:position w:val="0"/>
          <w:sz w:val="24"/>
          <w:szCs w:val="24"/>
        </w:rPr>
        <w:t>2</w:t>
      </w:r>
      <w:bookmarkEnd w:id="62"/>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的价值与应用</w:t>
      </w:r>
    </w:p>
    <w:p>
      <w:pPr>
        <w:pStyle w:val="Style13"/>
        <w:keepNext w:val="0"/>
        <w:keepLines w:val="0"/>
        <w:widowControl w:val="0"/>
        <w:shd w:val="clear" w:color="auto" w:fill="auto"/>
        <w:bidi w:val="0"/>
        <w:spacing w:before="0" w:after="180" w:line="470" w:lineRule="exact"/>
        <w:ind w:left="0" w:right="0" w:firstLine="500"/>
        <w:jc w:val="both"/>
      </w:pP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技术的不断创新，极大地促进了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技术发展，提升了地理智慧。同时，地理智慧也解 决了传统</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所无法解决的与位置相关的复杂问题，地理智慧创新着</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价值。地理智慧分为地 理可视化</w:t>
      </w:r>
      <w:r>
        <w:rPr>
          <w:rFonts w:ascii="Times New Roman" w:eastAsia="Times New Roman" w:hAnsi="Times New Roman" w:cs="Times New Roman"/>
          <w:color w:val="000000"/>
          <w:spacing w:val="0"/>
          <w:w w:val="100"/>
          <w:position w:val="0"/>
          <w:sz w:val="24"/>
          <w:szCs w:val="24"/>
        </w:rPr>
        <w:t>(Geo-visualization)</w:t>
      </w:r>
      <w:r>
        <w:rPr>
          <w:color w:val="000000"/>
          <w:spacing w:val="0"/>
          <w:w w:val="100"/>
          <w:position w:val="0"/>
        </w:rPr>
        <w:t>以及以空间分析技术为基础进行的地理决策</w:t>
      </w:r>
      <w:r>
        <w:rPr>
          <w:rFonts w:ascii="Times New Roman" w:eastAsia="Times New Roman" w:hAnsi="Times New Roman" w:cs="Times New Roman"/>
          <w:color w:val="000000"/>
          <w:spacing w:val="0"/>
          <w:w w:val="100"/>
          <w:position w:val="0"/>
          <w:sz w:val="24"/>
          <w:szCs w:val="24"/>
        </w:rPr>
        <w:t>(Geo-decision)</w:t>
      </w:r>
      <w:r>
        <w:rPr>
          <w:color w:val="000000"/>
          <w:spacing w:val="0"/>
          <w:w w:val="100"/>
          <w:position w:val="0"/>
        </w:rPr>
        <w:t>、地理 设计</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Geo-design</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和地理控制</w:t>
      </w:r>
      <w:r>
        <w:rPr>
          <w:rFonts w:ascii="Times New Roman" w:eastAsia="Times New Roman" w:hAnsi="Times New Roman" w:cs="Times New Roman"/>
          <w:color w:val="000000"/>
          <w:spacing w:val="0"/>
          <w:w w:val="100"/>
          <w:position w:val="0"/>
          <w:sz w:val="24"/>
          <w:szCs w:val="24"/>
        </w:rPr>
        <w:t>(Geo-control)</w:t>
      </w:r>
      <w:r>
        <w:rPr>
          <w:color w:val="000000"/>
          <w:spacing w:val="0"/>
          <w:w w:val="100"/>
          <w:position w:val="0"/>
        </w:rPr>
        <w:t>，</w:t>
      </w:r>
      <w:r>
        <w:rPr>
          <w:color w:val="000000"/>
          <w:spacing w:val="0"/>
          <w:w w:val="100"/>
          <w:position w:val="0"/>
        </w:rPr>
        <w:t>很多行业应用都会经历这几个阶段。</w:t>
      </w:r>
    </w:p>
    <w:p>
      <w:pPr>
        <w:widowControl w:val="0"/>
        <w:jc w:val="center"/>
        <w:rPr>
          <w:sz w:val="2"/>
          <w:szCs w:val="2"/>
        </w:rPr>
      </w:pPr>
      <w:r>
        <w:drawing>
          <wp:inline>
            <wp:extent cx="2926080" cy="21704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26080" cy="2170430"/>
                    </a:xfrm>
                    <a:prstGeom prst="rect"/>
                  </pic:spPr>
                </pic:pic>
              </a:graphicData>
            </a:graphic>
          </wp:inline>
        </w:drawing>
      </w:r>
    </w:p>
    <w:p>
      <w:pPr>
        <w:pStyle w:val="Style13"/>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地理可视化即将所管理的数据进行以地图的方式呈现出来，地图是地理可视化的最佳载 </w:t>
      </w:r>
      <w:r>
        <w:rPr>
          <w:color w:val="000000"/>
          <w:spacing w:val="0"/>
          <w:w w:val="100"/>
          <w:position w:val="0"/>
        </w:rPr>
        <w:t>体。地理可视化技术发展非常快，早已超越原来简单的电子地图。交通热力图、空气污染动 图、倾斜摄影三维模型等等复杂的三维效果，现在都可以通过地理可视化，基于地图展示出 来。</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地理决策则是基于地理统计学和空间分析技术的计算机辅助决策方法。由于考虑了位置 和空间因素，地理决策能实现基于传统</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手段的辅助决策无法实现的能力，比如移动通信网 络优化、灾害应急、连锁店选址、军事地形分析等等，</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基础软件空间分析算法有很多，这 些基础算法可以在应用场景里面组合成非常多的应用形态。基于地理智慧的辅助决策在越来 越多的行业发挥作用。</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关于地理设计，简单讲是以地理分析为基础，把地理环境因素引入的全局考虑的设计， 由于考虑了环境因素，地理设计比传统设计更优化。比如，引入地形和周边建筑等环境因素， 借助三维空间分析技术，对设计中的建筑进行光照分析、可视域分析，可优化已有的设计方 案。地理设计正应用于越来越多的领域。</w:t>
      </w:r>
    </w:p>
    <w:p>
      <w:pPr>
        <w:pStyle w:val="Style13"/>
        <w:keepNext w:val="0"/>
        <w:keepLines w:val="0"/>
        <w:widowControl w:val="0"/>
        <w:shd w:val="clear" w:color="auto" w:fill="auto"/>
        <w:bidi w:val="0"/>
        <w:spacing w:before="0" w:after="260" w:line="468" w:lineRule="exact"/>
        <w:ind w:left="0" w:right="0" w:firstLine="500"/>
        <w:jc w:val="both"/>
      </w:pPr>
      <w:r>
        <w:rPr>
          <w:color w:val="000000"/>
          <w:spacing w:val="0"/>
          <w:w w:val="100"/>
          <w:position w:val="0"/>
        </w:rPr>
        <w:t>地理控制是通过地理位置对客体施加影响，并达到智慧控制客体的活动和行为，这是地 理智慧应用的新方向。比如无人机飞行、自动驾驶、路网红绿灯自动控制等等。</w:t>
      </w:r>
    </w:p>
    <w:p>
      <w:pPr>
        <w:widowControl w:val="0"/>
        <w:jc w:val="center"/>
        <w:rPr>
          <w:sz w:val="2"/>
          <w:szCs w:val="2"/>
        </w:rPr>
      </w:pPr>
      <w:r>
        <w:drawing>
          <wp:inline>
            <wp:extent cx="5913120" cy="32429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913120" cy="3242945"/>
                    </a:xfrm>
                    <a:prstGeom prst="rect"/>
                  </pic:spPr>
                </pic:pic>
              </a:graphicData>
            </a:graphic>
          </wp:inline>
        </w:drawing>
      </w:r>
    </w:p>
    <w:p>
      <w:pPr>
        <w:widowControl w:val="0"/>
        <w:spacing w:after="259" w:line="1" w:lineRule="exact"/>
      </w:pPr>
    </w:p>
    <w:p>
      <w:pPr>
        <w:pStyle w:val="Style13"/>
        <w:keepNext w:val="0"/>
        <w:keepLines w:val="0"/>
        <w:widowControl w:val="0"/>
        <w:shd w:val="clear" w:color="auto" w:fill="auto"/>
        <w:bidi w:val="0"/>
        <w:spacing w:before="0" w:after="0" w:line="461" w:lineRule="exact"/>
        <w:ind w:left="0" w:right="0" w:firstLine="480"/>
        <w:jc w:val="both"/>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产业链</w:t>
      </w:r>
    </w:p>
    <w:p>
      <w:pPr>
        <w:pStyle w:val="Style13"/>
        <w:keepNext w:val="0"/>
        <w:keepLines w:val="0"/>
        <w:widowControl w:val="0"/>
        <w:shd w:val="clear" w:color="auto" w:fill="auto"/>
        <w:bidi w:val="0"/>
        <w:spacing w:before="0" w:after="0" w:line="461" w:lineRule="exact"/>
        <w:ind w:left="0" w:right="0" w:firstLine="500"/>
        <w:jc w:val="both"/>
      </w:pPr>
      <w:r>
        <w:rPr>
          <w:color w:val="000000"/>
          <w:spacing w:val="0"/>
          <w:w w:val="100"/>
          <w:position w:val="0"/>
        </w:rPr>
        <w:t>上游是数据采集及处理，地理信息的基础数据类型包括矢量数据、二维地图数据，三维 地图数据等等，随着相关技术的发展，数据来源越来越广泛，比如遥感、测绘、倾斜摄影、 激光点云、</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 xml:space="preserve">设计等等。数据采集及处理的产值规模较大，但市场份额极为分散，大大小 </w:t>
      </w:r>
      <w:r>
        <w:rPr>
          <w:color w:val="000000"/>
          <w:spacing w:val="0"/>
          <w:w w:val="100"/>
          <w:position w:val="0"/>
        </w:rPr>
        <w:t>小有数千家竞争者参与其中。</w:t>
      </w:r>
    </w:p>
    <w:p>
      <w:pPr>
        <w:pStyle w:val="Style13"/>
        <w:keepNext w:val="0"/>
        <w:keepLines w:val="0"/>
        <w:widowControl w:val="0"/>
        <w:shd w:val="clear" w:color="auto" w:fill="auto"/>
        <w:bidi w:val="0"/>
        <w:spacing w:before="0" w:after="0" w:line="451" w:lineRule="exact"/>
        <w:ind w:left="0" w:right="0" w:firstLine="480"/>
        <w:jc w:val="both"/>
      </w:pPr>
      <w:r>
        <w:rPr>
          <w:color w:val="000000"/>
          <w:spacing w:val="0"/>
          <w:w w:val="100"/>
          <w:position w:val="0"/>
        </w:rPr>
        <w:t>中游是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基础软件，作为支撑性平台软件，具有承上启下的枢纽作用，有非常强的产业 拉动性。向上可以作为工具辅助基础地理信息数据的生产，向下可以支撑电子政务、公共服 务等行业定制应用软件的发展。因此，</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基础软件平台是整个产业的核心部分，也是自主知 识产权最具有核心竞争力的方面，其技术门槛很高，竞争厂商较少。</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年发布第一代产品之后，不断更新迭代以及完善产品线，已形成了完全自主 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技术体系，部分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技术全球领先。</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下游是针对行业的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应用软件，下游应用广泛，</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应用系统大都采用</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定制开发”的方式进行建设。</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目前，公司将行业的一些共性需求集成于基础平台之上，开发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应用平台软件产品，大 大提升了实施效率，也大大提高了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技术在行业中的规模化推广和建设效率。</w:t>
      </w:r>
    </w:p>
    <w:p>
      <w:pPr>
        <w:pStyle w:val="Style13"/>
        <w:keepNext w:val="0"/>
        <w:keepLines w:val="0"/>
        <w:widowControl w:val="0"/>
        <w:shd w:val="clear" w:color="auto" w:fill="auto"/>
        <w:bidi w:val="0"/>
        <w:spacing w:before="0" w:after="0" w:line="468" w:lineRule="exact"/>
        <w:ind w:left="0" w:right="0" w:firstLine="480"/>
        <w:jc w:val="both"/>
      </w:pPr>
      <w:bookmarkStart w:id="63" w:name="bookmark63"/>
      <w:r>
        <w:rPr>
          <w:rFonts w:ascii="Times New Roman" w:eastAsia="Times New Roman" w:hAnsi="Times New Roman" w:cs="Times New Roman"/>
          <w:b/>
          <w:bCs/>
          <w:color w:val="000000"/>
          <w:spacing w:val="0"/>
          <w:w w:val="100"/>
          <w:position w:val="0"/>
          <w:sz w:val="24"/>
          <w:szCs w:val="24"/>
        </w:rPr>
        <w:t>4</w:t>
      </w:r>
      <w:bookmarkEnd w:id="63"/>
      <w:r>
        <w:rPr>
          <w:b/>
          <w:bCs/>
          <w:color w:val="000000"/>
          <w:spacing w:val="0"/>
          <w:w w:val="100"/>
          <w:position w:val="0"/>
        </w:rPr>
        <w:t>、行业发展情况</w:t>
      </w:r>
    </w:p>
    <w:p>
      <w:pPr>
        <w:pStyle w:val="Style13"/>
        <w:keepNext w:val="0"/>
        <w:keepLines w:val="0"/>
        <w:widowControl w:val="0"/>
        <w:shd w:val="clear" w:color="auto" w:fill="auto"/>
        <w:bidi w:val="0"/>
        <w:spacing w:before="0" w:after="0" w:line="468" w:lineRule="exact"/>
        <w:ind w:left="0" w:right="0" w:firstLine="480"/>
        <w:jc w:val="both"/>
      </w:pP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软件隶属于地理信息产业，地理信息产业是以现代测绘和地理信息系统、遥感、卫星 导航定位等技术为基础，以地理信息开发利用为核心，从事地理信息获取、处理、应用的高 技术服务业。</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软件作为地理信息产业的关键组成部分，是中国信息化建设的基础性支持软 件，是连接底层地理信息数据与终端用户的桥梁，更是提升数据的附加价值、为用户提供决 策支持的重要基础。</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过去</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年来，我国地理信息产业保持快速增长，我国地理信息产业总产值复合增长率为 </w:t>
      </w:r>
      <w:r>
        <w:rPr>
          <w:rFonts w:ascii="Times New Roman" w:eastAsia="Times New Roman" w:hAnsi="Times New Roman" w:cs="Times New Roman"/>
          <w:color w:val="000000"/>
          <w:spacing w:val="0"/>
          <w:w w:val="100"/>
          <w:position w:val="0"/>
          <w:sz w:val="24"/>
          <w:szCs w:val="24"/>
        </w:rPr>
        <w:t>18.5%</w:t>
      </w:r>
      <w:r>
        <w:rPr>
          <w:color w:val="000000"/>
          <w:spacing w:val="0"/>
          <w:w w:val="100"/>
          <w:position w:val="0"/>
        </w:rPr>
        <w:t>。“十三五”以来，我国地理信息产业总产值复合增长率为</w:t>
      </w:r>
      <w:r>
        <w:rPr>
          <w:rFonts w:ascii="Times New Roman" w:eastAsia="Times New Roman" w:hAnsi="Times New Roman" w:cs="Times New Roman"/>
          <w:color w:val="000000"/>
          <w:spacing w:val="0"/>
          <w:w w:val="100"/>
          <w:position w:val="0"/>
          <w:sz w:val="24"/>
          <w:szCs w:val="24"/>
        </w:rPr>
        <w:t>13.9%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年，在新冠肺 炎疫情冲击的背景下，我国地理信息产业增长率仍达到</w:t>
      </w:r>
      <w:r>
        <w:rPr>
          <w:rFonts w:ascii="Times New Roman" w:eastAsia="Times New Roman" w:hAnsi="Times New Roman" w:cs="Times New Roman"/>
          <w:color w:val="000000"/>
          <w:spacing w:val="0"/>
          <w:w w:val="100"/>
          <w:position w:val="0"/>
          <w:sz w:val="24"/>
          <w:szCs w:val="24"/>
        </w:rPr>
        <w:t>6.4%</w:t>
      </w:r>
      <w:r>
        <w:rPr>
          <w:color w:val="000000"/>
          <w:spacing w:val="0"/>
          <w:w w:val="100"/>
          <w:position w:val="0"/>
        </w:rPr>
        <w:t>，总产值达到</w:t>
      </w:r>
      <w:r>
        <w:rPr>
          <w:rFonts w:ascii="Times New Roman" w:eastAsia="Times New Roman" w:hAnsi="Times New Roman" w:cs="Times New Roman"/>
          <w:color w:val="000000"/>
          <w:spacing w:val="0"/>
          <w:w w:val="100"/>
          <w:position w:val="0"/>
          <w:sz w:val="24"/>
          <w:szCs w:val="24"/>
        </w:rPr>
        <w:t>6,890.00</w:t>
      </w:r>
      <w:r>
        <w:rPr>
          <w:color w:val="000000"/>
          <w:spacing w:val="0"/>
          <w:w w:val="100"/>
          <w:position w:val="0"/>
        </w:rPr>
        <w:t>亿元，地理 信息产业正在从高速发展转向更加注重能力建设、质量和效益提升、科技创新的高质量发展。</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作为高技术产业、现代服务业和战略性新兴产业，地理信息产业在我国经济社会发展中 的作用日益显现，市场潜力巨大，发展前景广阔。目前，地理信息产业已经成为我国数字经 济的重要组成部分，地理信息及相关技术是数字经济、新型基础设施建设、新型智慧城市建 设、数字乡村、智慧农业以及自然资源等各领域的重要支撑，在国民经济社会各领域得到广 泛应用、发挥重要作用，各领域对地理信息及相关产品技术的需求非常旺盛。</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此外，行业指导和支持政策持续出台、自主化重要战略的深入落地、三维应用的广泛推 进、数字政府的加快建设、数字化转型的加快推进、“放管服”改革向纵深推进、自然资源 领域“放管服”的持续推进、地理信息资源开放共享的不断扩大以及地理信息产业营商环境 不断优化，都在推动地理信息产业快速以及高质量发展。</w:t>
      </w:r>
    </w:p>
    <w:p>
      <w:pPr>
        <w:pStyle w:val="Style13"/>
        <w:keepNext w:val="0"/>
        <w:keepLines w:val="0"/>
        <w:widowControl w:val="0"/>
        <w:shd w:val="clear" w:color="auto" w:fill="auto"/>
        <w:bidi w:val="0"/>
        <w:spacing w:before="0" w:after="280" w:line="475" w:lineRule="exact"/>
        <w:ind w:left="0" w:right="0" w:firstLine="500"/>
        <w:jc w:val="both"/>
      </w:pPr>
      <w:r>
        <w:rPr>
          <w:color w:val="000000"/>
          <w:spacing w:val="0"/>
          <w:w w:val="100"/>
          <w:position w:val="0"/>
        </w:rPr>
        <w:t>作为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软件行业领先者，公司将持续巩固和创新技术优势，充分发挥</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基础软件对产 业的拉动作用，通过与新技术的融合，不断扩大</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应用边界。结合深刻的行业理解优势，公 司将充分把握空间大数据应用良机和地理信息产业大发展带来的诸多机遇，实现快速发展。</w:t>
      </w:r>
    </w:p>
    <w:p>
      <w:pPr>
        <w:pStyle w:val="Style21"/>
        <w:keepNext/>
        <w:keepLines/>
        <w:widowControl w:val="0"/>
        <w:shd w:val="clear" w:color="auto" w:fill="auto"/>
        <w:bidi w:val="0"/>
        <w:spacing w:before="0" w:after="120" w:line="471" w:lineRule="exact"/>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、报告期内公司从事的主要业务</w:t>
      </w:r>
      <w:bookmarkEnd w:id="64"/>
      <w:bookmarkEnd w:id="65"/>
      <w:bookmarkEnd w:id="67"/>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公司业务下设基础软件、应用软件、云服务三大</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业务块板，并构建生态伙伴体系，通 过</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余家生态伙伴，为数十个行业的政府和企事业单位信息化全面赋能。</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以“地理智慧创新</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价值”为企业使命，以“持续创造全球领先的技术，用地理智慧 点亮世界每一个角落”为企业愿景，公司将持续为全球更多用户打造领先的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技术和产品。</w:t>
      </w:r>
    </w:p>
    <w:p>
      <w:pPr>
        <w:pStyle w:val="Style13"/>
        <w:keepNext w:val="0"/>
        <w:keepLines w:val="0"/>
        <w:widowControl w:val="0"/>
        <w:shd w:val="clear" w:color="auto" w:fill="auto"/>
        <w:tabs>
          <w:tab w:pos="880" w:val="left"/>
        </w:tabs>
        <w:bidi w:val="0"/>
        <w:spacing w:before="0" w:after="0" w:line="470" w:lineRule="exact"/>
        <w:ind w:left="0" w:right="0" w:firstLine="500"/>
        <w:jc w:val="left"/>
      </w:pPr>
      <w:bookmarkStart w:id="68" w:name="bookmark68"/>
      <w:r>
        <w:rPr>
          <w:rFonts w:ascii="Times New Roman" w:eastAsia="Times New Roman" w:hAnsi="Times New Roman" w:cs="Times New Roman"/>
          <w:b/>
          <w:bCs/>
          <w:color w:val="000000"/>
          <w:spacing w:val="0"/>
          <w:w w:val="100"/>
          <w:position w:val="0"/>
          <w:sz w:val="24"/>
          <w:szCs w:val="24"/>
        </w:rPr>
        <w:t>1</w:t>
      </w:r>
      <w:bookmarkEnd w:id="68"/>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基础软件业务板块</w:t>
      </w:r>
    </w:p>
    <w:p>
      <w:pPr>
        <w:pStyle w:val="Style13"/>
        <w:keepNext w:val="0"/>
        <w:keepLines w:val="0"/>
        <w:widowControl w:val="0"/>
        <w:shd w:val="clear" w:color="auto" w:fill="auto"/>
        <w:bidi w:val="0"/>
        <w:spacing w:before="0" w:after="0" w:line="470" w:lineRule="exact"/>
        <w:ind w:left="0" w:right="0" w:firstLine="500"/>
        <w:jc w:val="left"/>
      </w:pPr>
      <w:r>
        <w:rPr>
          <w:color w:val="000000"/>
          <w:spacing w:val="0"/>
          <w:w w:val="100"/>
          <w:position w:val="0"/>
        </w:rPr>
        <w:t>通过持续创新精益敏捷研发管理体系，超图在跨平台、新一代三维、分布式、人工智能、 大数据等地理信息核心技术领域取得了显著优势。</w:t>
      </w:r>
    </w:p>
    <w:p>
      <w:pPr>
        <w:pStyle w:val="Style13"/>
        <w:keepNext w:val="0"/>
        <w:keepLines w:val="0"/>
        <w:widowControl w:val="0"/>
        <w:shd w:val="clear" w:color="auto" w:fill="auto"/>
        <w:bidi w:val="0"/>
        <w:spacing w:before="0" w:after="0" w:line="471" w:lineRule="exact"/>
        <w:ind w:left="0" w:right="0" w:firstLine="500"/>
        <w:jc w:val="left"/>
      </w:pPr>
      <w:r>
        <w:rPr>
          <w:color w:val="000000"/>
          <w:spacing w:val="0"/>
          <w:w w:val="100"/>
          <w:position w:val="0"/>
        </w:rPr>
        <w:t>目前，</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基础软件市场份额已超越国外品牌，位居中国区域第一，并在</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多 个国家、地区发展了代理商，将</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推广到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多个国家和地区，是华为、中兴、 </w:t>
      </w:r>
      <w:r>
        <w:rPr>
          <w:rFonts w:ascii="Times New Roman" w:eastAsia="Times New Roman" w:hAnsi="Times New Roman" w:cs="Times New Roman"/>
          <w:color w:val="000000"/>
          <w:spacing w:val="0"/>
          <w:w w:val="100"/>
          <w:position w:val="0"/>
          <w:sz w:val="24"/>
          <w:szCs w:val="24"/>
        </w:rPr>
        <w:t>NEC</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NTT</w:t>
      </w:r>
      <w:r>
        <w:rPr>
          <w:color w:val="000000"/>
          <w:spacing w:val="0"/>
          <w:w w:val="100"/>
          <w:position w:val="0"/>
        </w:rPr>
        <w:t>等跨国企业的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基础软件供应商。</w:t>
      </w:r>
    </w:p>
    <w:p>
      <w:pPr>
        <w:pStyle w:val="Style13"/>
        <w:keepNext w:val="0"/>
        <w:keepLines w:val="0"/>
        <w:widowControl w:val="0"/>
        <w:shd w:val="clear" w:color="auto" w:fill="auto"/>
        <w:tabs>
          <w:tab w:pos="895" w:val="left"/>
        </w:tabs>
        <w:bidi w:val="0"/>
        <w:spacing w:before="0" w:after="0" w:line="471" w:lineRule="exact"/>
        <w:ind w:left="0" w:right="0" w:firstLine="500"/>
        <w:jc w:val="left"/>
      </w:pPr>
      <w:bookmarkStart w:id="69" w:name="bookmark69"/>
      <w:r>
        <w:rPr>
          <w:rFonts w:ascii="Times New Roman" w:eastAsia="Times New Roman" w:hAnsi="Times New Roman" w:cs="Times New Roman"/>
          <w:b/>
          <w:bCs/>
          <w:color w:val="000000"/>
          <w:spacing w:val="0"/>
          <w:w w:val="100"/>
          <w:position w:val="0"/>
          <w:sz w:val="24"/>
          <w:szCs w:val="24"/>
        </w:rPr>
        <w:t>2</w:t>
      </w:r>
      <w:bookmarkEnd w:id="69"/>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应用软件业务板块</w:t>
      </w:r>
    </w:p>
    <w:p>
      <w:pPr>
        <w:pStyle w:val="Style13"/>
        <w:keepNext w:val="0"/>
        <w:keepLines w:val="0"/>
        <w:widowControl w:val="0"/>
        <w:shd w:val="clear" w:color="auto" w:fill="auto"/>
        <w:bidi w:val="0"/>
        <w:spacing w:before="0" w:after="0" w:line="471" w:lineRule="exact"/>
        <w:ind w:left="0" w:right="0" w:firstLine="500"/>
        <w:jc w:val="left"/>
      </w:pP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应用软件业务板块主要由应用业务群（超图信息）、上海南康、南京国图、北京安图、 上海数慧共同组成，打造了大资源（主要面向自然资源行业，包括国土、规划、测绘等）、 大智慧（主要面向智慧城市、智慧园区、智慧设施等）、大环境（主要面向生态环境、水利、 气象行业）、大国防四大业务线和解决方案。</w:t>
      </w:r>
    </w:p>
    <w:p>
      <w:pPr>
        <w:pStyle w:val="Style13"/>
        <w:keepNext w:val="0"/>
        <w:keepLines w:val="0"/>
        <w:widowControl w:val="0"/>
        <w:shd w:val="clear" w:color="auto" w:fill="auto"/>
        <w:tabs>
          <w:tab w:pos="895" w:val="left"/>
        </w:tabs>
        <w:bidi w:val="0"/>
        <w:spacing w:before="0" w:after="0" w:line="471" w:lineRule="exact"/>
        <w:ind w:left="0" w:right="0" w:firstLine="500"/>
        <w:jc w:val="both"/>
      </w:pPr>
      <w:bookmarkStart w:id="70" w:name="bookmark70"/>
      <w:r>
        <w:rPr>
          <w:rFonts w:ascii="Times New Roman" w:eastAsia="Times New Roman" w:hAnsi="Times New Roman" w:cs="Times New Roman"/>
          <w:b/>
          <w:bCs/>
          <w:color w:val="000000"/>
          <w:spacing w:val="0"/>
          <w:w w:val="100"/>
          <w:position w:val="0"/>
          <w:sz w:val="24"/>
          <w:szCs w:val="24"/>
        </w:rPr>
        <w:t>3</w:t>
      </w:r>
      <w:bookmarkEnd w:id="70"/>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云服务业务板块</w:t>
      </w:r>
    </w:p>
    <w:p>
      <w:pPr>
        <w:pStyle w:val="Style13"/>
        <w:keepNext w:val="0"/>
        <w:keepLines w:val="0"/>
        <w:widowControl w:val="0"/>
        <w:shd w:val="clear" w:color="auto" w:fill="auto"/>
        <w:bidi w:val="0"/>
        <w:spacing w:before="0" w:after="0" w:line="471" w:lineRule="exact"/>
        <w:ind w:left="0" w:right="0" w:firstLine="500"/>
        <w:jc w:val="both"/>
      </w:pP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云服务业务板块主要由公司控股公司——地图慧为主体。地图慧提供大众制图、企业 平台等业务，已成为在线</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服务的知名品牌。其中，大众制图提供交互式制图工具，拥有</w:t>
      </w:r>
      <w:r>
        <w:rPr>
          <w:rFonts w:ascii="Times New Roman" w:eastAsia="Times New Roman" w:hAnsi="Times New Roman" w:cs="Times New Roman"/>
          <w:color w:val="000000"/>
          <w:spacing w:val="0"/>
          <w:w w:val="100"/>
          <w:position w:val="0"/>
          <w:sz w:val="24"/>
          <w:szCs w:val="24"/>
        </w:rPr>
        <w:t xml:space="preserve">135 </w:t>
      </w:r>
      <w:r>
        <w:rPr>
          <w:color w:val="000000"/>
          <w:spacing w:val="0"/>
          <w:w w:val="100"/>
          <w:position w:val="0"/>
        </w:rPr>
        <w:t>万多免费用户，企业平台拥有</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万多的客户，通过企业一张图的模式服务于物流快递、家电 家居、金融保险、零售连锁、智慧物业、房地产、广告传媒、公安消防等百余个细分行业和 领域。</w:t>
      </w:r>
    </w:p>
    <w:p>
      <w:pPr>
        <w:pStyle w:val="Style13"/>
        <w:keepNext w:val="0"/>
        <w:keepLines w:val="0"/>
        <w:widowControl w:val="0"/>
        <w:shd w:val="clear" w:color="auto" w:fill="auto"/>
        <w:tabs>
          <w:tab w:pos="895" w:val="left"/>
        </w:tabs>
        <w:bidi w:val="0"/>
        <w:spacing w:before="0" w:after="0" w:line="471" w:lineRule="exact"/>
        <w:ind w:left="0" w:right="0" w:firstLine="500"/>
        <w:jc w:val="both"/>
      </w:pPr>
      <w:bookmarkStart w:id="71" w:name="bookmark71"/>
      <w:r>
        <w:rPr>
          <w:rFonts w:ascii="Times New Roman" w:eastAsia="Times New Roman" w:hAnsi="Times New Roman" w:cs="Times New Roman"/>
          <w:b/>
          <w:bCs/>
          <w:color w:val="000000"/>
          <w:spacing w:val="0"/>
          <w:w w:val="100"/>
          <w:position w:val="0"/>
          <w:sz w:val="24"/>
          <w:szCs w:val="24"/>
        </w:rPr>
        <w:t>4</w:t>
      </w:r>
      <w:bookmarkEnd w:id="71"/>
      <w:r>
        <w:rPr>
          <w:b/>
          <w:bCs/>
          <w:color w:val="000000"/>
          <w:spacing w:val="0"/>
          <w:w w:val="100"/>
          <w:position w:val="0"/>
        </w:rPr>
        <w:t>、</w:t>
        <w:tab/>
        <w:t>公司产品</w:t>
      </w:r>
    </w:p>
    <w:p>
      <w:pPr>
        <w:pStyle w:val="Style13"/>
        <w:keepNext w:val="0"/>
        <w:keepLines w:val="0"/>
        <w:widowControl w:val="0"/>
        <w:shd w:val="clear" w:color="auto" w:fill="auto"/>
        <w:bidi w:val="0"/>
        <w:spacing w:before="0" w:after="60" w:line="471" w:lineRule="exact"/>
        <w:ind w:left="0" w:right="0" w:firstLine="500"/>
        <w:jc w:val="both"/>
      </w:pPr>
      <w:r>
        <w:rPr>
          <w:color w:val="000000"/>
          <w:spacing w:val="0"/>
          <w:w w:val="100"/>
          <w:position w:val="0"/>
        </w:rPr>
        <w:t>超图软件研发的大型</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基础软件系列——</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w:t>
      </w:r>
      <w:r>
        <w:rPr>
          <w:color w:val="000000"/>
          <w:spacing w:val="0"/>
          <w:w w:val="100"/>
          <w:position w:val="0"/>
        </w:rPr>
        <w:t>是二三维一体化的空间数据采 集、存储、管理、分析、处理、制图与可视化的工具软件，更是赋能各行业应用系统的软件 开发平台。</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历经二十余年的技术沉淀，超图软件构建了云边端一体化的</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产品体系， 包含云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服务器、边缘</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服务器、端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等多种软件产品，提供离线部署和在线服务 </w:t>
      </w:r>
      <w:r>
        <w:rPr>
          <w:rFonts w:ascii="Times New Roman" w:eastAsia="Times New Roman" w:hAnsi="Times New Roman" w:cs="Times New Roman"/>
          <w:color w:val="000000"/>
          <w:spacing w:val="0"/>
          <w:w w:val="100"/>
          <w:position w:val="0"/>
          <w:sz w:val="24"/>
          <w:szCs w:val="24"/>
        </w:rPr>
        <w:t>(SuperMap Online)</w:t>
      </w:r>
      <w:r>
        <w:rPr>
          <w:color w:val="000000"/>
          <w:spacing w:val="0"/>
          <w:w w:val="100"/>
          <w:position w:val="0"/>
        </w:rPr>
        <w:t>两种交付方式。</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中，超图软件进一步创新</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基础软件五大技术体系 </w:t>
      </w:r>
      <w:r>
        <w:rPr>
          <w:rFonts w:ascii="Times New Roman" w:eastAsia="Times New Roman" w:hAnsi="Times New Roman" w:cs="Times New Roman"/>
          <w:color w:val="000000"/>
          <w:spacing w:val="0"/>
          <w:w w:val="100"/>
          <w:position w:val="0"/>
          <w:sz w:val="24"/>
          <w:szCs w:val="24"/>
        </w:rPr>
        <w:t>(BitDC)</w:t>
      </w:r>
      <w:r>
        <w:rPr>
          <w:color w:val="000000"/>
          <w:spacing w:val="0"/>
          <w:w w:val="100"/>
          <w:position w:val="0"/>
        </w:rPr>
        <w:t>，</w:t>
      </w:r>
      <w:r>
        <w:rPr>
          <w:color w:val="000000"/>
          <w:spacing w:val="0"/>
          <w:w w:val="100"/>
          <w:position w:val="0"/>
        </w:rPr>
        <w:t>即大数据</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新一代三维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分布式</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和跨平台</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技术体系。</w:t>
      </w:r>
    </w:p>
    <w:p>
      <w:pPr>
        <w:pStyle w:val="Style2"/>
        <w:keepNext w:val="0"/>
        <w:keepLines w:val="0"/>
        <w:widowControl w:val="0"/>
        <w:shd w:val="clear" w:color="auto" w:fill="auto"/>
        <w:bidi w:val="0"/>
        <w:spacing w:before="0" w:after="380" w:line="466" w:lineRule="exact"/>
        <w:ind w:left="0" w:right="0" w:firstLine="500"/>
        <w:jc w:val="both"/>
      </w:pP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产品体系如下：</w:t>
      </w:r>
    </w:p>
    <w:p>
      <w:pPr>
        <w:pStyle w:val="Style2"/>
        <w:keepNext w:val="0"/>
        <w:keepLines w:val="0"/>
        <w:widowControl w:val="0"/>
        <w:shd w:val="clear" w:color="auto" w:fill="auto"/>
        <w:bidi w:val="0"/>
        <w:spacing w:before="0" w:after="380" w:line="240" w:lineRule="auto"/>
        <w:ind w:left="2140" w:right="0" w:firstLine="0"/>
        <w:jc w:val="both"/>
        <w:rPr>
          <w:sz w:val="26"/>
          <w:szCs w:val="26"/>
        </w:rPr>
      </w:pPr>
      <w:r>
        <w:rPr>
          <w:rFonts w:ascii="Calibri" w:eastAsia="Calibri" w:hAnsi="Calibri" w:cs="Calibri"/>
          <w:color w:val="484748"/>
          <w:spacing w:val="0"/>
          <w:w w:val="100"/>
          <w:position w:val="0"/>
          <w:sz w:val="30"/>
          <w:szCs w:val="30"/>
        </w:rPr>
        <w:t>SuperMap GIS 10i(2021)</w:t>
      </w:r>
      <w:r>
        <w:rPr>
          <w:rFonts w:ascii="SimHei" w:eastAsia="SimHei" w:hAnsi="SimHei" w:cs="SimHei"/>
          <w:color w:val="484748"/>
          <w:spacing w:val="0"/>
          <w:w w:val="100"/>
          <w:position w:val="0"/>
          <w:sz w:val="26"/>
          <w:szCs w:val="26"/>
        </w:rPr>
        <w:t>产品体系</w:t>
      </w:r>
    </w:p>
    <w:p>
      <w:pPr>
        <w:widowControl w:val="0"/>
        <w:jc w:val="center"/>
        <w:rPr>
          <w:sz w:val="2"/>
          <w:szCs w:val="2"/>
        </w:rPr>
      </w:pPr>
      <w:r>
        <w:drawing>
          <wp:inline>
            <wp:extent cx="4090670" cy="103632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4090670" cy="1036320"/>
                    </a:xfrm>
                    <a:prstGeom prst="rect"/>
                  </pic:spPr>
                </pic:pic>
              </a:graphicData>
            </a:graphic>
          </wp:inline>
        </w:drawing>
      </w:r>
    </w:p>
    <w:p>
      <w:pPr>
        <w:pStyle w:val="Style32"/>
        <w:keepNext w:val="0"/>
        <w:keepLines w:val="0"/>
        <w:widowControl w:val="0"/>
        <w:shd w:val="clear" w:color="auto" w:fill="auto"/>
        <w:bidi w:val="0"/>
        <w:spacing w:before="0" w:after="0" w:line="240" w:lineRule="auto"/>
        <w:ind w:left="2496" w:right="0" w:firstLine="0"/>
        <w:jc w:val="left"/>
        <w:rPr>
          <w:sz w:val="16"/>
          <w:szCs w:val="16"/>
        </w:rPr>
      </w:pPr>
      <w:r>
        <w:rPr>
          <w:rFonts w:ascii="SimHei" w:eastAsia="SimHei" w:hAnsi="SimHei" w:cs="SimHei"/>
          <w:color w:val="2C2828"/>
          <w:spacing w:val="0"/>
          <w:w w:val="100"/>
          <w:position w:val="0"/>
          <w:sz w:val="16"/>
          <w:szCs w:val="16"/>
        </w:rPr>
        <w:t>边缘</w:t>
      </w:r>
      <w:r>
        <w:rPr>
          <w:b/>
          <w:bCs/>
          <w:color w:val="2C2828"/>
          <w:spacing w:val="0"/>
          <w:w w:val="100"/>
          <w:position w:val="0"/>
          <w:sz w:val="16"/>
          <w:szCs w:val="16"/>
        </w:rPr>
        <w:t>GIS</w:t>
      </w:r>
      <w:r>
        <w:rPr>
          <w:rFonts w:ascii="SimHei" w:eastAsia="SimHei" w:hAnsi="SimHei" w:cs="SimHei"/>
          <w:color w:val="2C2828"/>
          <w:spacing w:val="0"/>
          <w:w w:val="100"/>
          <w:position w:val="0"/>
          <w:sz w:val="16"/>
          <w:szCs w:val="16"/>
        </w:rPr>
        <w:t>服务器软件</w:t>
      </w:r>
    </w:p>
    <w:p>
      <w:pPr>
        <w:widowControl w:val="0"/>
        <w:spacing w:line="1" w:lineRule="exact"/>
      </w:pPr>
    </w:p>
    <w:tbl>
      <w:tblPr>
        <w:tblOverlap w:val="never"/>
        <w:jc w:val="left"/>
        <w:tblLayout w:type="fixed"/>
      </w:tblPr>
      <w:tblGrid>
        <w:gridCol w:w="2064"/>
        <w:gridCol w:w="3125"/>
        <w:gridCol w:w="2069"/>
      </w:tblGrid>
      <w:tr>
        <w:trPr>
          <w:trHeight w:val="883" w:hRule="exact"/>
        </w:trPr>
        <w:tc>
          <w:tcPr>
            <w:tcBorders>
              <w:bottom w:val="single" w:sz="4"/>
            </w:tcBorders>
            <w:shd w:val="clear" w:color="auto" w:fill="FFFFFF"/>
            <w:vAlign w:val="top"/>
          </w:tcPr>
          <w:p>
            <w:pPr>
              <w:pStyle w:val="Style2"/>
              <w:keepNext w:val="0"/>
              <w:keepLines w:val="0"/>
              <w:framePr w:w="7258" w:h="883" w:vSpace="926" w:wrap="notBeside" w:vAnchor="text" w:hAnchor="text" w:x="620" w:y="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C2828"/>
                <w:spacing w:val="0"/>
                <w:w w:val="100"/>
                <w:position w:val="0"/>
                <w:sz w:val="16"/>
                <w:szCs w:val="16"/>
              </w:rPr>
              <w:t>桌面蜥</w:t>
            </w:r>
            <w:r>
              <w:rPr>
                <w:rFonts w:ascii="Times New Roman" w:eastAsia="Times New Roman" w:hAnsi="Times New Roman" w:cs="Times New Roman"/>
                <w:b/>
                <w:bCs/>
                <w:color w:val="2C2828"/>
                <w:spacing w:val="0"/>
                <w:w w:val="100"/>
                <w:position w:val="0"/>
                <w:sz w:val="14"/>
                <w:szCs w:val="14"/>
              </w:rPr>
              <w:t>GIS</w:t>
            </w:r>
          </w:p>
          <w:p>
            <w:pPr>
              <w:pStyle w:val="Style2"/>
              <w:keepNext w:val="0"/>
              <w:keepLines w:val="0"/>
              <w:framePr w:w="7258" w:h="883" w:vSpace="926" w:wrap="notBeside" w:vAnchor="text" w:hAnchor="text" w:x="6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2C2828"/>
                <w:spacing w:val="0"/>
                <w:w w:val="100"/>
                <w:position w:val="0"/>
                <w:sz w:val="14"/>
                <w:szCs w:val="14"/>
              </w:rPr>
              <w:t xml:space="preserve">1 </w:t>
            </w:r>
            <w:r>
              <w:rPr>
                <w:rFonts w:ascii="Times New Roman" w:eastAsia="Times New Roman" w:hAnsi="Times New Roman" w:cs="Times New Roman"/>
                <w:b/>
                <w:bCs/>
                <w:color w:val="2C2828"/>
                <w:spacing w:val="0"/>
                <w:w w:val="100"/>
                <w:position w:val="0"/>
                <w:sz w:val="14"/>
                <w:szCs w:val="14"/>
              </w:rPr>
              <w:t>• SuperMap iDesktopX</w:t>
            </w:r>
          </w:p>
          <w:p>
            <w:pPr>
              <w:pStyle w:val="Style2"/>
              <w:keepNext w:val="0"/>
              <w:keepLines w:val="0"/>
              <w:framePr w:w="7258" w:h="883" w:vSpace="926" w:wrap="notBeside" w:vAnchor="text" w:hAnchor="text" w:x="620" w:y="1"/>
              <w:widowControl w:val="0"/>
              <w:shd w:val="clear" w:color="auto" w:fill="auto"/>
              <w:bidi w:val="0"/>
              <w:spacing w:before="0" w:after="60" w:line="240" w:lineRule="auto"/>
              <w:ind w:left="0" w:right="0" w:firstLine="0"/>
              <w:jc w:val="left"/>
              <w:rPr>
                <w:sz w:val="14"/>
                <w:szCs w:val="14"/>
              </w:rPr>
            </w:pPr>
            <w:r>
              <w:rPr>
                <w:rFonts w:ascii="Times New Roman" w:eastAsia="Times New Roman" w:hAnsi="Times New Roman" w:cs="Times New Roman"/>
                <w:b/>
                <w:bCs/>
                <w:color w:val="2C2828"/>
                <w:spacing w:val="0"/>
                <w:w w:val="100"/>
                <w:position w:val="0"/>
                <w:sz w:val="14"/>
                <w:szCs w:val="14"/>
              </w:rPr>
              <w:t xml:space="preserve">I </w:t>
            </w:r>
            <w:r>
              <w:rPr>
                <w:rFonts w:ascii="Times New Roman" w:eastAsia="Times New Roman" w:hAnsi="Times New Roman" w:cs="Times New Roman"/>
                <w:b/>
                <w:bCs/>
                <w:color w:val="636363"/>
                <w:spacing w:val="0"/>
                <w:w w:val="100"/>
                <w:position w:val="0"/>
                <w:sz w:val="14"/>
                <w:szCs w:val="14"/>
              </w:rPr>
              <w:t>SuperMap [Desktop</w:t>
            </w:r>
          </w:p>
          <w:p>
            <w:pPr>
              <w:pStyle w:val="Style2"/>
              <w:keepNext w:val="0"/>
              <w:keepLines w:val="0"/>
              <w:framePr w:w="7258" w:h="883" w:vSpace="926" w:wrap="notBeside" w:vAnchor="text" w:hAnchor="text" w:x="620" w:y="1"/>
              <w:widowControl w:val="0"/>
              <w:shd w:val="clear" w:color="auto" w:fill="auto"/>
              <w:bidi w:val="0"/>
              <w:spacing w:before="0" w:after="0" w:line="240" w:lineRule="auto"/>
              <w:ind w:left="1600" w:right="0" w:firstLine="0"/>
              <w:jc w:val="left"/>
              <w:rPr>
                <w:sz w:val="16"/>
                <w:szCs w:val="16"/>
              </w:rPr>
            </w:pPr>
            <w:r>
              <w:rPr>
                <w:rFonts w:ascii="SimHei" w:eastAsia="SimHei" w:hAnsi="SimHei" w:cs="SimHei"/>
                <w:color w:val="2C2828"/>
                <w:spacing w:val="0"/>
                <w:w w:val="100"/>
                <w:position w:val="0"/>
                <w:sz w:val="16"/>
                <w:szCs w:val="16"/>
                <w:u w:val="single"/>
              </w:rPr>
              <w:t>开发旬</w:t>
            </w:r>
          </w:p>
        </w:tc>
        <w:tc>
          <w:tcPr>
            <w:tcBorders/>
            <w:shd w:val="clear" w:color="auto" w:fill="BEBEBE"/>
            <w:vAlign w:val="top"/>
          </w:tcPr>
          <w:p>
            <w:pPr>
              <w:pStyle w:val="Style2"/>
              <w:keepNext w:val="0"/>
              <w:keepLines w:val="0"/>
              <w:framePr w:w="7258" w:h="883" w:vSpace="926" w:wrap="notBeside" w:vAnchor="text" w:hAnchor="text" w:x="620" w:y="1"/>
              <w:widowControl w:val="0"/>
              <w:shd w:val="clear" w:color="auto" w:fill="auto"/>
              <w:bidi w:val="0"/>
              <w:spacing w:before="0" w:after="560" w:line="240" w:lineRule="auto"/>
              <w:ind w:left="0" w:right="0" w:firstLine="0"/>
              <w:jc w:val="center"/>
              <w:rPr>
                <w:sz w:val="14"/>
                <w:szCs w:val="14"/>
              </w:rPr>
            </w:pPr>
            <w:r>
              <w:rPr>
                <w:rFonts w:ascii="Times New Roman" w:eastAsia="Times New Roman" w:hAnsi="Times New Roman" w:cs="Times New Roman"/>
                <w:b/>
                <w:bCs/>
                <w:color w:val="8E8E8E"/>
                <w:spacing w:val="0"/>
                <w:w w:val="100"/>
                <w:position w:val="0"/>
                <w:sz w:val="14"/>
                <w:szCs w:val="14"/>
              </w:rPr>
              <w:t xml:space="preserve">L </w:t>
            </w:r>
            <w:r>
              <w:rPr>
                <w:rFonts w:ascii="Times New Roman" w:eastAsia="Times New Roman" w:hAnsi="Times New Roman" w:cs="Times New Roman"/>
                <w:b/>
                <w:bCs/>
                <w:color w:val="2C2828"/>
                <w:spacing w:val="0"/>
                <w:w w:val="100"/>
                <w:position w:val="0"/>
                <w:sz w:val="14"/>
                <w:szCs w:val="14"/>
              </w:rPr>
              <w:t xml:space="preserve">・ </w:t>
            </w:r>
            <w:r>
              <w:rPr>
                <w:rFonts w:ascii="Times New Roman" w:eastAsia="Times New Roman" w:hAnsi="Times New Roman" w:cs="Times New Roman"/>
                <w:b/>
                <w:bCs/>
                <w:color w:val="636363"/>
                <w:spacing w:val="0"/>
                <w:w w:val="100"/>
                <w:position w:val="0"/>
                <w:sz w:val="14"/>
                <w:szCs w:val="14"/>
              </w:rPr>
              <w:t xml:space="preserve">SuperMap iEdge </w:t>
            </w:r>
            <w:r>
              <w:rPr>
                <w:rFonts w:ascii="Times New Roman" w:eastAsia="Times New Roman" w:hAnsi="Times New Roman" w:cs="Times New Roman"/>
                <w:i/>
                <w:iCs/>
                <w:color w:val="8E8E8E"/>
                <w:spacing w:val="0"/>
                <w:w w:val="100"/>
                <w:position w:val="0"/>
                <w:sz w:val="14"/>
                <w:szCs w:val="14"/>
              </w:rPr>
              <w:t>A</w:t>
            </w:r>
          </w:p>
          <w:p>
            <w:pPr>
              <w:pStyle w:val="Style2"/>
              <w:keepNext w:val="0"/>
              <w:keepLines w:val="0"/>
              <w:framePr w:w="7258" w:h="883" w:vSpace="926" w:wrap="notBeside" w:vAnchor="text" w:hAnchor="text" w:x="6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2C2828"/>
                <w:spacing w:val="0"/>
                <w:w w:val="100"/>
                <w:position w:val="0"/>
                <w:sz w:val="14"/>
                <w:szCs w:val="14"/>
              </w:rPr>
              <w:t>I</w:t>
            </w:r>
          </w:p>
        </w:tc>
        <w:tc>
          <w:tcPr>
            <w:tcBorders/>
            <w:shd w:val="clear" w:color="auto" w:fill="FFFFFF"/>
            <w:vAlign w:val="bottom"/>
          </w:tcPr>
          <w:p>
            <w:pPr>
              <w:pStyle w:val="Style2"/>
              <w:keepNext w:val="0"/>
              <w:keepLines w:val="0"/>
              <w:framePr w:w="7258" w:h="883" w:vSpace="926" w:wrap="notBeside" w:vAnchor="text" w:hAnchor="text" w:x="620" w:y="1"/>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C2828"/>
                <w:spacing w:val="0"/>
                <w:w w:val="100"/>
                <w:position w:val="0"/>
                <w:sz w:val="16"/>
                <w:szCs w:val="16"/>
              </w:rPr>
              <w:t>移动蠕</w:t>
            </w:r>
            <w:r>
              <w:rPr>
                <w:rFonts w:ascii="Times New Roman" w:eastAsia="Times New Roman" w:hAnsi="Times New Roman" w:cs="Times New Roman"/>
                <w:b/>
                <w:bCs/>
                <w:color w:val="2C2828"/>
                <w:spacing w:val="0"/>
                <w:w w:val="100"/>
                <w:position w:val="0"/>
                <w:sz w:val="14"/>
                <w:szCs w:val="14"/>
              </w:rPr>
              <w:t>GIS</w:t>
            </w:r>
          </w:p>
          <w:p>
            <w:pPr>
              <w:pStyle w:val="Style2"/>
              <w:keepNext w:val="0"/>
              <w:keepLines w:val="0"/>
              <w:framePr w:w="7258" w:h="883" w:vSpace="926" w:wrap="notBeside" w:vAnchor="text" w:hAnchor="text" w:x="6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2C2828"/>
                <w:spacing w:val="0"/>
                <w:w w:val="100"/>
                <w:position w:val="0"/>
                <w:sz w:val="14"/>
                <w:szCs w:val="14"/>
              </w:rPr>
              <w:t xml:space="preserve">. </w:t>
            </w:r>
            <w:r>
              <w:rPr>
                <w:rFonts w:ascii="Times New Roman" w:eastAsia="Times New Roman" w:hAnsi="Times New Roman" w:cs="Times New Roman"/>
                <w:b/>
                <w:bCs/>
                <w:color w:val="636363"/>
                <w:spacing w:val="0"/>
                <w:w w:val="100"/>
                <w:position w:val="0"/>
                <w:sz w:val="14"/>
                <w:szCs w:val="14"/>
              </w:rPr>
              <w:t>S .iperMap iMobik</w:t>
            </w:r>
          </w:p>
          <w:p>
            <w:pPr>
              <w:pStyle w:val="Style2"/>
              <w:keepNext w:val="0"/>
              <w:keepLines w:val="0"/>
              <w:framePr w:w="7258" w:h="883" w:vSpace="926" w:wrap="notBeside" w:vAnchor="text" w:hAnchor="text" w:x="6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2C2828"/>
                <w:spacing w:val="0"/>
                <w:w w:val="100"/>
                <w:position w:val="0"/>
                <w:sz w:val="14"/>
                <w:szCs w:val="14"/>
              </w:rPr>
              <w:t xml:space="preserve">• </w:t>
            </w:r>
            <w:r>
              <w:rPr>
                <w:rFonts w:ascii="Times New Roman" w:eastAsia="Times New Roman" w:hAnsi="Times New Roman" w:cs="Times New Roman"/>
                <w:b/>
                <w:bCs/>
                <w:color w:val="636363"/>
                <w:spacing w:val="0"/>
                <w:w w:val="100"/>
                <w:position w:val="0"/>
                <w:sz w:val="14"/>
                <w:szCs w:val="14"/>
              </w:rPr>
              <w:t>SuperM^ip iTabtet</w:t>
            </w:r>
          </w:p>
          <w:p>
            <w:pPr>
              <w:pStyle w:val="Style2"/>
              <w:keepNext w:val="0"/>
              <w:keepLines w:val="0"/>
              <w:framePr w:w="7258" w:h="883" w:vSpace="926" w:wrap="notBeside" w:vAnchor="text" w:hAnchor="text" w:x="620" w:y="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8E8E8E"/>
                <w:spacing w:val="0"/>
                <w:w w:val="100"/>
                <w:position w:val="0"/>
                <w:sz w:val="14"/>
                <w:szCs w:val="14"/>
                <w:u w:val="single"/>
                <w:vertAlign w:val="subscript"/>
              </w:rPr>
              <w:t>L</w:t>
            </w:r>
            <w:r>
              <w:rPr>
                <w:rFonts w:ascii="Times New Roman" w:eastAsia="Times New Roman" w:hAnsi="Times New Roman" w:cs="Times New Roman"/>
                <w:b/>
                <w:bCs/>
                <w:color w:val="8E8E8E"/>
                <w:spacing w:val="0"/>
                <w:w w:val="100"/>
                <w:position w:val="0"/>
                <w:sz w:val="14"/>
                <w:szCs w:val="14"/>
                <w:u w:val="single"/>
              </w:rPr>
              <w:t xml:space="preserve">* </w:t>
            </w:r>
            <w:r>
              <w:rPr>
                <w:rFonts w:ascii="Times New Roman" w:eastAsia="Times New Roman" w:hAnsi="Times New Roman" w:cs="Times New Roman"/>
                <w:b/>
                <w:bCs/>
                <w:color w:val="636363"/>
                <w:spacing w:val="0"/>
                <w:w w:val="100"/>
                <w:position w:val="0"/>
                <w:sz w:val="14"/>
                <w:szCs w:val="14"/>
                <w:u w:val="single"/>
              </w:rPr>
              <w:t xml:space="preserve">SuperMap ARSurvey </w:t>
            </w:r>
            <w:r>
              <w:rPr>
                <w:rFonts w:ascii="Times New Roman" w:eastAsia="Times New Roman" w:hAnsi="Times New Roman" w:cs="Times New Roman"/>
                <w:b/>
                <w:bCs/>
                <w:color w:val="C66C6F"/>
                <w:spacing w:val="0"/>
                <w:w w:val="100"/>
                <w:position w:val="0"/>
                <w:sz w:val="14"/>
                <w:szCs w:val="14"/>
                <w:u w:val="single"/>
              </w:rPr>
              <w:t>* J</w:t>
            </w:r>
          </w:p>
        </w:tc>
      </w:tr>
    </w:tbl>
    <w:p>
      <w:pPr>
        <w:pStyle w:val="Style25"/>
        <w:keepNext w:val="0"/>
        <w:keepLines w:val="0"/>
        <w:framePr w:w="2294" w:h="538" w:hSpace="619" w:wrap="notBeside" w:vAnchor="text" w:hAnchor="text" w:x="1460" w:y="875"/>
        <w:widowControl w:val="0"/>
        <w:numPr>
          <w:ilvl w:val="0"/>
          <w:numId w:val="1"/>
        </w:numPr>
        <w:shd w:val="clear" w:color="auto" w:fill="auto"/>
        <w:tabs>
          <w:tab w:pos="178" w:val="left"/>
        </w:tabs>
        <w:bidi w:val="0"/>
        <w:spacing w:before="0" w:after="0" w:line="240" w:lineRule="auto"/>
        <w:ind w:left="0" w:right="0" w:firstLine="0"/>
        <w:jc w:val="left"/>
      </w:pPr>
      <w:r>
        <w:rPr>
          <w:spacing w:val="0"/>
          <w:w w:val="100"/>
          <w:position w:val="0"/>
        </w:rPr>
        <w:t>SuperMap Qbjecte Ci/Jag'.NET</w:t>
      </w:r>
    </w:p>
    <w:p>
      <w:pPr>
        <w:pStyle w:val="Style25"/>
        <w:keepNext w:val="0"/>
        <w:keepLines w:val="0"/>
        <w:framePr w:w="2294" w:h="538" w:hSpace="619" w:wrap="notBeside" w:vAnchor="text" w:hAnchor="text" w:x="1460" w:y="875"/>
        <w:widowControl w:val="0"/>
        <w:numPr>
          <w:ilvl w:val="0"/>
          <w:numId w:val="1"/>
        </w:numPr>
        <w:shd w:val="clear" w:color="auto" w:fill="auto"/>
        <w:tabs>
          <w:tab w:pos="178" w:val="left"/>
        </w:tabs>
        <w:bidi w:val="0"/>
        <w:spacing w:before="0" w:after="0" w:line="240" w:lineRule="auto"/>
        <w:ind w:left="0" w:right="0" w:firstLine="0"/>
        <w:jc w:val="left"/>
      </w:pPr>
      <w:r>
        <w:rPr>
          <w:spacing w:val="0"/>
          <w:w w:val="100"/>
          <w:position w:val="0"/>
        </w:rPr>
        <w:t>SuperMap tObjecte Python</w:t>
      </w:r>
    </w:p>
    <w:p>
      <w:pPr>
        <w:pStyle w:val="Style25"/>
        <w:keepNext w:val="0"/>
        <w:keepLines w:val="0"/>
        <w:framePr w:w="2294" w:h="538" w:hSpace="619" w:wrap="notBeside" w:vAnchor="text" w:hAnchor="text" w:x="1460" w:y="875"/>
        <w:widowControl w:val="0"/>
        <w:numPr>
          <w:ilvl w:val="0"/>
          <w:numId w:val="1"/>
        </w:numPr>
        <w:shd w:val="clear" w:color="auto" w:fill="auto"/>
        <w:tabs>
          <w:tab w:pos="178" w:val="left"/>
        </w:tabs>
        <w:bidi w:val="0"/>
        <w:spacing w:before="0" w:after="0" w:line="240" w:lineRule="auto"/>
        <w:ind w:left="0" w:right="0" w:firstLine="0"/>
        <w:jc w:val="left"/>
      </w:pPr>
      <w:r>
        <w:rPr>
          <w:spacing w:val="0"/>
          <w:w w:val="100"/>
          <w:position w:val="0"/>
        </w:rPr>
        <w:t>SuperMap lObjccts for Spark</w:t>
      </w:r>
    </w:p>
    <w:p>
      <w:pPr>
        <w:pStyle w:val="Style25"/>
        <w:keepNext w:val="0"/>
        <w:keepLines w:val="0"/>
        <w:framePr w:w="2678" w:h="413" w:hSpace="619" w:wrap="notBeside" w:vAnchor="text" w:hAnchor="text" w:x="1446" w:y="1398"/>
        <w:widowControl w:val="0"/>
        <w:numPr>
          <w:ilvl w:val="0"/>
          <w:numId w:val="3"/>
        </w:numPr>
        <w:shd w:val="clear" w:color="auto" w:fill="auto"/>
        <w:tabs>
          <w:tab w:pos="178" w:val="left"/>
        </w:tabs>
        <w:bidi w:val="0"/>
        <w:spacing w:before="0" w:after="0" w:line="240" w:lineRule="auto"/>
        <w:ind w:left="0" w:right="0" w:firstLine="0"/>
        <w:jc w:val="left"/>
      </w:pPr>
      <w:r>
        <w:rPr>
          <w:spacing w:val="0"/>
          <w:w w:val="100"/>
          <w:position w:val="0"/>
        </w:rPr>
        <w:t>SuperMap lObjccts for Blockchain</w:t>
      </w:r>
    </w:p>
    <w:p>
      <w:pPr>
        <w:pStyle w:val="Style25"/>
        <w:keepNext w:val="0"/>
        <w:keepLines w:val="0"/>
        <w:framePr w:w="2678" w:h="413" w:hSpace="619" w:wrap="notBeside" w:vAnchor="text" w:hAnchor="text" w:x="1446" w:y="1398"/>
        <w:widowControl w:val="0"/>
        <w:numPr>
          <w:ilvl w:val="0"/>
          <w:numId w:val="3"/>
        </w:numPr>
        <w:shd w:val="clear" w:color="auto" w:fill="auto"/>
        <w:tabs>
          <w:tab w:pos="178" w:val="left"/>
        </w:tabs>
        <w:bidi w:val="0"/>
        <w:spacing w:before="0" w:after="0" w:line="240" w:lineRule="auto"/>
        <w:ind w:left="0" w:right="0" w:firstLine="0"/>
        <w:jc w:val="left"/>
      </w:pPr>
      <w:r>
        <w:rPr>
          <w:spacing w:val="0"/>
          <w:w w:val="100"/>
          <w:position w:val="0"/>
        </w:rPr>
        <w:t>SuperMap Scene SDKs for game engines</w:t>
      </w:r>
    </w:p>
    <w:p>
      <w:pPr>
        <w:pStyle w:val="Style25"/>
        <w:keepNext w:val="0"/>
        <w:keepLines w:val="0"/>
        <w:framePr w:w="2146" w:h="581" w:hSpace="619" w:wrap="notBeside" w:vAnchor="text" w:hAnchor="text" w:x="4681" w:y="1119"/>
        <w:widowControl w:val="0"/>
        <w:shd w:val="clear" w:color="auto" w:fill="auto"/>
        <w:bidi w:val="0"/>
        <w:spacing w:before="0" w:after="0" w:line="240" w:lineRule="auto"/>
        <w:ind w:left="0" w:right="0" w:firstLine="0"/>
        <w:jc w:val="left"/>
        <w:rPr>
          <w:sz w:val="16"/>
          <w:szCs w:val="16"/>
        </w:rPr>
      </w:pPr>
      <w:r>
        <w:rPr>
          <w:color w:val="2C2828"/>
          <w:spacing w:val="0"/>
          <w:w w:val="100"/>
          <w:position w:val="0"/>
          <w:sz w:val="16"/>
          <w:szCs w:val="16"/>
          <w:u w:val="single"/>
        </w:rPr>
        <w:t>WebBGIS</w:t>
      </w:r>
      <w:r>
        <w:rPr>
          <w:rFonts w:ascii="SimHei" w:eastAsia="SimHei" w:hAnsi="SimHei" w:cs="SimHei"/>
          <w:b w:val="0"/>
          <w:bCs w:val="0"/>
          <w:color w:val="2C2828"/>
          <w:spacing w:val="0"/>
          <w:w w:val="100"/>
          <w:position w:val="0"/>
          <w:sz w:val="16"/>
          <w:szCs w:val="16"/>
          <w:u w:val="single"/>
        </w:rPr>
        <w:t>开发包</w:t>
      </w:r>
    </w:p>
    <w:p>
      <w:pPr>
        <w:pStyle w:val="Style25"/>
        <w:keepNext w:val="0"/>
        <w:keepLines w:val="0"/>
        <w:framePr w:w="2146" w:h="581" w:hSpace="619" w:wrap="notBeside" w:vAnchor="text" w:hAnchor="text" w:x="4681" w:y="1119"/>
        <w:widowControl w:val="0"/>
        <w:numPr>
          <w:ilvl w:val="0"/>
          <w:numId w:val="5"/>
        </w:numPr>
        <w:shd w:val="clear" w:color="auto" w:fill="auto"/>
        <w:tabs>
          <w:tab w:pos="187" w:val="left"/>
        </w:tabs>
        <w:bidi w:val="0"/>
        <w:spacing w:before="0" w:after="0" w:line="240" w:lineRule="auto"/>
        <w:ind w:left="0" w:right="0" w:firstLine="0"/>
        <w:jc w:val="left"/>
      </w:pPr>
      <w:r>
        <w:rPr>
          <w:spacing w:val="0"/>
          <w:w w:val="100"/>
          <w:position w:val="0"/>
        </w:rPr>
        <w:t>SuperMap iCIient JavaScript</w:t>
      </w:r>
    </w:p>
    <w:p>
      <w:pPr>
        <w:pStyle w:val="Style25"/>
        <w:keepNext w:val="0"/>
        <w:keepLines w:val="0"/>
        <w:framePr w:w="2146" w:h="581" w:hSpace="619" w:wrap="notBeside" w:vAnchor="text" w:hAnchor="text" w:x="4681" w:y="1119"/>
        <w:widowControl w:val="0"/>
        <w:numPr>
          <w:ilvl w:val="0"/>
          <w:numId w:val="7"/>
        </w:numPr>
        <w:shd w:val="clear" w:color="auto" w:fill="auto"/>
        <w:tabs>
          <w:tab w:pos="182" w:val="left"/>
        </w:tabs>
        <w:bidi w:val="0"/>
        <w:spacing w:before="0" w:after="0" w:line="240" w:lineRule="auto"/>
        <w:ind w:left="0" w:right="0" w:firstLine="0"/>
        <w:jc w:val="left"/>
      </w:pPr>
      <w:r>
        <w:rPr>
          <w:spacing w:val="0"/>
          <w:w w:val="100"/>
          <w:position w:val="0"/>
        </w:rPr>
        <w:t>Super M up iCli«ntSD Iw \Veb(il.</w:t>
      </w:r>
    </w:p>
    <w:p>
      <w:pPr>
        <w:widowControl w:val="0"/>
        <w:spacing w:line="1" w:lineRule="exact"/>
      </w:pPr>
    </w:p>
    <w:p>
      <w:pPr>
        <w:pStyle w:val="Style13"/>
        <w:keepNext w:val="0"/>
        <w:keepLines w:val="0"/>
        <w:widowControl w:val="0"/>
        <w:shd w:val="clear" w:color="auto" w:fill="auto"/>
        <w:bidi w:val="0"/>
        <w:spacing w:before="0" w:after="280" w:line="240" w:lineRule="auto"/>
        <w:ind w:left="0" w:right="0" w:firstLine="500"/>
        <w:jc w:val="both"/>
      </w:pPr>
      <w:r>
        <w:rPr>
          <w:color w:val="000000"/>
          <w:spacing w:val="0"/>
          <w:w w:val="100"/>
          <w:position w:val="0"/>
        </w:rPr>
        <w:t>公司产品每年进行迭代升级，不断融入</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新技术，引领市场需求。</w:t>
      </w:r>
    </w:p>
    <w:p>
      <w:pPr>
        <w:pStyle w:val="Style21"/>
        <w:keepNext/>
        <w:keepLines/>
        <w:widowControl w:val="0"/>
        <w:shd w:val="clear" w:color="auto" w:fill="auto"/>
        <w:bidi w:val="0"/>
        <w:spacing w:before="0" w:after="160" w:line="470" w:lineRule="exact"/>
        <w:ind w:left="0" w:right="0" w:firstLine="0"/>
        <w:jc w:val="both"/>
      </w:pPr>
      <w:bookmarkStart w:id="72" w:name="bookmark72"/>
      <w:bookmarkStart w:id="73" w:name="bookmark73"/>
      <w:bookmarkStart w:id="74" w:name="bookmark74"/>
      <w:bookmarkStart w:id="75" w:name="bookmark75"/>
      <w:r>
        <w:rPr>
          <w:color w:val="000000"/>
          <w:spacing w:val="0"/>
          <w:w w:val="100"/>
          <w:position w:val="0"/>
        </w:rPr>
        <w:t>三</w:t>
      </w:r>
      <w:bookmarkEnd w:id="74"/>
      <w:r>
        <w:rPr>
          <w:color w:val="000000"/>
          <w:spacing w:val="0"/>
          <w:w w:val="100"/>
          <w:position w:val="0"/>
        </w:rPr>
        <w:t>、核心竞争力分析</w:t>
      </w:r>
      <w:bookmarkEnd w:id="72"/>
      <w:bookmarkEnd w:id="73"/>
      <w:bookmarkEnd w:id="75"/>
    </w:p>
    <w:p>
      <w:pPr>
        <w:pStyle w:val="Style21"/>
        <w:keepNext/>
        <w:keepLines/>
        <w:widowControl w:val="0"/>
        <w:shd w:val="clear" w:color="auto" w:fill="auto"/>
        <w:bidi w:val="0"/>
        <w:spacing w:before="0" w:after="0" w:line="470" w:lineRule="exact"/>
        <w:ind w:left="0" w:right="0" w:firstLine="500"/>
        <w:jc w:val="both"/>
      </w:pPr>
      <w:bookmarkStart w:id="72" w:name="bookmark72"/>
      <w:bookmarkStart w:id="73" w:name="bookmark73"/>
      <w:bookmarkStart w:id="76" w:name="bookmark76"/>
      <w:r>
        <w:rPr>
          <w:rFonts w:ascii="Times New Roman" w:eastAsia="Times New Roman" w:hAnsi="Times New Roman" w:cs="Times New Roman"/>
          <w:color w:val="000000"/>
          <w:spacing w:val="0"/>
          <w:w w:val="100"/>
          <w:position w:val="0"/>
          <w:sz w:val="24"/>
          <w:szCs w:val="24"/>
        </w:rPr>
        <w:t>1</w:t>
      </w:r>
      <w:bookmarkEnd w:id="76"/>
      <w:r>
        <w:rPr>
          <w:color w:val="000000"/>
          <w:spacing w:val="0"/>
          <w:w w:val="100"/>
          <w:position w:val="0"/>
        </w:rPr>
        <w:t>、领先的产品技术优势</w:t>
      </w:r>
      <w:bookmarkEnd w:id="72"/>
      <w:bookmarkEnd w:id="73"/>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公司坚持立足用户需求，紧跟</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发展趋势，自主创新，保证了自身技术体系的先进性和 创造性，在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技术发展中，公司的组件式</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技术、服务式</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技术都走在业界的前列，跨 平台</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技术方面公司更是开了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基础软件的先河，并建立起了长久的差异化优势。当前， 公司现在在跨平台</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技术、二三维一体化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技术、云端一体化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技术和大数据</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技术方 面确立了领先地位，在人工智能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技术、空间区块链技术、</w:t>
      </w:r>
      <w:r>
        <w:rPr>
          <w:rFonts w:ascii="Times New Roman" w:eastAsia="Times New Roman" w:hAnsi="Times New Roman" w:cs="Times New Roman"/>
          <w:color w:val="000000"/>
          <w:spacing w:val="0"/>
          <w:w w:val="100"/>
          <w:position w:val="0"/>
          <w:sz w:val="24"/>
          <w:szCs w:val="24"/>
        </w:rPr>
        <w:t>AR</w:t>
      </w:r>
      <w:r>
        <w:rPr>
          <w:color w:val="000000"/>
          <w:spacing w:val="0"/>
          <w:w w:val="100"/>
          <w:position w:val="0"/>
        </w:rPr>
        <w:t>地图技术方面不断创新，形 成了独特竞争优势。</w:t>
      </w:r>
    </w:p>
    <w:p>
      <w:pPr>
        <w:pStyle w:val="Style13"/>
        <w:keepNext w:val="0"/>
        <w:keepLines w:val="0"/>
        <w:widowControl w:val="0"/>
        <w:shd w:val="clear" w:color="auto" w:fill="auto"/>
        <w:bidi w:val="0"/>
        <w:spacing w:before="0" w:after="340" w:line="470" w:lineRule="exact"/>
        <w:ind w:left="0" w:right="0" w:firstLine="500"/>
        <w:jc w:val="both"/>
      </w:pPr>
      <w:r>
        <w:rPr>
          <w:color w:val="000000"/>
          <w:spacing w:val="0"/>
          <w:w w:val="100"/>
          <w:position w:val="0"/>
        </w:rPr>
        <w:t>公司产品获得工信部重大发明奖、地理信息科技进步奖唯一特等奖，国家科技进步奖二 等奖等等诸多奖项，技术实力得到认可。</w:t>
      </w:r>
    </w:p>
    <w:p>
      <w:pPr>
        <w:pStyle w:val="Style13"/>
        <w:keepNext w:val="0"/>
        <w:keepLines w:val="0"/>
        <w:widowControl w:val="0"/>
        <w:shd w:val="clear" w:color="auto" w:fill="auto"/>
        <w:bidi w:val="0"/>
        <w:spacing w:before="0" w:after="0" w:line="472"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年，公司发布了</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w:t>
      </w:r>
      <w:r>
        <w:rPr>
          <w:color w:val="000000"/>
          <w:spacing w:val="0"/>
          <w:w w:val="100"/>
          <w:position w:val="0"/>
        </w:rPr>
        <w:t>为各行业信息化赋能更强大的地理智慧。</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随着信息创新政策的进一步落地，公司产品技术竞争力将得到进一步释放，进而进一步 稳固公司竞争力。</w:t>
      </w:r>
    </w:p>
    <w:p>
      <w:pPr>
        <w:pStyle w:val="Style13"/>
        <w:keepNext w:val="0"/>
        <w:keepLines w:val="0"/>
        <w:widowControl w:val="0"/>
        <w:shd w:val="clear" w:color="auto" w:fill="auto"/>
        <w:bidi w:val="0"/>
        <w:spacing w:before="0" w:after="0" w:line="472" w:lineRule="exact"/>
        <w:ind w:left="0" w:right="0" w:firstLine="480"/>
        <w:jc w:val="both"/>
      </w:pPr>
      <w:bookmarkStart w:id="77" w:name="bookmark77"/>
      <w:r>
        <w:rPr>
          <w:rFonts w:ascii="Times New Roman" w:eastAsia="Times New Roman" w:hAnsi="Times New Roman" w:cs="Times New Roman"/>
          <w:b/>
          <w:bCs/>
          <w:color w:val="000000"/>
          <w:spacing w:val="0"/>
          <w:w w:val="100"/>
          <w:position w:val="0"/>
          <w:sz w:val="24"/>
          <w:szCs w:val="24"/>
        </w:rPr>
        <w:t>2</w:t>
      </w:r>
      <w:bookmarkEnd w:id="77"/>
      <w:r>
        <w:rPr>
          <w:b/>
          <w:bCs/>
          <w:color w:val="000000"/>
          <w:spacing w:val="0"/>
          <w:w w:val="100"/>
          <w:position w:val="0"/>
        </w:rPr>
        <w:t>、独创的“精益敏捷研发管理体系”，有效保障产品质量</w:t>
      </w:r>
    </w:p>
    <w:p>
      <w:pPr>
        <w:pStyle w:val="Style13"/>
        <w:keepNext w:val="0"/>
        <w:keepLines w:val="0"/>
        <w:widowControl w:val="0"/>
        <w:shd w:val="clear" w:color="auto" w:fill="auto"/>
        <w:bidi w:val="0"/>
        <w:spacing w:before="0" w:after="180" w:line="472" w:lineRule="exact"/>
        <w:ind w:left="0" w:right="0" w:firstLine="480"/>
        <w:jc w:val="both"/>
      </w:pPr>
      <w:r>
        <w:rPr>
          <w:color w:val="000000"/>
          <w:spacing w:val="0"/>
          <w:w w:val="100"/>
          <w:position w:val="0"/>
        </w:rPr>
        <w:t>超图研究院自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年开始，历经十几年的精心研发与完善升级，形成了独创的“精益敏 捷研发管理体系”。它以用户需求为核心，采用迭代、循序渐进的敏捷开发方法，以</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小时 自动测试、代码审查和持续集成为主要特征，不仅极大地提升和保障了产品质量，也有效提 升了研发团队的管理效率和客户的满意度。</w:t>
      </w:r>
    </w:p>
    <w:p>
      <w:pPr>
        <w:widowControl w:val="0"/>
        <w:jc w:val="center"/>
        <w:rPr>
          <w:sz w:val="2"/>
          <w:szCs w:val="2"/>
        </w:rPr>
      </w:pPr>
      <w:r>
        <w:drawing>
          <wp:inline>
            <wp:extent cx="5711825" cy="21704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5711825" cy="2170430"/>
                    </a:xfrm>
                    <a:prstGeom prst="rect"/>
                  </pic:spPr>
                </pic:pic>
              </a:graphicData>
            </a:graphic>
          </wp:inline>
        </w:drawing>
      </w:r>
    </w:p>
    <w:p>
      <w:pPr>
        <w:pStyle w:val="Style32"/>
        <w:keepNext w:val="0"/>
        <w:keepLines w:val="0"/>
        <w:widowControl w:val="0"/>
        <w:shd w:val="clear" w:color="auto" w:fill="auto"/>
        <w:bidi w:val="0"/>
        <w:spacing w:before="0" w:after="0" w:line="240" w:lineRule="auto"/>
        <w:ind w:left="3797" w:right="0" w:firstLine="0"/>
        <w:jc w:val="left"/>
      </w:pPr>
      <w:r>
        <w:rPr>
          <w:rFonts w:ascii="SimSun" w:eastAsia="SimSun" w:hAnsi="SimSun" w:cs="SimSun"/>
          <w:color w:val="000000"/>
          <w:spacing w:val="0"/>
          <w:w w:val="100"/>
          <w:position w:val="0"/>
        </w:rPr>
        <w:t>图敏捷开发模式图</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用户需求为核心：敏捷开发模式的每个迭代过程，都可以灵活增加用户需求，对市场变 化做出快速反应，解决了以往产品研发用户需求响应慢的弊端。</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迭代、循序渐进：以两周为迭代周期，完成一个工作任务集，每个周期都可以灵活增加 新需求，使产品研发目标更可控，解决了以往产品研发无法增加用户新需求的问题。</w:t>
      </w:r>
    </w:p>
    <w:p>
      <w:pPr>
        <w:pStyle w:val="Style13"/>
        <w:keepNext w:val="0"/>
        <w:keepLines w:val="0"/>
        <w:widowControl w:val="0"/>
        <w:shd w:val="clear" w:color="auto" w:fill="auto"/>
        <w:bidi w:val="0"/>
        <w:spacing w:before="0" w:after="80" w:line="474" w:lineRule="exact"/>
        <w:ind w:left="0" w:right="0" w:firstLine="480"/>
        <w:jc w:val="both"/>
      </w:pP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小时自动测试：以自动运行的测试用例替代传统手工测试，</w:t>
      </w:r>
      <w:r>
        <w:rPr>
          <w:rFonts w:ascii="Times New Roman" w:eastAsia="Times New Roman" w:hAnsi="Times New Roman" w:cs="Times New Roman"/>
          <w:color w:val="000000"/>
          <w:spacing w:val="0"/>
          <w:w w:val="100"/>
          <w:position w:val="0"/>
          <w:sz w:val="24"/>
          <w:szCs w:val="24"/>
        </w:rPr>
        <w:t>7x24</w:t>
      </w:r>
      <w:r>
        <w:rPr>
          <w:color w:val="000000"/>
          <w:spacing w:val="0"/>
          <w:w w:val="100"/>
          <w:position w:val="0"/>
        </w:rPr>
        <w:t>不间断运行，可模拟 上万个并发测试，自动生成测试报告，并邮件通知相关人员，供其参考修改。目前公司已拥 有三万多个测试用例包、十余万个测试功能点，实现了对需求、接口和缺陷的全面覆盖，使 新研发产品的一致性、稳定性、完善性得到有力保证。</w:t>
      </w:r>
    </w:p>
    <w:p>
      <w:pPr>
        <w:widowControl w:val="0"/>
        <w:jc w:val="center"/>
        <w:rPr>
          <w:sz w:val="2"/>
          <w:szCs w:val="2"/>
        </w:rPr>
      </w:pPr>
      <w:r>
        <w:drawing>
          <wp:inline>
            <wp:extent cx="3267710" cy="18529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3267710" cy="1852930"/>
                    </a:xfrm>
                    <a:prstGeom prst="rect"/>
                  </pic:spPr>
                </pic:pic>
              </a:graphicData>
            </a:graphic>
          </wp:inline>
        </w:drawing>
      </w:r>
    </w:p>
    <w:p>
      <w:pPr>
        <w:widowControl w:val="0"/>
        <w:spacing w:after="119" w:line="1" w:lineRule="exact"/>
      </w:pPr>
    </w:p>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图持续集成质量控制体系</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代码审查：结合公司自行研发的</w:t>
      </w:r>
      <w:r>
        <w:rPr>
          <w:rFonts w:ascii="Times New Roman" w:eastAsia="Times New Roman" w:hAnsi="Times New Roman" w:cs="Times New Roman"/>
          <w:color w:val="000000"/>
          <w:spacing w:val="0"/>
          <w:w w:val="100"/>
          <w:position w:val="0"/>
          <w:sz w:val="24"/>
          <w:szCs w:val="24"/>
        </w:rPr>
        <w:t>Whitebox</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AppCheck</w:t>
      </w:r>
      <w:r>
        <w:rPr>
          <w:color w:val="000000"/>
          <w:spacing w:val="0"/>
          <w:w w:val="100"/>
          <w:position w:val="0"/>
        </w:rPr>
        <w:t>以及第三方工具软件，对代码规则 符合度进行自动化检查，以实现对不规范代码的实时检查和报告。</w:t>
      </w:r>
    </w:p>
    <w:p>
      <w:pPr>
        <w:pStyle w:val="Style13"/>
        <w:keepNext w:val="0"/>
        <w:keepLines w:val="0"/>
        <w:widowControl w:val="0"/>
        <w:shd w:val="clear" w:color="auto" w:fill="auto"/>
        <w:bidi w:val="0"/>
        <w:spacing w:before="0" w:after="180" w:line="467" w:lineRule="exact"/>
        <w:ind w:left="0" w:right="0" w:firstLine="500"/>
        <w:jc w:val="both"/>
      </w:pPr>
      <w:r>
        <w:rPr>
          <w:color w:val="000000"/>
          <w:spacing w:val="0"/>
          <w:w w:val="100"/>
          <w:position w:val="0"/>
        </w:rPr>
        <w:t>持续集成：实现了从代码提交、编译、审查到打包、测试、发布和验证的一体化管控。 开发人员提交代码一定时间内无其他人提交，服务器将自动启动代码编译，打包并提交到测 试计算机群，激活自动测试系统。中间任一环节出现错误，都会自动生成错误提示信息，并 向开发人员发送通知邮件或消息。</w:t>
      </w:r>
    </w:p>
    <w:p>
      <w:pPr>
        <w:pStyle w:val="Style13"/>
        <w:keepNext w:val="0"/>
        <w:keepLines w:val="0"/>
        <w:widowControl w:val="0"/>
        <w:shd w:val="clear" w:color="auto" w:fill="auto"/>
        <w:bidi w:val="0"/>
        <w:spacing w:before="0" w:after="0" w:line="406" w:lineRule="auto"/>
        <w:ind w:left="0" w:right="0" w:firstLine="500"/>
        <w:jc w:val="both"/>
      </w:pPr>
      <w:bookmarkStart w:id="78" w:name="bookmark78"/>
      <w:r>
        <w:rPr>
          <w:rFonts w:ascii="Times New Roman" w:eastAsia="Times New Roman" w:hAnsi="Times New Roman" w:cs="Times New Roman"/>
          <w:b/>
          <w:bCs/>
          <w:color w:val="000000"/>
          <w:spacing w:val="0"/>
          <w:w w:val="100"/>
          <w:position w:val="0"/>
          <w:sz w:val="24"/>
          <w:szCs w:val="24"/>
        </w:rPr>
        <w:t>3</w:t>
      </w:r>
      <w:bookmarkEnd w:id="78"/>
      <w:r>
        <w:rPr>
          <w:b/>
          <w:bCs/>
          <w:color w:val="000000"/>
          <w:spacing w:val="0"/>
          <w:w w:val="100"/>
          <w:position w:val="0"/>
        </w:rPr>
        <w:t>、品牌优势</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经过多年的建设和积累，超图形成了突出的品牌优势，无论技术水平还是市场份额，均 处于国际领先地位。据美国</w:t>
      </w:r>
      <w:r>
        <w:rPr>
          <w:rFonts w:ascii="Times New Roman" w:eastAsia="Times New Roman" w:hAnsi="Times New Roman" w:cs="Times New Roman"/>
          <w:color w:val="000000"/>
          <w:spacing w:val="0"/>
          <w:w w:val="100"/>
          <w:position w:val="0"/>
          <w:sz w:val="24"/>
          <w:szCs w:val="24"/>
        </w:rPr>
        <w:t>ARC</w:t>
      </w:r>
      <w:r>
        <w:rPr>
          <w:color w:val="000000"/>
          <w:spacing w:val="0"/>
          <w:w w:val="100"/>
          <w:position w:val="0"/>
        </w:rPr>
        <w:t>咨询集团</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ARC Advisory Group</w:t>
      </w:r>
      <w:r>
        <w:rPr>
          <w:color w:val="000000"/>
          <w:spacing w:val="0"/>
          <w:w w:val="100"/>
          <w:position w:val="0"/>
        </w:rPr>
        <w:t>，</w:t>
      </w:r>
      <w:r>
        <w:rPr>
          <w:color w:val="000000"/>
          <w:spacing w:val="0"/>
          <w:w w:val="100"/>
          <w:position w:val="0"/>
        </w:rPr>
        <w:t>全球信息化软件领域领先 的研究及咨询机构)发布的《地理信息系统市场研究报告》，</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位居全球</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市场份 额第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、亚洲</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市场份额第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的位置。同时，</w:t>
      </w:r>
      <w:r>
        <w:rPr>
          <w:rFonts w:ascii="Times New Roman" w:eastAsia="Times New Roman" w:hAnsi="Times New Roman" w:cs="Times New Roman"/>
          <w:color w:val="000000"/>
          <w:spacing w:val="0"/>
          <w:w w:val="100"/>
          <w:position w:val="0"/>
          <w:sz w:val="24"/>
          <w:szCs w:val="24"/>
        </w:rPr>
        <w:t>ARC</w:t>
      </w:r>
      <w:r>
        <w:rPr>
          <w:color w:val="000000"/>
          <w:spacing w:val="0"/>
          <w:w w:val="100"/>
          <w:position w:val="0"/>
        </w:rPr>
        <w:t>认为，经过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多年的发展，超图软件已成 为全球市场最大的中国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厂商，也是中国区市场顶级的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厂商。</w:t>
      </w:r>
    </w:p>
    <w:p>
      <w:pPr>
        <w:pStyle w:val="Style13"/>
        <w:keepNext w:val="0"/>
        <w:keepLines w:val="0"/>
        <w:widowControl w:val="0"/>
        <w:shd w:val="clear" w:color="auto" w:fill="auto"/>
        <w:bidi w:val="0"/>
        <w:spacing w:before="0" w:after="0" w:line="467"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年公司发布全新产品</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，新产品在很多方面实现新升级，品牌 核心竞争力持续增强。</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支持多种地理实体类型；在三维可视化和三维 交互体验方面，可以为元宇宙、数字挛生、智慧城市等应用提供更丰富、更逼真的视觉感和 体验感；同时在视频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w:t>
      </w:r>
      <w:r>
        <w:rPr>
          <w:rFonts w:ascii="Times New Roman" w:eastAsia="Times New Roman" w:hAnsi="Times New Roman" w:cs="Times New Roman"/>
          <w:color w:val="000000"/>
          <w:spacing w:val="0"/>
          <w:w w:val="100"/>
          <w:position w:val="0"/>
          <w:sz w:val="24"/>
          <w:szCs w:val="24"/>
        </w:rPr>
        <w:t>AR GIS</w:t>
      </w:r>
      <w:r>
        <w:rPr>
          <w:color w:val="000000"/>
          <w:spacing w:val="0"/>
          <w:w w:val="100"/>
          <w:position w:val="0"/>
        </w:rPr>
        <w:t>技术、</w:t>
      </w:r>
      <w:r>
        <w:rPr>
          <w:rFonts w:ascii="Times New Roman" w:eastAsia="Times New Roman" w:hAnsi="Times New Roman" w:cs="Times New Roman"/>
          <w:color w:val="000000"/>
          <w:spacing w:val="0"/>
          <w:w w:val="100"/>
          <w:position w:val="0"/>
          <w:sz w:val="24"/>
          <w:szCs w:val="24"/>
        </w:rPr>
        <w:t>Web</w:t>
      </w:r>
      <w:r>
        <w:rPr>
          <w:color w:val="000000"/>
          <w:spacing w:val="0"/>
          <w:w w:val="100"/>
          <w:position w:val="0"/>
        </w:rPr>
        <w:t>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技术方面有很多新突破。报告期内， 公司入选</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北京软件和信息服务业综合实力百强企业，获评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北京软件核心竞争力企业 (创新型)企业。折挂鲲鹏应用创新大赛全国总决赛唯一金奖，荣获第四届虚拟现实技术与 应用创新大赛唯一特等奖，获评“中国智慧城市领军</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应用解决方案提供商”，并在</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地理信息产业优秀工程奖评选中斩获</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银</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铜的成绩。</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同时，公司不断加大品牌宣传力度，大幅提升了国际品牌影响力。报告期内公司主办首 届</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开发者大会</w:t>
      </w:r>
      <w:r>
        <w:rPr>
          <w:rFonts w:ascii="Times New Roman" w:eastAsia="Times New Roman" w:hAnsi="Times New Roman" w:cs="Times New Roman"/>
          <w:color w:val="000000"/>
          <w:spacing w:val="0"/>
          <w:w w:val="100"/>
          <w:position w:val="0"/>
          <w:sz w:val="24"/>
          <w:szCs w:val="24"/>
        </w:rPr>
        <w:t>(SuperMap Developer Conference</w:t>
      </w:r>
      <w:r>
        <w:rPr>
          <w:color w:val="000000"/>
          <w:spacing w:val="0"/>
          <w:w w:val="100"/>
          <w:position w:val="0"/>
        </w:rPr>
        <w:t>，</w:t>
      </w:r>
      <w:r>
        <w:rPr>
          <w:color w:val="000000"/>
          <w:spacing w:val="0"/>
          <w:w w:val="100"/>
          <w:position w:val="0"/>
        </w:rPr>
        <w:t>简称</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SDC</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开发者呈现 </w:t>
      </w:r>
      <w:r>
        <w:rPr>
          <w:color w:val="000000"/>
          <w:spacing w:val="0"/>
          <w:w w:val="100"/>
          <w:position w:val="0"/>
        </w:rPr>
        <w:t>了一场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开发技术盛宴。此外，公司积极参与线上国际展会，如</w:t>
      </w:r>
      <w:r>
        <w:rPr>
          <w:rFonts w:ascii="Times New Roman" w:eastAsia="Times New Roman" w:hAnsi="Times New Roman" w:cs="Times New Roman"/>
          <w:color w:val="000000"/>
          <w:spacing w:val="0"/>
          <w:w w:val="100"/>
          <w:position w:val="0"/>
          <w:sz w:val="24"/>
          <w:szCs w:val="24"/>
        </w:rPr>
        <w:t xml:space="preserve">GEO Week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Philippine Geomatics Symposium 2021</w:t>
      </w:r>
      <w:r>
        <w:rPr>
          <w:color w:val="000000"/>
          <w:spacing w:val="0"/>
          <w:w w:val="100"/>
          <w:position w:val="0"/>
        </w:rPr>
        <w:t>等。公司还采用在线方式举办第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届</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软件国际高研班，并首次 开设西班牙语专场，和英国、法国、俄罗斯、澳大利亚、葡萄牙等</w:t>
      </w:r>
      <w:r>
        <w:rPr>
          <w:rFonts w:ascii="Times New Roman" w:eastAsia="Times New Roman" w:hAnsi="Times New Roman" w:cs="Times New Roman"/>
          <w:color w:val="000000"/>
          <w:spacing w:val="0"/>
          <w:w w:val="100"/>
          <w:position w:val="0"/>
          <w:sz w:val="24"/>
          <w:szCs w:val="24"/>
        </w:rPr>
        <w:t>84</w:t>
      </w:r>
      <w:r>
        <w:rPr>
          <w:color w:val="000000"/>
          <w:spacing w:val="0"/>
          <w:w w:val="100"/>
          <w:position w:val="0"/>
        </w:rPr>
        <w:t>个国家</w:t>
      </w:r>
      <w:r>
        <w:rPr>
          <w:rFonts w:ascii="Times New Roman" w:eastAsia="Times New Roman" w:hAnsi="Times New Roman" w:cs="Times New Roman"/>
          <w:color w:val="000000"/>
          <w:spacing w:val="0"/>
          <w:w w:val="100"/>
          <w:position w:val="0"/>
          <w:sz w:val="24"/>
          <w:szCs w:val="24"/>
        </w:rPr>
        <w:t>400</w:t>
      </w:r>
      <w:r>
        <w:rPr>
          <w:color w:val="000000"/>
          <w:spacing w:val="0"/>
          <w:w w:val="100"/>
          <w:position w:val="0"/>
        </w:rPr>
        <w:t xml:space="preserve">名用户切磋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技术，交流</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应用经验；《超图通讯》国际版上线推出；全新上线面向海外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大赛的 英文网站以及报名系统，同时上线印尼赛区专用报名网站。一系列的活动，加强了公司与国 际合作伙伴及用户的交流，推动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技术在全球科技、商业、教育等领域的推广，扩大了公司 品牌的知名度与影响力，实现了 </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全球知名品牌的塑造，并促成进一步合作的良好契 机。</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公司本着诚信经营的原则，十分关注客户满意度和顾客口碑，不断改进创新研发管理体 系、项目管理体系以及售前售后服务体系，通过提供优质产品和高质量服务来提高客户满意 度。公司积累的客户资源及与增值开发商之间的深度合作，一方面有力推动了公司技术和服 务水平的不断提高，另一方面也保障了业务的持续稳定发展，为公司进一步拓展新的市场空 间奠定了坚实的基础。</w:t>
      </w:r>
    </w:p>
    <w:p>
      <w:pPr>
        <w:pStyle w:val="Style13"/>
        <w:keepNext w:val="0"/>
        <w:keepLines w:val="0"/>
        <w:widowControl w:val="0"/>
        <w:shd w:val="clear" w:color="auto" w:fill="auto"/>
        <w:bidi w:val="0"/>
        <w:spacing w:before="0" w:after="0" w:line="468" w:lineRule="exact"/>
        <w:ind w:left="0" w:right="0" w:firstLine="500"/>
        <w:jc w:val="both"/>
      </w:pPr>
      <w:bookmarkStart w:id="79" w:name="bookmark79"/>
      <w:r>
        <w:rPr>
          <w:rFonts w:ascii="Times New Roman" w:eastAsia="Times New Roman" w:hAnsi="Times New Roman" w:cs="Times New Roman"/>
          <w:b/>
          <w:bCs/>
          <w:color w:val="000000"/>
          <w:spacing w:val="0"/>
          <w:w w:val="100"/>
          <w:position w:val="0"/>
          <w:sz w:val="24"/>
          <w:szCs w:val="24"/>
        </w:rPr>
        <w:t>4</w:t>
      </w:r>
      <w:bookmarkEnd w:id="79"/>
      <w:r>
        <w:rPr>
          <w:b/>
          <w:bCs/>
          <w:color w:val="000000"/>
          <w:spacing w:val="0"/>
          <w:w w:val="100"/>
          <w:position w:val="0"/>
        </w:rPr>
        <w:t>、行业应用优势</w:t>
      </w:r>
    </w:p>
    <w:p>
      <w:pPr>
        <w:pStyle w:val="Style13"/>
        <w:keepNext w:val="0"/>
        <w:keepLines w:val="0"/>
        <w:widowControl w:val="0"/>
        <w:shd w:val="clear" w:color="auto" w:fill="auto"/>
        <w:bidi w:val="0"/>
        <w:spacing w:before="0" w:after="300" w:line="468" w:lineRule="exact"/>
        <w:ind w:left="0" w:right="0" w:firstLine="500"/>
        <w:jc w:val="both"/>
      </w:pPr>
      <w:r>
        <w:rPr>
          <w:color w:val="000000"/>
          <w:spacing w:val="0"/>
          <w:w w:val="100"/>
          <w:position w:val="0"/>
        </w:rPr>
        <w:t>结合</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技术优势，公司自成立后为智慧城市、资源资产、统计、气象、水利、环保等行 业提供应用软件及解决方案，多次参与部委级项目，并形成覆盖数百城市的信息化案例，积 累了丰富的行业经验，对行业应用有着深刻的理解。所承接的部分项目获得国家级科技进步 奖、省部级科技进步奖，诸多项目获得</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优秀工程金奖，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优秀工程奖的获奖数量数年蝉 联第一。同时形成了一批专业的行业应用技术团队、专职负责相关行业应用产品的持续研发 与创新。此外，公司一直倡导“开放合作，共同发展”的理念，携手</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余家开发商生态伙 伴共同打造行业解决方案，推动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在政府和企事业单位各个领域的广泛应用。</w:t>
      </w:r>
    </w:p>
    <w:p>
      <w:pPr>
        <w:pStyle w:val="Style21"/>
        <w:keepNext/>
        <w:keepLines/>
        <w:widowControl w:val="0"/>
        <w:shd w:val="clear" w:color="auto" w:fill="auto"/>
        <w:bidi w:val="0"/>
        <w:spacing w:before="0" w:after="140" w:line="468" w:lineRule="exact"/>
        <w:ind w:left="0" w:right="0" w:firstLine="0"/>
        <w:jc w:val="both"/>
      </w:pPr>
      <w:bookmarkStart w:id="80" w:name="bookmark80"/>
      <w:bookmarkStart w:id="81" w:name="bookmark81"/>
      <w:bookmarkStart w:id="82" w:name="bookmark82"/>
      <w:bookmarkStart w:id="83" w:name="bookmark83"/>
      <w:r>
        <w:rPr>
          <w:color w:val="000000"/>
          <w:spacing w:val="0"/>
          <w:w w:val="100"/>
          <w:position w:val="0"/>
        </w:rPr>
        <w:t>四</w:t>
      </w:r>
      <w:bookmarkEnd w:id="82"/>
      <w:r>
        <w:rPr>
          <w:color w:val="000000"/>
          <w:spacing w:val="0"/>
          <w:w w:val="100"/>
          <w:position w:val="0"/>
        </w:rPr>
        <w:t>、主营业务分析</w:t>
      </w:r>
      <w:bookmarkEnd w:id="80"/>
      <w:bookmarkEnd w:id="81"/>
      <w:bookmarkEnd w:id="83"/>
    </w:p>
    <w:p>
      <w:pPr>
        <w:pStyle w:val="Style28"/>
        <w:keepNext/>
        <w:keepLines/>
        <w:widowControl w:val="0"/>
        <w:shd w:val="clear" w:color="auto" w:fill="auto"/>
        <w:bidi w:val="0"/>
        <w:spacing w:before="0" w:after="140" w:line="468" w:lineRule="exact"/>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sz w:val="24"/>
          <w:szCs w:val="24"/>
        </w:rPr>
        <w:t>1</w:t>
      </w:r>
      <w:bookmarkEnd w:id="86"/>
      <w:r>
        <w:rPr>
          <w:color w:val="000000"/>
          <w:spacing w:val="0"/>
          <w:w w:val="100"/>
          <w:position w:val="0"/>
        </w:rPr>
        <w:t>、概述</w:t>
      </w:r>
      <w:bookmarkEnd w:id="84"/>
      <w:bookmarkEnd w:id="85"/>
      <w:bookmarkEnd w:id="87"/>
    </w:p>
    <w:p>
      <w:pPr>
        <w:pStyle w:val="Style13"/>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年，面对新冠疫情的不断反复，公司在奋战中不断积累经验，在推进高质量发展中 厚植优势，在自主创新中攀登</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科技高峰。全体员工锚定目标、全力以赴，不断巩固经营成 果，持续挖掘市场潜力，报告期内公司发展取得新进展，员工人数稳中有升，较去年增长</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 西安研发基地建成并入驻；信创项目多地开花，技术热点持续产单；国际业务随需应变，实 现海外业务本地化。同时，在报告期内，公司持续推进生态伙伴战略，为上千家开发商伙伴 </w:t>
      </w:r>
      <w:r>
        <w:rPr>
          <w:color w:val="000000"/>
          <w:spacing w:val="0"/>
          <w:w w:val="100"/>
          <w:position w:val="0"/>
        </w:rPr>
        <w:t>和数十万开发者提供更好的支持，将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的价值带给更多用户，通过生态聚能实现更加高效的 价值创造。</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年归属于上市公司股东的净利润</w:t>
      </w:r>
      <w:r>
        <w:rPr>
          <w:rFonts w:ascii="Times New Roman" w:eastAsia="Times New Roman" w:hAnsi="Times New Roman" w:cs="Times New Roman"/>
          <w:color w:val="000000"/>
          <w:spacing w:val="0"/>
          <w:w w:val="100"/>
          <w:position w:val="0"/>
          <w:sz w:val="24"/>
          <w:szCs w:val="24"/>
        </w:rPr>
        <w:t>28,759.45</w:t>
      </w:r>
      <w:r>
        <w:rPr>
          <w:color w:val="000000"/>
          <w:spacing w:val="0"/>
          <w:w w:val="100"/>
          <w:position w:val="0"/>
        </w:rPr>
        <w:t>元，同比增长</w:t>
      </w:r>
      <w:r>
        <w:rPr>
          <w:rFonts w:ascii="Times New Roman" w:eastAsia="Times New Roman" w:hAnsi="Times New Roman" w:cs="Times New Roman"/>
          <w:color w:val="000000"/>
          <w:spacing w:val="0"/>
          <w:w w:val="100"/>
          <w:position w:val="0"/>
          <w:sz w:val="24"/>
          <w:szCs w:val="24"/>
        </w:rPr>
        <w:t>22.55%</w:t>
      </w:r>
      <w:r>
        <w:rPr>
          <w:color w:val="000000"/>
          <w:spacing w:val="0"/>
          <w:w w:val="100"/>
          <w:position w:val="0"/>
        </w:rPr>
        <w:t>。</w:t>
      </w:r>
    </w:p>
    <w:p>
      <w:pPr>
        <w:pStyle w:val="Style13"/>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年公司取得的工作成果，展现出强劲的发展动能，展现了 “十四五”开局起步的新 气象。随着各行各业数字化转型进入深水区，</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大数据、物联网、人工智能等新技术的应 用越来越广泛，</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作为广泛应用的数字底座，应用场景正呈现爆发式增长态势。公司将抓住 新一轮科技革命和产业革命的机遇，以科技创新催生发展新动能、培育竞争新优势，实现高 质量发展。</w:t>
      </w:r>
    </w:p>
    <w:p>
      <w:pPr>
        <w:pStyle w:val="Style13"/>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)持续创新，发布</w:t>
      </w:r>
      <w:r>
        <w:rPr>
          <w:rFonts w:ascii="Times New Roman" w:eastAsia="Times New Roman" w:hAnsi="Times New Roman" w:cs="Times New Roman"/>
          <w:b/>
          <w:bCs/>
          <w:color w:val="000000"/>
          <w:spacing w:val="0"/>
          <w:w w:val="100"/>
          <w:position w:val="0"/>
          <w:sz w:val="24"/>
          <w:szCs w:val="24"/>
        </w:rPr>
        <w:t>SuperMap GIS 10i(2021)</w:t>
      </w:r>
      <w:r>
        <w:rPr>
          <w:b/>
          <w:bCs/>
          <w:color w:val="000000"/>
          <w:spacing w:val="0"/>
          <w:w w:val="100"/>
          <w:position w:val="0"/>
        </w:rPr>
        <w:t>，加强与头部合作伙伴的深度合作</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公司在技术研发方面持续发力，用户需求和技术创新双轮驱动，着眼布局未来，努力突 破战略性前瞻性关键核心技术，提供更好的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产品和服务。</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报告期内，公司发布全新产品</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w:t>
      </w:r>
      <w:r>
        <w:rPr>
          <w:color w:val="000000"/>
          <w:spacing w:val="0"/>
          <w:w w:val="100"/>
          <w:position w:val="0"/>
        </w:rPr>
        <w:t>实现新升级：</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)支持多种地理 实体类型；</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)在三维可视化和三维交互体验方面，可以为元宇宙、数字挛生、智慧城市等应 用提供更丰富、更逼真的视觉感和体验感；</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)以视频空间化技术为基础，打造了视频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 术。利用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增强视频和视频增强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技术，解决传统视频和</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融合不足的问题；视频</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技术使传统视频监控图像与</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融合，把海量的视频数据利用起来，挖掘出其中的更多价值， 让地图“鲜活”起来；</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AR GIS</w:t>
      </w:r>
      <w:r>
        <w:rPr>
          <w:color w:val="000000"/>
          <w:spacing w:val="0"/>
          <w:w w:val="100"/>
          <w:position w:val="0"/>
        </w:rPr>
        <w:t>技术加强了</w:t>
      </w:r>
      <w:r>
        <w:rPr>
          <w:rFonts w:ascii="Times New Roman" w:eastAsia="Times New Roman" w:hAnsi="Times New Roman" w:cs="Times New Roman"/>
          <w:color w:val="000000"/>
          <w:spacing w:val="0"/>
          <w:w w:val="100"/>
          <w:position w:val="0"/>
          <w:sz w:val="24"/>
          <w:szCs w:val="24"/>
        </w:rPr>
        <w:t>AR</w:t>
      </w:r>
      <w:r>
        <w:rPr>
          <w:color w:val="000000"/>
          <w:spacing w:val="0"/>
          <w:w w:val="100"/>
          <w:position w:val="0"/>
        </w:rPr>
        <w:t>地图、</w:t>
      </w:r>
      <w:r>
        <w:rPr>
          <w:rFonts w:ascii="Times New Roman" w:eastAsia="Times New Roman" w:hAnsi="Times New Roman" w:cs="Times New Roman"/>
          <w:color w:val="000000"/>
          <w:spacing w:val="0"/>
          <w:w w:val="100"/>
          <w:position w:val="0"/>
          <w:sz w:val="24"/>
          <w:szCs w:val="24"/>
        </w:rPr>
        <w:t>AR</w:t>
      </w:r>
      <w:r>
        <w:rPr>
          <w:color w:val="000000"/>
          <w:spacing w:val="0"/>
          <w:w w:val="100"/>
          <w:position w:val="0"/>
        </w:rPr>
        <w:t>测图、</w:t>
      </w:r>
      <w:r>
        <w:rPr>
          <w:rFonts w:ascii="Times New Roman" w:eastAsia="Times New Roman" w:hAnsi="Times New Roman" w:cs="Times New Roman"/>
          <w:color w:val="000000"/>
          <w:spacing w:val="0"/>
          <w:w w:val="100"/>
          <w:position w:val="0"/>
          <w:sz w:val="24"/>
          <w:szCs w:val="24"/>
        </w:rPr>
        <w:t>AR</w:t>
      </w:r>
      <w:r>
        <w:rPr>
          <w:color w:val="000000"/>
          <w:spacing w:val="0"/>
          <w:w w:val="100"/>
          <w:position w:val="0"/>
        </w:rPr>
        <w:t>定位、</w:t>
      </w:r>
      <w:r>
        <w:rPr>
          <w:rFonts w:ascii="Times New Roman" w:eastAsia="Times New Roman" w:hAnsi="Times New Roman" w:cs="Times New Roman"/>
          <w:color w:val="000000"/>
          <w:spacing w:val="0"/>
          <w:w w:val="100"/>
          <w:position w:val="0"/>
          <w:sz w:val="24"/>
          <w:szCs w:val="24"/>
        </w:rPr>
        <w:t>AR</w:t>
      </w:r>
      <w:r>
        <w:rPr>
          <w:color w:val="000000"/>
          <w:spacing w:val="0"/>
          <w:w w:val="100"/>
          <w:position w:val="0"/>
        </w:rPr>
        <w:t>分析等多个实 用组件；</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Web</w:t>
      </w:r>
      <w:r>
        <w:rPr>
          <w:color w:val="000000"/>
          <w:spacing w:val="0"/>
          <w:w w:val="100"/>
          <w:position w:val="0"/>
        </w:rPr>
        <w:t>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技术加强了全面组件化的</w:t>
      </w:r>
      <w:r>
        <w:rPr>
          <w:rFonts w:ascii="Times New Roman" w:eastAsia="Times New Roman" w:hAnsi="Times New Roman" w:cs="Times New Roman"/>
          <w:color w:val="000000"/>
          <w:spacing w:val="0"/>
          <w:w w:val="100"/>
          <w:position w:val="0"/>
          <w:sz w:val="24"/>
          <w:szCs w:val="24"/>
        </w:rPr>
        <w:t>WebGIS</w:t>
      </w:r>
      <w:r>
        <w:rPr>
          <w:color w:val="000000"/>
          <w:spacing w:val="0"/>
          <w:w w:val="100"/>
          <w:position w:val="0"/>
        </w:rPr>
        <w:t>开发体系，新增了多款实用组件，支 持组件的按需引入特性，极大降低了应用构建包的大小，专注业务所需，实现了低代码；</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新增了全新的测图工具</w:t>
      </w:r>
      <w:r>
        <w:rPr>
          <w:rFonts w:ascii="Times New Roman" w:eastAsia="Times New Roman" w:hAnsi="Times New Roman" w:cs="Times New Roman"/>
          <w:color w:val="000000"/>
          <w:spacing w:val="0"/>
          <w:w w:val="100"/>
          <w:position w:val="0"/>
          <w:sz w:val="24"/>
          <w:szCs w:val="24"/>
        </w:rPr>
        <w:t>SuperMap ARSurvey</w:t>
      </w:r>
      <w:r>
        <w:rPr>
          <w:color w:val="000000"/>
          <w:spacing w:val="0"/>
          <w:w w:val="100"/>
          <w:position w:val="0"/>
        </w:rPr>
        <w:t>，</w:t>
      </w:r>
      <w:r>
        <w:rPr>
          <w:color w:val="000000"/>
          <w:spacing w:val="0"/>
          <w:w w:val="100"/>
          <w:position w:val="0"/>
        </w:rPr>
        <w:t>支持快速获取室内及地下场所的地理实体，大幅 降低了室内三维数据采集以及构建三维模型的成本；</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 xml:space="preserve">系列产品中 </w:t>
      </w:r>
      <w:r>
        <w:rPr>
          <w:rFonts w:ascii="Times New Roman" w:eastAsia="Times New Roman" w:hAnsi="Times New Roman" w:cs="Times New Roman"/>
          <w:color w:val="000000"/>
          <w:spacing w:val="0"/>
          <w:w w:val="100"/>
          <w:position w:val="0"/>
          <w:sz w:val="24"/>
          <w:szCs w:val="24"/>
        </w:rPr>
        <w:t>MapStudio</w:t>
      </w:r>
      <w:r>
        <w:rPr>
          <w:color w:val="000000"/>
          <w:spacing w:val="0"/>
          <w:w w:val="100"/>
          <w:position w:val="0"/>
        </w:rPr>
        <w:t>将传统桌面</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软件平台的编辑、配图、分析等常用能力迁移到</w:t>
      </w:r>
      <w:r>
        <w:rPr>
          <w:rFonts w:ascii="Times New Roman" w:eastAsia="Times New Roman" w:hAnsi="Times New Roman" w:cs="Times New Roman"/>
          <w:color w:val="000000"/>
          <w:spacing w:val="0"/>
          <w:w w:val="100"/>
          <w:position w:val="0"/>
          <w:sz w:val="24"/>
          <w:szCs w:val="24"/>
        </w:rPr>
        <w:t>Web</w:t>
      </w:r>
      <w:r>
        <w:rPr>
          <w:color w:val="000000"/>
          <w:spacing w:val="0"/>
          <w:w w:val="100"/>
          <w:position w:val="0"/>
        </w:rPr>
        <w:t xml:space="preserve">端，以一体化 </w:t>
      </w:r>
      <w:r>
        <w:rPr>
          <w:rFonts w:ascii="Times New Roman" w:eastAsia="Times New Roman" w:hAnsi="Times New Roman" w:cs="Times New Roman"/>
          <w:color w:val="000000"/>
          <w:spacing w:val="0"/>
          <w:w w:val="100"/>
          <w:position w:val="0"/>
          <w:sz w:val="24"/>
          <w:szCs w:val="24"/>
        </w:rPr>
        <w:t>Web</w:t>
      </w:r>
      <w:r>
        <w:rPr>
          <w:color w:val="000000"/>
          <w:spacing w:val="0"/>
          <w:w w:val="100"/>
          <w:position w:val="0"/>
        </w:rPr>
        <w:t>应用的方式呈现，云端之上构建明日工坊。</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报告期内，公司秉承“为开发者而生”的初心，主办首届</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 xml:space="preserve">开发者大会，向全球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开发者呈现了一场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开发技术盛宴；公司融合</w:t>
      </w:r>
      <w:r>
        <w:rPr>
          <w:rFonts w:ascii="Times New Roman" w:eastAsia="Times New Roman" w:hAnsi="Times New Roman" w:cs="Times New Roman"/>
          <w:color w:val="000000"/>
          <w:spacing w:val="0"/>
          <w:w w:val="100"/>
          <w:position w:val="0"/>
          <w:sz w:val="24"/>
          <w:szCs w:val="24"/>
        </w:rPr>
        <w:t>AR/VR/MR</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XR</w:t>
      </w:r>
      <w:r>
        <w:rPr>
          <w:color w:val="000000"/>
          <w:spacing w:val="0"/>
          <w:w w:val="100"/>
          <w:position w:val="0"/>
        </w:rPr>
        <w:t>技术，打造全自主化虚拟 现实和增强现实</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技术体系，公司研究院团队获得第四届虚拟现实技术与应用创新大赛唯一 特等奖；报告期内，公司新设西安研发基地，与北京、上海、成都、南京等研发基地一起辐 射全国，不断完善产品和服务。</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基于公司平台软件特性，公司持续推进生态伙伴战略，助力产业生态化，赋能上下游， 为上千家开发商伙伴和数十万开发者提供更好的支持，将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的价值带给更多用户。公司加强 与头部合作伙伴的深度合作，如华为、阿里、中国系统等。</w:t>
      </w:r>
      <w:r>
        <w:br w:type="page"/>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作为华为的最高级合作伙伴和专豕顾问成员单位，公司全面拥抱</w:t>
      </w:r>
      <w:r>
        <w:rPr>
          <w:rFonts w:ascii="Times New Roman" w:eastAsia="Times New Roman" w:hAnsi="Times New Roman" w:cs="Times New Roman"/>
          <w:color w:val="000000"/>
          <w:spacing w:val="0"/>
          <w:w w:val="100"/>
          <w:position w:val="0"/>
          <w:sz w:val="24"/>
          <w:szCs w:val="24"/>
        </w:rPr>
        <w:t>openEuler</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openGauss </w:t>
      </w:r>
      <w:r>
        <w:rPr>
          <w:color w:val="000000"/>
          <w:spacing w:val="0"/>
          <w:w w:val="100"/>
          <w:position w:val="0"/>
        </w:rPr>
        <w:t>等鲲鹏计算生态，成为</w:t>
      </w:r>
      <w:r>
        <w:rPr>
          <w:rFonts w:ascii="Times New Roman" w:eastAsia="Times New Roman" w:hAnsi="Times New Roman" w:cs="Times New Roman"/>
          <w:color w:val="000000"/>
          <w:spacing w:val="0"/>
          <w:w w:val="100"/>
          <w:position w:val="0"/>
          <w:sz w:val="24"/>
          <w:szCs w:val="24"/>
        </w:rPr>
        <w:t>openEuler</w:t>
      </w:r>
      <w:r>
        <w:rPr>
          <w:color w:val="000000"/>
          <w:spacing w:val="0"/>
          <w:w w:val="100"/>
          <w:position w:val="0"/>
        </w:rPr>
        <w:t>开源社区成员单位，</w:t>
      </w:r>
      <w:r>
        <w:rPr>
          <w:rFonts w:ascii="Times New Roman" w:eastAsia="Times New Roman" w:hAnsi="Times New Roman" w:cs="Times New Roman"/>
          <w:color w:val="000000"/>
          <w:spacing w:val="0"/>
          <w:w w:val="100"/>
          <w:position w:val="0"/>
          <w:sz w:val="24"/>
          <w:szCs w:val="24"/>
        </w:rPr>
        <w:t>openGauss</w:t>
      </w:r>
      <w:r>
        <w:rPr>
          <w:color w:val="000000"/>
          <w:spacing w:val="0"/>
          <w:w w:val="100"/>
          <w:position w:val="0"/>
        </w:rPr>
        <w:t>社区理事会成员单位；基于鲲 鹏技术全栈适配，公司深入沃土计划，与华为在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领域合作更为深广；公司入围阿里云智能 混合云交付与服务商库，并已签订诸多订单（其中内江智慧城市项目金额</w:t>
      </w:r>
      <w:r>
        <w:rPr>
          <w:rFonts w:ascii="Times New Roman" w:eastAsia="Times New Roman" w:hAnsi="Times New Roman" w:cs="Times New Roman"/>
          <w:color w:val="000000"/>
          <w:spacing w:val="0"/>
          <w:w w:val="100"/>
          <w:position w:val="0"/>
          <w:sz w:val="24"/>
          <w:szCs w:val="24"/>
        </w:rPr>
        <w:t>1055</w:t>
      </w:r>
      <w:r>
        <w:rPr>
          <w:color w:val="000000"/>
          <w:spacing w:val="0"/>
          <w:w w:val="100"/>
          <w:position w:val="0"/>
        </w:rPr>
        <w:t>万元）；公司 与中国系统达成</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平台产品框采。此外，报告期内公司新签约生态伙伴共</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余家；举办</w:t>
      </w:r>
      <w:r>
        <w:rPr>
          <w:rFonts w:ascii="Times New Roman" w:eastAsia="Times New Roman" w:hAnsi="Times New Roman" w:cs="Times New Roman"/>
          <w:color w:val="000000"/>
          <w:spacing w:val="0"/>
          <w:w w:val="100"/>
          <w:position w:val="0"/>
          <w:sz w:val="24"/>
          <w:szCs w:val="24"/>
        </w:rPr>
        <w:t xml:space="preserve">2021 </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生态峰会，与</w:t>
      </w:r>
      <w:r>
        <w:rPr>
          <w:rFonts w:ascii="Times New Roman" w:eastAsia="Times New Roman" w:hAnsi="Times New Roman" w:cs="Times New Roman"/>
          <w:color w:val="000000"/>
          <w:spacing w:val="0"/>
          <w:w w:val="100"/>
          <w:position w:val="0"/>
          <w:sz w:val="24"/>
          <w:szCs w:val="24"/>
        </w:rPr>
        <w:t>166</w:t>
      </w:r>
      <w:r>
        <w:rPr>
          <w:color w:val="000000"/>
          <w:spacing w:val="0"/>
          <w:w w:val="100"/>
          <w:position w:val="0"/>
        </w:rPr>
        <w:t>家伙伴</w:t>
      </w:r>
      <w:r>
        <w:rPr>
          <w:rFonts w:ascii="Times New Roman" w:eastAsia="Times New Roman" w:hAnsi="Times New Roman" w:cs="Times New Roman"/>
          <w:color w:val="000000"/>
          <w:spacing w:val="0"/>
          <w:w w:val="100"/>
          <w:position w:val="0"/>
          <w:sz w:val="24"/>
          <w:szCs w:val="24"/>
        </w:rPr>
        <w:t>240</w:t>
      </w:r>
      <w:r>
        <w:rPr>
          <w:color w:val="000000"/>
          <w:spacing w:val="0"/>
          <w:w w:val="100"/>
          <w:position w:val="0"/>
        </w:rPr>
        <w:t>多位管理者共同擘画产业蓝图；与光辉城市、光启元、 科大讯飞、中科曙光等平台完成兼容认证。</w:t>
      </w:r>
    </w:p>
    <w:p>
      <w:pPr>
        <w:pStyle w:val="Style13"/>
        <w:keepNext w:val="0"/>
        <w:keepLines w:val="0"/>
        <w:widowControl w:val="0"/>
        <w:shd w:val="clear" w:color="auto" w:fill="auto"/>
        <w:bidi w:val="0"/>
        <w:spacing w:before="0" w:after="820" w:line="466" w:lineRule="exact"/>
        <w:ind w:left="0" w:right="0" w:firstLine="480"/>
        <w:jc w:val="both"/>
      </w:pPr>
      <w:r>
        <w:rPr>
          <w:color w:val="000000"/>
          <w:spacing w:val="0"/>
          <w:w w:val="100"/>
          <w:position w:val="0"/>
        </w:rPr>
        <w:t>科技创新是国家大方向，创新也是公司不变的基因。公司将继续发扬“长期主义”和“敢 闯无人区”的研发文化，加强数字挛生、元宇宙等新技术的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应用研发，在自主创新中攀登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科技高峰，厚植优势，支撑产业高质量发展。</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b/>
          <w:bCs/>
          <w:i/>
          <w:iCs/>
          <w:color w:val="8B2F2F"/>
          <w:spacing w:val="0"/>
          <w:w w:val="100"/>
          <w:position w:val="0"/>
          <w:sz w:val="26"/>
          <w:szCs w:val="26"/>
        </w:rPr>
        <w:t xml:space="preserve">SuperMap GIS </w:t>
      </w:r>
      <w:r>
        <w:rPr>
          <w:rFonts w:ascii="Times New Roman" w:eastAsia="Times New Roman" w:hAnsi="Times New Roman" w:cs="Times New Roman"/>
          <w:b/>
          <w:bCs/>
          <w:i/>
          <w:iCs/>
          <w:color w:val="8B2F2F"/>
          <w:spacing w:val="0"/>
          <w:w w:val="100"/>
          <w:position w:val="0"/>
          <w:sz w:val="26"/>
          <w:szCs w:val="26"/>
        </w:rPr>
        <w:t>10((2021)</w:t>
      </w:r>
    </w:p>
    <w:p>
      <w:pPr>
        <w:widowControl w:val="0"/>
        <w:spacing w:line="1" w:lineRule="exact"/>
      </w:pPr>
      <w:r>
        <w:drawing>
          <wp:anchor distT="0" distB="0" distL="0" distR="0" simplePos="0" relativeHeight="125829378" behindDoc="0" locked="0" layoutInCell="1" allowOverlap="1">
            <wp:simplePos x="0" y="0"/>
            <wp:positionH relativeFrom="page">
              <wp:posOffset>1910715</wp:posOffset>
            </wp:positionH>
            <wp:positionV relativeFrom="paragraph">
              <wp:posOffset>0</wp:posOffset>
            </wp:positionV>
            <wp:extent cx="3481070" cy="207899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5"/>
                    <a:stretch/>
                  </pic:blipFill>
                  <pic:spPr>
                    <a:xfrm>
                      <a:ext cx="3481070" cy="20789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2755265</wp:posOffset>
                </wp:positionH>
                <wp:positionV relativeFrom="paragraph">
                  <wp:posOffset>1822450</wp:posOffset>
                </wp:positionV>
                <wp:extent cx="1804670" cy="182880"/>
                <wp:wrapNone/>
                <wp:docPr id="8" name="Shape 8"/>
                <a:graphic xmlns:a="http://schemas.openxmlformats.org/drawingml/2006/main">
                  <a:graphicData uri="http://schemas.microsoft.com/office/word/2010/wordprocessingShape">
                    <wps:wsp>
                      <wps:cNvSpPr txBox="1"/>
                      <wps:spPr>
                        <a:xfrm>
                          <a:ext cx="1804670" cy="18288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跨平台</w:t>
                            </w:r>
                            <w:r>
                              <w:rPr>
                                <w:color w:val="481715"/>
                                <w:spacing w:val="0"/>
                                <w:w w:val="100"/>
                                <w:position w:val="0"/>
                              </w:rPr>
                              <w:t xml:space="preserve">GIS(Cross </w:t>
                            </w:r>
                            <w:r>
                              <w:rPr>
                                <w:color w:val="000000"/>
                                <w:spacing w:val="0"/>
                                <w:w w:val="100"/>
                                <w:position w:val="0"/>
                              </w:rPr>
                              <w:t>Platform GIS)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216.95000000000002pt;margin-top:143.5pt;width:142.09999999999999pt;height:14.4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跨平台</w:t>
                      </w:r>
                      <w:r>
                        <w:rPr>
                          <w:color w:val="481715"/>
                          <w:spacing w:val="0"/>
                          <w:w w:val="100"/>
                          <w:position w:val="0"/>
                        </w:rPr>
                        <w:t xml:space="preserve">GIS(Cross </w:t>
                      </w:r>
                      <w:r>
                        <w:rPr>
                          <w:color w:val="000000"/>
                          <w:spacing w:val="0"/>
                          <w:w w:val="100"/>
                          <w:position w:val="0"/>
                        </w:rPr>
                        <w:t>Platform GIS)</w:t>
                      </w:r>
                    </w:p>
                  </w:txbxContent>
                </v:textbox>
                <w10:wrap anchorx="page"/>
              </v:shape>
            </w:pict>
          </mc:Fallback>
        </mc:AlternateContent>
      </w:r>
      <w:r>
        <mc:AlternateContent>
          <mc:Choice Requires="wps">
            <w:drawing>
              <wp:anchor distT="304800" distB="917575" distL="0" distR="0" simplePos="0" relativeHeight="125829379" behindDoc="0" locked="0" layoutInCell="1" allowOverlap="1">
                <wp:simplePos x="0" y="0"/>
                <wp:positionH relativeFrom="page">
                  <wp:posOffset>2679065</wp:posOffset>
                </wp:positionH>
                <wp:positionV relativeFrom="paragraph">
                  <wp:posOffset>304800</wp:posOffset>
                </wp:positionV>
                <wp:extent cx="338455" cy="856615"/>
                <wp:wrapTopAndBottom/>
                <wp:docPr id="10" name="Shape 10"/>
                <a:graphic xmlns:a="http://schemas.openxmlformats.org/drawingml/2006/main">
                  <a:graphicData uri="http://schemas.microsoft.com/office/word/2010/wordprocessingShape">
                    <wps:wsp>
                      <wps:cNvSpPr txBox="1"/>
                      <wps:spPr>
                        <a:xfrm>
                          <a:ext cx="338455" cy="856615"/>
                        </a:xfrm>
                        <a:prstGeom prst="rect"/>
                        <a:noFill/>
                      </wps:spPr>
                      <wps:txbx>
                        <w:txbxContent>
                          <w:p>
                            <w:pPr>
                              <w:pStyle w:val="Style3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大数据</w:t>
                            </w:r>
                            <w:r>
                              <w:rPr>
                                <w:color w:val="000000"/>
                                <w:spacing w:val="0"/>
                                <w:w w:val="100"/>
                                <w:position w:val="0"/>
                              </w:rPr>
                              <w:t>GIS</w:t>
                              <w:br/>
                            </w:r>
                            <w:r>
                              <w:rPr>
                                <w:color w:val="861F1A"/>
                                <w:spacing w:val="0"/>
                                <w:w w:val="100"/>
                                <w:position w:val="0"/>
                              </w:rPr>
                              <w:t xml:space="preserve">(Big </w:t>
                            </w:r>
                            <w:r>
                              <w:rPr>
                                <w:color w:val="000000"/>
                                <w:spacing w:val="0"/>
                                <w:w w:val="100"/>
                                <w:position w:val="0"/>
                              </w:rPr>
                              <w:t>Dafa GIS)</w:t>
                            </w:r>
                          </w:p>
                        </w:txbxContent>
                      </wps:txbx>
                      <wps:bodyPr upright="1" vert="eaVert" lIns="0" tIns="0" rIns="0" bIns="0">
                        <a:noAutoFit/>
                      </wps:bodyPr>
                    </wps:wsp>
                  </a:graphicData>
                </a:graphic>
              </wp:anchor>
            </w:drawing>
          </mc:Choice>
          <mc:Fallback>
            <w:pict>
              <v:shape id="_x0000_s1036" type="#_x0000_t202" style="position:absolute;margin-left:210.95000000000002pt;margin-top:24.pt;width:26.650000000000002pt;height:67.450000000000003pt;z-index:-125829374;mso-wrap-distance-left:0;mso-wrap-distance-top:24.pt;mso-wrap-distance-right:0;mso-wrap-distance-bottom:72.25pt;mso-position-horizontal-relative:page" filled="f" stroked="f">
                <v:textbox style="layout-flow:vertical-ideographic" inset="0,0,0,0">
                  <w:txbxContent>
                    <w:p>
                      <w:pPr>
                        <w:pStyle w:val="Style3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大数据</w:t>
                      </w:r>
                      <w:r>
                        <w:rPr>
                          <w:color w:val="000000"/>
                          <w:spacing w:val="0"/>
                          <w:w w:val="100"/>
                          <w:position w:val="0"/>
                        </w:rPr>
                        <w:t>GIS</w:t>
                        <w:br/>
                      </w:r>
                      <w:r>
                        <w:rPr>
                          <w:color w:val="861F1A"/>
                          <w:spacing w:val="0"/>
                          <w:w w:val="100"/>
                          <w:position w:val="0"/>
                        </w:rPr>
                        <w:t xml:space="preserve">(Big </w:t>
                      </w:r>
                      <w:r>
                        <w:rPr>
                          <w:color w:val="000000"/>
                          <w:spacing w:val="0"/>
                          <w:w w:val="100"/>
                          <w:position w:val="0"/>
                        </w:rPr>
                        <w:t>Dafa GIS)</w:t>
                      </w:r>
                    </w:p>
                  </w:txbxContent>
                </v:textbox>
                <w10:wrap type="topAndBottom" anchorx="page"/>
              </v:shape>
            </w:pict>
          </mc:Fallback>
        </mc:AlternateContent>
      </w:r>
      <w:r>
        <mc:AlternateContent>
          <mc:Choice Requires="wps">
            <w:drawing>
              <wp:anchor distT="350520" distB="966470" distL="0" distR="0" simplePos="0" relativeHeight="125829381" behindDoc="0" locked="0" layoutInCell="1" allowOverlap="1">
                <wp:simplePos x="0" y="0"/>
                <wp:positionH relativeFrom="page">
                  <wp:posOffset>3489325</wp:posOffset>
                </wp:positionH>
                <wp:positionV relativeFrom="paragraph">
                  <wp:posOffset>350520</wp:posOffset>
                </wp:positionV>
                <wp:extent cx="335280" cy="762000"/>
                <wp:wrapTopAndBottom/>
                <wp:docPr id="12" name="Shape 12"/>
                <a:graphic xmlns:a="http://schemas.openxmlformats.org/drawingml/2006/main">
                  <a:graphicData uri="http://schemas.microsoft.com/office/word/2010/wordprocessingShape">
                    <wps:wsp>
                      <wps:cNvSpPr txBox="1"/>
                      <wps:spPr>
                        <a:xfrm>
                          <a:ext cx="335280" cy="762000"/>
                        </a:xfrm>
                        <a:prstGeom prst="rect"/>
                        <a:noFill/>
                      </wps:spPr>
                      <wps:txbx>
                        <w:txbxContent>
                          <w:p>
                            <w:pPr>
                              <w:pStyle w:val="Style3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人工智能</w:t>
                            </w:r>
                            <w:r>
                              <w:rPr>
                                <w:color w:val="000000"/>
                                <w:spacing w:val="0"/>
                                <w:w w:val="100"/>
                                <w:position w:val="0"/>
                              </w:rPr>
                              <w:t>GIS</w:t>
                              <w:br/>
                            </w:r>
                            <w:r>
                              <w:rPr>
                                <w:color w:val="861F1A"/>
                                <w:spacing w:val="0"/>
                                <w:w w:val="100"/>
                                <w:position w:val="0"/>
                              </w:rPr>
                              <w:t xml:space="preserve">(Al </w:t>
                            </w:r>
                            <w:r>
                              <w:rPr>
                                <w:color w:val="000000"/>
                                <w:spacing w:val="0"/>
                                <w:w w:val="100"/>
                                <w:position w:val="0"/>
                              </w:rPr>
                              <w:t>GIS)</w:t>
                            </w:r>
                          </w:p>
                        </w:txbxContent>
                      </wps:txbx>
                      <wps:bodyPr upright="1" vert="eaVert" lIns="0" tIns="0" rIns="0" bIns="0">
                        <a:noAutoFit/>
                      </wps:bodyPr>
                    </wps:wsp>
                  </a:graphicData>
                </a:graphic>
              </wp:anchor>
            </w:drawing>
          </mc:Choice>
          <mc:Fallback>
            <w:pict>
              <v:shape id="_x0000_s1038" type="#_x0000_t202" style="position:absolute;margin-left:274.75pt;margin-top:27.600000000000001pt;width:26.400000000000002pt;height:60.pt;z-index:-125829372;mso-wrap-distance-left:0;mso-wrap-distance-top:27.600000000000001pt;mso-wrap-distance-right:0;mso-wrap-distance-bottom:76.100000000000009pt;mso-position-horizontal-relative:page" filled="f" stroked="f">
                <v:textbox style="layout-flow:vertical-ideographic" inset="0,0,0,0">
                  <w:txbxContent>
                    <w:p>
                      <w:pPr>
                        <w:pStyle w:val="Style3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人工智能</w:t>
                      </w:r>
                      <w:r>
                        <w:rPr>
                          <w:color w:val="000000"/>
                          <w:spacing w:val="0"/>
                          <w:w w:val="100"/>
                          <w:position w:val="0"/>
                        </w:rPr>
                        <w:t>GIS</w:t>
                        <w:br/>
                      </w:r>
                      <w:r>
                        <w:rPr>
                          <w:color w:val="861F1A"/>
                          <w:spacing w:val="0"/>
                          <w:w w:val="100"/>
                          <w:position w:val="0"/>
                        </w:rPr>
                        <w:t xml:space="preserve">(Al </w:t>
                      </w:r>
                      <w:r>
                        <w:rPr>
                          <w:color w:val="000000"/>
                          <w:spacing w:val="0"/>
                          <w:w w:val="100"/>
                          <w:position w:val="0"/>
                        </w:rPr>
                        <w:t>GIS)</w:t>
                      </w:r>
                    </w:p>
                  </w:txbxContent>
                </v:textbox>
                <w10:wrap type="topAndBottom" anchorx="page"/>
              </v:shape>
            </w:pict>
          </mc:Fallback>
        </mc:AlternateContent>
      </w:r>
      <w:r>
        <mc:AlternateContent>
          <mc:Choice Requires="wps">
            <w:drawing>
              <wp:anchor distT="1524000" distB="378460" distL="0" distR="0" simplePos="0" relativeHeight="125829383" behindDoc="0" locked="0" layoutInCell="1" allowOverlap="1">
                <wp:simplePos x="0" y="0"/>
                <wp:positionH relativeFrom="page">
                  <wp:posOffset>2858770</wp:posOffset>
                </wp:positionH>
                <wp:positionV relativeFrom="paragraph">
                  <wp:posOffset>1524000</wp:posOffset>
                </wp:positionV>
                <wp:extent cx="1593850" cy="176530"/>
                <wp:wrapTopAndBottom/>
                <wp:docPr id="14" name="Shape 14"/>
                <a:graphic xmlns:a="http://schemas.openxmlformats.org/drawingml/2006/main">
                  <a:graphicData uri="http://schemas.microsoft.com/office/word/2010/wordprocessingShape">
                    <wps:wsp>
                      <wps:cNvSpPr txBox="1"/>
                      <wps:spPr>
                        <a:xfrm>
                          <a:ext cx="159385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分布式</w:t>
                            </w:r>
                            <w:r>
                              <w:rPr>
                                <w:rFonts w:ascii="Times New Roman" w:eastAsia="Times New Roman" w:hAnsi="Times New Roman" w:cs="Times New Roman"/>
                                <w:color w:val="481715"/>
                                <w:spacing w:val="0"/>
                                <w:w w:val="100"/>
                                <w:position w:val="0"/>
                                <w:sz w:val="20"/>
                                <w:szCs w:val="20"/>
                              </w:rPr>
                              <w:t xml:space="preserve">GIS(Distributed </w:t>
                            </w:r>
                            <w:r>
                              <w:rPr>
                                <w:rFonts w:ascii="Times New Roman" w:eastAsia="Times New Roman" w:hAnsi="Times New Roman" w:cs="Times New Roman"/>
                                <w:color w:val="000000"/>
                                <w:spacing w:val="0"/>
                                <w:w w:val="100"/>
                                <w:position w:val="0"/>
                                <w:sz w:val="20"/>
                                <w:szCs w:val="20"/>
                              </w:rPr>
                              <w:t>GIS)</w:t>
                            </w:r>
                          </w:p>
                        </w:txbxContent>
                      </wps:txbx>
                      <wps:bodyPr wrap="none" lIns="0" tIns="0" rIns="0" bIns="0">
                        <a:noAutoFit/>
                      </wps:bodyPr>
                    </wps:wsp>
                  </a:graphicData>
                </a:graphic>
              </wp:anchor>
            </w:drawing>
          </mc:Choice>
          <mc:Fallback>
            <w:pict>
              <v:shape id="_x0000_s1040" type="#_x0000_t202" style="position:absolute;margin-left:225.09999999999999pt;margin-top:120.pt;width:125.5pt;height:13.9pt;z-index:-125829370;mso-wrap-distance-left:0;mso-wrap-distance-top:120.pt;mso-wrap-distance-right:0;mso-wrap-distance-bottom:29.8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00000"/>
                          <w:spacing w:val="0"/>
                          <w:w w:val="100"/>
                          <w:position w:val="0"/>
                          <w:sz w:val="20"/>
                          <w:szCs w:val="20"/>
                        </w:rPr>
                        <w:t>分布式</w:t>
                      </w:r>
                      <w:r>
                        <w:rPr>
                          <w:rFonts w:ascii="Times New Roman" w:eastAsia="Times New Roman" w:hAnsi="Times New Roman" w:cs="Times New Roman"/>
                          <w:color w:val="481715"/>
                          <w:spacing w:val="0"/>
                          <w:w w:val="100"/>
                          <w:position w:val="0"/>
                          <w:sz w:val="20"/>
                          <w:szCs w:val="20"/>
                        </w:rPr>
                        <w:t xml:space="preserve">GIS(Distributed </w:t>
                      </w:r>
                      <w:r>
                        <w:rPr>
                          <w:rFonts w:ascii="Times New Roman" w:eastAsia="Times New Roman" w:hAnsi="Times New Roman" w:cs="Times New Roman"/>
                          <w:color w:val="000000"/>
                          <w:spacing w:val="0"/>
                          <w:w w:val="100"/>
                          <w:position w:val="0"/>
                          <w:sz w:val="20"/>
                          <w:szCs w:val="20"/>
                        </w:rPr>
                        <w:t>GIS)</w:t>
                      </w:r>
                    </w:p>
                  </w:txbxContent>
                </v:textbox>
                <w10:wrap type="topAndBottom" anchorx="page"/>
              </v:shape>
            </w:pict>
          </mc:Fallback>
        </mc:AlternateContent>
      </w:r>
    </w:p>
    <w:p>
      <w:pPr>
        <w:pStyle w:val="Style13"/>
        <w:keepNext w:val="0"/>
        <w:keepLines w:val="0"/>
        <w:widowControl w:val="0"/>
        <w:shd w:val="clear" w:color="auto" w:fill="auto"/>
        <w:bidi w:val="0"/>
        <w:spacing w:before="0" w:after="0" w:line="467" w:lineRule="exact"/>
        <w:ind w:left="0" w:right="0" w:firstLine="48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）深耕信创，蓄势待发</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多年来，公司一直致力于自主</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基础软件技术的研发创新，不断强化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安全研究，助 力推动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信创产业发展。</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公司作为信息技术应用创新工作委员会会员单位，相关人员担任</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信创小组组长，并在 报告期内牵头完成了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测试大纲，联合电子五所、华为、麒麟、统信、海量数据、瀚高共同 发布</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全国产化开放共享测试平台。</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报告期内，公司全程参与了《信创安全发展蓝皮书</w:t>
      </w:r>
      <w:r>
        <w:rPr>
          <w:color w:val="000000"/>
          <w:spacing w:val="0"/>
          <w:w w:val="100"/>
          <w:position w:val="0"/>
          <w:sz w:val="24"/>
          <w:szCs w:val="24"/>
        </w:rPr>
        <w:t>一</w:t>
      </w:r>
      <w:r>
        <w:rPr>
          <w:color w:val="000000"/>
          <w:spacing w:val="0"/>
          <w:w w:val="100"/>
          <w:position w:val="0"/>
        </w:rPr>
        <w:t>产品安全分册》的调研、编制、发 布工作，是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行业唯一参与编制的企业。后续系列蓝皮书《信创安全发展蓝皮书</w:t>
      </w:r>
      <w:r>
        <w:rPr>
          <w:color w:val="000000"/>
          <w:spacing w:val="0"/>
          <w:w w:val="100"/>
          <w:position w:val="0"/>
          <w:sz w:val="24"/>
          <w:szCs w:val="24"/>
        </w:rPr>
        <w:t>一</w:t>
      </w:r>
      <w:r>
        <w:rPr>
          <w:color w:val="000000"/>
          <w:spacing w:val="0"/>
          <w:w w:val="100"/>
          <w:position w:val="0"/>
        </w:rPr>
        <w:t>供应链安 全分册》、《信创安全发展蓝皮书</w:t>
      </w:r>
      <w:r>
        <w:rPr>
          <w:color w:val="000000"/>
          <w:spacing w:val="0"/>
          <w:w w:val="100"/>
          <w:position w:val="0"/>
          <w:sz w:val="24"/>
          <w:szCs w:val="24"/>
        </w:rPr>
        <w:t>一</w:t>
      </w:r>
      <w:r>
        <w:rPr>
          <w:color w:val="000000"/>
          <w:spacing w:val="0"/>
          <w:w w:val="100"/>
          <w:position w:val="0"/>
        </w:rPr>
        <w:t>系统安全分册》等将继续制作，公司也将全程参与系列 蓝皮书的编制工作，为信创产业安全发展持续贡献地理信息智慧。</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公司重视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信创生态建设，积极与生态伙伴开展产品适配、技术验证以及性能提升工作， 实现从自主可用向好用转变。</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不仅与越来越多的自主软硬件完成了适配测试和 认证，还持续在自主化环境下进行性能测试和策略优化。截至目前，公司产品与鲲鹏、飞腾、 龙芯、申威、海光、兆芯、景嘉微</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种</w:t>
      </w:r>
      <w:r>
        <w:rPr>
          <w:rFonts w:ascii="Times New Roman" w:eastAsia="Times New Roman" w:hAnsi="Times New Roman" w:cs="Times New Roman"/>
          <w:color w:val="000000"/>
          <w:spacing w:val="0"/>
          <w:w w:val="100"/>
          <w:position w:val="0"/>
          <w:sz w:val="24"/>
          <w:szCs w:val="24"/>
        </w:rPr>
        <w:t>CPU</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种操作系统、</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 xml:space="preserve">种数据库的对接测试适配已完 成。其中 </w:t>
      </w:r>
      <w:r>
        <w:rPr>
          <w:rFonts w:ascii="Times New Roman" w:eastAsia="Times New Roman" w:hAnsi="Times New Roman" w:cs="Times New Roman"/>
          <w:color w:val="000000"/>
          <w:spacing w:val="0"/>
          <w:w w:val="100"/>
          <w:position w:val="0"/>
          <w:sz w:val="24"/>
          <w:szCs w:val="24"/>
        </w:rPr>
        <w:t>SuperMap iServer 10i</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月获得鲲鹏</w:t>
      </w:r>
      <w:r>
        <w:rPr>
          <w:rFonts w:ascii="Times New Roman" w:eastAsia="Times New Roman" w:hAnsi="Times New Roman" w:cs="Times New Roman"/>
          <w:color w:val="000000"/>
          <w:spacing w:val="0"/>
          <w:w w:val="100"/>
          <w:position w:val="0"/>
          <w:sz w:val="24"/>
          <w:szCs w:val="24"/>
        </w:rPr>
        <w:t>Huawei Validated</w:t>
      </w:r>
      <w:r>
        <w:rPr>
          <w:color w:val="000000"/>
          <w:spacing w:val="0"/>
          <w:w w:val="100"/>
          <w:position w:val="0"/>
        </w:rPr>
        <w:t>认证（鲲鹏</w:t>
      </w:r>
      <w:r>
        <w:rPr>
          <w:rFonts w:ascii="Times New Roman" w:eastAsia="Times New Roman" w:hAnsi="Times New Roman" w:cs="Times New Roman"/>
          <w:color w:val="000000"/>
          <w:spacing w:val="0"/>
          <w:w w:val="100"/>
          <w:position w:val="0"/>
          <w:sz w:val="24"/>
          <w:szCs w:val="24"/>
        </w:rPr>
        <w:t>Huawei Validated</w:t>
      </w:r>
      <w:r>
        <w:rPr>
          <w:color w:val="000000"/>
          <w:spacing w:val="0"/>
          <w:w w:val="100"/>
          <w:position w:val="0"/>
        </w:rPr>
        <w:t>认证是应用软件基于鲲鹏全栈方案完成全栈移植、调优，并实现性能提升验证要求 的技术认证），是全国首个获得</w:t>
      </w:r>
      <w:r>
        <w:rPr>
          <w:rFonts w:ascii="Times New Roman" w:eastAsia="Times New Roman" w:hAnsi="Times New Roman" w:cs="Times New Roman"/>
          <w:color w:val="000000"/>
          <w:spacing w:val="0"/>
          <w:w w:val="100"/>
          <w:position w:val="0"/>
          <w:sz w:val="24"/>
          <w:szCs w:val="24"/>
        </w:rPr>
        <w:t>Validated</w:t>
      </w:r>
      <w:r>
        <w:rPr>
          <w:color w:val="000000"/>
          <w:spacing w:val="0"/>
          <w:w w:val="100"/>
          <w:position w:val="0"/>
        </w:rPr>
        <w:t>认证的产品方案。该认证标志着</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基于 鲲鹏全栈方案完成全栈移植、调优，并实现性能提升验证要求的技术认证。在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月举办 的鲲鹏应用创新大赛</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全国总决赛上，</w:t>
      </w:r>
      <w:r>
        <w:rPr>
          <w:rFonts w:ascii="Times New Roman" w:eastAsia="Times New Roman" w:hAnsi="Times New Roman" w:cs="Times New Roman"/>
          <w:color w:val="000000"/>
          <w:spacing w:val="0"/>
          <w:w w:val="100"/>
          <w:position w:val="0"/>
          <w:sz w:val="24"/>
          <w:szCs w:val="24"/>
        </w:rPr>
        <w:t>SuperMap iServer</w:t>
      </w:r>
      <w:r>
        <w:rPr>
          <w:color w:val="000000"/>
          <w:spacing w:val="0"/>
          <w:w w:val="100"/>
          <w:position w:val="0"/>
        </w:rPr>
        <w:t>服务器产品团队脱颖而出，以“基 于</w:t>
      </w:r>
      <w:r>
        <w:rPr>
          <w:rFonts w:ascii="Times New Roman" w:eastAsia="Times New Roman" w:hAnsi="Times New Roman" w:cs="Times New Roman"/>
          <w:color w:val="000000"/>
          <w:spacing w:val="0"/>
          <w:w w:val="100"/>
          <w:position w:val="0"/>
          <w:sz w:val="24"/>
          <w:szCs w:val="24"/>
        </w:rPr>
        <w:t>SuperMap iServer 10i（2020）</w:t>
      </w:r>
      <w:r>
        <w:rPr>
          <w:color w:val="000000"/>
          <w:spacing w:val="0"/>
          <w:w w:val="100"/>
          <w:position w:val="0"/>
        </w:rPr>
        <w:t>的地理信息信创应用解决方案”获全国总决赛政府赛道唯一金 奖。</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报告期内，公司信创项目多地开花，与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年相比，项目明显增多，公司参与了部委一 级的信创项目建设，实现了</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个部委、</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多个省市信创订单落地，在部委级、省级、市级、县 级都有信创标杆项目，具有良好的示范效应，有利于公司后续在相关政府机关及各地直属机 构系统的推广和落地应用。此外，为深入参与信创，报告期内</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个子公司获得国密资质，取得 信创“入场券”。</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随着行业信创的加速与深化，公司有望在信创市场获得更多的市场份额。</w:t>
      </w:r>
    </w:p>
    <w:p>
      <w:pPr>
        <w:pStyle w:val="Style13"/>
        <w:keepNext w:val="0"/>
        <w:keepLines w:val="0"/>
        <w:widowControl w:val="0"/>
        <w:shd w:val="clear" w:color="auto" w:fill="auto"/>
        <w:bidi w:val="0"/>
        <w:spacing w:before="0" w:after="0" w:line="468" w:lineRule="exact"/>
        <w:ind w:left="0" w:right="0" w:firstLine="50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）三维驱动</w:t>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应用提档加速</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软件技术是当前</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平台软件技术最为重要的发展方向之一，是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技术升级换 代的必然要求，有着巨大的市场空间。</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公司研发了新一代三维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技术体系，具有全球领先技术水平，以二三维一体化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技 术为基础框架，进一步拓展全空间数据模型及其分析计算能力；更全面地融合实景三维模型、 </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w:t>
      </w:r>
      <w:r>
        <w:rPr>
          <w:color w:val="000000"/>
          <w:spacing w:val="0"/>
          <w:w w:val="100"/>
          <w:position w:val="0"/>
        </w:rPr>
        <w:t xml:space="preserve">激光点云、三维场、地质体等多源异构数据，制定开放的《空间三维模型数据格式》 </w:t>
      </w:r>
      <w:r>
        <w:rPr>
          <w:rFonts w:ascii="Times New Roman" w:eastAsia="Times New Roman" w:hAnsi="Times New Roman" w:cs="Times New Roman"/>
          <w:color w:val="000000"/>
          <w:spacing w:val="0"/>
          <w:w w:val="100"/>
          <w:position w:val="0"/>
          <w:sz w:val="24"/>
          <w:szCs w:val="24"/>
        </w:rPr>
        <w:t xml:space="preserve">（S3M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标准、《空间三维模型数据服务接口》标准，推动空间三维数据的开放、共享；基于 分布式地理处理工具实现手工建模数据、</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w:t>
      </w:r>
      <w:r>
        <w:rPr>
          <w:color w:val="000000"/>
          <w:spacing w:val="0"/>
          <w:w w:val="100"/>
          <w:position w:val="0"/>
        </w:rPr>
        <w:t>实景三维模型、激光点云、地形等三维数据 的高效全流程管理；集成</w:t>
      </w:r>
      <w:r>
        <w:rPr>
          <w:rFonts w:ascii="Times New Roman" w:eastAsia="Times New Roman" w:hAnsi="Times New Roman" w:cs="Times New Roman"/>
          <w:color w:val="000000"/>
          <w:spacing w:val="0"/>
          <w:w w:val="100"/>
          <w:position w:val="0"/>
          <w:sz w:val="24"/>
          <w:szCs w:val="24"/>
        </w:rPr>
        <w:t>WebGL</w:t>
      </w:r>
      <w:r>
        <w:rPr>
          <w:color w:val="000000"/>
          <w:spacing w:val="0"/>
          <w:w w:val="100"/>
          <w:position w:val="0"/>
        </w:rPr>
        <w:t>、</w:t>
      </w:r>
      <w:r>
        <w:rPr>
          <w:color w:val="000000"/>
          <w:spacing w:val="0"/>
          <w:w w:val="100"/>
          <w:position w:val="0"/>
        </w:rPr>
        <w:t>虚拟现实</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VR）</w:t>
      </w:r>
      <w:r>
        <w:rPr>
          <w:color w:val="000000"/>
          <w:spacing w:val="0"/>
          <w:w w:val="100"/>
          <w:position w:val="0"/>
        </w:rPr>
        <w:t>、</w:t>
      </w:r>
      <w:r>
        <w:rPr>
          <w:color w:val="000000"/>
          <w:spacing w:val="0"/>
          <w:w w:val="100"/>
          <w:position w:val="0"/>
        </w:rPr>
        <w:t>增强现实</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AR）</w:t>
      </w:r>
      <w:r>
        <w:rPr>
          <w:color w:val="000000"/>
          <w:spacing w:val="0"/>
          <w:w w:val="100"/>
          <w:position w:val="0"/>
        </w:rPr>
        <w:t>、</w:t>
      </w:r>
      <w:r>
        <w:rPr>
          <w:color w:val="000000"/>
          <w:spacing w:val="0"/>
          <w:w w:val="100"/>
          <w:position w:val="0"/>
        </w:rPr>
        <w:t>混合现实</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MR）</w:t>
      </w:r>
      <w:r>
        <w:rPr>
          <w:color w:val="000000"/>
          <w:spacing w:val="0"/>
          <w:w w:val="100"/>
          <w:position w:val="0"/>
        </w:rPr>
        <w:t>、</w:t>
      </w:r>
      <w:r>
        <w:rPr>
          <w:color w:val="000000"/>
          <w:spacing w:val="0"/>
          <w:w w:val="100"/>
          <w:position w:val="0"/>
        </w:rPr>
        <w:t>游 戏引擎、</w:t>
      </w:r>
      <w:r>
        <w:rPr>
          <w:rFonts w:ascii="Times New Roman" w:eastAsia="Times New Roman" w:hAnsi="Times New Roman" w:cs="Times New Roman"/>
          <w:color w:val="000000"/>
          <w:spacing w:val="0"/>
          <w:w w:val="100"/>
          <w:position w:val="0"/>
          <w:sz w:val="24"/>
          <w:szCs w:val="24"/>
        </w:rPr>
        <w:t>3D</w:t>
      </w:r>
      <w:r>
        <w:rPr>
          <w:color w:val="000000"/>
          <w:spacing w:val="0"/>
          <w:w w:val="100"/>
          <w:position w:val="0"/>
        </w:rPr>
        <w:t>打印等</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新技术，推动构建室外室内一体化、宏观微观一体化、空天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地表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地 下一体化的数字挛生空间，赋能全空间的新一代三维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基于公司平台软件的新一代三维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技术性能优势，报告期内</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软件已成为全 国</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多个设计院、测绘院必不可少的工具，大力开拓了三维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向建筑、桥梁、高速公路、 </w:t>
      </w:r>
      <w:r>
        <w:rPr>
          <w:color w:val="000000"/>
          <w:spacing w:val="0"/>
          <w:w w:val="100"/>
          <w:position w:val="0"/>
        </w:rPr>
        <w:t>隧道、水利大坝、场站等大型工程应用领域的发展，为更多领域的工程应用提供了有力的技 术和平台支撑。</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同时，公司构建了三维国土空间基础信息平台，赋能全域、全空间、全要素、全过程三 维立体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时间的四维自然资源数据管理，服务国土空间规划、用途管制、生态修复以及自然资 源调查监测、确权登记、资产管理、开发利用等进行有效支撑，助力自然资源信息化迈进三 维世界。公司承建了自然资源部自然资源三维立体一张图、国家地理信息中心自然资源三维 立体时空数据库，以及河南省、柳州市、咸宁市等数十个部省级重点项目。</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此外，随着实景三维中国建设作为国家新型基础设施建设的重要组成部分进入快速建设 阶段，报告期内公司积极推进新型基础测绘与实景三维中国建设，参与了武汉和青岛试点项 目，并得到了院士和相关领导的表扬。</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随着新基建、新型基础测绘与实景三维中国建设的深入开展，三维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技术将得到越来越 广泛的应用，未来公司将对用户应用需求深度发掘，积极推进相关三维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软件技术的不断创 新和发展，强化市场竞争优势。</w:t>
      </w:r>
    </w:p>
    <w:p>
      <w:pPr>
        <w:pStyle w:val="Style13"/>
        <w:keepNext w:val="0"/>
        <w:keepLines w:val="0"/>
        <w:widowControl w:val="0"/>
        <w:shd w:val="clear" w:color="auto" w:fill="auto"/>
        <w:bidi w:val="0"/>
        <w:spacing w:before="0" w:after="220" w:line="469" w:lineRule="exact"/>
        <w:ind w:left="0" w:right="0" w:firstLine="480"/>
        <w:jc w:val="both"/>
      </w:pPr>
      <w:bookmarkStart w:id="90" w:name="bookmark90"/>
      <w:r>
        <w:rPr>
          <w:b/>
          <w:bCs/>
          <w:color w:val="000000"/>
          <w:spacing w:val="0"/>
          <w:w w:val="100"/>
          <w:position w:val="0"/>
        </w:rPr>
        <w:t>（</w:t>
      </w:r>
      <w:bookmarkEnd w:id="90"/>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）自然资源业务稳步增长</w:t>
      </w:r>
    </w:p>
    <w:p>
      <w:pPr>
        <w:pStyle w:val="Style13"/>
        <w:keepNext w:val="0"/>
        <w:keepLines w:val="0"/>
        <w:widowControl w:val="0"/>
        <w:shd w:val="clear" w:color="auto" w:fill="auto"/>
        <w:bidi w:val="0"/>
        <w:spacing w:before="0" w:after="0" w:line="408" w:lineRule="auto"/>
        <w:ind w:left="0" w:right="0" w:firstLine="480"/>
        <w:jc w:val="both"/>
      </w:pPr>
      <w:bookmarkStart w:id="91" w:name="bookmark91"/>
      <w:r>
        <w:rPr>
          <w:rFonts w:ascii="Times New Roman" w:eastAsia="Times New Roman" w:hAnsi="Times New Roman" w:cs="Times New Roman"/>
          <w:color w:val="000000"/>
          <w:spacing w:val="0"/>
          <w:w w:val="100"/>
          <w:position w:val="0"/>
          <w:sz w:val="24"/>
          <w:szCs w:val="24"/>
        </w:rPr>
        <w:t>1</w:t>
      </w:r>
      <w:bookmarkEnd w:id="91"/>
      <w:r>
        <w:rPr>
          <w:color w:val="000000"/>
          <w:spacing w:val="0"/>
          <w:w w:val="100"/>
          <w:position w:val="0"/>
        </w:rPr>
        <w:t>）在自然资源登记方面</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报告期内，公司进一步加大自然资源产品化的研发投入，进一步提高产品化程度，持续 推进自然资源登记信息化系统的迭代优化，形成了一套全生命周期管理、政务调度和综合监 管的自然资源一体化全链条数字化治理工具，形成“全流程贯通、全信息集成、全环节监管、 内外互联互通”协同治理工作模式，推进自然资源全要素、全领域、全周期管理的数字化、 信息化、智能化，促进自然资源领域治理体系和治理能力现代化建设。</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报告期内，公司集成</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人工智能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GeoAI</w:t>
      </w:r>
      <w:r>
        <w:rPr>
          <w:color w:val="000000"/>
          <w:spacing w:val="0"/>
          <w:w w:val="100"/>
          <w:position w:val="0"/>
        </w:rPr>
        <w:t>）</w:t>
      </w:r>
      <w:r>
        <w:rPr>
          <w:color w:val="000000"/>
          <w:spacing w:val="0"/>
          <w:w w:val="100"/>
          <w:position w:val="0"/>
        </w:rPr>
        <w:t>研发完成面向自然资源塔基监 测的三维目标检测系统和面向自然资源的影像智能识别系统，实现“一核多面，一芯多能” 的自然资源智能感知。</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报告期内，公司充分发挥自然资源领域的技术优势和先发优势，陆续中标江苏、辽宁、 山西、湖北、河北、山东、吉林、内蒙、四川、安徽、新疆等省下辖市、县的自然资源确权 登记相关项目，率先开展自然资源水资源调查评价以及自然资源资产清查试点工作和信息化 解决方案。</w:t>
      </w:r>
    </w:p>
    <w:p>
      <w:pPr>
        <w:pStyle w:val="Style13"/>
        <w:keepNext w:val="0"/>
        <w:keepLines w:val="0"/>
        <w:widowControl w:val="0"/>
        <w:shd w:val="clear" w:color="auto" w:fill="auto"/>
        <w:bidi w:val="0"/>
        <w:spacing w:before="0" w:after="100" w:line="469" w:lineRule="exact"/>
        <w:ind w:left="0" w:right="0" w:firstLine="480"/>
        <w:jc w:val="both"/>
      </w:pPr>
      <w:r>
        <w:rPr>
          <w:color w:val="000000"/>
          <w:spacing w:val="0"/>
          <w:w w:val="100"/>
          <w:position w:val="0"/>
        </w:rPr>
        <w:t xml:space="preserve">后续公司将总结经验，继续推进自然资源信息化领域的市场拓展，积极布局全民所有自 </w:t>
      </w:r>
      <w:r>
        <w:rPr>
          <w:color w:val="000000"/>
          <w:spacing w:val="0"/>
          <w:w w:val="100"/>
          <w:position w:val="0"/>
        </w:rPr>
        <w:t>然资源资产清查、自然资源监测、用途管制、生态修复和土壤普查的业务拓展，推动自然资 源业务再上新台阶，实现新突破。</w:t>
      </w:r>
    </w:p>
    <w:p>
      <w:pPr>
        <w:pStyle w:val="Style13"/>
        <w:keepNext w:val="0"/>
        <w:keepLines w:val="0"/>
        <w:widowControl w:val="0"/>
        <w:shd w:val="clear" w:color="auto" w:fill="auto"/>
        <w:tabs>
          <w:tab w:pos="842" w:val="left"/>
        </w:tabs>
        <w:bidi w:val="0"/>
        <w:spacing w:before="0" w:after="0" w:line="467" w:lineRule="exact"/>
        <w:ind w:left="0" w:right="0" w:firstLine="480"/>
        <w:jc w:val="both"/>
      </w:pPr>
      <w:bookmarkStart w:id="92" w:name="bookmark92"/>
      <w:r>
        <w:rPr>
          <w:rFonts w:ascii="Times New Roman" w:eastAsia="Times New Roman" w:hAnsi="Times New Roman" w:cs="Times New Roman"/>
          <w:color w:val="000000"/>
          <w:spacing w:val="0"/>
          <w:w w:val="100"/>
          <w:position w:val="0"/>
          <w:sz w:val="24"/>
          <w:szCs w:val="24"/>
        </w:rPr>
        <w:t>2</w:t>
      </w:r>
      <w:bookmarkEnd w:id="92"/>
      <w:r>
        <w:rPr>
          <w:color w:val="000000"/>
          <w:spacing w:val="0"/>
          <w:w w:val="100"/>
          <w:position w:val="0"/>
        </w:rPr>
        <w:t>）</w:t>
        <w:tab/>
        <w:t>在国土空间规划方面</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报告期内，公司结合在部、省、市、县多级国土空间规划信息化建设的实践经验，通过 政策研究、业务分析与地方实践，找到与各级地方实际管理工作需求的契合点，逐步积累、 迭代，形成满足分层分级规划管理要求的国土空间规划应用，覆盖规划编制、审批、实施、 监督、城市体检评估全业务环节，服务国土空间智慧治理。</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报告期内，公司和旗下子公司连续中标江苏、黑龙江、山东、四川、陕西、河南、贵州、 内蒙、宁夏、辽宁、安徽、云南等省下辖市、县、村的国土空间规划项目。其中，锡林郭勒 盟国土空间基础信息平台和国土空间规划“一张图”项目中标金额</w:t>
      </w:r>
      <w:r>
        <w:rPr>
          <w:rFonts w:ascii="Times New Roman" w:eastAsia="Times New Roman" w:hAnsi="Times New Roman" w:cs="Times New Roman"/>
          <w:color w:val="000000"/>
          <w:spacing w:val="0"/>
          <w:w w:val="100"/>
          <w:position w:val="0"/>
          <w:sz w:val="24"/>
          <w:szCs w:val="24"/>
        </w:rPr>
        <w:t>2088.9</w:t>
      </w:r>
      <w:r>
        <w:rPr>
          <w:color w:val="000000"/>
          <w:spacing w:val="0"/>
          <w:w w:val="100"/>
          <w:position w:val="0"/>
        </w:rPr>
        <w:t>万元、广州市</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年国土规划一体化项目中标金额</w:t>
      </w:r>
      <w:r>
        <w:rPr>
          <w:rFonts w:ascii="Times New Roman" w:eastAsia="Times New Roman" w:hAnsi="Times New Roman" w:cs="Times New Roman"/>
          <w:color w:val="000000"/>
          <w:spacing w:val="0"/>
          <w:w w:val="100"/>
          <w:position w:val="0"/>
          <w:sz w:val="24"/>
          <w:szCs w:val="24"/>
        </w:rPr>
        <w:t>1848.56</w:t>
      </w:r>
      <w:r>
        <w:rPr>
          <w:color w:val="000000"/>
          <w:spacing w:val="0"/>
          <w:w w:val="100"/>
          <w:position w:val="0"/>
        </w:rPr>
        <w:t>万元、陕西省国土空间基础信息平台和规划“一张 图”项目中标金额</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rPr>
        <w:t>万元。公司旗子公司上海数慧在国土空间规划的三区三线全国</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个省份 试点承接了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个省试点项目（浙江、山东、四川、江西）。</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为促进“双碳”战略落地，加强国土空间规划全周期中“双碳”特性的融合，上海数慧 形成了一套“双碳”国土空间规划智能决策支持解决方案。该方案依托国土空间基础信息平 台与国土空间规划“一张图”，致力于通过“碳”空间数字化构建规划碳基准，搭建规划全 周期的“双碳”智能决策支持应用场景，实现“碳”感知可视化、“碳”规划精准化、“碳” 管控智能化、“碳”评估动态化、“碳”治理协同化，逐步形成基于规划全周期和碳循环全 周期的规划智能决策“双循环”，驱动国土空间规划实现“双碳”战略的引领和落实。</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此外，随着国土空间规划进入到全域全地类全要素关系协调层面，国土空间规划在微观 尺度上已持续推进到村庄规划。村庄规划有助于强化土地用途管控的精度和力度，还是开展 乡村建设、乡村振兴和乡村治理的重要的工具和手段。村庄规划将是未来两年重点推进的规 划之一。报告期内，公司子公司南京国图成功中标超过</w:t>
      </w:r>
      <w:r>
        <w:rPr>
          <w:rFonts w:ascii="Times New Roman" w:eastAsia="Times New Roman" w:hAnsi="Times New Roman" w:cs="Times New Roman"/>
          <w:color w:val="000000"/>
          <w:spacing w:val="0"/>
          <w:w w:val="100"/>
          <w:position w:val="0"/>
          <w:sz w:val="24"/>
          <w:szCs w:val="24"/>
        </w:rPr>
        <w:t>260</w:t>
      </w:r>
      <w:r>
        <w:rPr>
          <w:color w:val="000000"/>
          <w:spacing w:val="0"/>
          <w:w w:val="100"/>
          <w:position w:val="0"/>
        </w:rPr>
        <w:t>个村的村庄规划（其中内蒙赤峰村 庄规划项目中标金额</w:t>
      </w:r>
      <w:r>
        <w:rPr>
          <w:rFonts w:ascii="Times New Roman" w:eastAsia="Times New Roman" w:hAnsi="Times New Roman" w:cs="Times New Roman"/>
          <w:color w:val="000000"/>
          <w:spacing w:val="0"/>
          <w:w w:val="100"/>
          <w:position w:val="0"/>
          <w:sz w:val="24"/>
          <w:szCs w:val="24"/>
        </w:rPr>
        <w:t>2275</w:t>
      </w:r>
      <w:r>
        <w:rPr>
          <w:color w:val="000000"/>
          <w:spacing w:val="0"/>
          <w:w w:val="100"/>
          <w:position w:val="0"/>
        </w:rPr>
        <w:t>万元）。</w:t>
      </w:r>
    </w:p>
    <w:p>
      <w:pPr>
        <w:pStyle w:val="Style13"/>
        <w:keepNext w:val="0"/>
        <w:keepLines w:val="0"/>
        <w:widowControl w:val="0"/>
        <w:shd w:val="clear" w:color="auto" w:fill="auto"/>
        <w:tabs>
          <w:tab w:pos="842" w:val="left"/>
        </w:tabs>
        <w:bidi w:val="0"/>
        <w:spacing w:before="0" w:after="0" w:line="467" w:lineRule="exact"/>
        <w:ind w:left="0" w:right="0" w:firstLine="480"/>
        <w:jc w:val="both"/>
      </w:pPr>
      <w:bookmarkStart w:id="93" w:name="bookmark93"/>
      <w:r>
        <w:rPr>
          <w:rFonts w:ascii="Times New Roman" w:eastAsia="Times New Roman" w:hAnsi="Times New Roman" w:cs="Times New Roman"/>
          <w:color w:val="000000"/>
          <w:spacing w:val="0"/>
          <w:w w:val="100"/>
          <w:position w:val="0"/>
          <w:sz w:val="24"/>
          <w:szCs w:val="24"/>
        </w:rPr>
        <w:t>3</w:t>
      </w:r>
      <w:bookmarkEnd w:id="93"/>
      <w:r>
        <w:rPr>
          <w:color w:val="000000"/>
          <w:spacing w:val="0"/>
          <w:w w:val="100"/>
          <w:position w:val="0"/>
        </w:rPr>
        <w:t>）</w:t>
        <w:tab/>
        <w:t>在“不动产+”方面</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报告期内，公司积极推进“互联网+不动产”、“一窗受理”、“一网通办”等不动产登 记基础业务，中标项目中不乏千万级别订单，如贵州省不动产统一登记云平台项目（二期） 中标金额</w:t>
      </w:r>
      <w:r>
        <w:rPr>
          <w:rFonts w:ascii="Times New Roman" w:eastAsia="Times New Roman" w:hAnsi="Times New Roman" w:cs="Times New Roman"/>
          <w:color w:val="000000"/>
          <w:spacing w:val="0"/>
          <w:w w:val="100"/>
          <w:position w:val="0"/>
          <w:sz w:val="24"/>
          <w:szCs w:val="24"/>
        </w:rPr>
        <w:t>1549</w:t>
      </w:r>
      <w:r>
        <w:rPr>
          <w:color w:val="000000"/>
          <w:spacing w:val="0"/>
          <w:w w:val="100"/>
          <w:position w:val="0"/>
        </w:rPr>
        <w:t>万元、济南市城区不动产登记权籍调查项目中标金额</w:t>
      </w:r>
      <w:r>
        <w:rPr>
          <w:rFonts w:ascii="Times New Roman" w:eastAsia="Times New Roman" w:hAnsi="Times New Roman" w:cs="Times New Roman"/>
          <w:color w:val="000000"/>
          <w:spacing w:val="0"/>
          <w:w w:val="100"/>
          <w:position w:val="0"/>
          <w:sz w:val="24"/>
          <w:szCs w:val="24"/>
        </w:rPr>
        <w:t>1144</w:t>
      </w:r>
      <w:r>
        <w:rPr>
          <w:color w:val="000000"/>
          <w:spacing w:val="0"/>
          <w:w w:val="100"/>
          <w:position w:val="0"/>
        </w:rPr>
        <w:t>万元。</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报告期内，公司还积极利用自身优势，深挖市场需求和客户潜力，不断向“不动产+银行”、 “不动产+税务”、“不动产+法院”、“不动产+公证”等衍生业务拓展，通过打破不动产登 记与其他系统之间的壁垒，实现了平台数据互联互通，为后续不动产数据运营奠定基础。</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此外，公司子公司上海南康深耕上海房产税信息化十余年，已积累了丰富经验和成熟的 </w:t>
      </w:r>
      <w:r>
        <w:rPr>
          <w:color w:val="000000"/>
          <w:spacing w:val="0"/>
          <w:w w:val="100"/>
          <w:position w:val="0"/>
        </w:rPr>
        <w:t>解决方案，有利于未来房产税信息化市场的开拓。</w:t>
      </w:r>
    </w:p>
    <w:p>
      <w:pPr>
        <w:pStyle w:val="Style13"/>
        <w:keepNext w:val="0"/>
        <w:keepLines w:val="0"/>
        <w:widowControl w:val="0"/>
        <w:shd w:val="clear" w:color="auto" w:fill="auto"/>
        <w:tabs>
          <w:tab w:pos="968" w:val="left"/>
        </w:tabs>
        <w:bidi w:val="0"/>
        <w:spacing w:before="0" w:after="0" w:line="468" w:lineRule="exact"/>
        <w:ind w:left="0" w:right="0" w:firstLine="480"/>
        <w:jc w:val="both"/>
      </w:pPr>
      <w:bookmarkStart w:id="94" w:name="bookmark94"/>
      <w:r>
        <w:rPr>
          <w:b/>
          <w:bCs/>
          <w:color w:val="000000"/>
          <w:spacing w:val="0"/>
          <w:w w:val="100"/>
          <w:position w:val="0"/>
        </w:rPr>
        <w:t>（</w:t>
      </w:r>
      <w:bookmarkEnd w:id="94"/>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w:t>
        <w:tab/>
        <w:t>数字底盘业务快速发展</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作为数字挛生城市、新型智慧城市建设的基础，智慧城市三维数字底盘为空间治理应用 建设提供支撑平台。基于数字底盘，可面向全国、区域、城市、园区、场站、楼宇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建筑等不 同层次的场景空间，构建全空间覆盖、全周期管控、全业务协同的空间治理应用。</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报告期内，公司在首届全球数字经济大会上发布了超图数字挛生城市三维数字底盘解决 方案，针对新时期空间数据类型多样、更新频繁、体量爆增的特点，运用新一代三维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 空间大数据技术、人工智能</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技术、区块链</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技术等，助力智慧城市建设从二维提升到全 三维，深入挖掘了城市建设运行的内在规律，打造出更立体的三维数字底座，保障智慧城市 全空间数据安全。</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同时结合新一代信息获取手段，超图数字挛生城市三维数字底盘支持对遥感影像、激光 点云、</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等空间数据以及人口、法人、物联网感知等社会经济数据的融合治理和深度挖掘， 形成基于城市空间基础要素的知识图谱，建立了完善的空间治理体系，支撑各行业应用系统 更高效地建设和运营。</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超图数字挛生城市三维数字底盘是不同尺度智慧体系建设的时空基础设施，可为城市的 规划、建设、管理和运行全过程提供服务，带动在规划、建设、管理、服务、决策等不同方 面的智慧化应用。报告期内公司数字底盘业务合同实现同比增长</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，陆续中标了芜湖、长 春、丽水、宁波、厦门、济南、泸州、西安等地相关项目，其中智慧芜湖项目中标金额</w:t>
      </w:r>
      <w:r>
        <w:rPr>
          <w:rFonts w:ascii="Times New Roman" w:eastAsia="Times New Roman" w:hAnsi="Times New Roman" w:cs="Times New Roman"/>
          <w:color w:val="000000"/>
          <w:spacing w:val="0"/>
          <w:w w:val="100"/>
          <w:position w:val="0"/>
          <w:sz w:val="24"/>
          <w:szCs w:val="24"/>
        </w:rPr>
        <w:t xml:space="preserve">3098 </w:t>
      </w:r>
      <w:r>
        <w:rPr>
          <w:color w:val="000000"/>
          <w:spacing w:val="0"/>
          <w:w w:val="100"/>
          <w:position w:val="0"/>
        </w:rPr>
        <w:t>万元。</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未来，公司将继续打造立体化、全要素、全时空的“数字挛生城市”，为智慧城市建设 的长久规划、合理建设、高效管理、科学决策贡献力量。</w:t>
      </w:r>
    </w:p>
    <w:p>
      <w:pPr>
        <w:pStyle w:val="Style13"/>
        <w:keepNext w:val="0"/>
        <w:keepLines w:val="0"/>
        <w:widowControl w:val="0"/>
        <w:shd w:val="clear" w:color="auto" w:fill="auto"/>
        <w:tabs>
          <w:tab w:pos="988" w:val="left"/>
        </w:tabs>
        <w:bidi w:val="0"/>
        <w:spacing w:before="0" w:after="0" w:line="471" w:lineRule="exact"/>
        <w:ind w:left="0" w:right="0" w:firstLine="500"/>
        <w:jc w:val="both"/>
      </w:pPr>
      <w:bookmarkStart w:id="95" w:name="bookmark95"/>
      <w:r>
        <w:rPr>
          <w:b/>
          <w:bCs/>
          <w:color w:val="000000"/>
          <w:spacing w:val="0"/>
          <w:w w:val="100"/>
          <w:position w:val="0"/>
        </w:rPr>
        <w:t>（</w:t>
      </w:r>
      <w:bookmarkEnd w:id="95"/>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rPr>
        <w:t>）</w:t>
        <w:tab/>
        <w:t>智慧园区业务高速推进</w:t>
      </w:r>
    </w:p>
    <w:p>
      <w:pPr>
        <w:pStyle w:val="Style1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公司立足于园区场站和楼宇的工程管理和资产设施设备运营管理的核心业务，研发了智 慧园区综合管理平台、智慧机场工程地理信息平台、智慧楼宇管理系统等一系列解决方案。</w:t>
      </w:r>
    </w:p>
    <w:p>
      <w:pPr>
        <w:pStyle w:val="Style1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智慧园区综合管理平台提供基于</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的园区规划、建设、管理、运营为一体的规建管一 体化平台，可面向园区管理者及决策者、园区规划部门提供园区规划建设、招商推介、运营 监管、安防指挥调度全方位的应用服务，促进园区产业转型升级优化。</w:t>
      </w:r>
    </w:p>
    <w:p>
      <w:pPr>
        <w:pStyle w:val="Style13"/>
        <w:keepNext w:val="0"/>
        <w:keepLines w:val="0"/>
        <w:widowControl w:val="0"/>
        <w:shd w:val="clear" w:color="auto" w:fill="auto"/>
        <w:bidi w:val="0"/>
        <w:spacing w:before="0" w:after="0" w:line="471" w:lineRule="exact"/>
        <w:ind w:left="240" w:right="0" w:firstLine="260"/>
        <w:jc w:val="both"/>
      </w:pPr>
      <w:r>
        <w:rPr>
          <w:color w:val="000000"/>
          <w:spacing w:val="0"/>
          <w:w w:val="100"/>
          <w:position w:val="0"/>
        </w:rPr>
        <w:t>智慧机场工程地理信息平台在整合机场工程图档和地理信息数据基础上，采用</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2+1+N</w:t>
      </w:r>
      <w:r>
        <w:rPr>
          <w:color w:val="000000"/>
          <w:spacing w:val="0"/>
          <w:w w:val="100"/>
          <w:position w:val="0"/>
        </w:rPr>
        <w:t xml:space="preserve">” </w:t>
      </w:r>
      <w:r>
        <w:rPr>
          <w:color w:val="000000"/>
          <w:spacing w:val="0"/>
          <w:w w:val="100"/>
          <w:position w:val="0"/>
        </w:rPr>
        <w:t>的框架结构，建成了机场工程地理数据库和机场工程图档库两库，并构建了数据采集、整 理、建库和管理的数据处理系统。同时，结合</w:t>
      </w:r>
      <w:r>
        <w:rPr>
          <w:rFonts w:ascii="Times New Roman" w:eastAsia="Times New Roman" w:hAnsi="Times New Roman" w:cs="Times New Roman"/>
          <w:color w:val="000000"/>
          <w:spacing w:val="0"/>
          <w:w w:val="100"/>
          <w:position w:val="0"/>
          <w:sz w:val="24"/>
          <w:szCs w:val="24"/>
        </w:rPr>
        <w:t>GEO-ESB</w:t>
      </w:r>
      <w:r>
        <w:rPr>
          <w:color w:val="000000"/>
          <w:spacing w:val="0"/>
          <w:w w:val="100"/>
          <w:position w:val="0"/>
        </w:rPr>
        <w:t xml:space="preserve">技术，该平台还研发了机场工程地 </w:t>
      </w:r>
      <w:r>
        <w:rPr>
          <w:color w:val="000000"/>
          <w:spacing w:val="0"/>
          <w:w w:val="100"/>
          <w:position w:val="0"/>
        </w:rPr>
        <w:t>理信息公共服务平台以及工程图档、综合管网、资源等业务管理系统，从而为机场工程建 设、设施设备管理、资源管理提供了强有力的信息化支撑。</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智慧楼宇管理系统利用云计算、物联网、大数据等技术，接入智慧楼宇海量信息，通过 智能化分析，为管理者提供可视化的综合管控平台，提供</w:t>
      </w:r>
      <w:r>
        <w:rPr>
          <w:rFonts w:ascii="Times New Roman" w:eastAsia="Times New Roman" w:hAnsi="Times New Roman" w:cs="Times New Roman"/>
          <w:color w:val="000000"/>
          <w:spacing w:val="0"/>
          <w:w w:val="100"/>
          <w:position w:val="0"/>
          <w:sz w:val="24"/>
          <w:szCs w:val="24"/>
        </w:rPr>
        <w:t>IOT</w:t>
      </w:r>
      <w:r>
        <w:rPr>
          <w:color w:val="000000"/>
          <w:spacing w:val="0"/>
          <w:w w:val="100"/>
          <w:position w:val="0"/>
        </w:rPr>
        <w:t>系统集成、楼宇动态信息汇聚 和楼内精准服务等功能，无缝连接客户、管理人员、工作、设施等，实时了解楼宇状态，为 楼宇管理决策提供依据。</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报告期内，公司智慧园区相关业务加速推进，合同同比增长达</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以上，中标了厦门智 慧景区项目（中标金额为</w:t>
      </w:r>
      <w:r>
        <w:rPr>
          <w:rFonts w:ascii="Times New Roman" w:eastAsia="Times New Roman" w:hAnsi="Times New Roman" w:cs="Times New Roman"/>
          <w:color w:val="000000"/>
          <w:spacing w:val="0"/>
          <w:w w:val="100"/>
          <w:position w:val="0"/>
          <w:sz w:val="24"/>
          <w:szCs w:val="24"/>
        </w:rPr>
        <w:t>2960.14</w:t>
      </w:r>
      <w:r>
        <w:rPr>
          <w:color w:val="000000"/>
          <w:spacing w:val="0"/>
          <w:w w:val="100"/>
          <w:position w:val="0"/>
        </w:rPr>
        <w:t>万元），参与建设了济南市章丘区政务服务中心办公智能化 项目（中标金额</w:t>
      </w:r>
      <w:r>
        <w:rPr>
          <w:rFonts w:ascii="Times New Roman" w:eastAsia="Times New Roman" w:hAnsi="Times New Roman" w:cs="Times New Roman"/>
          <w:color w:val="000000"/>
          <w:spacing w:val="0"/>
          <w:w w:val="100"/>
          <w:position w:val="0"/>
          <w:sz w:val="24"/>
          <w:szCs w:val="24"/>
        </w:rPr>
        <w:t>366</w:t>
      </w:r>
      <w:r>
        <w:rPr>
          <w:color w:val="000000"/>
          <w:spacing w:val="0"/>
          <w:w w:val="100"/>
          <w:position w:val="0"/>
        </w:rPr>
        <w:t>万）以及福厦机场（中标金额为</w:t>
      </w:r>
      <w:r>
        <w:rPr>
          <w:rFonts w:ascii="Times New Roman" w:eastAsia="Times New Roman" w:hAnsi="Times New Roman" w:cs="Times New Roman"/>
          <w:color w:val="000000"/>
          <w:spacing w:val="0"/>
          <w:w w:val="100"/>
          <w:position w:val="0"/>
          <w:sz w:val="24"/>
          <w:szCs w:val="24"/>
        </w:rPr>
        <w:t>3382</w:t>
      </w:r>
      <w:r>
        <w:rPr>
          <w:color w:val="000000"/>
          <w:spacing w:val="0"/>
          <w:w w:val="100"/>
          <w:position w:val="0"/>
        </w:rPr>
        <w:t>万元）、新郑机场、广州白云机场、 韶关机场等智慧机场项目。</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随着智慧化应用的不断提高，未来智慧园区业务模式可不断推广至高铁站、高速公路、 楼宇管理等方面，服务空间智能化建设。</w:t>
      </w:r>
    </w:p>
    <w:p>
      <w:pPr>
        <w:pStyle w:val="Style13"/>
        <w:keepNext w:val="0"/>
        <w:keepLines w:val="0"/>
        <w:widowControl w:val="0"/>
        <w:shd w:val="clear" w:color="auto" w:fill="auto"/>
        <w:bidi w:val="0"/>
        <w:spacing w:before="0" w:after="0" w:line="469" w:lineRule="exact"/>
        <w:ind w:left="0" w:right="0" w:firstLine="500"/>
        <w:jc w:val="both"/>
      </w:pPr>
      <w:bookmarkStart w:id="96" w:name="bookmark96"/>
      <w:r>
        <w:rPr>
          <w:b/>
          <w:bCs/>
          <w:color w:val="000000"/>
          <w:spacing w:val="0"/>
          <w:w w:val="100"/>
          <w:position w:val="0"/>
        </w:rPr>
        <w:t>（</w:t>
      </w:r>
      <w:bookmarkEnd w:id="96"/>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rPr>
        <w:t>）长期战略业务进展有序</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坚持国际化道路是公司的长期发展战略之一，面对疫情的严峻考验，为支撑公司在全球 市场的领先布局，公司持续拓展海外销售市场，投入较大资源支持海外业务本地化。报告期 内，公司通过多种形式积极走进更多国家，增设</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个海外国家</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家代理，</w:t>
      </w:r>
      <w:r>
        <w:rPr>
          <w:rFonts w:ascii="Times New Roman" w:eastAsia="Times New Roman" w:hAnsi="Times New Roman" w:cs="Times New Roman"/>
          <w:color w:val="000000"/>
          <w:spacing w:val="0"/>
          <w:w w:val="100"/>
          <w:position w:val="0"/>
          <w:sz w:val="24"/>
          <w:szCs w:val="24"/>
        </w:rPr>
        <w:t>MOU</w:t>
      </w:r>
      <w:r>
        <w:rPr>
          <w:color w:val="000000"/>
          <w:spacing w:val="0"/>
          <w:w w:val="100"/>
          <w:position w:val="0"/>
        </w:rPr>
        <w:t>签约增加</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家， 新增</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所国际合作高校。并在海外招收了很多当地新员工，国际化业务海外本地员工人数超过 国内员工，实现了在</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个海外国家有常驻员工。</w:t>
      </w:r>
    </w:p>
    <w:p>
      <w:pPr>
        <w:pStyle w:val="Style13"/>
        <w:keepNext w:val="0"/>
        <w:keepLines w:val="0"/>
        <w:widowControl w:val="0"/>
        <w:shd w:val="clear" w:color="auto" w:fill="auto"/>
        <w:tabs>
          <w:tab w:pos="7939" w:val="left"/>
        </w:tabs>
        <w:bidi w:val="0"/>
        <w:spacing w:before="0" w:after="180" w:line="466" w:lineRule="exact"/>
        <w:ind w:left="0" w:right="0" w:firstLine="500"/>
        <w:jc w:val="both"/>
        <w:rPr>
          <w:sz w:val="24"/>
          <w:szCs w:val="24"/>
        </w:rPr>
      </w:pPr>
      <w:r>
        <w:rPr>
          <w:color w:val="000000"/>
          <w:spacing w:val="0"/>
          <w:w w:val="100"/>
          <w:position w:val="0"/>
          <w:sz w:val="22"/>
          <w:szCs w:val="22"/>
        </w:rPr>
        <w:t>随着公司品牌知名度的提升，越来越多的国际客户了解超图，主动走进超图洽谈合作。 报告期内，泰国投资促进委员会、玻利维亚驻华大使馆一行、巴拿马驻华公使莅临公司调研， 共同探讨未来高校合作和商业合作。公司荣获</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APAC Insider</w:t>
      </w:r>
      <w:r>
        <w:rPr>
          <w:color w:val="000000"/>
          <w:spacing w:val="0"/>
          <w:w w:val="100"/>
          <w:position w:val="0"/>
          <w:sz w:val="22"/>
          <w:szCs w:val="22"/>
        </w:rPr>
        <w:t>》</w:t>
      </w:r>
      <w:r>
        <w:rPr>
          <w:color w:val="000000"/>
          <w:spacing w:val="0"/>
          <w:w w:val="100"/>
          <w:position w:val="0"/>
          <w:sz w:val="22"/>
          <w:szCs w:val="22"/>
        </w:rPr>
        <w:t>杂志颁发的</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 xml:space="preserve">APAC Business Awards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”商业大奖，获评“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全球最佳</w:t>
      </w:r>
      <w:r>
        <w:rPr>
          <w:rFonts w:ascii="Times New Roman" w:eastAsia="Times New Roman" w:hAnsi="Times New Roman" w:cs="Times New Roman"/>
          <w:color w:val="000000"/>
          <w:spacing w:val="0"/>
          <w:w w:val="100"/>
          <w:position w:val="0"/>
          <w:sz w:val="24"/>
          <w:szCs w:val="24"/>
        </w:rPr>
        <w:t>GIS</w:t>
      </w:r>
      <w:r>
        <w:rPr>
          <w:color w:val="000000"/>
          <w:spacing w:val="0"/>
          <w:w w:val="100"/>
          <w:position w:val="0"/>
          <w:sz w:val="22"/>
          <w:szCs w:val="22"/>
        </w:rPr>
        <w:t>软件及解决方案供应商”</w:t>
        <w:tab/>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Best Global GIS</w:t>
      </w:r>
    </w:p>
    <w:p>
      <w:pPr>
        <w:pStyle w:val="Style2"/>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24"/>
          <w:szCs w:val="24"/>
        </w:rPr>
        <w:t xml:space="preserve">Software </w:t>
      </w:r>
      <w:r>
        <w:rPr>
          <w:rFonts w:ascii="Times New Roman" w:eastAsia="Times New Roman" w:hAnsi="Times New Roman" w:cs="Times New Roman"/>
          <w:color w:val="000000"/>
          <w:spacing w:val="0"/>
          <w:w w:val="100"/>
          <w:position w:val="0"/>
          <w:sz w:val="24"/>
          <w:szCs w:val="24"/>
        </w:rPr>
        <w:t xml:space="preserve">&amp; </w:t>
      </w:r>
      <w:r>
        <w:rPr>
          <w:rFonts w:ascii="Times New Roman" w:eastAsia="Times New Roman" w:hAnsi="Times New Roman" w:cs="Times New Roman"/>
          <w:color w:val="000000"/>
          <w:spacing w:val="0"/>
          <w:w w:val="100"/>
          <w:position w:val="0"/>
          <w:sz w:val="24"/>
          <w:szCs w:val="24"/>
        </w:rPr>
        <w:t>Solutions Provider 2021</w:t>
      </w:r>
      <w:r>
        <w:rPr>
          <w:color w:val="000000"/>
          <w:spacing w:val="0"/>
          <w:w w:val="100"/>
          <w:position w:val="0"/>
        </w:rPr>
        <w:t>）荣誉称号。</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报告期内，公司积极参与线上国际展会，如</w:t>
      </w:r>
      <w:r>
        <w:rPr>
          <w:rFonts w:ascii="Times New Roman" w:eastAsia="Times New Roman" w:hAnsi="Times New Roman" w:cs="Times New Roman"/>
          <w:color w:val="000000"/>
          <w:spacing w:val="0"/>
          <w:w w:val="100"/>
          <w:position w:val="0"/>
          <w:sz w:val="24"/>
          <w:szCs w:val="24"/>
        </w:rPr>
        <w:t xml:space="preserve">GEO Week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Philippine Geomatics Symposium 2021</w:t>
      </w:r>
      <w:r>
        <w:rPr>
          <w:color w:val="000000"/>
          <w:spacing w:val="0"/>
          <w:w w:val="100"/>
          <w:position w:val="0"/>
        </w:rPr>
        <w:t>等，通过展会推广及宣传公司的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技术应用及最新产品。在海外疫情不容乐 观的情势下，公司仍然在博茨瓦纳、哥伦比亚、智利、韩国、阿联酋、缅甸、菲律宾、泰国、 印尼、秘鲁等区域成功落单。</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同时，报告期内，公司采用在线方式举办第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届</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软件国际高研班，并首次开设西班牙 语专场，和英国、法国、俄罗斯、澳大利亚、葡萄牙等</w:t>
      </w:r>
      <w:r>
        <w:rPr>
          <w:rFonts w:ascii="Times New Roman" w:eastAsia="Times New Roman" w:hAnsi="Times New Roman" w:cs="Times New Roman"/>
          <w:color w:val="000000"/>
          <w:spacing w:val="0"/>
          <w:w w:val="100"/>
          <w:position w:val="0"/>
          <w:sz w:val="24"/>
          <w:szCs w:val="24"/>
        </w:rPr>
        <w:t>84</w:t>
      </w:r>
      <w:r>
        <w:rPr>
          <w:color w:val="000000"/>
          <w:spacing w:val="0"/>
          <w:w w:val="100"/>
          <w:position w:val="0"/>
        </w:rPr>
        <w:t>个国家</w:t>
      </w:r>
      <w:r>
        <w:rPr>
          <w:rFonts w:ascii="Times New Roman" w:eastAsia="Times New Roman" w:hAnsi="Times New Roman" w:cs="Times New Roman"/>
          <w:color w:val="000000"/>
          <w:spacing w:val="0"/>
          <w:w w:val="100"/>
          <w:position w:val="0"/>
          <w:sz w:val="24"/>
          <w:szCs w:val="24"/>
        </w:rPr>
        <w:t>400</w:t>
      </w:r>
      <w:r>
        <w:rPr>
          <w:color w:val="000000"/>
          <w:spacing w:val="0"/>
          <w:w w:val="100"/>
          <w:position w:val="0"/>
        </w:rPr>
        <w:t>名用户切磋</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技术，交 流</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应用经验；《超图通讯》国际版上线推出，全新上线</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大赛英文网站以及报名系统， </w:t>
      </w:r>
      <w:r>
        <w:rPr>
          <w:color w:val="000000"/>
          <w:spacing w:val="0"/>
          <w:w w:val="100"/>
          <w:position w:val="0"/>
        </w:rPr>
        <w:t>同时上线印尼赛区专用报名网站。公司针对三维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技术还开展了八期国际小课堂活动，吸引 了来自阿尔巴尼亚、埃及、肯尼亚、印度、印度尼西亚、孟加拉、菲律宾等数十个国家地理 信息领域的企业技术主管、工程师、高校师生等在线参与了国际小课堂课程，开启国际</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交流新征程。</w:t>
      </w:r>
    </w:p>
    <w:p>
      <w:pPr>
        <w:pStyle w:val="Style13"/>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此外，随着技术的发展和演进，云服务的能力将迈入新的广度和深度，将进一步化繁为 简，降低企业管理者和普通用户的门槛，实现数字技术红利的普遍化应用和发挥。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地图慧企业注册用户新增</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万家以上，地图慧总体注册用户达到</w:t>
      </w:r>
      <w:r>
        <w:rPr>
          <w:rFonts w:ascii="Times New Roman" w:eastAsia="Times New Roman" w:hAnsi="Times New Roman" w:cs="Times New Roman"/>
          <w:color w:val="000000"/>
          <w:spacing w:val="0"/>
          <w:w w:val="100"/>
          <w:position w:val="0"/>
          <w:sz w:val="24"/>
          <w:szCs w:val="24"/>
        </w:rPr>
        <w:t>180</w:t>
      </w:r>
      <w:r>
        <w:rPr>
          <w:color w:val="000000"/>
          <w:spacing w:val="0"/>
          <w:w w:val="100"/>
          <w:position w:val="0"/>
        </w:rPr>
        <w:t>万家，中小微客户</w:t>
      </w:r>
      <w:r>
        <w:rPr>
          <w:rFonts w:ascii="Times New Roman" w:eastAsia="Times New Roman" w:hAnsi="Times New Roman" w:cs="Times New Roman"/>
          <w:color w:val="000000"/>
          <w:spacing w:val="0"/>
          <w:w w:val="100"/>
          <w:position w:val="0"/>
          <w:sz w:val="24"/>
          <w:szCs w:val="24"/>
        </w:rPr>
        <w:t xml:space="preserve">SaaS </w:t>
      </w:r>
      <w:r>
        <w:rPr>
          <w:color w:val="000000"/>
          <w:spacing w:val="0"/>
          <w:w w:val="100"/>
          <w:position w:val="0"/>
        </w:rPr>
        <w:t>收入同比增长</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 xml:space="preserve">。地图慧签约用户覆盖了物流快递、家电家居、金融保险、零售连锁、房 地产、广告传媒、公安消防等多个细分行业和领域。新签客户包含老板电器、绝味鸭脖、新 东方、中国人民银行、十分到家、富德人寿、鼎和保险、成都文瑞奥莱等知名品牌客户。在 客户续约方面，续约率也超过了去年同期，小微客户续约率达到了 </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 xml:space="preserve">以上，大客户续约率 达到了 </w:t>
      </w:r>
      <w:r>
        <w:rPr>
          <w:rFonts w:ascii="Times New Roman" w:eastAsia="Times New Roman" w:hAnsi="Times New Roman" w:cs="Times New Roman"/>
          <w:color w:val="000000"/>
          <w:spacing w:val="0"/>
          <w:w w:val="100"/>
          <w:position w:val="0"/>
          <w:sz w:val="24"/>
          <w:szCs w:val="24"/>
        </w:rPr>
        <w:t>95%</w:t>
      </w:r>
      <w:r>
        <w:rPr>
          <w:color w:val="000000"/>
          <w:spacing w:val="0"/>
          <w:w w:val="100"/>
          <w:position w:val="0"/>
        </w:rPr>
        <w:t>以上。在产品层面，地图慧重磅发布了企业平台</w:t>
      </w:r>
      <w:r>
        <w:rPr>
          <w:rFonts w:ascii="Times New Roman" w:eastAsia="Times New Roman" w:hAnsi="Times New Roman" w:cs="Times New Roman"/>
          <w:color w:val="000000"/>
          <w:spacing w:val="0"/>
          <w:w w:val="100"/>
          <w:position w:val="0"/>
          <w:sz w:val="24"/>
          <w:szCs w:val="24"/>
        </w:rPr>
        <w:t>3.</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版本，这是一次全方位的产品 升级与优化，更新了整体产品架构，升级为一张图管理模式。</w:t>
      </w:r>
    </w:p>
    <w:p>
      <w:pPr>
        <w:pStyle w:val="Style13"/>
        <w:keepNext w:val="0"/>
        <w:keepLines w:val="0"/>
        <w:widowControl w:val="0"/>
        <w:shd w:val="clear" w:color="auto" w:fill="auto"/>
        <w:bidi w:val="0"/>
        <w:spacing w:before="0" w:after="100" w:line="406" w:lineRule="auto"/>
        <w:ind w:left="0" w:right="0" w:firstLine="0"/>
        <w:jc w:val="left"/>
      </w:pPr>
      <w:bookmarkStart w:id="97" w:name="bookmark97"/>
      <w:r>
        <w:rPr>
          <w:rFonts w:ascii="Times New Roman" w:eastAsia="Times New Roman" w:hAnsi="Times New Roman" w:cs="Times New Roman"/>
          <w:b/>
          <w:bCs/>
          <w:color w:val="000000"/>
          <w:spacing w:val="0"/>
          <w:w w:val="100"/>
          <w:position w:val="0"/>
          <w:sz w:val="24"/>
          <w:szCs w:val="24"/>
        </w:rPr>
        <w:t>2</w:t>
      </w:r>
      <w:bookmarkEnd w:id="97"/>
      <w:r>
        <w:rPr>
          <w:b/>
          <w:bCs/>
          <w:color w:val="000000"/>
          <w:spacing w:val="0"/>
          <w:w w:val="100"/>
          <w:position w:val="0"/>
        </w:rPr>
        <w:t>、收入与成本</w:t>
      </w:r>
    </w:p>
    <w:p>
      <w:pPr>
        <w:pStyle w:val="Style64"/>
        <w:keepNext/>
        <w:keepLines/>
        <w:widowControl w:val="0"/>
        <w:shd w:val="clear" w:color="auto" w:fill="auto"/>
        <w:bidi w:val="0"/>
        <w:spacing w:before="0" w:after="100" w:line="467" w:lineRule="exact"/>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）营业收入构成</w:t>
      </w:r>
      <w:bookmarkEnd w:id="101"/>
      <w:bookmarkEnd w:id="98"/>
      <w:bookmarkEnd w:id="99"/>
    </w:p>
    <w:p>
      <w:pPr>
        <w:pStyle w:val="Style13"/>
        <w:keepNext w:val="0"/>
        <w:keepLines w:val="0"/>
        <w:widowControl w:val="0"/>
        <w:shd w:val="clear" w:color="auto" w:fill="auto"/>
        <w:bidi w:val="0"/>
        <w:spacing w:before="0" w:after="100" w:line="467" w:lineRule="exact"/>
        <w:ind w:left="0" w:right="0" w:firstLine="0"/>
        <w:jc w:val="left"/>
      </w:pPr>
      <w:r>
        <w:rPr>
          <w:color w:val="000000"/>
          <w:spacing w:val="0"/>
          <w:w w:val="100"/>
          <w:position w:val="0"/>
        </w:rPr>
        <w:t>营业收入整体情况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570"/>
        <w:gridCol w:w="1699"/>
        <w:gridCol w:w="1704"/>
        <w:gridCol w:w="1699"/>
        <w:gridCol w:w="1699"/>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1,875,094,134.37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1,610,047,437.17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16.46%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1,852,077,659.24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1,591,177,623.64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23,016,475.13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18,869,813.53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1,852,077,659.24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1,591,177,623.64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98.83%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23,016,475.13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18,869,813.53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289,666,183.12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194,572,765.90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652,663,713.39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695,956,094.76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417,460,108.79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214,423,918.39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94.69%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163,290,323.32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147,832,688.06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10.46%</w:t>
            </w:r>
          </w:p>
        </w:tc>
      </w:tr>
    </w:tbl>
    <w:p>
      <w:pPr>
        <w:widowControl w:val="0"/>
        <w:spacing w:line="1" w:lineRule="exact"/>
      </w:pPr>
      <w:r>
        <w:br w:type="page"/>
      </w:r>
    </w:p>
    <w:tbl>
      <w:tblPr>
        <w:tblOverlap w:val="never"/>
        <w:jc w:val="center"/>
        <w:tblLayout w:type="fixed"/>
      </w:tblPr>
      <w:tblGrid>
        <w:gridCol w:w="1570"/>
        <w:gridCol w:w="1699"/>
        <w:gridCol w:w="1704"/>
        <w:gridCol w:w="1699"/>
        <w:gridCol w:w="1699"/>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106,777,523.16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86,308,692.17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54,085,728.13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51,449,560.94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21,702,789.87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86,758,534.93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146,431,289.46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113,875,368.49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28.59%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23,016,475.13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18,869,813.53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1,875,094,134.37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1,610,047,437.17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13"/>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 与信息技术服务业”的披露要求</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第一季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第二季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第三季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第四季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第一季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第二季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第三季 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第四季 度</w:t>
            </w:r>
          </w:p>
        </w:tc>
      </w:tr>
      <w:tr>
        <w:trPr>
          <w:trHeight w:val="38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269,540,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538,176,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712,970,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652,332,</w:t>
            </w:r>
          </w:p>
        </w:tc>
      </w:tr>
      <w:tr>
        <w:trPr>
          <w:trHeight w:val="32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450.20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469.70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715.57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863.69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710.40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452.37</w:t>
            </w:r>
          </w:p>
        </w:tc>
      </w:tr>
      <w:tr>
        <w:trPr>
          <w:trHeight w:val="5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 司股东的净利 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11,551,0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43,896,9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134,974,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97,171,6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8,821,22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32,826,8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103,122,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89,900,4</w:t>
            </w:r>
          </w:p>
        </w:tc>
      </w:tr>
      <w:tr>
        <w:trPr>
          <w:trHeight w:val="49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79.90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82.74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728.94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70.13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526.78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74.12</w:t>
            </w:r>
          </w:p>
        </w:tc>
      </w:tr>
    </w:tbl>
    <w:p>
      <w:pPr>
        <w:widowControl w:val="0"/>
        <w:spacing w:after="7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3"/>
        <w:keepNext w:val="0"/>
        <w:keepLines w:val="0"/>
        <w:widowControl w:val="0"/>
        <w:shd w:val="clear" w:color="auto" w:fill="auto"/>
        <w:bidi w:val="0"/>
        <w:spacing w:before="0" w:after="260" w:line="482" w:lineRule="exact"/>
        <w:ind w:left="0" w:right="0" w:firstLine="480"/>
        <w:jc w:val="both"/>
      </w:pPr>
      <w:r>
        <w:rPr>
          <w:color w:val="000000"/>
          <w:spacing w:val="0"/>
          <w:w w:val="100"/>
          <w:position w:val="0"/>
        </w:rPr>
        <w:t>公司经营具有明显的上下半年不均衡特点及风险，下半年实现的收入占全年收入的比例 较高，主要原因在于：公司提供的地理信息系统产品和服务的用户多为政府部门或其事业单 位，客户一般在上半年制订采购预算，发布招标公告；正式采购合同通常在下半年签订，故 此公司业务合同的签订主要集中于下半年。</w:t>
      </w:r>
    </w:p>
    <w:p>
      <w:pPr>
        <w:pStyle w:val="Style64"/>
        <w:keepNext/>
        <w:keepLines/>
        <w:widowControl w:val="0"/>
        <w:shd w:val="clear" w:color="auto" w:fill="auto"/>
        <w:bidi w:val="0"/>
        <w:spacing w:before="0" w:after="360" w:line="482" w:lineRule="exact"/>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sz w:val="24"/>
          <w:szCs w:val="24"/>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以上的行业、产品、地区、销售模式的情况</w:t>
      </w:r>
      <w:bookmarkEnd w:id="102"/>
      <w:bookmarkEnd w:id="103"/>
      <w:bookmarkEnd w:id="105"/>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13"/>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 与信息技术服务业”的披露要求</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142"/>
        <w:gridCol w:w="1699"/>
        <w:gridCol w:w="1560"/>
        <w:gridCol w:w="1075"/>
        <w:gridCol w:w="1363"/>
        <w:gridCol w:w="1368"/>
        <w:gridCol w:w="1382"/>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rPr>
                <w:sz w:val="20"/>
                <w:szCs w:val="20"/>
              </w:rPr>
            </w:pPr>
            <w:r>
              <w:rPr>
                <w:color w:val="000000"/>
                <w:spacing w:val="0"/>
                <w:w w:val="100"/>
                <w:position w:val="0"/>
                <w:sz w:val="20"/>
                <w:szCs w:val="20"/>
              </w:rPr>
              <w:t>营业收入比</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上年同期增 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60"/>
              <w:jc w:val="left"/>
              <w:rPr>
                <w:sz w:val="20"/>
                <w:szCs w:val="20"/>
              </w:rPr>
            </w:pPr>
            <w:r>
              <w:rPr>
                <w:color w:val="000000"/>
                <w:spacing w:val="0"/>
                <w:w w:val="100"/>
                <w:position w:val="0"/>
                <w:sz w:val="20"/>
                <w:szCs w:val="20"/>
              </w:rPr>
              <w:t>营业成本比</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上年同期增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毛利率比上 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1,852,077,659.24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793,268,064.58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-0.40%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1,852,077,659.24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793,268,064.58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-0.40%</w:t>
            </w:r>
          </w:p>
        </w:tc>
      </w:tr>
    </w:tbl>
    <w:p>
      <w:pPr>
        <w:widowControl w:val="0"/>
        <w:spacing w:line="1" w:lineRule="exact"/>
      </w:pPr>
      <w:r>
        <w:br w:type="page"/>
      </w:r>
    </w:p>
    <w:tbl>
      <w:tblPr>
        <w:tblOverlap w:val="never"/>
        <w:jc w:val="center"/>
        <w:tblLayout w:type="fixed"/>
      </w:tblPr>
      <w:tblGrid>
        <w:gridCol w:w="1142"/>
        <w:gridCol w:w="1699"/>
        <w:gridCol w:w="1560"/>
        <w:gridCol w:w="1075"/>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289,666,183.12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129,186,131.78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652,663,713.39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265,891,351.29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417,460,108.79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188,731,833.94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-0.25%</w:t>
            </w:r>
          </w:p>
        </w:tc>
      </w:tr>
    </w:tbl>
    <w:p>
      <w:pPr>
        <w:pStyle w:val="Style1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年按报告期末口径调整 后的主营业务数据</w:t>
      </w:r>
    </w:p>
    <w:p>
      <w:pPr>
        <w:pStyle w:val="Style1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64"/>
        <w:keepNext/>
        <w:keepLines/>
        <w:widowControl w:val="0"/>
        <w:numPr>
          <w:ilvl w:val="0"/>
          <w:numId w:val="9"/>
        </w:numPr>
        <w:shd w:val="clear" w:color="auto" w:fill="auto"/>
        <w:tabs>
          <w:tab w:pos="536" w:val="left"/>
        </w:tabs>
        <w:bidi w:val="0"/>
        <w:spacing w:before="0" w:after="360"/>
        <w:ind w:left="0" w:right="0" w:firstLine="0"/>
        <w:jc w:val="both"/>
      </w:pPr>
      <w:bookmarkStart w:id="106" w:name="bookmark106"/>
      <w:bookmarkStart w:id="107" w:name="bookmark107"/>
      <w:bookmarkStart w:id="108" w:name="bookmark108"/>
      <w:bookmarkStart w:id="109" w:name="bookmark109"/>
      <w:bookmarkEnd w:id="108"/>
      <w:r>
        <w:rPr>
          <w:color w:val="000000"/>
          <w:spacing w:val="0"/>
          <w:w w:val="100"/>
          <w:position w:val="0"/>
        </w:rPr>
        <w:t>公司实物销售收入是否大于劳务收入</w:t>
      </w:r>
      <w:bookmarkEnd w:id="106"/>
      <w:bookmarkEnd w:id="107"/>
      <w:bookmarkEnd w:id="109"/>
    </w:p>
    <w:p>
      <w:pPr>
        <w:pStyle w:val="Style13"/>
        <w:keepNext w:val="0"/>
        <w:keepLines w:val="0"/>
        <w:widowControl w:val="0"/>
        <w:shd w:val="clear" w:color="auto" w:fill="auto"/>
        <w:bidi w:val="0"/>
        <w:spacing w:before="0" w:after="220" w:line="271"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64"/>
        <w:keepNext/>
        <w:keepLines/>
        <w:widowControl w:val="0"/>
        <w:numPr>
          <w:ilvl w:val="0"/>
          <w:numId w:val="9"/>
        </w:numPr>
        <w:shd w:val="clear" w:color="auto" w:fill="auto"/>
        <w:tabs>
          <w:tab w:pos="536" w:val="left"/>
        </w:tabs>
        <w:bidi w:val="0"/>
        <w:spacing w:before="0" w:after="360"/>
        <w:ind w:left="0" w:right="0" w:firstLine="0"/>
        <w:jc w:val="both"/>
      </w:pPr>
      <w:bookmarkStart w:id="110" w:name="bookmark110"/>
      <w:bookmarkStart w:id="111" w:name="bookmark111"/>
      <w:bookmarkStart w:id="112" w:name="bookmark112"/>
      <w:bookmarkStart w:id="113" w:name="bookmark113"/>
      <w:bookmarkEnd w:id="112"/>
      <w:r>
        <w:rPr>
          <w:color w:val="000000"/>
          <w:spacing w:val="0"/>
          <w:w w:val="100"/>
          <w:position w:val="0"/>
        </w:rPr>
        <w:t>公司已签订的重大销售合同、重大采购合同截至本报告期的履行情况</w:t>
      </w:r>
      <w:bookmarkEnd w:id="110"/>
      <w:bookmarkEnd w:id="111"/>
      <w:bookmarkEnd w:id="113"/>
    </w:p>
    <w:p>
      <w:pPr>
        <w:pStyle w:val="Style13"/>
        <w:keepNext w:val="0"/>
        <w:keepLines w:val="0"/>
        <w:widowControl w:val="0"/>
        <w:shd w:val="clear" w:color="auto" w:fill="auto"/>
        <w:bidi w:val="0"/>
        <w:spacing w:before="0" w:after="220" w:line="271"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64"/>
        <w:keepNext/>
        <w:keepLines/>
        <w:widowControl w:val="0"/>
        <w:numPr>
          <w:ilvl w:val="0"/>
          <w:numId w:val="9"/>
        </w:numPr>
        <w:shd w:val="clear" w:color="auto" w:fill="auto"/>
        <w:tabs>
          <w:tab w:pos="536" w:val="left"/>
        </w:tabs>
        <w:bidi w:val="0"/>
        <w:spacing w:before="0" w:after="300"/>
        <w:ind w:left="0" w:right="0" w:firstLine="0"/>
        <w:jc w:val="both"/>
      </w:pPr>
      <w:bookmarkStart w:id="114" w:name="bookmark114"/>
      <w:bookmarkStart w:id="115" w:name="bookmark115"/>
      <w:bookmarkStart w:id="116" w:name="bookmark116"/>
      <w:bookmarkStart w:id="117" w:name="bookmark117"/>
      <w:bookmarkEnd w:id="116"/>
      <w:r>
        <w:rPr>
          <w:color w:val="000000"/>
          <w:spacing w:val="0"/>
          <w:w w:val="100"/>
          <w:position w:val="0"/>
        </w:rPr>
        <w:t>营业成本构成</w:t>
      </w:r>
      <w:bookmarkEnd w:id="114"/>
      <w:bookmarkEnd w:id="115"/>
      <w:bookmarkEnd w:id="117"/>
    </w:p>
    <w:p>
      <w:pPr>
        <w:pStyle w:val="Style13"/>
        <w:keepNext w:val="0"/>
        <w:keepLines w:val="0"/>
        <w:widowControl w:val="0"/>
        <w:shd w:val="clear" w:color="auto" w:fill="auto"/>
        <w:bidi w:val="0"/>
        <w:spacing w:before="0" w:after="80" w:line="312" w:lineRule="exact"/>
        <w:ind w:left="0" w:right="0" w:firstLine="0"/>
        <w:jc w:val="both"/>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占营业成本比 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GIS</w:t>
            </w:r>
            <w:r>
              <w:rPr>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793,268,064.58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675,164,929.54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 与信息技术服务业”的披露要求</w:t>
      </w:r>
    </w:p>
    <w:p>
      <w:pPr>
        <w:pStyle w:val="Style13"/>
        <w:keepNext w:val="0"/>
        <w:keepLines w:val="0"/>
        <w:widowControl w:val="0"/>
        <w:shd w:val="clear" w:color="auto" w:fill="auto"/>
        <w:bidi w:val="0"/>
        <w:spacing w:before="0" w:after="80" w:line="322" w:lineRule="exact"/>
        <w:ind w:left="0" w:right="0" w:firstLine="0"/>
        <w:jc w:val="both"/>
      </w:pPr>
      <w:r>
        <w:rPr>
          <w:color w:val="000000"/>
          <w:spacing w:val="0"/>
          <w:w w:val="100"/>
          <w:position w:val="0"/>
        </w:rPr>
        <w:t>主营业务成本构成</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426"/>
        <w:gridCol w:w="1560"/>
        <w:gridCol w:w="1805"/>
        <w:gridCol w:w="1738"/>
        <w:gridCol w:w="1704"/>
        <w:gridCol w:w="135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260,546,905.48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254,295,198.31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外包成本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502,507,909.19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391,693,195.95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28.29%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30,213,249.91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33,208,735.92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793,268,064.58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675,164,929.54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17.49%</w:t>
            </w:r>
          </w:p>
        </w:tc>
      </w:tr>
    </w:tbl>
    <w:p>
      <w:pPr>
        <w:widowControl w:val="0"/>
        <w:spacing w:after="299" w:line="1" w:lineRule="exact"/>
      </w:pPr>
    </w:p>
    <w:p>
      <w:pPr>
        <w:pStyle w:val="Style64"/>
        <w:keepNext/>
        <w:keepLines/>
        <w:widowControl w:val="0"/>
        <w:numPr>
          <w:ilvl w:val="0"/>
          <w:numId w:val="9"/>
        </w:numPr>
        <w:shd w:val="clear" w:color="auto" w:fill="auto"/>
        <w:bidi w:val="0"/>
        <w:spacing w:before="0" w:after="220" w:line="240" w:lineRule="auto"/>
        <w:ind w:left="0" w:right="0" w:firstLine="0"/>
        <w:jc w:val="both"/>
      </w:pPr>
      <w:bookmarkStart w:id="118" w:name="bookmark118"/>
      <w:bookmarkStart w:id="119" w:name="bookmark119"/>
      <w:bookmarkStart w:id="120" w:name="bookmark120"/>
      <w:bookmarkStart w:id="121" w:name="bookmark121"/>
      <w:bookmarkEnd w:id="120"/>
      <w:r>
        <w:rPr>
          <w:color w:val="000000"/>
          <w:spacing w:val="0"/>
          <w:w w:val="100"/>
          <w:position w:val="0"/>
        </w:rPr>
        <w:t>报告期内合并范围是否发生变动</w:t>
      </w:r>
      <w:bookmarkEnd w:id="118"/>
      <w:bookmarkEnd w:id="119"/>
      <w:bookmarkEnd w:id="121"/>
      <w:r>
        <w:br w:type="page"/>
      </w:r>
    </w:p>
    <w:p>
      <w:pPr>
        <w:pStyle w:val="Style64"/>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sz w:val="24"/>
          <w:szCs w:val="24"/>
        </w:rPr>
        <w:t>7</w:t>
      </w:r>
      <w:r>
        <w:rPr>
          <w:color w:val="000000"/>
          <w:spacing w:val="0"/>
          <w:w w:val="100"/>
          <w:position w:val="0"/>
        </w:rPr>
        <w:t>） 公司报告期内业务、产品或服务发生重大变化或调整有关情况</w:t>
      </w:r>
      <w:bookmarkEnd w:id="122"/>
      <w:bookmarkEnd w:id="123"/>
      <w:bookmarkEnd w:id="125"/>
    </w:p>
    <w:p>
      <w:pPr>
        <w:pStyle w:val="Style1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64"/>
        <w:keepNext/>
        <w:keepLines/>
        <w:widowControl w:val="0"/>
        <w:shd w:val="clear" w:color="auto" w:fill="auto"/>
        <w:tabs>
          <w:tab w:pos="536"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主要销售客户和主要供应商情况</w:t>
      </w:r>
      <w:bookmarkEnd w:id="126"/>
      <w:bookmarkEnd w:id="127"/>
      <w:bookmarkEnd w:id="129"/>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539"/>
        <w:gridCol w:w="40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146,359,613.49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59" w:line="1" w:lineRule="exact"/>
      </w:pP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52,730,280.49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28,024,381.00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26,370,000.00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20,749,386.00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18,485,566.00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0.99%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146,359,613.49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7.81%</w:t>
            </w:r>
          </w:p>
        </w:tc>
      </w:tr>
    </w:tbl>
    <w:p>
      <w:pPr>
        <w:pStyle w:val="Style13"/>
        <w:keepNext w:val="0"/>
        <w:keepLines w:val="0"/>
        <w:widowControl w:val="0"/>
        <w:shd w:val="clear" w:color="auto" w:fill="auto"/>
        <w:bidi w:val="0"/>
        <w:spacing w:before="0" w:after="60" w:line="350" w:lineRule="exact"/>
        <w:ind w:left="0" w:right="0" w:firstLine="0"/>
        <w:jc w:val="left"/>
      </w:pPr>
      <w:r>
        <w:rPr>
          <w:color w:val="000000"/>
          <w:spacing w:val="0"/>
          <w:w w:val="100"/>
          <w:position w:val="0"/>
        </w:rPr>
        <w:t xml:space="preserve">主要客户其他情况说明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 公司主要供应商情况</w:t>
      </w:r>
    </w:p>
    <w:tbl>
      <w:tblPr>
        <w:tblOverlap w:val="never"/>
        <w:jc w:val="center"/>
        <w:tblLayout w:type="fixed"/>
      </w:tblPr>
      <w:tblGrid>
        <w:gridCol w:w="5539"/>
        <w:gridCol w:w="40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32,503,331.16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59" w:line="1" w:lineRule="exact"/>
      </w:pP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12,436,427.42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8,037,000.00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4,682,011.78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3,955,822.20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3,392,069.76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32,503,331.16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rPr>
                <w:sz w:val="20"/>
                <w:szCs w:val="20"/>
              </w:rPr>
            </w:pPr>
            <w:r>
              <w:rPr>
                <w:rFonts w:ascii="Times New Roman" w:eastAsia="Times New Roman" w:hAnsi="Times New Roman" w:cs="Times New Roman"/>
                <w:color w:val="000000"/>
                <w:spacing w:val="0"/>
                <w:w w:val="100"/>
                <w:position w:val="0"/>
                <w:sz w:val="20"/>
                <w:szCs w:val="20"/>
              </w:rPr>
              <w:t>4.07%</w:t>
            </w:r>
          </w:p>
        </w:tc>
      </w:tr>
    </w:tbl>
    <w:p>
      <w:pPr>
        <w:widowControl w:val="0"/>
        <w:spacing w:after="59" w:line="1" w:lineRule="exact"/>
      </w:pP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主要供应商其他情况说明</w:t>
      </w: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sz w:val="24"/>
          <w:szCs w:val="24"/>
        </w:rPr>
        <w:t>3</w:t>
      </w:r>
      <w:bookmarkEnd w:id="132"/>
      <w:r>
        <w:rPr>
          <w:color w:val="000000"/>
          <w:spacing w:val="0"/>
          <w:w w:val="100"/>
          <w:position w:val="0"/>
        </w:rPr>
        <w:t>、费用</w:t>
      </w:r>
      <w:bookmarkEnd w:id="130"/>
      <w:bookmarkEnd w:id="131"/>
      <w:bookmarkEnd w:id="13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267,696,647.83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242,862,074.11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234,823,151.00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202,140,754.77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-9,888,113.75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-5,506,391.27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主要系利息收入增加所致。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217,296,644.74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224,225,421.45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sz w:val="24"/>
          <w:szCs w:val="24"/>
        </w:rPr>
        <w:t>4</w:t>
      </w:r>
      <w:bookmarkEnd w:id="136"/>
      <w:r>
        <w:rPr>
          <w:color w:val="000000"/>
          <w:spacing w:val="0"/>
          <w:w w:val="100"/>
          <w:position w:val="0"/>
        </w:rPr>
        <w:t>、研发投入</w:t>
      </w:r>
      <w:bookmarkEnd w:id="134"/>
      <w:bookmarkEnd w:id="135"/>
      <w:bookmarkEnd w:id="137"/>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426"/>
        <w:gridCol w:w="3970"/>
        <w:gridCol w:w="994"/>
        <w:gridCol w:w="1843"/>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主要研发项目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预计对公司未</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来发展的影响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iObjects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拟通过</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基础平台软件系列研发升级项 目，迅速扩大在国内市场的占有率，并加大 对国际市场的拓展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巩固并增强公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司产品竞争力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自然资源信息</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化产品研发及</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面向自然资源部调查评价、监管决策和政务 服务的信息化体系，全面增强自然资源三维 动态监测与态势感知能力、综合监管与科学 决策能力、政务“一网通办”与开放共享能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提高应用项目 产品化程度， 提升竞争力和 实施效率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iServer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拟通过</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基础平台软件系列研发升级项 目，迅速扩大在国内市场的占有率，并加大 对国际市场的拓展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center"/>
              <w:rPr>
                <w:sz w:val="20"/>
                <w:szCs w:val="20"/>
              </w:rPr>
            </w:pPr>
            <w:r>
              <w:rPr>
                <w:color w:val="000000"/>
                <w:spacing w:val="0"/>
                <w:w w:val="100"/>
                <w:position w:val="0"/>
                <w:sz w:val="20"/>
                <w:szCs w:val="20"/>
              </w:rPr>
              <w:t>巩固并增强公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司产品竞争力</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iDesktop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拟通过</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基础平台软件系列研发升级项 目，迅速扩大在国内市场的占有率，并加大 对国际市场的拓展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rPr>
                <w:sz w:val="20"/>
                <w:szCs w:val="20"/>
              </w:rPr>
            </w:pPr>
            <w:r>
              <w:rPr>
                <w:color w:val="000000"/>
                <w:spacing w:val="0"/>
                <w:w w:val="100"/>
                <w:position w:val="0"/>
                <w:sz w:val="20"/>
                <w:szCs w:val="20"/>
              </w:rPr>
              <w:t>巩固并增强公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司产品竞争力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智慧城市操作</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系统研发及产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通过研发智慧城市操作系统，提供一个面向 基于城市共同的设施和数据资源，具有城市 大量共性化操作的信息化系统。让用户及合 作伙伴在此基础上进行智慧城市项目实施， 使智慧城市项目建设更规范、更简单，更容 易，项目实施周期更短。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提高应用项目</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产品化程度，</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提升竞争力和</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实施效率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iMobile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拟通过</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基础平台软件系列研发升级项 目，迅速扩大在国内市场的占有率，并加大 对国际市场的拓展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rPr>
                <w:sz w:val="20"/>
                <w:szCs w:val="20"/>
              </w:rPr>
            </w:pPr>
            <w:r>
              <w:rPr>
                <w:color w:val="000000"/>
                <w:spacing w:val="0"/>
                <w:w w:val="100"/>
                <w:position w:val="0"/>
                <w:sz w:val="20"/>
                <w:szCs w:val="20"/>
              </w:rPr>
              <w:t>巩固并增强公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司产品竞争力</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iPortal 11i(2022)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拟通过</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基础平台软件系列研发升级项 目，迅速扩大在国内市场的占有率，并加大 对国际市场的拓展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rPr>
                <w:sz w:val="20"/>
                <w:szCs w:val="20"/>
              </w:rPr>
            </w:pPr>
            <w:r>
              <w:rPr>
                <w:color w:val="000000"/>
                <w:spacing w:val="0"/>
                <w:w w:val="100"/>
                <w:position w:val="0"/>
                <w:sz w:val="20"/>
                <w:szCs w:val="20"/>
              </w:rPr>
              <w:t>巩固并增强公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司产品竞争力</w:t>
            </w:r>
          </w:p>
        </w:tc>
      </w:tr>
    </w:tbl>
    <w:p>
      <w:pPr>
        <w:widowControl w:val="0"/>
        <w:spacing w:line="1" w:lineRule="exact"/>
      </w:pPr>
      <w:r>
        <w:br w:type="page"/>
      </w:r>
    </w:p>
    <w:tbl>
      <w:tblPr>
        <w:tblOverlap w:val="never"/>
        <w:jc w:val="center"/>
        <w:tblLayout w:type="fixed"/>
      </w:tblPr>
      <w:tblGrid>
        <w:gridCol w:w="1426"/>
        <w:gridCol w:w="3970"/>
        <w:gridCol w:w="994"/>
        <w:gridCol w:w="1843"/>
        <w:gridCol w:w="135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iManager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拟通过</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基础平台软件系列研发升级项 目，迅速扩大在国内市场的占有率，并加大 对国际市场的拓展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rPr>
                <w:sz w:val="20"/>
                <w:szCs w:val="20"/>
              </w:rPr>
            </w:pPr>
            <w:r>
              <w:rPr>
                <w:color w:val="000000"/>
                <w:spacing w:val="0"/>
                <w:w w:val="100"/>
                <w:position w:val="0"/>
                <w:sz w:val="20"/>
                <w:szCs w:val="20"/>
              </w:rPr>
              <w:t>巩固并增强公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司产品竞争力</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iEdge 11i(2022)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拟通过</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基础平台软件系列研发升级项 目，迅速扩大在国内市场的占有率，并加大 对国际市场的拓展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进行中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达到各项技术指标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rPr>
                <w:sz w:val="20"/>
                <w:szCs w:val="20"/>
              </w:rPr>
            </w:pPr>
            <w:r>
              <w:rPr>
                <w:color w:val="000000"/>
                <w:spacing w:val="0"/>
                <w:w w:val="100"/>
                <w:position w:val="0"/>
                <w:sz w:val="20"/>
                <w:szCs w:val="20"/>
              </w:rPr>
              <w:t>巩固并增强公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司产品竞争力</w:t>
            </w:r>
          </w:p>
        </w:tc>
      </w:tr>
    </w:tbl>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公司研发人员情况</w:t>
      </w:r>
    </w:p>
    <w:tbl>
      <w:tblPr>
        <w:tblOverlap w:val="never"/>
        <w:jc w:val="center"/>
        <w:tblLayout w:type="fixed"/>
      </w:tblPr>
      <w:tblGrid>
        <w:gridCol w:w="2400"/>
        <w:gridCol w:w="2386"/>
        <w:gridCol w:w="240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30 ~40 </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20"/>
                <w:szCs w:val="20"/>
              </w:rPr>
            </w:pPr>
            <w:r>
              <w:rPr>
                <w:rFonts w:ascii="Times New Roman" w:eastAsia="Times New Roman" w:hAnsi="Times New Roman" w:cs="Times New Roman"/>
                <w:color w:val="000000"/>
                <w:spacing w:val="0"/>
                <w:w w:val="100"/>
                <w:position w:val="0"/>
                <w:sz w:val="20"/>
                <w:szCs w:val="20"/>
              </w:rPr>
              <w:t>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岁及以上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8.33%</w:t>
            </w:r>
          </w:p>
        </w:tc>
      </w:tr>
      <w:tr>
        <w:trPr>
          <w:trHeight w:val="30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tbl>
      <w:tblPr>
        <w:tblOverlap w:val="never"/>
        <w:jc w:val="center"/>
        <w:tblLayout w:type="fixed"/>
      </w:tblPr>
      <w:tblGrid>
        <w:gridCol w:w="3696"/>
        <w:gridCol w:w="2266"/>
        <w:gridCol w:w="1987"/>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267,703,119.75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252,711,278.08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252,931,430.48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87,653,753.34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63,283,834.26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53,544,398.63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21.17%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30.72%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25.02%</w:t>
            </w:r>
          </w:p>
        </w:tc>
      </w:tr>
    </w:tbl>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公司研发人员构成发生重大变化的原因及影响</w:t>
      </w:r>
    </w:p>
    <w:p>
      <w:pPr>
        <w:pStyle w:val="Style1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rPr>
        <w:t>研发投入总额占营业收入的比重较上年发生显著变化的原因</w:t>
      </w:r>
    </w:p>
    <w:p>
      <w:pPr>
        <w:pStyle w:val="Style1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rPr>
        <w:t>研发投入资本化率大幅变动的原因及其合理性说明</w:t>
      </w:r>
    </w:p>
    <w:p>
      <w:pPr>
        <w:pStyle w:val="Style13"/>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 xml:space="preserve">不适用 </w:t>
      </w: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号——行业信息披露》中的“软件 与信息技术服务业”的披露要求</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835"/>
        <w:gridCol w:w="1987"/>
        <w:gridCol w:w="2266"/>
        <w:gridCol w:w="14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实施进度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iObjects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18,313,831.97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自然资源信息化产品研发及产业化项目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18,383,002.39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iServer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14,754,109.79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iDesktop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11,749,776.15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智慧城市操作系统研发及产业化项目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9,729,251.93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iMobile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4,708,816.81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iPortal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3,841,736.05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iManager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3,350,242.57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 iEdge 11i(2022)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2,822,985.68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公司基础软件产品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开发阶段</w:t>
            </w:r>
          </w:p>
        </w:tc>
      </w:tr>
    </w:tbl>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研发投入资本化的依据及相关内控制度的内容和执行情况公司将内部研究开发项目的支 出，区分为研究阶段支出和开发阶段支出。研究阶段的支出，于发生时计入当期损益。</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开发阶段的支出，同时满足下列条件的，才能予以资本化，即：完成该无形资产以使其 能够使用或出售在技术上具有可行性；具有完成该无形资产并使用或出售的意图；无形资产 产生经济利益的方式，包括能够证明运用该无形资产生产的产品存在市场或无形资产自身存 在市场，无形资产将在内部使用的，能够证明其有用性；有足够的技术、财务资源和其他资 源支持，以完成该无形资产的开发，并有能力使用或出售该无形资产；归属于该无形资产开 发阶段的支出能够可靠地计量。不满足上述条件的开发支出计入当期损益。</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公司研究开发项目在满足上述条件，通过技术可行性及经济可行性研究，形成项目立项 后，进入开发阶段。</w:t>
      </w:r>
    </w:p>
    <w:p>
      <w:pPr>
        <w:pStyle w:val="Style13"/>
        <w:keepNext w:val="0"/>
        <w:keepLines w:val="0"/>
        <w:widowControl w:val="0"/>
        <w:shd w:val="clear" w:color="auto" w:fill="auto"/>
        <w:bidi w:val="0"/>
        <w:spacing w:before="0" w:after="420" w:line="466" w:lineRule="exact"/>
        <w:ind w:left="0" w:right="0" w:firstLine="480"/>
        <w:jc w:val="both"/>
      </w:pPr>
      <w:r>
        <w:rPr>
          <w:color w:val="000000"/>
          <w:spacing w:val="0"/>
          <w:w w:val="100"/>
          <w:position w:val="0"/>
        </w:rPr>
        <w:t>公司设立了完善的研发体系，从产品的立项、评审、开发、测试、发布评审、发布等均 建立了相应的流程或制度，建立了相应的控制措施和识别标识，确保资本化的准确。</w:t>
      </w:r>
    </w:p>
    <w:p>
      <w:pPr>
        <w:pStyle w:val="Style28"/>
        <w:keepNext/>
        <w:keepLines/>
        <w:widowControl w:val="0"/>
        <w:shd w:val="clear" w:color="auto" w:fill="auto"/>
        <w:bidi w:val="0"/>
        <w:spacing w:before="0" w:after="160" w:line="406"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sz w:val="24"/>
          <w:szCs w:val="24"/>
        </w:rPr>
        <w:t>5</w:t>
      </w:r>
      <w:bookmarkEnd w:id="140"/>
      <w:r>
        <w:rPr>
          <w:color w:val="000000"/>
          <w:spacing w:val="0"/>
          <w:w w:val="100"/>
          <w:position w:val="0"/>
        </w:rPr>
        <w:t>、现金流</w:t>
      </w:r>
      <w:bookmarkEnd w:id="138"/>
      <w:bookmarkEnd w:id="139"/>
      <w:bookmarkEnd w:id="14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402"/>
        <w:gridCol w:w="1987"/>
        <w:gridCol w:w="1843"/>
        <w:gridCol w:w="13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2,092,602,781.64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1,930,079,552.65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1,912,118,550.46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1,700,481,340.47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180,484,231.18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229,598,212.18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-21.39%</w:t>
            </w:r>
          </w:p>
        </w:tc>
      </w:tr>
    </w:tbl>
    <w:p>
      <w:pPr>
        <w:widowControl w:val="0"/>
        <w:spacing w:line="1" w:lineRule="exact"/>
      </w:pPr>
      <w:r>
        <w:br w:type="page"/>
      </w:r>
    </w:p>
    <w:tbl>
      <w:tblPr>
        <w:tblOverlap w:val="never"/>
        <w:jc w:val="center"/>
        <w:tblLayout w:type="fixed"/>
      </w:tblPr>
      <w:tblGrid>
        <w:gridCol w:w="4402"/>
        <w:gridCol w:w="1987"/>
        <w:gridCol w:w="1843"/>
        <w:gridCol w:w="13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3,456,497,251.19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1,527,387,665.58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4,076,218,214.70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1,526,099,726.57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-619,720,963.51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1,287,939.01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-48,217.26%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764,578,725.02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46,025,605.83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1,561.20%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32,245,827.50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22,419,556.14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732,332,897.52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23,606,049.69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3,002.31%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292,470,107.50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253,100,002.06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15.56%</w:t>
            </w:r>
          </w:p>
        </w:tc>
      </w:tr>
    </w:tbl>
    <w:p>
      <w:pPr>
        <w:widowControl w:val="0"/>
        <w:spacing w:after="59" w:line="1" w:lineRule="exact"/>
      </w:pPr>
    </w:p>
    <w:p>
      <w:pPr>
        <w:pStyle w:val="Style13"/>
        <w:keepNext w:val="0"/>
        <w:keepLines w:val="0"/>
        <w:widowControl w:val="0"/>
        <w:shd w:val="clear" w:color="auto" w:fill="auto"/>
        <w:bidi w:val="0"/>
        <w:spacing w:before="0" w:after="60" w:line="240" w:lineRule="auto"/>
        <w:ind w:left="0" w:right="0" w:firstLine="0"/>
        <w:jc w:val="left"/>
      </w:pPr>
      <w:r>
        <w:rPr>
          <w:color w:val="000000"/>
          <w:spacing w:val="0"/>
          <w:w w:val="100"/>
          <w:position w:val="0"/>
        </w:rPr>
        <w:t>相关数据同比发生重大变动的主要影响因素说明</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投资活动产生的现金流量净额较上年减少</w:t>
      </w:r>
      <w:r>
        <w:rPr>
          <w:rFonts w:ascii="Times New Roman" w:eastAsia="Times New Roman" w:hAnsi="Times New Roman" w:cs="Times New Roman"/>
          <w:color w:val="000000"/>
          <w:spacing w:val="0"/>
          <w:w w:val="100"/>
          <w:position w:val="0"/>
          <w:sz w:val="24"/>
          <w:szCs w:val="24"/>
        </w:rPr>
        <w:t>48,217.26%</w:t>
      </w:r>
      <w:r>
        <w:rPr>
          <w:color w:val="000000"/>
          <w:spacing w:val="0"/>
          <w:w w:val="100"/>
          <w:position w:val="0"/>
        </w:rPr>
        <w:t>，主要系公司购买理财产品所致。</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筹资活动产生的现金流量净额较上年增加</w:t>
      </w:r>
      <w:r>
        <w:rPr>
          <w:rFonts w:ascii="Times New Roman" w:eastAsia="Times New Roman" w:hAnsi="Times New Roman" w:cs="Times New Roman"/>
          <w:color w:val="000000"/>
          <w:spacing w:val="0"/>
          <w:w w:val="100"/>
          <w:position w:val="0"/>
          <w:sz w:val="24"/>
          <w:szCs w:val="24"/>
        </w:rPr>
        <w:t>3,002.31%</w:t>
      </w:r>
      <w:r>
        <w:rPr>
          <w:color w:val="000000"/>
          <w:spacing w:val="0"/>
          <w:w w:val="100"/>
          <w:position w:val="0"/>
        </w:rPr>
        <w:t>，主要系公司募集资金到账所致。</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主要原因部分已验收项目未回款、部分项目首付款比例降低及支付员工薪酬、外包款等支出</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增加所致。</w:t>
      </w:r>
    </w:p>
    <w:p>
      <w:pPr>
        <w:pStyle w:val="Style13"/>
        <w:keepNext w:val="0"/>
        <w:keepLines w:val="0"/>
        <w:widowControl w:val="0"/>
        <w:shd w:val="clear" w:color="auto" w:fill="auto"/>
        <w:bidi w:val="0"/>
        <w:spacing w:before="0" w:after="180" w:line="240" w:lineRule="auto"/>
        <w:ind w:left="0" w:right="0" w:firstLine="0"/>
        <w:jc w:val="left"/>
      </w:pPr>
      <w:bookmarkStart w:id="142" w:name="bookmark142"/>
      <w:r>
        <w:rPr>
          <w:b/>
          <w:bCs/>
          <w:color w:val="000000"/>
          <w:spacing w:val="0"/>
          <w:w w:val="100"/>
          <w:position w:val="0"/>
        </w:rPr>
        <w:t>五</w:t>
      </w:r>
      <w:bookmarkEnd w:id="142"/>
      <w:r>
        <w:rPr>
          <w:b/>
          <w:bCs/>
          <w:color w:val="000000"/>
          <w:spacing w:val="0"/>
          <w:w w:val="100"/>
          <w:position w:val="0"/>
        </w:rPr>
        <w:t>、非主营业务情况</w:t>
      </w:r>
    </w:p>
    <w:p>
      <w:pPr>
        <w:pStyle w:val="Style1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531"/>
        <w:gridCol w:w="1598"/>
        <w:gridCol w:w="1843"/>
        <w:gridCol w:w="2549"/>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是否具有可持续性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9,143,009.49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理财收益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-79,951,084.07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坏账损失、资产减值损失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10,323,791.80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主要为政府补助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117,923.53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六</w:t>
      </w:r>
      <w:bookmarkEnd w:id="145"/>
      <w:r>
        <w:rPr>
          <w:color w:val="000000"/>
          <w:spacing w:val="0"/>
          <w:w w:val="100"/>
          <w:position w:val="0"/>
        </w:rPr>
        <w:t>、资产及负债状况分析</w:t>
      </w:r>
      <w:bookmarkEnd w:id="143"/>
      <w:bookmarkEnd w:id="144"/>
      <w:bookmarkEnd w:id="146"/>
    </w:p>
    <w:p>
      <w:pPr>
        <w:pStyle w:val="Style28"/>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sz w:val="24"/>
          <w:szCs w:val="24"/>
        </w:rPr>
        <w:t>1</w:t>
      </w:r>
      <w:bookmarkEnd w:id="149"/>
      <w:r>
        <w:rPr>
          <w:color w:val="000000"/>
          <w:spacing w:val="0"/>
          <w:w w:val="100"/>
          <w:position w:val="0"/>
        </w:rPr>
        <w:t>、资产构成重大变动情况</w:t>
      </w:r>
      <w:bookmarkEnd w:id="147"/>
      <w:bookmarkEnd w:id="148"/>
      <w:bookmarkEnd w:id="15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比重</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1,387,023,</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946.75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1,097,911,</w:t>
            </w:r>
          </w:p>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747,139,57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624,021,35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21,879,352 </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18,712,666</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-0.07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487,299,07</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326,172,48</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存货较年初增长</w:t>
            </w:r>
            <w:r>
              <w:rPr>
                <w:rFonts w:ascii="Times New Roman" w:eastAsia="Times New Roman" w:hAnsi="Times New Roman" w:cs="Times New Roman"/>
                <w:color w:val="000000"/>
                <w:spacing w:val="0"/>
                <w:w w:val="100"/>
                <w:position w:val="0"/>
                <w:sz w:val="20"/>
                <w:szCs w:val="20"/>
              </w:rPr>
              <w:t>49.4%</w:t>
            </w:r>
            <w:r>
              <w:rPr>
                <w:color w:val="000000"/>
                <w:spacing w:val="0"/>
                <w:w w:val="100"/>
                <w:position w:val="0"/>
                <w:sz w:val="20"/>
                <w:szCs w:val="20"/>
              </w:rPr>
              <w:t>，主要 系公司本期未完工项目的合 同履约成本增加所致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184,333,05</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110,265,98</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投资性房地产较年初增长</w:t>
            </w:r>
          </w:p>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67.17%</w:t>
            </w:r>
            <w:r>
              <w:rPr>
                <w:color w:val="000000"/>
                <w:spacing w:val="0"/>
                <w:w w:val="100"/>
                <w:position w:val="0"/>
                <w:sz w:val="20"/>
                <w:szCs w:val="20"/>
              </w:rPr>
              <w:t>，主要系成都办公楼部 分区域转为对外出租所致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长期股权投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1,226,171.</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1,448,320.</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-0.01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142,038,84</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226,059,62</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-3.34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固定资产净值较年初减少</w:t>
            </w:r>
          </w:p>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37.17%</w:t>
            </w:r>
            <w:r>
              <w:rPr>
                <w:color w:val="000000"/>
                <w:spacing w:val="0"/>
                <w:w w:val="100"/>
                <w:position w:val="0"/>
                <w:sz w:val="20"/>
                <w:szCs w:val="20"/>
              </w:rPr>
              <w:t>，主要系成都办公楼部 分区域转为对外出租所致；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112,340,08</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14,309,000</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在建工程较年初增长</w:t>
            </w:r>
          </w:p>
          <w:p>
            <w:pPr>
              <w:pStyle w:val="Style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685.10%</w:t>
            </w:r>
            <w:r>
              <w:rPr>
                <w:color w:val="000000"/>
                <w:spacing w:val="0"/>
                <w:w w:val="100"/>
                <w:position w:val="0"/>
                <w:sz w:val="20"/>
                <w:szCs w:val="20"/>
              </w:rPr>
              <w:t>，主要系购置武汉和 西安办公楼所致；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16,801,845</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10,535,331 .24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使用权资产较年初增长</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59.48%</w:t>
            </w:r>
            <w:r>
              <w:rPr>
                <w:color w:val="000000"/>
                <w:spacing w:val="0"/>
                <w:w w:val="100"/>
                <w:position w:val="0"/>
                <w:sz w:val="20"/>
                <w:szCs w:val="20"/>
              </w:rPr>
              <w:t>，主要系本期确认新签</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租赁合同所致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5,678,818.</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7,044,210.</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-0.08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1,019,465,</w:t>
            </w:r>
          </w:p>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954,666,54</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-5.41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1,218,701.</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2,561,437.</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长期借款较年初减少</w:t>
            </w:r>
            <w:r>
              <w:rPr>
                <w:rFonts w:ascii="Times New Roman" w:eastAsia="Times New Roman" w:hAnsi="Times New Roman" w:cs="Times New Roman"/>
                <w:color w:val="000000"/>
                <w:spacing w:val="0"/>
                <w:w w:val="100"/>
                <w:position w:val="0"/>
                <w:sz w:val="20"/>
                <w:szCs w:val="20"/>
              </w:rPr>
              <w:t>52.42%</w:t>
            </w:r>
            <w:r>
              <w:rPr>
                <w:color w:val="000000"/>
                <w:spacing w:val="0"/>
                <w:w w:val="100"/>
                <w:position w:val="0"/>
                <w:sz w:val="20"/>
                <w:szCs w:val="20"/>
              </w:rPr>
              <w:t>， 主要系借款到期还款所致。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6,092,766. 95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3,837,912.</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租赁负债较年初增长</w:t>
            </w:r>
            <w:r>
              <w:rPr>
                <w:rFonts w:ascii="Times New Roman" w:eastAsia="Times New Roman" w:hAnsi="Times New Roman" w:cs="Times New Roman"/>
                <w:color w:val="000000"/>
                <w:spacing w:val="0"/>
                <w:w w:val="100"/>
                <w:position w:val="0"/>
                <w:sz w:val="20"/>
                <w:szCs w:val="20"/>
              </w:rPr>
              <w:t>58.75%</w:t>
            </w:r>
            <w:r>
              <w:rPr>
                <w:color w:val="000000"/>
                <w:spacing w:val="0"/>
                <w:w w:val="100"/>
                <w:position w:val="0"/>
                <w:sz w:val="20"/>
                <w:szCs w:val="20"/>
              </w:rPr>
              <w:t>， 主要系本期新签租赁合同所 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交易性金融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625,011,63</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53,013,279</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11.49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交易性金融资产较年初增长 </w:t>
            </w:r>
            <w:r>
              <w:rPr>
                <w:rFonts w:ascii="Times New Roman" w:eastAsia="Times New Roman" w:hAnsi="Times New Roman" w:cs="Times New Roman"/>
                <w:color w:val="000000"/>
                <w:spacing w:val="0"/>
                <w:w w:val="100"/>
                <w:position w:val="0"/>
                <w:sz w:val="20"/>
                <w:szCs w:val="20"/>
              </w:rPr>
              <w:t>1078.97%</w:t>
            </w:r>
            <w:r>
              <w:rPr>
                <w:color w:val="000000"/>
                <w:spacing w:val="0"/>
                <w:w w:val="100"/>
                <w:position w:val="0"/>
                <w:sz w:val="20"/>
                <w:szCs w:val="20"/>
              </w:rPr>
              <w:t>，主要系本期购买理 财产品所致；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8,829,945.</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25,791,968</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-0.54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 xml:space="preserve">其他流动资产较年初减少 </w:t>
            </w:r>
            <w:r>
              <w:rPr>
                <w:rFonts w:ascii="Times New Roman" w:eastAsia="Times New Roman" w:hAnsi="Times New Roman" w:cs="Times New Roman"/>
                <w:color w:val="000000"/>
                <w:spacing w:val="0"/>
                <w:w w:val="100"/>
                <w:position w:val="0"/>
                <w:sz w:val="20"/>
                <w:szCs w:val="20"/>
              </w:rPr>
              <w:t>65.76%</w:t>
            </w:r>
            <w:r>
              <w:rPr>
                <w:color w:val="000000"/>
                <w:spacing w:val="0"/>
                <w:w w:val="100"/>
                <w:position w:val="0"/>
                <w:sz w:val="20"/>
                <w:szCs w:val="20"/>
              </w:rPr>
              <w:t>，主要系本年合同取得 成本摊销计入损益所致。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130,053,56</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42,399,808</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开发支出较年初增长</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206.73%</w:t>
            </w:r>
            <w:r>
              <w:rPr>
                <w:color w:val="000000"/>
                <w:spacing w:val="0"/>
                <w:w w:val="100"/>
                <w:position w:val="0"/>
                <w:sz w:val="20"/>
                <w:szCs w:val="20"/>
              </w:rPr>
              <w:t>，主要系本期增加研 发投入且尚未达到转入无形 资产条件所致；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12,506,171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12,356,893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7,339,607.</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9,177,570.</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-0.11</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74,452,520 </w:t>
            </w: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77,605,034</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-0.62</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111,412,83</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152,367,71</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-1.93</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707,269,87</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707,269,87</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-5.01</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长期待摊费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1,155,255.</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1,136,853.</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-0.01</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44,818,803</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34,888,030</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-0.04</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268,136,06</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168,616,61</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应付账款年初增长</w:t>
            </w:r>
            <w:r>
              <w:rPr>
                <w:rFonts w:ascii="Times New Roman" w:eastAsia="Times New Roman" w:hAnsi="Times New Roman" w:cs="Times New Roman"/>
                <w:color w:val="000000"/>
                <w:spacing w:val="0"/>
                <w:w w:val="100"/>
                <w:position w:val="0"/>
                <w:sz w:val="20"/>
                <w:szCs w:val="20"/>
              </w:rPr>
              <w:t>59.02%</w:t>
            </w:r>
            <w:r>
              <w:rPr>
                <w:color w:val="000000"/>
                <w:spacing w:val="0"/>
                <w:w w:val="100"/>
                <w:position w:val="0"/>
                <w:sz w:val="20"/>
                <w:szCs w:val="20"/>
              </w:rPr>
              <w:t>，主 要系业务增长导致外包采购 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应付职工薪 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167,723,63</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168,929,95</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-1.22</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54,201,695 </w:t>
            </w: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35,766,490</w:t>
            </w:r>
          </w:p>
          <w:p>
            <w:pPr>
              <w:pStyle w:val="Style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应交税费年初增长</w:t>
            </w:r>
            <w:r>
              <w:rPr>
                <w:rFonts w:ascii="Times New Roman" w:eastAsia="Times New Roman" w:hAnsi="Times New Roman" w:cs="Times New Roman"/>
                <w:color w:val="000000"/>
                <w:spacing w:val="0"/>
                <w:w w:val="100"/>
                <w:position w:val="0"/>
                <w:sz w:val="20"/>
                <w:szCs w:val="20"/>
              </w:rPr>
              <w:t>51.54%</w:t>
            </w:r>
            <w:r>
              <w:rPr>
                <w:color w:val="000000"/>
                <w:spacing w:val="0"/>
                <w:w w:val="100"/>
                <w:position w:val="0"/>
                <w:sz w:val="20"/>
                <w:szCs w:val="20"/>
              </w:rPr>
              <w:t>，主 要系本期利润增加所致。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53,206,537</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56,710,513</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-0.48</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一年内到期 的非流动负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18,453,093</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9,459,544.</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33,894,338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11,288,477</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其他流动负债年初增长 </w:t>
            </w:r>
            <w:r>
              <w:rPr>
                <w:rFonts w:ascii="Times New Roman" w:eastAsia="Times New Roman" w:hAnsi="Times New Roman" w:cs="Times New Roman"/>
                <w:color w:val="000000"/>
                <w:spacing w:val="0"/>
                <w:w w:val="100"/>
                <w:position w:val="0"/>
                <w:sz w:val="20"/>
                <w:szCs w:val="20"/>
              </w:rPr>
              <w:t>200.26%</w:t>
            </w:r>
            <w:r>
              <w:rPr>
                <w:color w:val="000000"/>
                <w:spacing w:val="0"/>
                <w:w w:val="100"/>
                <w:position w:val="0"/>
                <w:sz w:val="20"/>
                <w:szCs w:val="20"/>
              </w:rPr>
              <w:t>，主要系未开票收入 计提的销项税额增加所致。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21,056,700</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21,056,700</w:t>
            </w:r>
          </w:p>
          <w:p>
            <w:pPr>
              <w:pStyle w:val="Style2"/>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-0.15</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 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1,745,338.</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2,499,021.</w:t>
            </w:r>
          </w:p>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-0.03</w:t>
            </w:r>
          </w:p>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递延所得税负债较年初减少 </w:t>
            </w:r>
            <w:r>
              <w:rPr>
                <w:rFonts w:ascii="Times New Roman" w:eastAsia="Times New Roman" w:hAnsi="Times New Roman" w:cs="Times New Roman"/>
                <w:color w:val="000000"/>
                <w:spacing w:val="0"/>
                <w:w w:val="100"/>
                <w:position w:val="0"/>
                <w:sz w:val="20"/>
                <w:szCs w:val="20"/>
              </w:rPr>
              <w:t>30.16%</w:t>
            </w:r>
            <w:r>
              <w:rPr>
                <w:color w:val="000000"/>
                <w:spacing w:val="0"/>
                <w:w w:val="100"/>
                <w:position w:val="0"/>
                <w:sz w:val="20"/>
                <w:szCs w:val="20"/>
              </w:rPr>
              <w:t>，主要系企业合并无形 资产增值部分摊销所致。</w:t>
            </w:r>
          </w:p>
        </w:tc>
      </w:tr>
    </w:tbl>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境外资产占比较高</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 xml:space="preserve">不适用 </w:t>
      </w:r>
      <w:bookmarkStart w:id="151" w:name="bookmark151"/>
      <w:r>
        <w:rPr>
          <w:rFonts w:ascii="Times New Roman" w:eastAsia="Times New Roman" w:hAnsi="Times New Roman" w:cs="Times New Roman"/>
          <w:b/>
          <w:bCs/>
          <w:color w:val="000000"/>
          <w:spacing w:val="0"/>
          <w:w w:val="100"/>
          <w:position w:val="0"/>
          <w:sz w:val="24"/>
          <w:szCs w:val="24"/>
        </w:rPr>
        <w:t>2</w:t>
      </w:r>
      <w:bookmarkEnd w:id="151"/>
      <w:r>
        <w:rPr>
          <w:b/>
          <w:bCs/>
          <w:color w:val="000000"/>
          <w:spacing w:val="0"/>
          <w:w w:val="100"/>
          <w:position w:val="0"/>
        </w:rPr>
        <w:t>、以公允价值计量的资产和负债</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本期公允</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价值变动</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本期计</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提的减</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交易 性金融 资产（不 含衍生 金融资</w:t>
            </w:r>
          </w:p>
          <w:p>
            <w:pPr>
              <w:pStyle w:val="Style2"/>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3,013,27</w:t>
            </w:r>
          </w:p>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5,011,637.1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理财产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50,000,0</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3,435,000</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620,000,00</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上述合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53,013,2</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4,007,000,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3,435,000</w:t>
            </w:r>
          </w:p>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625,011,63</w:t>
            </w:r>
          </w:p>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金融负 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0.00</w:t>
            </w:r>
          </w:p>
        </w:tc>
      </w:tr>
    </w:tbl>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其他变动的内容：无。</w:t>
      </w:r>
    </w:p>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rPr>
        <w:t>报告期内公司主要资产计量属性是否发生重大变化</w:t>
      </w:r>
    </w:p>
    <w:p>
      <w:pPr>
        <w:pStyle w:val="Style1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3"/>
        <w:keepNext w:val="0"/>
        <w:keepLines w:val="0"/>
        <w:widowControl w:val="0"/>
        <w:shd w:val="clear" w:color="auto" w:fill="auto"/>
        <w:bidi w:val="0"/>
        <w:spacing w:before="0" w:after="180" w:line="240" w:lineRule="auto"/>
        <w:ind w:left="0" w:right="0" w:firstLine="0"/>
        <w:jc w:val="both"/>
      </w:pPr>
      <w:bookmarkStart w:id="152" w:name="bookmark152"/>
      <w:r>
        <w:rPr>
          <w:rFonts w:ascii="Times New Roman" w:eastAsia="Times New Roman" w:hAnsi="Times New Roman" w:cs="Times New Roman"/>
          <w:b/>
          <w:bCs/>
          <w:color w:val="000000"/>
          <w:spacing w:val="0"/>
          <w:w w:val="100"/>
          <w:position w:val="0"/>
          <w:sz w:val="24"/>
          <w:szCs w:val="24"/>
        </w:rPr>
        <w:t>3</w:t>
      </w:r>
      <w:bookmarkEnd w:id="152"/>
      <w:r>
        <w:rPr>
          <w:b/>
          <w:bCs/>
          <w:color w:val="000000"/>
          <w:spacing w:val="0"/>
          <w:w w:val="100"/>
          <w:position w:val="0"/>
        </w:rPr>
        <w:t>、截至报告期末的资产权利受限情况</w:t>
      </w:r>
    </w:p>
    <w:tbl>
      <w:tblPr>
        <w:tblOverlap w:val="never"/>
        <w:jc w:val="left"/>
        <w:tblLayout w:type="fixed"/>
      </w:tblPr>
      <w:tblGrid>
        <w:gridCol w:w="3043"/>
        <w:gridCol w:w="2443"/>
        <w:gridCol w:w="245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受限原因</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10,209,016.30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保函保证金</w:t>
            </w:r>
          </w:p>
        </w:tc>
      </w:tr>
    </w:tbl>
    <w:p>
      <w:pPr>
        <w:pStyle w:val="Style13"/>
        <w:keepNext w:val="0"/>
        <w:keepLines w:val="0"/>
        <w:widowControl w:val="0"/>
        <w:shd w:val="clear" w:color="auto" w:fill="auto"/>
        <w:bidi w:val="0"/>
        <w:spacing w:before="0" w:after="180" w:line="240" w:lineRule="auto"/>
        <w:ind w:left="0" w:right="0" w:firstLine="0"/>
        <w:jc w:val="both"/>
      </w:pPr>
      <w:bookmarkStart w:id="153" w:name="bookmark153"/>
      <w:r>
        <w:rPr>
          <w:b/>
          <w:bCs/>
          <w:color w:val="000000"/>
          <w:spacing w:val="0"/>
          <w:w w:val="100"/>
          <w:position w:val="0"/>
        </w:rPr>
        <w:t>七</w:t>
      </w:r>
      <w:bookmarkEnd w:id="153"/>
      <w:r>
        <w:rPr>
          <w:b/>
          <w:bCs/>
          <w:color w:val="000000"/>
          <w:spacing w:val="0"/>
          <w:w w:val="100"/>
          <w:position w:val="0"/>
        </w:rPr>
        <w:t>、投资状况分析</w:t>
      </w:r>
    </w:p>
    <w:p>
      <w:pPr>
        <w:pStyle w:val="Style13"/>
        <w:keepNext w:val="0"/>
        <w:keepLines w:val="0"/>
        <w:widowControl w:val="0"/>
        <w:shd w:val="clear" w:color="auto" w:fill="auto"/>
        <w:bidi w:val="0"/>
        <w:spacing w:before="0" w:after="180" w:line="240" w:lineRule="auto"/>
        <w:ind w:left="0" w:right="0" w:firstLine="0"/>
        <w:jc w:val="both"/>
      </w:pPr>
      <w:bookmarkStart w:id="154" w:name="bookmark154"/>
      <w:r>
        <w:rPr>
          <w:rFonts w:ascii="Times New Roman" w:eastAsia="Times New Roman" w:hAnsi="Times New Roman" w:cs="Times New Roman"/>
          <w:b/>
          <w:bCs/>
          <w:color w:val="000000"/>
          <w:spacing w:val="0"/>
          <w:w w:val="100"/>
          <w:position w:val="0"/>
          <w:sz w:val="24"/>
          <w:szCs w:val="24"/>
        </w:rPr>
        <w:t>1</w:t>
      </w:r>
      <w:bookmarkEnd w:id="154"/>
      <w:r>
        <w:rPr>
          <w:b/>
          <w:bCs/>
          <w:color w:val="000000"/>
          <w:spacing w:val="0"/>
          <w:w w:val="100"/>
          <w:position w:val="0"/>
        </w:rPr>
        <w:t xml:space="preserve">、总体情况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13"/>
        <w:keepNext w:val="0"/>
        <w:keepLines w:val="0"/>
        <w:widowControl w:val="0"/>
        <w:shd w:val="clear" w:color="auto" w:fill="auto"/>
        <w:tabs>
          <w:tab w:pos="402" w:val="left"/>
        </w:tabs>
        <w:bidi w:val="0"/>
        <w:spacing w:before="0" w:after="180" w:line="240" w:lineRule="auto"/>
        <w:ind w:left="0" w:right="0" w:firstLine="0"/>
        <w:jc w:val="both"/>
      </w:pPr>
      <w:bookmarkStart w:id="155" w:name="bookmark155"/>
      <w:r>
        <w:rPr>
          <w:rFonts w:ascii="Times New Roman" w:eastAsia="Times New Roman" w:hAnsi="Times New Roman" w:cs="Times New Roman"/>
          <w:b/>
          <w:bCs/>
          <w:color w:val="000000"/>
          <w:spacing w:val="0"/>
          <w:w w:val="100"/>
          <w:position w:val="0"/>
          <w:sz w:val="24"/>
          <w:szCs w:val="24"/>
        </w:rPr>
        <w:t>2</w:t>
      </w:r>
      <w:bookmarkEnd w:id="155"/>
      <w:r>
        <w:rPr>
          <w:b/>
          <w:bCs/>
          <w:color w:val="000000"/>
          <w:spacing w:val="0"/>
          <w:w w:val="100"/>
          <w:position w:val="0"/>
        </w:rPr>
        <w:t>、</w:t>
        <w:tab/>
        <w:t>报告期内获取的重大的股权投资情况</w:t>
      </w:r>
    </w:p>
    <w:p>
      <w:pPr>
        <w:pStyle w:val="Style1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3"/>
        <w:keepNext w:val="0"/>
        <w:keepLines w:val="0"/>
        <w:widowControl w:val="0"/>
        <w:shd w:val="clear" w:color="auto" w:fill="auto"/>
        <w:tabs>
          <w:tab w:pos="402" w:val="left"/>
        </w:tabs>
        <w:bidi w:val="0"/>
        <w:spacing w:before="0" w:after="180" w:line="240" w:lineRule="auto"/>
        <w:ind w:left="0" w:right="0" w:firstLine="0"/>
        <w:jc w:val="both"/>
      </w:pPr>
      <w:bookmarkStart w:id="156" w:name="bookmark156"/>
      <w:r>
        <w:rPr>
          <w:rFonts w:ascii="Times New Roman" w:eastAsia="Times New Roman" w:hAnsi="Times New Roman" w:cs="Times New Roman"/>
          <w:b/>
          <w:bCs/>
          <w:color w:val="000000"/>
          <w:spacing w:val="0"/>
          <w:w w:val="100"/>
          <w:position w:val="0"/>
          <w:sz w:val="24"/>
          <w:szCs w:val="24"/>
        </w:rPr>
        <w:t>3</w:t>
      </w:r>
      <w:bookmarkEnd w:id="156"/>
      <w:r>
        <w:rPr>
          <w:b/>
          <w:bCs/>
          <w:color w:val="000000"/>
          <w:spacing w:val="0"/>
          <w:w w:val="100"/>
          <w:position w:val="0"/>
        </w:rPr>
        <w:t>、</w:t>
        <w:tab/>
        <w:t>报告期内正在进行的重大的非股权投资情况</w:t>
      </w:r>
    </w:p>
    <w:p>
      <w:pPr>
        <w:pStyle w:val="Style1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3"/>
        <w:keepNext w:val="0"/>
        <w:keepLines w:val="0"/>
        <w:widowControl w:val="0"/>
        <w:shd w:val="clear" w:color="auto" w:fill="auto"/>
        <w:tabs>
          <w:tab w:pos="397" w:val="left"/>
        </w:tabs>
        <w:bidi w:val="0"/>
        <w:spacing w:before="0" w:after="180" w:line="240" w:lineRule="auto"/>
        <w:ind w:left="0" w:right="0" w:firstLine="0"/>
        <w:jc w:val="both"/>
      </w:pPr>
      <w:bookmarkStart w:id="157" w:name="bookmark157"/>
      <w:r>
        <w:rPr>
          <w:rFonts w:ascii="Times New Roman" w:eastAsia="Times New Roman" w:hAnsi="Times New Roman" w:cs="Times New Roman"/>
          <w:b/>
          <w:bCs/>
          <w:color w:val="000000"/>
          <w:spacing w:val="0"/>
          <w:w w:val="100"/>
          <w:position w:val="0"/>
          <w:sz w:val="24"/>
          <w:szCs w:val="24"/>
        </w:rPr>
        <w:t>4</w:t>
      </w:r>
      <w:bookmarkEnd w:id="157"/>
      <w:r>
        <w:rPr>
          <w:b/>
          <w:bCs/>
          <w:color w:val="000000"/>
          <w:spacing w:val="0"/>
          <w:w w:val="100"/>
          <w:position w:val="0"/>
        </w:rPr>
        <w:t>、</w:t>
        <w:tab/>
        <w:t>以公允价值计量的金融资产</w:t>
      </w:r>
    </w:p>
    <w:p>
      <w:pPr>
        <w:pStyle w:val="Style13"/>
        <w:keepNext w:val="0"/>
        <w:keepLines w:val="0"/>
        <w:widowControl w:val="0"/>
        <w:shd w:val="clear" w:color="auto" w:fill="auto"/>
        <w:tabs>
          <w:tab w:pos="901" w:val="left"/>
        </w:tabs>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p>
    <w:p>
      <w:pPr>
        <w:pStyle w:val="Style13"/>
        <w:keepNext w:val="0"/>
        <w:keepLines w:val="0"/>
        <w:widowControl w:val="0"/>
        <w:shd w:val="clear" w:color="auto" w:fill="auto"/>
        <w:tabs>
          <w:tab w:pos="402" w:val="left"/>
        </w:tabs>
        <w:bidi w:val="0"/>
        <w:spacing w:before="0" w:after="180" w:line="240" w:lineRule="auto"/>
        <w:ind w:left="0" w:right="0" w:firstLine="0"/>
        <w:jc w:val="both"/>
      </w:pPr>
      <w:bookmarkStart w:id="158" w:name="bookmark158"/>
      <w:r>
        <w:rPr>
          <w:rFonts w:ascii="Times New Roman" w:eastAsia="Times New Roman" w:hAnsi="Times New Roman" w:cs="Times New Roman"/>
          <w:b/>
          <w:bCs/>
          <w:color w:val="000000"/>
          <w:spacing w:val="0"/>
          <w:w w:val="100"/>
          <w:position w:val="0"/>
          <w:sz w:val="24"/>
          <w:szCs w:val="24"/>
        </w:rPr>
        <w:t>5</w:t>
      </w:r>
      <w:bookmarkEnd w:id="158"/>
      <w:r>
        <w:rPr>
          <w:b/>
          <w:bCs/>
          <w:color w:val="000000"/>
          <w:spacing w:val="0"/>
          <w:w w:val="100"/>
          <w:position w:val="0"/>
        </w:rPr>
        <w:t>、</w:t>
        <w:tab/>
        <w:t>募集资金使用情况</w:t>
      </w:r>
    </w:p>
    <w:p>
      <w:pPr>
        <w:pStyle w:val="Style13"/>
        <w:keepNext w:val="0"/>
        <w:keepLines w:val="0"/>
        <w:widowControl w:val="0"/>
        <w:shd w:val="clear" w:color="auto" w:fill="auto"/>
        <w:tabs>
          <w:tab w:pos="901" w:val="left"/>
        </w:tabs>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适用</w:t>
        <w:tab/>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r>
        <w:br w:type="page"/>
      </w:r>
    </w:p>
    <w:p>
      <w:pPr>
        <w:pStyle w:val="Style13"/>
        <w:keepNext w:val="0"/>
        <w:keepLines w:val="0"/>
        <w:widowControl w:val="0"/>
        <w:shd w:val="clear" w:color="auto" w:fill="auto"/>
        <w:bidi w:val="0"/>
        <w:spacing w:before="0" w:after="160" w:line="240" w:lineRule="auto"/>
        <w:ind w:left="0" w:right="0" w:firstLine="0"/>
        <w:jc w:val="left"/>
      </w:pPr>
      <w:bookmarkStart w:id="159" w:name="bookmark159"/>
      <w:r>
        <w:rPr>
          <w:b/>
          <w:bCs/>
          <w:color w:val="000000"/>
          <w:spacing w:val="0"/>
          <w:w w:val="100"/>
          <w:position w:val="0"/>
        </w:rPr>
        <w:t>（</w:t>
      </w:r>
      <w:bookmarkEnd w:id="159"/>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）募集资金总体使用情况</w:t>
      </w:r>
    </w:p>
    <w:p>
      <w:pPr>
        <w:pStyle w:val="Style1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募集方</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募集资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本期已</w:t>
            </w:r>
          </w:p>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使用募</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已累计</w:t>
            </w:r>
          </w:p>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使用募</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累计变</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更用途</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尚未使</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用募集</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资金总</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尚未使 用募集 资金用</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闲置两</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年以上</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募集资</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金金额</w:t>
            </w:r>
          </w:p>
        </w:tc>
      </w:tr>
      <w:tr>
        <w:trPr>
          <w:trHeight w:val="25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截至</w:t>
            </w:r>
          </w:p>
          <w:p>
            <w:pPr>
              <w:pStyle w:val="Style2"/>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日，公司 尚未使 用的募 集资金 存放于</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特定对</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象发行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71,493.0</w:t>
            </w:r>
          </w:p>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42,710.5</w:t>
            </w:r>
          </w:p>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42,710.5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28,983.1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募集资</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金专用</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17"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账户内 以及以 七天通 知存款、 结构性 存款等 形式进 行现金 管理。</w:t>
            </w:r>
          </w:p>
        </w:tc>
        <w:tc>
          <w:tcPr>
            <w:vMerge w:val="restart"/>
            <w:tcBorders>
              <w:left w:val="single" w:sz="4"/>
              <w:right w:val="single" w:sz="4"/>
            </w:tcBorders>
            <w:shd w:val="clear" w:color="auto" w:fill="FFFFFF"/>
            <w:vAlign w:val="top"/>
          </w:tcPr>
          <w:p>
            <w:pPr>
              <w:widowControl w:val="0"/>
              <w:rPr>
                <w:sz w:val="10"/>
                <w:szCs w:val="10"/>
              </w:rPr>
            </w:pPr>
          </w:p>
        </w:tc>
      </w:tr>
      <w:tr>
        <w:trPr>
          <w:trHeight w:val="15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71,493.0</w:t>
            </w:r>
          </w:p>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42,710.5</w:t>
            </w:r>
          </w:p>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42,710.5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28,983.1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募集资金总体使用情况说明</w:t>
            </w:r>
          </w:p>
        </w:tc>
      </w:tr>
      <w:tr>
        <w:trPr>
          <w:trHeight w:val="672" w:hRule="exact"/>
        </w:trPr>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经中国证券监督管理委员会《关于同意北京超图软件股份有限公司向特定对象发行股票的批复》（证监许 可</w:t>
            </w:r>
            <w:r>
              <w:rPr>
                <w:rFonts w:ascii="Times New Roman" w:eastAsia="Times New Roman" w:hAnsi="Times New Roman" w:cs="Times New Roman"/>
                <w:color w:val="000000"/>
                <w:spacing w:val="0"/>
                <w:w w:val="100"/>
                <w:position w:val="0"/>
                <w:sz w:val="20"/>
                <w:szCs w:val="20"/>
              </w:rPr>
              <w:t>[2020]2330</w:t>
            </w:r>
            <w:r>
              <w:rPr>
                <w:color w:val="000000"/>
                <w:spacing w:val="0"/>
                <w:w w:val="100"/>
                <w:position w:val="0"/>
                <w:sz w:val="20"/>
                <w:szCs w:val="20"/>
              </w:rPr>
              <w:t>号）核准，同意公司向特定对象发行人民币普通股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3,444.2619</w:t>
            </w:r>
            <w:r>
              <w:rPr>
                <w:color w:val="000000"/>
                <w:spacing w:val="0"/>
                <w:w w:val="100"/>
                <w:position w:val="0"/>
                <w:sz w:val="20"/>
                <w:szCs w:val="20"/>
              </w:rPr>
              <w:t>万股，每股面值为人</w:t>
            </w:r>
          </w:p>
        </w:tc>
      </w:tr>
      <w:tr>
        <w:trPr>
          <w:trHeight w:val="312" w:hRule="exact"/>
        </w:trPr>
        <w:tc>
          <w:tcPr>
            <w:gridSpan w:val="4"/>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元，发行价格为</w:t>
            </w:r>
            <w:r>
              <w:rPr>
                <w:rFonts w:ascii="Times New Roman" w:eastAsia="Times New Roman" w:hAnsi="Times New Roman" w:cs="Times New Roman"/>
                <w:color w:val="000000"/>
                <w:spacing w:val="0"/>
                <w:w w:val="100"/>
                <w:position w:val="0"/>
                <w:sz w:val="20"/>
                <w:szCs w:val="20"/>
              </w:rPr>
              <w:t>21.00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gridSpan w:val="7"/>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募集资金总额为人民币</w:t>
            </w:r>
            <w:r>
              <w:rPr>
                <w:rFonts w:ascii="Times New Roman" w:eastAsia="Times New Roman" w:hAnsi="Times New Roman" w:cs="Times New Roman"/>
                <w:color w:val="000000"/>
                <w:spacing w:val="0"/>
                <w:w w:val="100"/>
                <w:position w:val="0"/>
                <w:sz w:val="20"/>
                <w:szCs w:val="20"/>
              </w:rPr>
              <w:t>723,294,999.00</w:t>
            </w:r>
            <w:r>
              <w:rPr>
                <w:color w:val="000000"/>
                <w:spacing w:val="0"/>
                <w:w w:val="100"/>
                <w:position w:val="0"/>
                <w:sz w:val="20"/>
                <w:szCs w:val="20"/>
              </w:rPr>
              <w:t>元，扣除各项不含税发行</w:t>
            </w:r>
          </w:p>
        </w:tc>
      </w:tr>
      <w:tr>
        <w:trPr>
          <w:trHeight w:val="317" w:hRule="exact"/>
        </w:trPr>
        <w:tc>
          <w:tcPr>
            <w:gridSpan w:val="3"/>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费用人民币</w:t>
            </w:r>
            <w:r>
              <w:rPr>
                <w:rFonts w:ascii="Times New Roman" w:eastAsia="Times New Roman" w:hAnsi="Times New Roman" w:cs="Times New Roman"/>
                <w:color w:val="000000"/>
                <w:spacing w:val="0"/>
                <w:w w:val="100"/>
                <w:position w:val="0"/>
                <w:sz w:val="20"/>
                <w:szCs w:val="20"/>
              </w:rPr>
              <w:t>8,364,669.78</w:t>
            </w:r>
            <w:r>
              <w:rPr>
                <w:color w:val="000000"/>
                <w:spacing w:val="0"/>
                <w:w w:val="100"/>
                <w:position w:val="0"/>
                <w:sz w:val="20"/>
                <w:szCs w:val="20"/>
              </w:rPr>
              <w:t>元,</w:t>
            </w:r>
          </w:p>
        </w:tc>
        <w:tc>
          <w:tcPr>
            <w:gridSpan w:val="8"/>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实际募集资金净额为人民币</w:t>
            </w:r>
            <w:r>
              <w:rPr>
                <w:rFonts w:ascii="Times New Roman" w:eastAsia="Times New Roman" w:hAnsi="Times New Roman" w:cs="Times New Roman"/>
                <w:color w:val="000000"/>
                <w:spacing w:val="0"/>
                <w:w w:val="100"/>
                <w:position w:val="0"/>
                <w:sz w:val="20"/>
                <w:szCs w:val="20"/>
              </w:rPr>
              <w:t>714,930,329.22</w:t>
            </w:r>
            <w:r>
              <w:rPr>
                <w:color w:val="000000"/>
                <w:spacing w:val="0"/>
                <w:w w:val="100"/>
                <w:position w:val="0"/>
                <w:sz w:val="20"/>
                <w:szCs w:val="20"/>
              </w:rPr>
              <w:t>元。上述募集资金已于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p>
        </w:tc>
      </w:tr>
      <w:tr>
        <w:trPr>
          <w:trHeight w:val="312" w:hRule="exact"/>
        </w:trPr>
        <w:tc>
          <w:tcPr>
            <w:gridSpan w:val="11"/>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日到位。截至期末，投入</w:t>
            </w:r>
            <w:r>
              <w:rPr>
                <w:rFonts w:ascii="Times New Roman" w:eastAsia="Times New Roman" w:hAnsi="Times New Roman" w:cs="Times New Roman"/>
                <w:color w:val="000000"/>
                <w:spacing w:val="0"/>
                <w:w w:val="100"/>
                <w:position w:val="0"/>
                <w:sz w:val="20"/>
                <w:szCs w:val="20"/>
              </w:rPr>
              <w:t>SuperMapGIS11</w:t>
            </w:r>
            <w:r>
              <w:rPr>
                <w:color w:val="000000"/>
                <w:spacing w:val="0"/>
                <w:w w:val="100"/>
                <w:position w:val="0"/>
                <w:sz w:val="20"/>
                <w:szCs w:val="20"/>
              </w:rPr>
              <w:t>基础软件升级研发与产业化项目</w:t>
            </w:r>
            <w:r>
              <w:rPr>
                <w:rFonts w:ascii="Times New Roman" w:eastAsia="Times New Roman" w:hAnsi="Times New Roman" w:cs="Times New Roman"/>
                <w:color w:val="000000"/>
                <w:spacing w:val="0"/>
                <w:w w:val="100"/>
                <w:position w:val="0"/>
                <w:sz w:val="20"/>
                <w:szCs w:val="20"/>
              </w:rPr>
              <w:t>8,194.73</w:t>
            </w:r>
            <w:r>
              <w:rPr>
                <w:color w:val="000000"/>
                <w:spacing w:val="0"/>
                <w:w w:val="100"/>
                <w:position w:val="0"/>
                <w:sz w:val="20"/>
                <w:szCs w:val="20"/>
              </w:rPr>
              <w:t>万元，投入自</w:t>
            </w:r>
          </w:p>
        </w:tc>
      </w:tr>
      <w:tr>
        <w:trPr>
          <w:trHeight w:val="302" w:hRule="exact"/>
        </w:trPr>
        <w:tc>
          <w:tcPr>
            <w:gridSpan w:val="10"/>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然资源信息化产品研发及产业化项目</w:t>
            </w:r>
            <w:r>
              <w:rPr>
                <w:rFonts w:ascii="Times New Roman" w:eastAsia="Times New Roman" w:hAnsi="Times New Roman" w:cs="Times New Roman"/>
                <w:color w:val="000000"/>
                <w:spacing w:val="0"/>
                <w:w w:val="100"/>
                <w:position w:val="0"/>
                <w:sz w:val="20"/>
                <w:szCs w:val="20"/>
              </w:rPr>
              <w:t>11,232.62</w:t>
            </w:r>
            <w:r>
              <w:rPr>
                <w:color w:val="000000"/>
                <w:spacing w:val="0"/>
                <w:w w:val="100"/>
                <w:position w:val="0"/>
                <w:sz w:val="20"/>
                <w:szCs w:val="20"/>
              </w:rPr>
              <w:t>万元，投入智慧城市操作系统研发及产业化项目</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2,274.58</w:t>
            </w:r>
          </w:p>
        </w:tc>
      </w:tr>
      <w:tr>
        <w:trPr>
          <w:trHeight w:val="317" w:hRule="exact"/>
        </w:trPr>
        <w:tc>
          <w:tcPr>
            <w:gridSpan w:val="10"/>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万元，其中，从募集资金专户转出的预先以自筹资金投入募集资金项目的投入</w:t>
            </w:r>
            <w:r>
              <w:rPr>
                <w:rFonts w:ascii="Times New Roman" w:eastAsia="Times New Roman" w:hAnsi="Times New Roman" w:cs="Times New Roman"/>
                <w:color w:val="000000"/>
                <w:spacing w:val="0"/>
                <w:w w:val="100"/>
                <w:position w:val="0"/>
                <w:sz w:val="20"/>
                <w:szCs w:val="20"/>
              </w:rPr>
              <w:t>17,528.93</w:t>
            </w:r>
            <w:r>
              <w:rPr>
                <w:color w:val="000000"/>
                <w:spacing w:val="0"/>
                <w:w w:val="100"/>
                <w:position w:val="0"/>
                <w:sz w:val="20"/>
                <w:szCs w:val="20"/>
              </w:rPr>
              <w:t>万元，</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以及补充</w:t>
            </w:r>
          </w:p>
        </w:tc>
      </w:tr>
      <w:tr>
        <w:trPr>
          <w:trHeight w:val="365" w:hRule="exact"/>
        </w:trPr>
        <w:tc>
          <w:tcPr>
            <w:gridSpan w:val="3"/>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流动资金</w:t>
            </w:r>
            <w:r>
              <w:rPr>
                <w:rFonts w:ascii="Times New Roman" w:eastAsia="Times New Roman" w:hAnsi="Times New Roman" w:cs="Times New Roman"/>
                <w:color w:val="000000"/>
                <w:spacing w:val="0"/>
                <w:w w:val="100"/>
                <w:position w:val="0"/>
                <w:sz w:val="20"/>
                <w:szCs w:val="20"/>
              </w:rPr>
              <w:t>21,008.58</w:t>
            </w:r>
            <w:r>
              <w:rPr>
                <w:color w:val="000000"/>
                <w:spacing w:val="0"/>
                <w:w w:val="100"/>
                <w:position w:val="0"/>
                <w:sz w:val="20"/>
                <w:szCs w:val="20"/>
              </w:rPr>
              <w:t>万元。</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4"/>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）募集资金承诺项目情况</w:t>
      </w:r>
      <w:bookmarkEnd w:id="160"/>
      <w:bookmarkEnd w:id="161"/>
      <w:bookmarkEnd w:id="163"/>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承诺投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是否已</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截至期末</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项目达</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截止报告 期末累计 实现的效 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项目可</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资项目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变更项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调整后投</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本报告</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截至期末</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到预定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本报告</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是否达</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行性是</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和超募</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资总额</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期投入</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累计投入</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可使用</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期实现</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到预计</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否发生</w:t>
            </w:r>
          </w:p>
        </w:tc>
      </w:tr>
      <w:tr>
        <w:trPr>
          <w:trHeight w:val="67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资金投</w:t>
            </w:r>
          </w:p>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向</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部分变 更</w:t>
            </w:r>
            <w:r>
              <w:rPr>
                <w:color w:val="000000"/>
                <w:spacing w:val="0"/>
                <w:w w:val="100"/>
                <w:position w:val="0"/>
                <w:sz w:val="20"/>
                <w:szCs w:val="20"/>
              </w:rPr>
              <w:t>）</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总额</w:t>
            </w:r>
          </w:p>
        </w:tc>
        <w:tc>
          <w:tcPr>
            <w:tcBorders>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金额⑵</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4"/>
                <w:szCs w:val="24"/>
              </w:rPr>
              <w:t>⑶一</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0"/>
                <w:szCs w:val="20"/>
              </w:rPr>
              <w:t>(2)/(1)</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状态日 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的效益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效益</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承诺投资项目</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Super MapGI S11</w:t>
            </w:r>
            <w:r>
              <w:rPr>
                <w:color w:val="000000"/>
                <w:spacing w:val="0"/>
                <w:w w:val="100"/>
                <w:position w:val="0"/>
                <w:sz w:val="20"/>
                <w:szCs w:val="20"/>
              </w:rPr>
              <w:t>基 础软件 升级研 发与产 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23,799.58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23,799.58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8,194.7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8,194.73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2024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1,778.8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自然资 源信息 化产品 研发及 产业化</w:t>
            </w:r>
          </w:p>
          <w:p>
            <w:pPr>
              <w:pStyle w:val="Style2"/>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17,640.34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17,640.34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11,232.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11,232.61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2024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智慧城 市操作 系统研 发及产 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9,053.11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2,274.5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2,274.59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2024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补充流</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480" w:right="0" w:hanging="480"/>
              <w:jc w:val="left"/>
              <w:rPr>
                <w:sz w:val="20"/>
                <w:szCs w:val="20"/>
              </w:rPr>
            </w:pPr>
            <w:r>
              <w:rPr>
                <w:rFonts w:ascii="Times New Roman" w:eastAsia="Times New Roman" w:hAnsi="Times New Roman" w:cs="Times New Roman"/>
                <w:color w:val="000000"/>
                <w:spacing w:val="0"/>
                <w:w w:val="100"/>
                <w:position w:val="0"/>
                <w:sz w:val="20"/>
                <w:szCs w:val="20"/>
              </w:rPr>
              <w:t xml:space="preserve">21,008. </w:t>
            </w: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21,008.58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42,710.</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42,710.51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1,636.6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1,636.61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42,710.</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42,710.51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1,636.6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1,636.61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未达到 计划进 度或预 计收益 的情况</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line="1" w:lineRule="exact"/>
      </w:pPr>
      <w:r>
        <w:br w:type="page"/>
      </w:r>
    </w:p>
    <w:tbl>
      <w:tblPr>
        <w:tblOverlap w:val="never"/>
        <w:jc w:val="center"/>
        <w:tblLayout w:type="fixed"/>
      </w:tblPr>
      <w:tblGrid>
        <w:gridCol w:w="730"/>
        <w:gridCol w:w="885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和原因</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（分具 体项 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超募资 金的金 额、用 途及使 用进展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募集资 金投资 项目实 施地点 变更情</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募集资 金投资 项目实 施方式 调整情</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募集资 金投资 项目先 期投入 及置换</w:t>
            </w:r>
          </w:p>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w:t>
            </w:r>
          </w:p>
        </w:tc>
      </w:tr>
      <w:tr>
        <w:trPr>
          <w:trHeight w:val="352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公司第五届董事会第七次会议以及第五届监事会第四次会议审议通过了《关于使用募集资金置换 预先投入募投项目自筹资金的议案》，同意公司使用募集资金</w:t>
            </w:r>
            <w:r>
              <w:rPr>
                <w:rFonts w:ascii="Times New Roman" w:eastAsia="Times New Roman" w:hAnsi="Times New Roman" w:cs="Times New Roman"/>
                <w:color w:val="000000"/>
                <w:spacing w:val="0"/>
                <w:w w:val="100"/>
                <w:position w:val="0"/>
                <w:sz w:val="20"/>
                <w:szCs w:val="20"/>
              </w:rPr>
              <w:t>17,719.17</w:t>
            </w:r>
            <w:r>
              <w:rPr>
                <w:color w:val="000000"/>
                <w:spacing w:val="0"/>
                <w:w w:val="100"/>
                <w:position w:val="0"/>
                <w:sz w:val="20"/>
                <w:szCs w:val="20"/>
              </w:rPr>
              <w:t>万元置换预先已投入募集 资金投资项目及预先支付发行费用的部分自筹资金。其中，</w:t>
            </w:r>
            <w:r>
              <w:rPr>
                <w:rFonts w:ascii="Times New Roman" w:eastAsia="Times New Roman" w:hAnsi="Times New Roman" w:cs="Times New Roman"/>
                <w:color w:val="000000"/>
                <w:spacing w:val="0"/>
                <w:w w:val="100"/>
                <w:position w:val="0"/>
                <w:sz w:val="20"/>
                <w:szCs w:val="20"/>
              </w:rPr>
              <w:t>SuperMapGIS11</w:t>
            </w:r>
            <w:r>
              <w:rPr>
                <w:color w:val="000000"/>
                <w:spacing w:val="0"/>
                <w:w w:val="100"/>
                <w:position w:val="0"/>
                <w:sz w:val="20"/>
                <w:szCs w:val="20"/>
              </w:rPr>
              <w:t>基础软件升级研发与 产业化项目置换金额为</w:t>
            </w:r>
            <w:r>
              <w:rPr>
                <w:rFonts w:ascii="Times New Roman" w:eastAsia="Times New Roman" w:hAnsi="Times New Roman" w:cs="Times New Roman"/>
                <w:color w:val="000000"/>
                <w:spacing w:val="0"/>
                <w:w w:val="100"/>
                <w:position w:val="0"/>
                <w:sz w:val="20"/>
                <w:szCs w:val="20"/>
              </w:rPr>
              <w:t>5,815.08</w:t>
            </w:r>
            <w:r>
              <w:rPr>
                <w:color w:val="000000"/>
                <w:spacing w:val="0"/>
                <w:w w:val="100"/>
                <w:position w:val="0"/>
                <w:sz w:val="20"/>
                <w:szCs w:val="20"/>
              </w:rPr>
              <w:t xml:space="preserve">万元，自然资源信息化产品研发及产业化项目置换金额为 </w:t>
            </w:r>
            <w:r>
              <w:rPr>
                <w:rFonts w:ascii="Times New Roman" w:eastAsia="Times New Roman" w:hAnsi="Times New Roman" w:cs="Times New Roman"/>
                <w:color w:val="000000"/>
                <w:spacing w:val="0"/>
                <w:w w:val="100"/>
                <w:position w:val="0"/>
                <w:sz w:val="20"/>
                <w:szCs w:val="20"/>
              </w:rPr>
              <w:t>9,875.97</w:t>
            </w:r>
            <w:r>
              <w:rPr>
                <w:color w:val="000000"/>
                <w:spacing w:val="0"/>
                <w:w w:val="100"/>
                <w:position w:val="0"/>
                <w:sz w:val="20"/>
                <w:szCs w:val="20"/>
              </w:rPr>
              <w:t>万元，智慧城市操作系统研发及产业化项目置换金额为</w:t>
            </w:r>
            <w:r>
              <w:rPr>
                <w:rFonts w:ascii="Times New Roman" w:eastAsia="Times New Roman" w:hAnsi="Times New Roman" w:cs="Times New Roman"/>
                <w:color w:val="000000"/>
                <w:spacing w:val="0"/>
                <w:w w:val="100"/>
                <w:position w:val="0"/>
                <w:sz w:val="20"/>
                <w:szCs w:val="20"/>
              </w:rPr>
              <w:t>1,837.88</w:t>
            </w:r>
            <w:r>
              <w:rPr>
                <w:color w:val="000000"/>
                <w:spacing w:val="0"/>
                <w:w w:val="100"/>
                <w:position w:val="0"/>
                <w:sz w:val="20"/>
                <w:szCs w:val="20"/>
              </w:rPr>
              <w:t>万元，公司已用自筹资 金支付不含税发行费用</w:t>
            </w:r>
            <w:r>
              <w:rPr>
                <w:rFonts w:ascii="Times New Roman" w:eastAsia="Times New Roman" w:hAnsi="Times New Roman" w:cs="Times New Roman"/>
                <w:color w:val="000000"/>
                <w:spacing w:val="0"/>
                <w:w w:val="100"/>
                <w:position w:val="0"/>
                <w:sz w:val="20"/>
                <w:szCs w:val="20"/>
              </w:rPr>
              <w:t>190.24</w:t>
            </w:r>
            <w:r>
              <w:rPr>
                <w:color w:val="000000"/>
                <w:spacing w:val="0"/>
                <w:w w:val="100"/>
                <w:position w:val="0"/>
                <w:sz w:val="20"/>
                <w:szCs w:val="20"/>
              </w:rPr>
              <w:t>万元。独立董事均发表明确同意的意见，中汇会计师事务所（特殊 普通合伙）出具《以自筹资金预先投入募集资金投资项目的鉴证报告》（中汇会鉴</w:t>
            </w:r>
            <w:r>
              <w:rPr>
                <w:rFonts w:ascii="Times New Roman" w:eastAsia="Times New Roman" w:hAnsi="Times New Roman" w:cs="Times New Roman"/>
                <w:color w:val="000000"/>
                <w:spacing w:val="0"/>
                <w:w w:val="100"/>
                <w:position w:val="0"/>
                <w:sz w:val="20"/>
                <w:szCs w:val="20"/>
              </w:rPr>
              <w:t>[2021]6446</w:t>
            </w:r>
            <w:r>
              <w:rPr>
                <w:color w:val="000000"/>
                <w:spacing w:val="0"/>
                <w:w w:val="100"/>
                <w:position w:val="0"/>
                <w:sz w:val="20"/>
                <w:szCs w:val="20"/>
              </w:rPr>
              <w:t>号）。 保荐机构华龙证券股份有限公司认为公司本次使用募集资金置换预先投入募投项目自筹资金事 项符合《深圳证券交易所创业板上市公司规范运作指引》、《上市公司监管指引第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号——上市公 司募集资金管理和使用的监管要求》等相关规定要求，对公司使用募集资金置换预先投入募投项 目自筹资金事项无异议。</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用闲置</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20"/>
        <w:gridCol w:w="886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金暂时 补充流 动资金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尚未使</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用的募</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集资金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用途及</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日，公司尚未使用的募集资金存放于募集资金专用账户内以及以七天通知 存款、结构性存款等形式进行现金管理。</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募集资 金使用 及披露 中存在 的问题</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或其他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r>
            <w:r>
              <w:rPr>
                <w:b/>
                <w:bCs/>
                <w:i/>
                <w:iCs/>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草集资金变更项目情况</w:t>
            </w:r>
          </w:p>
        </w:tc>
      </w:tr>
    </w:tbl>
    <w:p>
      <w:pPr>
        <w:widowControl w:val="0"/>
        <w:spacing w:after="179" w:line="1" w:lineRule="exact"/>
      </w:pP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公司报告期不存在募集资金变更项目情况。</w:t>
      </w:r>
    </w:p>
    <w:p>
      <w:pPr>
        <w:pStyle w:val="Style13"/>
        <w:keepNext w:val="0"/>
        <w:keepLines w:val="0"/>
        <w:widowControl w:val="0"/>
        <w:shd w:val="clear" w:color="auto" w:fill="auto"/>
        <w:tabs>
          <w:tab w:pos="517" w:val="left"/>
        </w:tabs>
        <w:bidi w:val="0"/>
        <w:spacing w:before="0" w:after="180" w:line="240" w:lineRule="auto"/>
        <w:ind w:left="0" w:right="0" w:firstLine="0"/>
        <w:jc w:val="left"/>
      </w:pPr>
      <w:bookmarkStart w:id="164" w:name="bookmark164"/>
      <w:r>
        <w:rPr>
          <w:b/>
          <w:bCs/>
          <w:color w:val="000000"/>
          <w:spacing w:val="0"/>
          <w:w w:val="100"/>
          <w:position w:val="0"/>
        </w:rPr>
        <w:t>八</w:t>
      </w:r>
      <w:bookmarkEnd w:id="164"/>
      <w:r>
        <w:rPr>
          <w:b/>
          <w:bCs/>
          <w:color w:val="000000"/>
          <w:spacing w:val="0"/>
          <w:w w:val="100"/>
          <w:position w:val="0"/>
        </w:rPr>
        <w:t>、</w:t>
        <w:tab/>
        <w:t>重大资产和股权出售</w:t>
      </w:r>
    </w:p>
    <w:p>
      <w:pPr>
        <w:pStyle w:val="Style13"/>
        <w:keepNext w:val="0"/>
        <w:keepLines w:val="0"/>
        <w:widowControl w:val="0"/>
        <w:shd w:val="clear" w:color="auto" w:fill="auto"/>
        <w:tabs>
          <w:tab w:pos="427" w:val="left"/>
        </w:tabs>
        <w:bidi w:val="0"/>
        <w:spacing w:before="0" w:after="180" w:line="240" w:lineRule="auto"/>
        <w:ind w:left="0" w:right="0" w:firstLine="0"/>
        <w:jc w:val="left"/>
      </w:pPr>
      <w:bookmarkStart w:id="165" w:name="bookmark165"/>
      <w:r>
        <w:rPr>
          <w:rFonts w:ascii="Times New Roman" w:eastAsia="Times New Roman" w:hAnsi="Times New Roman" w:cs="Times New Roman"/>
          <w:b/>
          <w:bCs/>
          <w:color w:val="000000"/>
          <w:spacing w:val="0"/>
          <w:w w:val="100"/>
          <w:position w:val="0"/>
          <w:sz w:val="24"/>
          <w:szCs w:val="24"/>
        </w:rPr>
        <w:t>1</w:t>
      </w:r>
      <w:bookmarkEnd w:id="165"/>
      <w:r>
        <w:rPr>
          <w:b/>
          <w:bCs/>
          <w:color w:val="000000"/>
          <w:spacing w:val="0"/>
          <w:w w:val="100"/>
          <w:position w:val="0"/>
        </w:rPr>
        <w:t>、</w:t>
        <w:tab/>
        <w:t>出售重大资产情况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公司报告期未出售重大资产。</w:t>
      </w:r>
    </w:p>
    <w:p>
      <w:pPr>
        <w:pStyle w:val="Style13"/>
        <w:keepNext w:val="0"/>
        <w:keepLines w:val="0"/>
        <w:widowControl w:val="0"/>
        <w:shd w:val="clear" w:color="auto" w:fill="auto"/>
        <w:tabs>
          <w:tab w:pos="427" w:val="left"/>
        </w:tabs>
        <w:bidi w:val="0"/>
        <w:spacing w:before="0" w:after="180" w:line="240" w:lineRule="auto"/>
        <w:ind w:left="0" w:right="0" w:firstLine="0"/>
        <w:jc w:val="left"/>
      </w:pPr>
      <w:bookmarkStart w:id="166" w:name="bookmark166"/>
      <w:r>
        <w:rPr>
          <w:rFonts w:ascii="Times New Roman" w:eastAsia="Times New Roman" w:hAnsi="Times New Roman" w:cs="Times New Roman"/>
          <w:b/>
          <w:bCs/>
          <w:color w:val="000000"/>
          <w:spacing w:val="0"/>
          <w:w w:val="100"/>
          <w:position w:val="0"/>
          <w:sz w:val="24"/>
          <w:szCs w:val="24"/>
        </w:rPr>
        <w:t>2</w:t>
      </w:r>
      <w:bookmarkEnd w:id="166"/>
      <w:r>
        <w:rPr>
          <w:b/>
          <w:bCs/>
          <w:color w:val="000000"/>
          <w:spacing w:val="0"/>
          <w:w w:val="100"/>
          <w:position w:val="0"/>
        </w:rPr>
        <w:t>、</w:t>
        <w:tab/>
        <w:t>出售重大股权情况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tabs>
          <w:tab w:pos="517" w:val="left"/>
        </w:tabs>
        <w:bidi w:val="0"/>
        <w:spacing w:before="0" w:after="180" w:line="240" w:lineRule="auto"/>
        <w:ind w:left="0" w:right="0" w:firstLine="0"/>
        <w:jc w:val="left"/>
      </w:pPr>
      <w:bookmarkStart w:id="167" w:name="bookmark167"/>
      <w:r>
        <w:rPr>
          <w:b/>
          <w:bCs/>
          <w:color w:val="000000"/>
          <w:spacing w:val="0"/>
          <w:w w:val="100"/>
          <w:position w:val="0"/>
        </w:rPr>
        <w:t>九</w:t>
      </w:r>
      <w:bookmarkEnd w:id="167"/>
      <w:r>
        <w:rPr>
          <w:b/>
          <w:bCs/>
          <w:color w:val="000000"/>
          <w:spacing w:val="0"/>
          <w:w w:val="100"/>
          <w:position w:val="0"/>
        </w:rPr>
        <w:t>、</w:t>
        <w:tab/>
        <w:t>主要控股参股公司分析</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公司名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主要业 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营业收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营业利 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r>
    </w:tbl>
    <w:p>
      <w:pPr>
        <w:widowControl w:val="0"/>
        <w:spacing w:line="1" w:lineRule="exact"/>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0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向安全</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部门提</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供</w:t>
            </w: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息系统</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技术开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5000 </w:t>
            </w:r>
            <w:r>
              <w:rPr>
                <w:color w:val="000000"/>
                <w:spacing w:val="0"/>
                <w:w w:val="100"/>
                <w:position w:val="0"/>
                <w:sz w:val="20"/>
                <w:szCs w:val="20"/>
              </w:rPr>
              <w:t>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169,962,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88,022,8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63,185,5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947,219.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3,787,70</w:t>
            </w:r>
          </w:p>
        </w:tc>
      </w:tr>
      <w:tr>
        <w:trPr>
          <w:trHeight w:val="29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发和相 关平台 产品的 研发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277.18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05.68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w:t>
            </w:r>
          </w:p>
        </w:tc>
      </w:tr>
      <w:tr>
        <w:trPr>
          <w:trHeight w:val="71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房地产 行业</w:t>
            </w:r>
            <w:r>
              <w:rPr>
                <w:rFonts w:ascii="Times New Roman" w:eastAsia="Times New Roman" w:hAnsi="Times New Roman" w:cs="Times New Roman"/>
                <w:color w:val="000000"/>
                <w:spacing w:val="0"/>
                <w:w w:val="100"/>
                <w:position w:val="0"/>
                <w:sz w:val="20"/>
                <w:szCs w:val="20"/>
              </w:rPr>
              <w:t xml:space="preserve">GIS </w:t>
            </w:r>
            <w:r>
              <w:rPr>
                <w:color w:val="000000"/>
                <w:spacing w:val="0"/>
                <w:w w:val="100"/>
                <w:position w:val="0"/>
                <w:sz w:val="20"/>
                <w:szCs w:val="20"/>
              </w:rPr>
              <w:t>技术开 发及技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术服务；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2000 </w:t>
            </w:r>
            <w:r>
              <w:rPr>
                <w:color w:val="000000"/>
                <w:spacing w:val="0"/>
                <w:w w:val="100"/>
                <w:position w:val="0"/>
                <w:sz w:val="20"/>
                <w:szCs w:val="20"/>
              </w:rPr>
              <w:t>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122,556,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98,029,0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143,350,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23,701,9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20,011,5</w:t>
            </w:r>
          </w:p>
        </w:tc>
      </w:tr>
      <w:tr>
        <w:trPr>
          <w:trHeight w:val="28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CAI</w:t>
            </w:r>
            <w:r>
              <w:rPr>
                <w:color w:val="000000"/>
                <w:spacing w:val="0"/>
                <w:w w:val="100"/>
                <w:position w:val="0"/>
                <w:sz w:val="20"/>
                <w:szCs w:val="20"/>
              </w:rPr>
              <w:t>数据</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采集平</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台软件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研发与</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销售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886.84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03.40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95.80</w:t>
            </w: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2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国土资 源、不动 产、水利 水资源、 税务、农 业等领</w:t>
            </w:r>
          </w:p>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域的</w:t>
            </w:r>
            <w:r>
              <w:rPr>
                <w:rFonts w:ascii="Times New Roman" w:eastAsia="Times New Roman" w:hAnsi="Times New Roman" w:cs="Times New Roman"/>
                <w:color w:val="000000"/>
                <w:spacing w:val="0"/>
                <w:w w:val="100"/>
                <w:position w:val="0"/>
                <w:sz w:val="20"/>
                <w:szCs w:val="20"/>
              </w:rPr>
              <w:t>GIS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与电子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3000 </w:t>
            </w:r>
            <w:r>
              <w:rPr>
                <w:color w:val="000000"/>
                <w:spacing w:val="0"/>
                <w:w w:val="100"/>
                <w:position w:val="0"/>
                <w:sz w:val="20"/>
                <w:szCs w:val="20"/>
              </w:rPr>
              <w:t>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768,256,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297,591,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523,963,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82,341,0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76,255,8</w:t>
            </w:r>
          </w:p>
        </w:tc>
      </w:tr>
      <w:tr>
        <w:trPr>
          <w:trHeight w:val="28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政务软 件、数据 工程、测 绘工程、 地图服 务及规 划设计 等业务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042.35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835.17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786.59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95.21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95.25</w:t>
            </w: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数据获</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取与加</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工、地理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1850 </w:t>
            </w:r>
            <w:r>
              <w:rPr>
                <w:color w:val="000000"/>
                <w:spacing w:val="0"/>
                <w:w w:val="100"/>
                <w:position w:val="0"/>
                <w:sz w:val="20"/>
                <w:szCs w:val="20"/>
              </w:rPr>
              <w:t>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204,845,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97,265,1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123,683,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18,310,0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17,215,9</w:t>
            </w:r>
          </w:p>
        </w:tc>
      </w:tr>
      <w:tr>
        <w:trPr>
          <w:trHeight w:val="29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维平台</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研发、政</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府与企</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业行业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174.52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36.76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55.20</w:t>
            </w: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p>
    <w:tbl>
      <w:tblPr>
        <w:tblOverlap w:val="never"/>
        <w:jc w:val="center"/>
        <w:tblLayout w:type="fixed"/>
      </w:tblPr>
      <w:tblGrid>
        <w:gridCol w:w="1066"/>
        <w:gridCol w:w="1195"/>
        <w:gridCol w:w="1042"/>
        <w:gridCol w:w="1046"/>
        <w:gridCol w:w="1046"/>
        <w:gridCol w:w="1046"/>
        <w:gridCol w:w="1042"/>
        <w:gridCol w:w="1046"/>
        <w:gridCol w:w="105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信息化</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解决方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案、基于</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地理信</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息的大</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众应用</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上海数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提供规 划一张 图、多规 合一、大 数据分 析与洞 察、不动 产登记 等信息 化解决</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方案及 应用咨 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1500 </w:t>
            </w:r>
            <w:r>
              <w:rPr>
                <w:color w:val="000000"/>
                <w:spacing w:val="0"/>
                <w:w w:val="100"/>
                <w:position w:val="0"/>
                <w:sz w:val="20"/>
                <w:szCs w:val="20"/>
              </w:rPr>
              <w:t>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396,354,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196,188,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239,907,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44,870,7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43,083,4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99.60</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报告期内取得和处置子公司的情况</w:t>
      </w:r>
    </w:p>
    <w:p>
      <w:pPr>
        <w:pStyle w:val="Style13"/>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0" w:line="468" w:lineRule="exact"/>
        <w:ind w:left="0" w:right="0" w:firstLine="0"/>
        <w:jc w:val="left"/>
      </w:pPr>
      <w:r>
        <w:rPr>
          <w:color w:val="000000"/>
          <w:spacing w:val="0"/>
          <w:w w:val="100"/>
          <w:position w:val="0"/>
        </w:rPr>
        <w:t>主要控股参股公司情况说明</w:t>
      </w:r>
    </w:p>
    <w:p>
      <w:pPr>
        <w:pStyle w:val="Style13"/>
        <w:keepNext w:val="0"/>
        <w:keepLines w:val="0"/>
        <w:widowControl w:val="0"/>
        <w:shd w:val="clear" w:color="auto" w:fill="auto"/>
        <w:bidi w:val="0"/>
        <w:spacing w:before="0" w:after="0" w:line="468" w:lineRule="exact"/>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十、公司控制的结构化主体情况</w:t>
      </w:r>
    </w:p>
    <w:p>
      <w:pPr>
        <w:pStyle w:val="Style13"/>
        <w:keepNext w:val="0"/>
        <w:keepLines w:val="0"/>
        <w:widowControl w:val="0"/>
        <w:shd w:val="clear" w:color="auto" w:fill="auto"/>
        <w:bidi w:val="0"/>
        <w:spacing w:before="0" w:after="260" w:line="468" w:lineRule="exact"/>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1"/>
        <w:keepNext/>
        <w:keepLines/>
        <w:widowControl w:val="0"/>
        <w:shd w:val="clear" w:color="auto" w:fill="auto"/>
        <w:bidi w:val="0"/>
        <w:spacing w:before="0" w:after="140" w:line="468" w:lineRule="exact"/>
        <w:ind w:left="0" w:right="0" w:firstLine="0"/>
        <w:jc w:val="left"/>
      </w:pPr>
      <w:bookmarkStart w:id="168" w:name="bookmark168"/>
      <w:bookmarkStart w:id="169" w:name="bookmark169"/>
      <w:bookmarkStart w:id="170" w:name="bookmark170"/>
      <w:r>
        <w:rPr>
          <w:color w:val="000000"/>
          <w:spacing w:val="0"/>
          <w:w w:val="100"/>
          <w:position w:val="0"/>
        </w:rPr>
        <w:t>十一、公司未来发展的展望</w:t>
      </w:r>
      <w:bookmarkEnd w:id="168"/>
      <w:bookmarkEnd w:id="169"/>
      <w:bookmarkEnd w:id="170"/>
    </w:p>
    <w:p>
      <w:pPr>
        <w:pStyle w:val="Style21"/>
        <w:keepNext/>
        <w:keepLines/>
        <w:widowControl w:val="0"/>
        <w:shd w:val="clear" w:color="auto" w:fill="auto"/>
        <w:bidi w:val="0"/>
        <w:spacing w:before="0" w:after="140" w:line="468" w:lineRule="exact"/>
        <w:ind w:left="0" w:right="0" w:firstLine="0"/>
        <w:jc w:val="left"/>
      </w:pPr>
      <w:bookmarkStart w:id="168" w:name="bookmark168"/>
      <w:bookmarkStart w:id="169" w:name="bookmark169"/>
      <w:bookmarkStart w:id="171" w:name="bookmark171"/>
      <w:r>
        <w:rPr>
          <w:rFonts w:ascii="Times New Roman" w:eastAsia="Times New Roman" w:hAnsi="Times New Roman" w:cs="Times New Roman"/>
          <w:color w:val="000000"/>
          <w:spacing w:val="0"/>
          <w:w w:val="100"/>
          <w:position w:val="0"/>
          <w:sz w:val="24"/>
          <w:szCs w:val="24"/>
        </w:rPr>
        <w:t>1</w:t>
      </w:r>
      <w:bookmarkEnd w:id="171"/>
      <w:r>
        <w:rPr>
          <w:color w:val="000000"/>
          <w:spacing w:val="0"/>
          <w:w w:val="100"/>
          <w:position w:val="0"/>
        </w:rPr>
        <w:t>、公司前期披露的发展战略和经营计划在报告期内的进展情况</w:t>
      </w:r>
      <w:bookmarkEnd w:id="168"/>
      <w:bookmarkEnd w:id="169"/>
    </w:p>
    <w:p>
      <w:pPr>
        <w:pStyle w:val="Style13"/>
        <w:keepNext w:val="0"/>
        <w:keepLines w:val="0"/>
        <w:widowControl w:val="0"/>
        <w:shd w:val="clear" w:color="auto" w:fill="auto"/>
        <w:bidi w:val="0"/>
        <w:spacing w:before="0" w:after="0" w:line="468"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年，公司深入实施发展战略，着力推进经营计划的落实，虽有疫情反复，但公司上 下合力，同时紧密与生态伙伴合作，基本实现经营计划目标，并为</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年的快速发展奠定了 良好的基础。</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除了在技术创新、市场开拓上持续发力以外，公司在报告期内顺利完成资金募集事项， 募集资金主要用于公司基础软件以及应用软件产品研发以进一步提升公司产品竞争力以及应 用项目实施效率，同时为公司进一步发展提供资金支持。</w:t>
      </w:r>
    </w:p>
    <w:p>
      <w:pPr>
        <w:pStyle w:val="Style13"/>
        <w:keepNext w:val="0"/>
        <w:keepLines w:val="0"/>
        <w:widowControl w:val="0"/>
        <w:shd w:val="clear" w:color="auto" w:fill="auto"/>
        <w:bidi w:val="0"/>
        <w:spacing w:before="0" w:after="140" w:line="468" w:lineRule="exact"/>
        <w:ind w:left="0" w:right="0" w:firstLine="480"/>
        <w:jc w:val="left"/>
      </w:pPr>
      <w:r>
        <w:rPr>
          <w:color w:val="000000"/>
          <w:spacing w:val="0"/>
          <w:w w:val="100"/>
          <w:position w:val="0"/>
        </w:rPr>
        <w:t>详情请见“第三节管理层讨论与分析”之“四、主营业务分析-概述”。</w:t>
      </w:r>
    </w:p>
    <w:p>
      <w:pPr>
        <w:pStyle w:val="Style13"/>
        <w:keepNext w:val="0"/>
        <w:keepLines w:val="0"/>
        <w:widowControl w:val="0"/>
        <w:shd w:val="clear" w:color="auto" w:fill="auto"/>
        <w:bidi w:val="0"/>
        <w:spacing w:before="0" w:after="160" w:line="240" w:lineRule="auto"/>
        <w:ind w:left="0" w:right="0" w:firstLine="0"/>
        <w:jc w:val="left"/>
      </w:pPr>
      <w:bookmarkStart w:id="172" w:name="bookmark172"/>
      <w:r>
        <w:rPr>
          <w:rFonts w:ascii="Times New Roman" w:eastAsia="Times New Roman" w:hAnsi="Times New Roman" w:cs="Times New Roman"/>
          <w:b/>
          <w:bCs/>
          <w:color w:val="000000"/>
          <w:spacing w:val="0"/>
          <w:w w:val="100"/>
          <w:position w:val="0"/>
          <w:sz w:val="24"/>
          <w:szCs w:val="24"/>
        </w:rPr>
        <w:t>2</w:t>
      </w:r>
      <w:bookmarkEnd w:id="172"/>
      <w:r>
        <w:rPr>
          <w:b/>
          <w:bCs/>
          <w:color w:val="000000"/>
          <w:spacing w:val="0"/>
          <w:w w:val="100"/>
          <w:position w:val="0"/>
        </w:rPr>
        <w:t>、行业发展趋势以及公司所面临的机遇</w:t>
      </w:r>
    </w:p>
    <w:p>
      <w:pPr>
        <w:pStyle w:val="Style13"/>
        <w:keepNext w:val="0"/>
        <w:keepLines w:val="0"/>
        <w:widowControl w:val="0"/>
        <w:shd w:val="clear" w:color="auto" w:fill="auto"/>
        <w:tabs>
          <w:tab w:pos="997" w:val="left"/>
        </w:tabs>
        <w:bidi w:val="0"/>
        <w:spacing w:before="0" w:after="0" w:line="470" w:lineRule="exact"/>
        <w:ind w:left="0" w:right="0" w:firstLine="500"/>
        <w:jc w:val="both"/>
      </w:pPr>
      <w:bookmarkStart w:id="173" w:name="bookmark173"/>
      <w:r>
        <w:rPr>
          <w:b/>
          <w:bCs/>
          <w:color w:val="000000"/>
          <w:spacing w:val="0"/>
          <w:w w:val="100"/>
          <w:position w:val="0"/>
        </w:rPr>
        <w:t>（</w:t>
      </w:r>
      <w:bookmarkEnd w:id="173"/>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tab/>
        <w:t>数字经济建设开拓新局面</w:t>
      </w:r>
    </w:p>
    <w:p>
      <w:pPr>
        <w:pStyle w:val="Style13"/>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月，《中华人民共和国国民经济和社会发展第十四个五年规划和</w:t>
      </w:r>
      <w:r>
        <w:rPr>
          <w:rFonts w:ascii="Times New Roman" w:eastAsia="Times New Roman" w:hAnsi="Times New Roman" w:cs="Times New Roman"/>
          <w:color w:val="000000"/>
          <w:spacing w:val="0"/>
          <w:w w:val="100"/>
          <w:position w:val="0"/>
          <w:sz w:val="24"/>
          <w:szCs w:val="24"/>
        </w:rPr>
        <w:t>2035</w:t>
      </w:r>
      <w:r>
        <w:rPr>
          <w:color w:val="000000"/>
          <w:spacing w:val="0"/>
          <w:w w:val="100"/>
          <w:position w:val="0"/>
        </w:rPr>
        <w:t>年远景目标 纲要》明确提出加快数字化发展，建设数字中国的要求，强调“加快建设数字经济、数字社 会、数字政府，以数字化转型整体驱动生产方式、生活方式和治理方式变革”，“将数字技 术广泛应用于政府管理服务，推动政府治理流程再造和模式优化”。</w:t>
      </w:r>
    </w:p>
    <w:p>
      <w:pPr>
        <w:pStyle w:val="Style13"/>
        <w:keepNext w:val="0"/>
        <w:keepLines w:val="0"/>
        <w:widowControl w:val="0"/>
        <w:shd w:val="clear" w:color="auto" w:fill="auto"/>
        <w:bidi w:val="0"/>
        <w:spacing w:before="0" w:after="0" w:line="470" w:lineRule="exact"/>
        <w:ind w:left="0" w:right="0" w:firstLine="5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月，国务院印发《“十四五”数字经济发展规划》明确指出“数字经济是继农 业经济、工业经济之后的主要经济形态”，“数字经济”前所未有地重构着经济发展“新图 景”。到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年，数字经济迈向全面扩展期，数字经济核心产业增加值占</w:t>
      </w:r>
      <w:r>
        <w:rPr>
          <w:rFonts w:ascii="Times New Roman" w:eastAsia="Times New Roman" w:hAnsi="Times New Roman" w:cs="Times New Roman"/>
          <w:color w:val="000000"/>
          <w:spacing w:val="0"/>
          <w:w w:val="100"/>
          <w:position w:val="0"/>
          <w:sz w:val="24"/>
          <w:szCs w:val="24"/>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数字化创新引领发展能力大幅提升，智能化水平明显增强，数字技术与实体经济融合取得显 著成效，数字经济治理体系更加完善，我国数字经济竞争力和影响力稳步提升。</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当前，新一轮科技革命和产业变革深入发展，数字化转型已经成为大势所趋。发展数字 经济是把握新一轮科技革命和产业变革新机遇的战略选择。</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地理信息产业在服务我国经济建设、国防建设、社会发展和生态文明建设中发挥着重要 作用。已成为我国数字经济的重要组成部分，地理信息已成为重要的新型基础设施。据国家 统计局今年发布的《数字经济及其核心产业统计分类》，导航定位、地理信息、测绘遥感等 技术服务属于数字经济核心产业。数字经济的大量应用场景，都离不开地理信息及其技术作 为重要支撑，为地理信息技术与应用服务变革带来了新的机遇，催生了很大的新市场空间。</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在数字经济建设过程中，公司</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软件可以赋能各行业的数字治理、数据资源管理、共享 及应用，是产业数字化、数字政府建设的重要支撑。</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作为数字经济的重要载体的智慧城市，公司在此业务领域深耕二十年，已在城市数字底 座建设、城市治理方面形成了强有力的竞争优势。在智慧园区、智慧校园、智慧旅游等数字 化应用场景方面均有较多应用案例，并在城市空间治理、国土监察，水利、气象等方面有一 系列解决方案，为相关行业带去地理智慧。</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公司将紧抓“数字化”转型的重大机遇，借“数字化”东风，重构竞争优势，助力政企 数字化转型与升级，为数字中国建设增添强劲动力。</w:t>
      </w:r>
    </w:p>
    <w:p>
      <w:pPr>
        <w:pStyle w:val="Style13"/>
        <w:keepNext w:val="0"/>
        <w:keepLines w:val="0"/>
        <w:widowControl w:val="0"/>
        <w:shd w:val="clear" w:color="auto" w:fill="auto"/>
        <w:tabs>
          <w:tab w:pos="997" w:val="left"/>
        </w:tabs>
        <w:bidi w:val="0"/>
        <w:spacing w:before="0" w:after="0" w:line="470" w:lineRule="exact"/>
        <w:ind w:left="0" w:right="0" w:firstLine="500"/>
        <w:jc w:val="both"/>
      </w:pPr>
      <w:bookmarkStart w:id="174" w:name="bookmark174"/>
      <w:r>
        <w:rPr>
          <w:b/>
          <w:bCs/>
          <w:color w:val="000000"/>
          <w:spacing w:val="0"/>
          <w:w w:val="100"/>
          <w:position w:val="0"/>
        </w:rPr>
        <w:t>（</w:t>
      </w:r>
      <w:bookmarkEnd w:id="174"/>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行业信创加速驶入快车道</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 xml:space="preserve">当前，科技自立自强、产业链和供应链自主可控成为我国上下各界共同奋斗的目标。信 创产业是数字经济、信息安全发展的基础。发展信创产业是实现科技自立自强必然要求，是 </w:t>
      </w:r>
      <w:r>
        <w:rPr>
          <w:color w:val="000000"/>
          <w:spacing w:val="0"/>
          <w:w w:val="100"/>
          <w:position w:val="0"/>
        </w:rPr>
        <w:t>保障国家安全的必然举措，是推动经济数字化转型的必然选择。</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中国电子学会发布的《中国信创产业发展白皮书（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）》显示，未来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年，信创产业将 在重点行业领域全面推广，迎来黄金发展期，到</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年，我国信创产业市场规模将突破</w:t>
      </w:r>
      <w:r>
        <w:rPr>
          <w:rFonts w:ascii="Times New Roman" w:eastAsia="Times New Roman" w:hAnsi="Times New Roman" w:cs="Times New Roman"/>
          <w:color w:val="000000"/>
          <w:spacing w:val="0"/>
          <w:w w:val="100"/>
          <w:position w:val="0"/>
          <w:sz w:val="24"/>
          <w:szCs w:val="24"/>
        </w:rPr>
        <w:t xml:space="preserve">3650 </w:t>
      </w:r>
      <w:r>
        <w:rPr>
          <w:color w:val="000000"/>
          <w:spacing w:val="0"/>
          <w:w w:val="100"/>
          <w:position w:val="0"/>
        </w:rPr>
        <w:t>亿元，市场容量将突破万亿。</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随着信创在金融、能源、电信、交通、医疗、教育、工控为代表的重要行业和关键领域 陆续开启国产化替代进程，未来三年，信创产业的支撑范围将更广泛，产业将加速进入研发、 生产、应用、持续发展的“深水区”，持续促进底层能力的提升，上层业务不断拓展，信创 产业边际不断拓宽，信创产业加速驶入快车道。</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作为信创产业的重要组成部分，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行业信创进入了快速发展阶段，</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信创试点大幅增 加，信创项目规模落地。</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公司长期致力于</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软件基础平台核心技术自主研发与创新能力的构建，努力突破战略 性、前瞻性关键核心技术，经过多年丰富的技术沉淀和经验沉淀，形成了体系化的技术研发 能力、平台化的产品开发能力，实现了关键技术和产品的自主可控，是全球领先的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龙头企 业。</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此外，公司作为信息技术应用创新工作委员会会员单位，牵头完成了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测试大纲，并作 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行业唯一参与编制的企业全程参与了《信创安全发展蓝皮书</w:t>
      </w:r>
      <w:r>
        <w:rPr>
          <w:color w:val="000000"/>
          <w:spacing w:val="0"/>
          <w:w w:val="100"/>
          <w:position w:val="0"/>
          <w:sz w:val="24"/>
          <w:szCs w:val="24"/>
        </w:rPr>
        <w:t>一</w:t>
      </w:r>
      <w:r>
        <w:rPr>
          <w:color w:val="000000"/>
          <w:spacing w:val="0"/>
          <w:w w:val="100"/>
          <w:position w:val="0"/>
        </w:rPr>
        <w:t>产品安全分册》的调研、 编制、发布工作。并参与了多个部委级信创项目建设，实现了</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个部委、</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多个省市信创订单 落地，在部委级、省级、市级、县级都有信创标杆项目，具有良好的示范效应。</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未来，公司将依托现有基础和优势，持续自主研发创新，提高技术成果转化效果，在让 自身保持全面领先态势的同时，加速形成具有全球影响力的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信创产业集群，实现国产替代 和国际开拓。</w:t>
      </w:r>
    </w:p>
    <w:p>
      <w:pPr>
        <w:pStyle w:val="Style13"/>
        <w:keepNext w:val="0"/>
        <w:keepLines w:val="0"/>
        <w:widowControl w:val="0"/>
        <w:shd w:val="clear" w:color="auto" w:fill="auto"/>
        <w:bidi w:val="0"/>
        <w:spacing w:before="0" w:after="0" w:line="468" w:lineRule="exact"/>
        <w:ind w:left="0" w:right="0" w:firstLine="500"/>
        <w:jc w:val="both"/>
      </w:pPr>
      <w:bookmarkStart w:id="175" w:name="bookmark175"/>
      <w:r>
        <w:rPr>
          <w:b/>
          <w:bCs/>
          <w:color w:val="000000"/>
          <w:spacing w:val="0"/>
          <w:w w:val="100"/>
          <w:position w:val="0"/>
        </w:rPr>
        <w:t>（</w:t>
      </w:r>
      <w:bookmarkEnd w:id="175"/>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）三维化掀起</w:t>
      </w:r>
      <w:r>
        <w:rPr>
          <w:rFonts w:ascii="Times New Roman" w:eastAsia="Times New Roman" w:hAnsi="Times New Roman" w:cs="Times New Roman"/>
          <w:b/>
          <w:bCs/>
          <w:color w:val="000000"/>
          <w:spacing w:val="0"/>
          <w:w w:val="100"/>
          <w:position w:val="0"/>
          <w:sz w:val="24"/>
          <w:szCs w:val="24"/>
        </w:rPr>
        <w:t>GIS</w:t>
      </w:r>
      <w:r>
        <w:rPr>
          <w:b/>
          <w:bCs/>
          <w:color w:val="000000"/>
          <w:spacing w:val="0"/>
          <w:w w:val="100"/>
          <w:position w:val="0"/>
        </w:rPr>
        <w:t>应用新浪潮，点燃元宇宙引擎</w:t>
      </w:r>
    </w:p>
    <w:p>
      <w:pPr>
        <w:pStyle w:val="Style13"/>
        <w:keepNext w:val="0"/>
        <w:keepLines w:val="0"/>
        <w:widowControl w:val="0"/>
        <w:numPr>
          <w:ilvl w:val="0"/>
          <w:numId w:val="11"/>
        </w:numPr>
        <w:shd w:val="clear" w:color="auto" w:fill="auto"/>
        <w:bidi w:val="0"/>
        <w:spacing w:before="0" w:after="0" w:line="468" w:lineRule="exact"/>
        <w:ind w:left="0" w:right="0" w:firstLine="500"/>
        <w:jc w:val="both"/>
      </w:pPr>
      <w:bookmarkStart w:id="176" w:name="bookmark176"/>
      <w:bookmarkEnd w:id="176"/>
      <w:r>
        <w:rPr>
          <w:b/>
          <w:bCs/>
          <w:color w:val="000000"/>
          <w:spacing w:val="0"/>
          <w:w w:val="100"/>
          <w:position w:val="0"/>
        </w:rPr>
        <w:t>实景三维中国建设带来庞大三维应用市场</w:t>
      </w:r>
    </w:p>
    <w:p>
      <w:pPr>
        <w:pStyle w:val="Style13"/>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月，自然资源部发布《实景三维中国建设技术大纲</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》，明确建设目标为: 根据新时期测绘工作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两服务、两支撑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根本定位，构建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分布存储、逻辑集中、时序更新、共 享应用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的实景三维中国，为数字中国建设提供统一的空间基底。</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月，自然资源部发布新型 基础测绘与实景三维中国建设</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份技术文件。</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月，自然资源部发布《关于全面推进实 景三维中国建设的通知》，吹响了实景三维中国建设全面推进的号角，要求各级自然资源主 管部门要将实景三维作为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基础测绘建设的重要内容纳入规划，在软硬件配备中，坚 持自主可控原则。</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实景三维中国建设是落实数字中国、平安中国、数字经济战略的重要举措，是国家新型 基础设施建设的的重要组成部分，为经济社会发展和各部门信息化与智能化提供统一的空间 基底，同时也是测绘与地理信息的重大变革。原来的基础测绘产品更多的是二维的、静态的、 单一的、分尺度的，现在要将其提升到实景三维数据产品，最终形成三维化、动态化、实体 化、智能化、全空间的实景三维数据库，替换原有的基础地理信息数据库，将会给智慧城市 三维数字底座及各行业应用系统的重构重建。</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实景三维中国建设成的整个建设过程包括实景三维数据的生产、建库和服务以及在这一 数据底图基础上建立各种应用系统，基于实景三维的后期应用开发将蕴含着庞大的市场空间。</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技术作为解决实景三维中国建设的技术关键之一，正是公司基础软件</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平台的优势之一。公司构建了全球领先的新一代三维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技术体系，以二三维一体化</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技术为基础框架，在传统的空间数据模型的基础上进一步拓展三维空间数据模型，融合倾斜 摄影、</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w:t>
      </w:r>
      <w:r>
        <w:rPr>
          <w:color w:val="000000"/>
          <w:spacing w:val="0"/>
          <w:w w:val="100"/>
          <w:position w:val="0"/>
        </w:rPr>
        <w:t>激光点云等多源异构数据，集成多种信息技术，推动三维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实现室内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室外一 体化、宏观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微观一体化、空天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地表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地下一体化，支撑全空间的三维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基于自主化的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平台，紧随新型基础测绘转型趋势，结合多地国家新型基础测绘试点实 践，公司研发了实景三维处理工具集、实景三维数据管理系统、实景三维数据服务平台、实 景三维数字沙盘系统等全流程产品体系，支持构建时空一体、联动更新、按需服务、开放共 享的实景三维数据体系，实现对实景三维数据从处理、建库、更新、管理到应用服务的全生 命周期管理。</w:t>
      </w:r>
    </w:p>
    <w:p>
      <w:pPr>
        <w:pStyle w:val="Style13"/>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公司参与了实景三维武汉、青岛试点，武汉试点得到了专家院士的高度认可，基于强大 的技术优势，公司有望在实景三维中国占据一定市场份额。</w:t>
      </w:r>
    </w:p>
    <w:p>
      <w:pPr>
        <w:pStyle w:val="Style13"/>
        <w:keepNext w:val="0"/>
        <w:keepLines w:val="0"/>
        <w:widowControl w:val="0"/>
        <w:numPr>
          <w:ilvl w:val="0"/>
          <w:numId w:val="11"/>
        </w:numPr>
        <w:shd w:val="clear" w:color="auto" w:fill="auto"/>
        <w:bidi w:val="0"/>
        <w:spacing w:before="0" w:after="0" w:line="465" w:lineRule="exact"/>
        <w:ind w:left="0" w:right="0" w:firstLine="480"/>
        <w:jc w:val="both"/>
      </w:pPr>
      <w:bookmarkStart w:id="177" w:name="bookmark177"/>
      <w:bookmarkEnd w:id="177"/>
      <w:r>
        <w:rPr>
          <w:b/>
          <w:bCs/>
          <w:color w:val="000000"/>
          <w:spacing w:val="0"/>
          <w:w w:val="100"/>
          <w:position w:val="0"/>
        </w:rPr>
        <w:t>三维化向元宇宙化进阶，催生广阔市场</w:t>
      </w:r>
    </w:p>
    <w:p>
      <w:pPr>
        <w:pStyle w:val="Style13"/>
        <w:keepNext w:val="0"/>
        <w:keepLines w:val="0"/>
        <w:widowControl w:val="0"/>
        <w:shd w:val="clear" w:color="auto" w:fill="auto"/>
        <w:bidi w:val="0"/>
        <w:spacing w:before="0" w:after="0" w:line="465" w:lineRule="exact"/>
        <w:ind w:left="0" w:right="0" w:firstLine="480"/>
        <w:jc w:val="both"/>
      </w:pPr>
      <w:r>
        <w:rPr>
          <w:color w:val="000000"/>
          <w:spacing w:val="0"/>
          <w:w w:val="100"/>
          <w:position w:val="0"/>
        </w:rPr>
        <w:t>随着人类社会到达虚拟化的临界点，疫情加速了新技术的发展，加速了非接触式文化的 形成，三维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技术已从现实世界的应用逐步扩展至虚拟世界。元宇宙</w:t>
      </w:r>
      <w:r>
        <w:rPr>
          <w:rFonts w:ascii="Times New Roman" w:eastAsia="Times New Roman" w:hAnsi="Times New Roman" w:cs="Times New Roman"/>
          <w:color w:val="000000"/>
          <w:spacing w:val="0"/>
          <w:w w:val="100"/>
          <w:position w:val="0"/>
          <w:sz w:val="24"/>
          <w:szCs w:val="24"/>
        </w:rPr>
        <w:t>(Metaverse)</w:t>
      </w:r>
      <w:r>
        <w:rPr>
          <w:color w:val="000000"/>
          <w:spacing w:val="0"/>
          <w:w w:val="100"/>
          <w:position w:val="0"/>
        </w:rPr>
        <w:t>是利用科技 手段进行链接与创造的，与现实世界映射与交互的虚拟世界，具备新型社会体系的数字生活 空间。元宇宙将催生出一系列新技术新业态新模式，促进传统产业变革，重构工作生活方式。</w:t>
      </w:r>
    </w:p>
    <w:p>
      <w:pPr>
        <w:pStyle w:val="Style13"/>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作为一个虚拟与现实融合的世界，元宇宙需要对物理世界进行表达，将自然环境(包括 空天、地表、地下海量的三维数据，涉及但不限于道路、房屋建筑、绿地、管线、水系、地 质结构、矿产等地理实体各类信息)纳入元宇宙中，形成数字底座。三维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是管理“地理位 置”的核心工具，能够将大量多源异构数据融合管理，进而成为三维世界模拟仿真的重要底 座；三维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是一项可以做到充分表达物理世界，形成元宇宙底座的核心技术，是将真实世界 </w:t>
      </w:r>
      <w:r>
        <w:rPr>
          <w:color w:val="000000"/>
          <w:spacing w:val="0"/>
          <w:w w:val="100"/>
          <w:position w:val="0"/>
        </w:rPr>
        <w:t>映射到数字世界的一个工具。</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对于元宇宙，公司已经做了准备：一是通过三维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融合</w:t>
      </w:r>
      <w:r>
        <w:rPr>
          <w:rFonts w:ascii="Times New Roman" w:eastAsia="Times New Roman" w:hAnsi="Times New Roman" w:cs="Times New Roman"/>
          <w:color w:val="000000"/>
          <w:spacing w:val="0"/>
          <w:w w:val="100"/>
          <w:position w:val="0"/>
          <w:sz w:val="24"/>
          <w:szCs w:val="24"/>
        </w:rPr>
        <w:t>VR/AR/MR</w:t>
      </w:r>
      <w:r>
        <w:rPr>
          <w:color w:val="000000"/>
          <w:spacing w:val="0"/>
          <w:w w:val="100"/>
          <w:position w:val="0"/>
        </w:rPr>
        <w:t>技术，进一步增强三 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的沉浸感；二是通过游戏引擎技术进一步增强三维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渲染效果；三是通过</w:t>
      </w:r>
      <w:r>
        <w:rPr>
          <w:rFonts w:ascii="Times New Roman" w:eastAsia="Times New Roman" w:hAnsi="Times New Roman" w:cs="Times New Roman"/>
          <w:color w:val="000000"/>
          <w:spacing w:val="0"/>
          <w:w w:val="100"/>
          <w:position w:val="0"/>
          <w:sz w:val="24"/>
          <w:szCs w:val="24"/>
        </w:rPr>
        <w:t>WebGL</w:t>
      </w:r>
      <w:r>
        <w:rPr>
          <w:color w:val="000000"/>
          <w:spacing w:val="0"/>
          <w:w w:val="100"/>
          <w:position w:val="0"/>
        </w:rPr>
        <w:t>可实 现在任何地点、任何设备使用三维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目前，公司打通了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和游戏引擎，使游戏引擎可以 调用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空间数据库里管理的真实三维地理空间数据，实现了真实世界和虚拟世界的融合。</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公司已申请</w:t>
      </w:r>
      <w:r>
        <w:rPr>
          <w:rFonts w:ascii="Times New Roman" w:eastAsia="Times New Roman" w:hAnsi="Times New Roman" w:cs="Times New Roman"/>
          <w:color w:val="000000"/>
          <w:spacing w:val="0"/>
          <w:w w:val="100"/>
          <w:position w:val="0"/>
          <w:sz w:val="24"/>
          <w:szCs w:val="24"/>
        </w:rPr>
        <w:t>VR/AR+GIS</w:t>
      </w:r>
      <w:r>
        <w:rPr>
          <w:color w:val="000000"/>
          <w:spacing w:val="0"/>
          <w:w w:val="100"/>
          <w:position w:val="0"/>
        </w:rPr>
        <w:t>相关的专利，比如</w:t>
      </w:r>
      <w:r>
        <w:rPr>
          <w:rFonts w:ascii="Times New Roman" w:eastAsia="Times New Roman" w:hAnsi="Times New Roman" w:cs="Times New Roman"/>
          <w:color w:val="000000"/>
          <w:spacing w:val="0"/>
          <w:w w:val="100"/>
          <w:position w:val="0"/>
          <w:sz w:val="24"/>
          <w:szCs w:val="24"/>
        </w:rPr>
        <w:t>AR GIS</w:t>
      </w:r>
      <w:r>
        <w:rPr>
          <w:color w:val="000000"/>
          <w:spacing w:val="0"/>
          <w:w w:val="100"/>
          <w:position w:val="0"/>
        </w:rPr>
        <w:t>的精准定位与标定，</w:t>
      </w:r>
      <w:r>
        <w:rPr>
          <w:rFonts w:ascii="Times New Roman" w:eastAsia="Times New Roman" w:hAnsi="Times New Roman" w:cs="Times New Roman"/>
          <w:color w:val="000000"/>
          <w:spacing w:val="0"/>
          <w:w w:val="100"/>
          <w:position w:val="0"/>
          <w:sz w:val="24"/>
          <w:szCs w:val="24"/>
        </w:rPr>
        <w:t>AR GIS</w:t>
      </w:r>
      <w:r>
        <w:rPr>
          <w:color w:val="000000"/>
          <w:spacing w:val="0"/>
          <w:w w:val="100"/>
          <w:position w:val="0"/>
        </w:rPr>
        <w:t>的地图可 视化等相关技术。同时，公司近期已中标元宇宙相关项目</w:t>
      </w:r>
      <w:r>
        <w:rPr>
          <w:color w:val="000000"/>
          <w:spacing w:val="0"/>
          <w:w w:val="100"/>
          <w:position w:val="0"/>
          <w:sz w:val="24"/>
          <w:szCs w:val="24"/>
        </w:rPr>
        <w:t>一一</w:t>
      </w:r>
      <w:r>
        <w:rPr>
          <w:color w:val="000000"/>
          <w:spacing w:val="0"/>
          <w:w w:val="100"/>
          <w:position w:val="0"/>
        </w:rPr>
        <w:t>福厦机场</w:t>
      </w:r>
      <w:r>
        <w:rPr>
          <w:rFonts w:ascii="Times New Roman" w:eastAsia="Times New Roman" w:hAnsi="Times New Roman" w:cs="Times New Roman"/>
          <w:color w:val="000000"/>
          <w:spacing w:val="0"/>
          <w:w w:val="100"/>
          <w:position w:val="0"/>
          <w:sz w:val="24"/>
          <w:szCs w:val="24"/>
        </w:rPr>
        <w:t>VR</w:t>
      </w:r>
      <w:r>
        <w:rPr>
          <w:color w:val="000000"/>
          <w:spacing w:val="0"/>
          <w:w w:val="100"/>
          <w:position w:val="0"/>
        </w:rPr>
        <w:t xml:space="preserve">项目，该项目以 </w:t>
      </w:r>
      <w:r>
        <w:rPr>
          <w:rFonts w:ascii="Times New Roman" w:eastAsia="Times New Roman" w:hAnsi="Times New Roman" w:cs="Times New Roman"/>
          <w:color w:val="000000"/>
          <w:spacing w:val="0"/>
          <w:w w:val="100"/>
          <w:position w:val="0"/>
          <w:sz w:val="24"/>
          <w:szCs w:val="24"/>
        </w:rPr>
        <w:t>BIM+GIS+VR</w:t>
      </w:r>
      <w:r>
        <w:rPr>
          <w:color w:val="000000"/>
          <w:spacing w:val="0"/>
          <w:w w:val="100"/>
          <w:position w:val="0"/>
        </w:rPr>
        <w:t>为核心技术的沉浸式体验系统，将厦门新机场航站楼室内区域、全场红线范围 内室外区域（含建筑物、飞行区）和福州长乐机场</w:t>
      </w:r>
      <w:r>
        <w:rPr>
          <w:rFonts w:ascii="Times New Roman" w:eastAsia="Times New Roman" w:hAnsi="Times New Roman" w:cs="Times New Roman"/>
          <w:color w:val="000000"/>
          <w:spacing w:val="0"/>
          <w:w w:val="100"/>
          <w:position w:val="0"/>
          <w:sz w:val="24"/>
          <w:szCs w:val="24"/>
        </w:rPr>
        <w:t>T2</w:t>
      </w:r>
      <w:r>
        <w:rPr>
          <w:color w:val="000000"/>
          <w:spacing w:val="0"/>
          <w:w w:val="100"/>
          <w:position w:val="0"/>
        </w:rPr>
        <w:t>航站楼室内区域、全场红线范围内室外 区域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含建筑物、飞行区），基于航站楼</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模型数据、航站楼室内装修效果图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设计图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宣传 视频和室外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数据进行三维仿真和最大程度的场景效果还原搭建；同时开发沉浸式体验系 统，提供场景编辑和浏览漫游功能，实现</w:t>
      </w:r>
      <w:r>
        <w:rPr>
          <w:rFonts w:ascii="Times New Roman" w:eastAsia="Times New Roman" w:hAnsi="Times New Roman" w:cs="Times New Roman"/>
          <w:color w:val="000000"/>
          <w:spacing w:val="0"/>
          <w:w w:val="100"/>
          <w:position w:val="0"/>
          <w:sz w:val="24"/>
          <w:szCs w:val="24"/>
        </w:rPr>
        <w:t>VR</w:t>
      </w:r>
      <w:r>
        <w:rPr>
          <w:color w:val="000000"/>
          <w:spacing w:val="0"/>
          <w:w w:val="100"/>
          <w:position w:val="0"/>
        </w:rPr>
        <w:t>端</w:t>
      </w:r>
      <w:r>
        <w:rPr>
          <w:rFonts w:ascii="Times New Roman" w:eastAsia="Times New Roman" w:hAnsi="Times New Roman" w:cs="Times New Roman"/>
          <w:color w:val="000000"/>
          <w:spacing w:val="0"/>
          <w:w w:val="100"/>
          <w:position w:val="0"/>
          <w:sz w:val="24"/>
          <w:szCs w:val="24"/>
        </w:rPr>
        <w:t>720</w:t>
      </w:r>
      <w:r>
        <w:rPr>
          <w:color w:val="000000"/>
          <w:spacing w:val="0"/>
          <w:w w:val="100"/>
          <w:position w:val="0"/>
        </w:rPr>
        <w:t>度自由漫游和</w:t>
      </w:r>
      <w:r>
        <w:rPr>
          <w:rFonts w:ascii="Times New Roman" w:eastAsia="Times New Roman" w:hAnsi="Times New Roman" w:cs="Times New Roman"/>
          <w:color w:val="000000"/>
          <w:spacing w:val="0"/>
          <w:w w:val="100"/>
          <w:position w:val="0"/>
          <w:sz w:val="24"/>
          <w:szCs w:val="24"/>
        </w:rPr>
        <w:t>PC</w:t>
      </w:r>
      <w:r>
        <w:rPr>
          <w:color w:val="000000"/>
          <w:spacing w:val="0"/>
          <w:w w:val="100"/>
          <w:position w:val="0"/>
        </w:rPr>
        <w:t>端模拟巡游及高清展示功 能。</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未来，公司将结合元宇宙，按照相应产品规划持续研发相关技术，探索相关应用场景， 开发一款面向未来十年的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软件，用创新技术为用户带来极致新体验。</w:t>
      </w:r>
    </w:p>
    <w:p>
      <w:pPr>
        <w:pStyle w:val="Style13"/>
        <w:keepNext w:val="0"/>
        <w:keepLines w:val="0"/>
        <w:widowControl w:val="0"/>
        <w:shd w:val="clear" w:color="auto" w:fill="auto"/>
        <w:bidi w:val="0"/>
        <w:spacing w:before="0" w:after="0" w:line="470" w:lineRule="exact"/>
        <w:ind w:left="0" w:right="0" w:firstLine="500"/>
        <w:jc w:val="left"/>
      </w:pPr>
      <w:bookmarkStart w:id="178" w:name="bookmark178"/>
      <w:r>
        <w:rPr>
          <w:b/>
          <w:bCs/>
          <w:color w:val="000000"/>
          <w:spacing w:val="0"/>
          <w:w w:val="100"/>
          <w:position w:val="0"/>
        </w:rPr>
        <w:t>（</w:t>
      </w:r>
      <w:bookmarkEnd w:id="178"/>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）自然资源管控需求强劲</w:t>
      </w:r>
    </w:p>
    <w:p>
      <w:pPr>
        <w:pStyle w:val="Style13"/>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月，《中共中央国务院关于全面推进乡村振兴加快农业农村现代化的意见》正式 发布，要求统筹布局生态、农业、城镇等功能空间，科学划定各类空间管控边界，严格实行 土地用途管制。</w:t>
      </w:r>
    </w:p>
    <w:p>
      <w:pPr>
        <w:pStyle w:val="Style13"/>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月，自然资源部办公厅印发通知，部署开展</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年度全国森林资源调查监测工作， 以第三次全国国土调查成果为唯一底版，推进构建全国统一的森林资源调查监测工作体系。</w:t>
      </w:r>
    </w:p>
    <w:p>
      <w:pPr>
        <w:pStyle w:val="Style13"/>
        <w:keepNext w:val="0"/>
        <w:keepLines w:val="0"/>
        <w:widowControl w:val="0"/>
        <w:shd w:val="clear" w:color="auto" w:fill="auto"/>
        <w:bidi w:val="0"/>
        <w:spacing w:before="0" w:after="0" w:line="470"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月，自然资源部、农业农村部、国家林业和草原局联合印发《关于严格耕地用 途管制有关问题的通知》，要求严格耕地用途管制。</w:t>
      </w:r>
    </w:p>
    <w:p>
      <w:pPr>
        <w:pStyle w:val="Style13"/>
        <w:keepNext w:val="0"/>
        <w:keepLines w:val="0"/>
        <w:widowControl w:val="0"/>
        <w:shd w:val="clear" w:color="auto" w:fill="auto"/>
        <w:bidi w:val="0"/>
        <w:spacing w:before="0" w:after="0" w:line="472"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月，自然资源部办公厅印发全国海洋生态预警监测总体方案（</w:t>
      </w:r>
      <w:r>
        <w:rPr>
          <w:rFonts w:ascii="Times New Roman" w:eastAsia="Times New Roman" w:hAnsi="Times New Roman" w:cs="Times New Roman"/>
          <w:color w:val="000000"/>
          <w:spacing w:val="0"/>
          <w:w w:val="100"/>
          <w:position w:val="0"/>
          <w:sz w:val="24"/>
          <w:szCs w:val="24"/>
        </w:rPr>
        <w:t>2021-2025</w:t>
      </w:r>
      <w:r>
        <w:rPr>
          <w:color w:val="000000"/>
          <w:spacing w:val="0"/>
          <w:w w:val="100"/>
          <w:position w:val="0"/>
        </w:rPr>
        <w:t>年）， 要求初步建成全国海洋生态监测站网。到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年，近海生态趋势性监测布局进一步优化，近 岸海域生态类型分布和典型生态系统状况基本摸清，典型生态系统和生态灾害评价预警指标 和产品体系建立完善，海洋生态状况综合评价和重大生态问题风险评价能力初步成型。</w:t>
      </w:r>
    </w:p>
    <w:p>
      <w:pPr>
        <w:pStyle w:val="Style13"/>
        <w:keepNext w:val="0"/>
        <w:keepLines w:val="0"/>
        <w:widowControl w:val="0"/>
        <w:shd w:val="clear" w:color="auto" w:fill="auto"/>
        <w:bidi w:val="0"/>
        <w:spacing w:before="0" w:after="0" w:line="472" w:lineRule="exact"/>
        <w:ind w:left="0" w:right="0" w:firstLine="500"/>
        <w:jc w:val="left"/>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月，自然资源部、国家林业和草原局联合印发相关意见，提出共同做好森林、草 原、湿地等自然资源调查监测工作，统一调查监测制度，每年开展一次，并以第三次全国国 土调查及上年度国土变更调查形成的地类图斑为工作范围。</w:t>
      </w:r>
    </w:p>
    <w:p>
      <w:pPr>
        <w:pStyle w:val="Style13"/>
        <w:keepNext w:val="0"/>
        <w:keepLines w:val="0"/>
        <w:widowControl w:val="0"/>
        <w:shd w:val="clear" w:color="auto" w:fill="auto"/>
        <w:bidi w:val="0"/>
        <w:spacing w:before="0" w:after="0" w:line="490"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月，国务院印发《关于开展第三次全国土壤普查的通知》，决定自</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-2025 </w:t>
      </w:r>
      <w:r>
        <w:rPr>
          <w:color w:val="000000"/>
          <w:spacing w:val="0"/>
          <w:w w:val="100"/>
          <w:position w:val="0"/>
        </w:rPr>
        <w:t>年开展第三次全国土壤普查，提升土壤资源保护和利用水平。</w:t>
      </w:r>
    </w:p>
    <w:p>
      <w:pPr>
        <w:pStyle w:val="Style13"/>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日，中央一号文件《中共中央国务院关于做好</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年全面推进乡村振兴重 点工作的意见》发布，文件明确提出牢牢守住保障国家粮食安全底线；按照耕地和永久基本 农田、生态保护红线、城镇开发边界的顺序，统筹划定落实三条控制线；建立补充耕地立项、 实施、验收、管护全程监管机制；强化耕地用途管制；实施生态保护修复重大工程，复苏河 湖生态环境，加强天然林保护修复、草原休养生息；统筹城镇和村庄布局，加快推进有条件 有需求的村庄编制村庄规划；规范开展房地一体宅基地确权登记；依法依规有序开展全域土 地综合整治试点；深化集体林权制度改革；健全农垦国有农用地使用权管理制度。</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公司已经形成了支撑自然资源监测、用途管制、生态修复、土地普查数字化实施管理的 整体解决方案，以业务模型、管控模型及全口径应用管理为重点，提供够用、实用、管用的 数字化支撑能力，帮助自然资源部门构建高效率、高质量的管控运行体系。</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报告期内，公司已中标江苏省、内蒙古自治区、安徽省、山东省、江苏省等地的耕地保 护及生态修复规划项目。</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自然资源领域作为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强应用领域，公司以及公司子公司（上海南康、北京安图、南京国 图以及上海数慧）在此领域已形成了强有力的竞争优势，在不动产、调查监测、空间规划等 业务处于市场领先地位，并通过这些核心业务，向与此相关或衍生的应用不断延伸覆盖。</w:t>
      </w:r>
    </w:p>
    <w:p>
      <w:pPr>
        <w:pStyle w:val="Style13"/>
        <w:keepNext w:val="0"/>
        <w:keepLines w:val="0"/>
        <w:widowControl w:val="0"/>
        <w:shd w:val="clear" w:color="auto" w:fill="auto"/>
        <w:bidi w:val="0"/>
        <w:spacing w:before="0" w:after="0" w:line="471" w:lineRule="exact"/>
        <w:ind w:left="0" w:right="0" w:firstLine="4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BIM+GIS</w:t>
      </w:r>
      <w:r>
        <w:rPr>
          <w:b/>
          <w:bCs/>
          <w:color w:val="000000"/>
          <w:spacing w:val="0"/>
          <w:w w:val="100"/>
          <w:position w:val="0"/>
        </w:rPr>
        <w:t>应用深入，市场广阔</w:t>
      </w:r>
    </w:p>
    <w:p>
      <w:pPr>
        <w:pStyle w:val="Style13"/>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月，住建部发布《中国建筑业信息化发展报告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》，指出要大力发展数字设 计、智能生产、智能施工和智慧运维，加快建筑信息模型</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w:t>
      </w:r>
      <w:r>
        <w:rPr>
          <w:color w:val="000000"/>
          <w:spacing w:val="0"/>
          <w:w w:val="100"/>
          <w:position w:val="0"/>
        </w:rPr>
        <w:t>技术研发和应用。</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随着</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的深入应用，</w:t>
      </w:r>
      <w:r>
        <w:rPr>
          <w:rFonts w:ascii="Times New Roman" w:eastAsia="Times New Roman" w:hAnsi="Times New Roman" w:cs="Times New Roman"/>
          <w:color w:val="000000"/>
          <w:spacing w:val="0"/>
          <w:w w:val="100"/>
          <w:position w:val="0"/>
          <w:sz w:val="24"/>
          <w:szCs w:val="24"/>
        </w:rPr>
        <w:t>BIM+GIS</w:t>
      </w:r>
      <w:r>
        <w:rPr>
          <w:color w:val="000000"/>
          <w:spacing w:val="0"/>
          <w:w w:val="100"/>
          <w:position w:val="0"/>
        </w:rPr>
        <w:t>的应用不断深入，</w:t>
      </w:r>
      <w:r>
        <w:rPr>
          <w:rFonts w:ascii="Times New Roman" w:eastAsia="Times New Roman" w:hAnsi="Times New Roman" w:cs="Times New Roman"/>
          <w:color w:val="000000"/>
          <w:spacing w:val="0"/>
          <w:w w:val="100"/>
          <w:position w:val="0"/>
          <w:sz w:val="24"/>
          <w:szCs w:val="24"/>
        </w:rPr>
        <w:t>BIM+GIS</w:t>
      </w:r>
      <w:r>
        <w:rPr>
          <w:color w:val="000000"/>
          <w:spacing w:val="0"/>
          <w:w w:val="100"/>
          <w:position w:val="0"/>
        </w:rPr>
        <w:t>涵盖</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的全生命周期，即 规划、设计、施工、运维的各个阶段都有</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与</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深度融合的应用和价值。</w:t>
      </w:r>
    </w:p>
    <w:p>
      <w:pPr>
        <w:pStyle w:val="Style13"/>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是用来整合和管理建筑物从规划、设计、施工到运维全生命周期的信息，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则是用 来整合及管理建筑外部环境信息。</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全生命周期的管理需要</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的参与，从室外到室内的全 尺度、空天地一体化无缝浏览，而这一切，正是</w:t>
      </w:r>
      <w:r>
        <w:rPr>
          <w:rFonts w:ascii="Times New Roman" w:eastAsia="Times New Roman" w:hAnsi="Times New Roman" w:cs="Times New Roman"/>
          <w:color w:val="000000"/>
          <w:spacing w:val="0"/>
          <w:w w:val="100"/>
          <w:position w:val="0"/>
          <w:sz w:val="24"/>
          <w:szCs w:val="24"/>
        </w:rPr>
        <w:t>BIM+GIS</w:t>
      </w:r>
      <w:r>
        <w:rPr>
          <w:color w:val="000000"/>
          <w:spacing w:val="0"/>
          <w:w w:val="100"/>
          <w:position w:val="0"/>
        </w:rPr>
        <w:t>技术的融合才能够带来的。</w:t>
      </w:r>
      <w:r>
        <w:rPr>
          <w:rFonts w:ascii="Times New Roman" w:eastAsia="Times New Roman" w:hAnsi="Times New Roman" w:cs="Times New Roman"/>
          <w:color w:val="000000"/>
          <w:spacing w:val="0"/>
          <w:w w:val="100"/>
          <w:position w:val="0"/>
          <w:sz w:val="24"/>
          <w:szCs w:val="24"/>
        </w:rPr>
        <w:t xml:space="preserve">BIM+GIS </w:t>
      </w:r>
      <w:r>
        <w:rPr>
          <w:color w:val="000000"/>
          <w:spacing w:val="0"/>
          <w:w w:val="100"/>
          <w:position w:val="0"/>
        </w:rPr>
        <w:t>融合的综合解决方案在建模质量、分析精度、决策效率、成本控制等方面都有显著的提升。</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而</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也极大开拓</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的应用领域，把</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从宏观领域带入微观领域，</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进入包括工程 规划设计和管理、市政管网管理、园区管理、建筑管理等诸多应用领域，开创广阔的市场前 景。</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目前越来越多的规划勘察设计院开发</w:t>
      </w:r>
      <w:r>
        <w:rPr>
          <w:rFonts w:ascii="Times New Roman" w:eastAsia="Times New Roman" w:hAnsi="Times New Roman" w:cs="Times New Roman"/>
          <w:color w:val="000000"/>
          <w:spacing w:val="0"/>
          <w:w w:val="100"/>
          <w:position w:val="0"/>
          <w:sz w:val="24"/>
          <w:szCs w:val="24"/>
        </w:rPr>
        <w:t>BIM+GIS</w:t>
      </w:r>
      <w:r>
        <w:rPr>
          <w:color w:val="000000"/>
          <w:spacing w:val="0"/>
          <w:w w:val="100"/>
          <w:position w:val="0"/>
        </w:rPr>
        <w:t>应用软件产品用于工程实践，已有</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 xml:space="preserve">家以 </w:t>
      </w:r>
      <w:r>
        <w:rPr>
          <w:color w:val="000000"/>
          <w:spacing w:val="0"/>
          <w:w w:val="100"/>
          <w:position w:val="0"/>
        </w:rPr>
        <w:t>上的规划勘察设计单位将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应用于其业务领域。例如四川省公路规划勘察设计研究院，其 建设的</w:t>
      </w:r>
      <w:r>
        <w:rPr>
          <w:rFonts w:ascii="Times New Roman" w:eastAsia="Times New Roman" w:hAnsi="Times New Roman" w:cs="Times New Roman"/>
          <w:color w:val="000000"/>
          <w:spacing w:val="0"/>
          <w:w w:val="100"/>
          <w:position w:val="0"/>
          <w:sz w:val="24"/>
          <w:szCs w:val="24"/>
        </w:rPr>
        <w:t>G4216</w:t>
      </w:r>
      <w:r>
        <w:rPr>
          <w:color w:val="000000"/>
          <w:spacing w:val="0"/>
          <w:w w:val="100"/>
          <w:position w:val="0"/>
        </w:rPr>
        <w:t>沿江高速项目获得全球</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领域顶级奖项，</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为该项目提供</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基础支 撑。</w:t>
      </w:r>
    </w:p>
    <w:p>
      <w:pPr>
        <w:pStyle w:val="Style1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为更好地促进</w:t>
      </w:r>
      <w:r>
        <w:rPr>
          <w:rFonts w:ascii="Times New Roman" w:eastAsia="Times New Roman" w:hAnsi="Times New Roman" w:cs="Times New Roman"/>
          <w:color w:val="000000"/>
          <w:spacing w:val="0"/>
          <w:w w:val="100"/>
          <w:position w:val="0"/>
          <w:sz w:val="24"/>
          <w:szCs w:val="24"/>
        </w:rPr>
        <w:t>BIM+GIS</w:t>
      </w:r>
      <w:r>
        <w:rPr>
          <w:color w:val="000000"/>
          <w:spacing w:val="0"/>
          <w:w w:val="100"/>
          <w:position w:val="0"/>
        </w:rPr>
        <w:t>在工程领域的应用，公司研发了</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主流数据的无损接入、</w:t>
      </w:r>
      <w:r>
        <w:rPr>
          <w:rFonts w:ascii="Times New Roman" w:eastAsia="Times New Roman" w:hAnsi="Times New Roman" w:cs="Times New Roman"/>
          <w:color w:val="000000"/>
          <w:spacing w:val="0"/>
          <w:w w:val="100"/>
          <w:position w:val="0"/>
          <w:sz w:val="24"/>
          <w:szCs w:val="24"/>
        </w:rPr>
        <w:t xml:space="preserve">BIM </w:t>
      </w:r>
      <w:r>
        <w:rPr>
          <w:color w:val="000000"/>
          <w:spacing w:val="0"/>
          <w:w w:val="100"/>
          <w:position w:val="0"/>
        </w:rPr>
        <w:t>数据到</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平台厘米级精准匹配、超百万级</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模型实时绘制等关键技术，将两者的融合已经 应用到桥梁、管廊、建筑、场站、道路、水利大坝、隧道等工程领域。公司承接的福厦机场 （</w:t>
      </w:r>
      <w:r>
        <w:rPr>
          <w:rFonts w:ascii="Times New Roman" w:eastAsia="Times New Roman" w:hAnsi="Times New Roman" w:cs="Times New Roman"/>
          <w:color w:val="000000"/>
          <w:spacing w:val="0"/>
          <w:w w:val="100"/>
          <w:position w:val="0"/>
          <w:sz w:val="24"/>
          <w:szCs w:val="24"/>
        </w:rPr>
        <w:t>3382</w:t>
      </w:r>
      <w:r>
        <w:rPr>
          <w:color w:val="000000"/>
          <w:spacing w:val="0"/>
          <w:w w:val="100"/>
          <w:position w:val="0"/>
        </w:rPr>
        <w:t>万元）、广州白云机场，深圳宝安机场，青岛机场，湛江机场等大型项目均是</w:t>
      </w:r>
      <w:r>
        <w:rPr>
          <w:rFonts w:ascii="Times New Roman" w:eastAsia="Times New Roman" w:hAnsi="Times New Roman" w:cs="Times New Roman"/>
          <w:color w:val="000000"/>
          <w:spacing w:val="0"/>
          <w:w w:val="100"/>
          <w:position w:val="0"/>
          <w:sz w:val="24"/>
          <w:szCs w:val="24"/>
        </w:rPr>
        <w:t xml:space="preserve">BIM+GIS </w:t>
      </w:r>
      <w:r>
        <w:rPr>
          <w:color w:val="000000"/>
          <w:spacing w:val="0"/>
          <w:w w:val="100"/>
          <w:position w:val="0"/>
        </w:rPr>
        <w:t>在场站领域的应用。</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除此之外，</w:t>
      </w:r>
      <w:r>
        <w:rPr>
          <w:rFonts w:ascii="Times New Roman" w:eastAsia="Times New Roman" w:hAnsi="Times New Roman" w:cs="Times New Roman"/>
          <w:color w:val="000000"/>
          <w:spacing w:val="0"/>
          <w:w w:val="100"/>
          <w:position w:val="0"/>
          <w:sz w:val="24"/>
          <w:szCs w:val="24"/>
        </w:rPr>
        <w:t>BIM+GIS</w:t>
      </w:r>
      <w:r>
        <w:rPr>
          <w:color w:val="000000"/>
          <w:spacing w:val="0"/>
          <w:w w:val="100"/>
          <w:position w:val="0"/>
        </w:rPr>
        <w:t>还将广泛用于园区管理、建筑管理等领域，通过</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将</w:t>
      </w:r>
      <w:r>
        <w:rPr>
          <w:rFonts w:ascii="Times New Roman" w:eastAsia="Times New Roman" w:hAnsi="Times New Roman" w:cs="Times New Roman"/>
          <w:color w:val="000000"/>
          <w:spacing w:val="0"/>
          <w:w w:val="100"/>
          <w:position w:val="0"/>
          <w:sz w:val="24"/>
          <w:szCs w:val="24"/>
        </w:rPr>
        <w:t>BIM</w:t>
      </w:r>
      <w:r>
        <w:rPr>
          <w:color w:val="000000"/>
          <w:spacing w:val="0"/>
          <w:w w:val="100"/>
          <w:position w:val="0"/>
        </w:rPr>
        <w:t>设施管理、 能源计量管理、视频监控、门禁一卡通、停车场系统、消防报警系统等等应用子系统与运维 管理系统充分融合。例如上海中心、雄安新区、章丘智能建筑管控等。</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未来，公司将进一步拓展</w:t>
      </w:r>
      <w:r>
        <w:rPr>
          <w:rFonts w:ascii="Times New Roman" w:eastAsia="Times New Roman" w:hAnsi="Times New Roman" w:cs="Times New Roman"/>
          <w:color w:val="000000"/>
          <w:spacing w:val="0"/>
          <w:w w:val="100"/>
          <w:position w:val="0"/>
          <w:sz w:val="24"/>
          <w:szCs w:val="24"/>
        </w:rPr>
        <w:t>BIM+GIS</w:t>
      </w:r>
      <w:r>
        <w:rPr>
          <w:color w:val="000000"/>
          <w:spacing w:val="0"/>
          <w:w w:val="100"/>
          <w:position w:val="0"/>
        </w:rPr>
        <w:t>应用，通过标杆项目向场站、园区、建筑、工程等领 域实现更多的覆盖，同时研发相关应用平台软件，加快市场占有。</w:t>
      </w:r>
    </w:p>
    <w:p>
      <w:pPr>
        <w:pStyle w:val="Style13"/>
        <w:keepNext w:val="0"/>
        <w:keepLines w:val="0"/>
        <w:widowControl w:val="0"/>
        <w:shd w:val="clear" w:color="auto" w:fill="auto"/>
        <w:bidi w:val="0"/>
        <w:spacing w:before="0" w:after="0" w:line="471" w:lineRule="exact"/>
        <w:ind w:left="0" w:right="0" w:firstLine="480"/>
        <w:jc w:val="both"/>
      </w:pPr>
      <w:bookmarkStart w:id="179" w:name="bookmark179"/>
      <w:r>
        <w:rPr>
          <w:b/>
          <w:bCs/>
          <w:color w:val="000000"/>
          <w:spacing w:val="0"/>
          <w:w w:val="100"/>
          <w:position w:val="0"/>
        </w:rPr>
        <w:t>（</w:t>
      </w:r>
      <w:bookmarkEnd w:id="179"/>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rPr>
        <w:t>）智慧水利加快发展步伐，市场巨大</w:t>
      </w:r>
    </w:p>
    <w:p>
      <w:pPr>
        <w:pStyle w:val="Style13"/>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年下半年，《中华人民共和国国民经济和社会发展第十四个五年规划和</w:t>
      </w:r>
      <w:r>
        <w:rPr>
          <w:rFonts w:ascii="Times New Roman" w:eastAsia="Times New Roman" w:hAnsi="Times New Roman" w:cs="Times New Roman"/>
          <w:color w:val="000000"/>
          <w:spacing w:val="0"/>
          <w:w w:val="100"/>
          <w:position w:val="0"/>
          <w:sz w:val="24"/>
          <w:szCs w:val="24"/>
        </w:rPr>
        <w:t>2035</w:t>
      </w:r>
      <w:r>
        <w:rPr>
          <w:color w:val="000000"/>
          <w:spacing w:val="0"/>
          <w:w w:val="100"/>
          <w:position w:val="0"/>
        </w:rPr>
        <w:t>年远景 目标纲要》、水利部印发了《关于大力推进智慧水利建设的指导意见》《“十四五”期间推 进智慧水利建设实施方案》，《智慧水利建设顶层设计》《“十四五”智慧水利建设规划》 等系列文件发布，明确提出构建智慧水利体系，同时明确了推进智慧水利建设的主要任务为 一是建设数字挛生流域，包括建设数字挛生平台、完善信息基础设施。二是构建</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2+N</w:t>
      </w:r>
      <w:r>
        <w:rPr>
          <w:color w:val="000000"/>
          <w:spacing w:val="0"/>
          <w:w w:val="100"/>
          <w:position w:val="0"/>
        </w:rPr>
        <w:t>”</w:t>
      </w:r>
      <w:r>
        <w:rPr>
          <w:color w:val="000000"/>
          <w:spacing w:val="0"/>
          <w:w w:val="100"/>
          <w:position w:val="0"/>
        </w:rPr>
        <w:t>水 利智能业务应用体系，包括建设流域防洪应用、建设水资源管理与调配应用、建设</w:t>
      </w:r>
      <w:r>
        <w:rPr>
          <w:rFonts w:ascii="Times New Roman" w:eastAsia="Times New Roman" w:hAnsi="Times New Roman" w:cs="Times New Roman"/>
          <w:color w:val="000000"/>
          <w:spacing w:val="0"/>
          <w:w w:val="100"/>
          <w:position w:val="0"/>
          <w:sz w:val="24"/>
          <w:szCs w:val="24"/>
        </w:rPr>
        <w:t>N</w:t>
      </w:r>
      <w:r>
        <w:rPr>
          <w:color w:val="000000"/>
          <w:spacing w:val="0"/>
          <w:w w:val="100"/>
          <w:position w:val="0"/>
        </w:rPr>
        <w:t>项业务 应用。三是强化水利网络安全体系，包括水利网络安全管理、水利网络安全防护、水利网络 安全监督。</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随着相关政策的出台，</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年我国智慧水务将加快发展步伐，市场规模巨大。</w:t>
      </w:r>
    </w:p>
    <w:p>
      <w:pPr>
        <w:pStyle w:val="Style13"/>
        <w:keepNext w:val="0"/>
        <w:keepLines w:val="0"/>
        <w:widowControl w:val="0"/>
        <w:shd w:val="clear" w:color="auto" w:fill="auto"/>
        <w:bidi w:val="0"/>
        <w:spacing w:before="0" w:after="0" w:line="471" w:lineRule="exact"/>
        <w:ind w:left="0" w:right="0" w:firstLine="480"/>
        <w:jc w:val="both"/>
      </w:pP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技术在水利数字挛生平台、水利的空间规划、水旱灾害防御、河湖管理、水环境治理、 水利工程建设与管理、城乡供水、城市水务等方面发挥着重要作用。</w:t>
      </w:r>
    </w:p>
    <w:p>
      <w:pPr>
        <w:pStyle w:val="Style13"/>
        <w:keepNext w:val="0"/>
        <w:keepLines w:val="0"/>
        <w:widowControl w:val="0"/>
        <w:shd w:val="clear" w:color="auto" w:fill="auto"/>
        <w:bidi w:val="0"/>
        <w:spacing w:before="0" w:after="0" w:line="471" w:lineRule="exact"/>
        <w:ind w:left="0" w:right="0" w:firstLine="480"/>
        <w:jc w:val="both"/>
      </w:pPr>
      <w:r>
        <w:rPr>
          <w:color w:val="000000"/>
          <w:spacing w:val="0"/>
          <w:w w:val="100"/>
          <w:position w:val="0"/>
        </w:rPr>
        <w:t xml:space="preserve">公司曾参与建设部级水利一张图、水利部地理信息空间共享平台、水利生态环境保护信 息化工程、水利遥感服务管理与发布系统、水利普查成果查询与服务系统、宁夏水利一张图、 全国河长制管理信息系统开发、江西省河长制河湖管理地理信息平台建设、甘肃河长制二期 项目、国家地下水监测工程、华北地区地下水分析评价系统、贵州省地下水资源监控能力建 设、松辽委水政监察基础设施二期、长江流域水清岸绿监管系统、防汛抗旱地理空间数据库、 </w:t>
      </w:r>
      <w:r>
        <w:rPr>
          <w:color w:val="000000"/>
          <w:spacing w:val="0"/>
          <w:w w:val="100"/>
          <w:position w:val="0"/>
        </w:rPr>
        <w:t>湖北水情移动通等一系列水利信息化建设项目，在水利信息化方面已经积累丰富的案例经验， 形成了一系列解决方案。</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报告期内，公司参与建设了水利部全国水利一张图项目和</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年度水利基础数据更新维 护及入库、内蒙古水文总局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年水利一张图、安徽省淠河总干渠、山西省河道治导线挖掘 分析升级、宜都市水利和湖泊局水资源信息综合管理平台等项目。</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未来，公司将充分抓住水利信息化技术创新的机遇，利用自身经验优势、技术优势和客 户优势，以“数字化、信息化、智能化、标准化”为发展方向，为水旱灾害防范与抵御、水 资源开发与配置、水环境监管与保护、河湖生态监督与管理等水利业务提供支撑。</w:t>
      </w:r>
    </w:p>
    <w:p>
      <w:pPr>
        <w:pStyle w:val="Style13"/>
        <w:keepNext w:val="0"/>
        <w:keepLines w:val="0"/>
        <w:widowControl w:val="0"/>
        <w:shd w:val="clear" w:color="auto" w:fill="auto"/>
        <w:bidi w:val="0"/>
        <w:spacing w:before="0" w:after="0" w:line="470" w:lineRule="exact"/>
        <w:ind w:left="0" w:right="0" w:firstLine="480"/>
        <w:jc w:val="both"/>
      </w:pPr>
      <w:bookmarkStart w:id="180" w:name="bookmark180"/>
      <w:r>
        <w:rPr>
          <w:b/>
          <w:bCs/>
          <w:color w:val="000000"/>
          <w:spacing w:val="0"/>
          <w:w w:val="100"/>
          <w:position w:val="0"/>
        </w:rPr>
        <w:t>（</w:t>
      </w:r>
      <w:bookmarkEnd w:id="180"/>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rPr>
        <w:t>）</w:t>
      </w:r>
      <w:r>
        <w:rPr>
          <w:rFonts w:ascii="Times New Roman" w:eastAsia="Times New Roman" w:hAnsi="Times New Roman" w:cs="Times New Roman"/>
          <w:b/>
          <w:bCs/>
          <w:color w:val="000000"/>
          <w:spacing w:val="0"/>
          <w:w w:val="100"/>
          <w:position w:val="0"/>
          <w:sz w:val="24"/>
          <w:szCs w:val="24"/>
        </w:rPr>
        <w:t>CIM</w:t>
      </w:r>
      <w:r>
        <w:rPr>
          <w:b/>
          <w:bCs/>
          <w:color w:val="000000"/>
          <w:spacing w:val="0"/>
          <w:w w:val="100"/>
          <w:position w:val="0"/>
        </w:rPr>
        <w:t>建设全面落地</w:t>
      </w:r>
    </w:p>
    <w:p>
      <w:pPr>
        <w:pStyle w:val="Style13"/>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月，住建部、工信部、中央网信办下发《关于开展城市信息模型</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w:t>
      </w:r>
      <w:r>
        <w:rPr>
          <w:color w:val="000000"/>
          <w:spacing w:val="0"/>
          <w:w w:val="100"/>
          <w:position w:val="0"/>
        </w:rPr>
        <w:t>基础平 台建设的指导意见》，要求全面推进城市</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基础平台建设和</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基础平台在城市规划建设 管理领域的广泛应用，带动自主可控技术应用和相关产业发展，提升城市精细化、智慧化管 理水平。构建国家、省、市三级</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基础平台体系，逐步实现城市级</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基础平台与国家级、 省级</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基础平台的互联互通。</w:t>
      </w:r>
    </w:p>
    <w:p>
      <w:pPr>
        <w:pStyle w:val="Style13"/>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月，住房和城乡建设部等七部门下发《关于加快推进新型城市基础设施建设的指 导意见》，要求在全国各级城市全面推进</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平台建设，打造智慧城市的基础平台。加快形 成国家、省、城市三维</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平台体系；充分发挥</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平台的基础支撑作用，在城市体检、城 市安全、智能建造、智慧市政、智慧社区、城市综合管理服务，以及政务服务、公共卫生、 智慧交通等领域深化应用。</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根据相关要求，到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年底将初步全面建成国家级、省级、城市级</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基础平台体系。 而</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的建设内容，除了</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基础平台建设，还有基于平台之上的</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应用系统建设、</w:t>
      </w:r>
      <w:r>
        <w:rPr>
          <w:rFonts w:ascii="Times New Roman" w:eastAsia="Times New Roman" w:hAnsi="Times New Roman" w:cs="Times New Roman"/>
          <w:color w:val="000000"/>
          <w:spacing w:val="0"/>
          <w:w w:val="100"/>
          <w:position w:val="0"/>
          <w:sz w:val="24"/>
          <w:szCs w:val="24"/>
        </w:rPr>
        <w:t xml:space="preserve">CIM </w:t>
      </w:r>
      <w:r>
        <w:rPr>
          <w:color w:val="000000"/>
          <w:spacing w:val="0"/>
          <w:w w:val="100"/>
          <w:position w:val="0"/>
        </w:rPr>
        <w:t>数据治理等建设内容，整体市场预计百亿级规模。</w:t>
      </w:r>
    </w:p>
    <w:p>
      <w:pPr>
        <w:pStyle w:val="Style13"/>
        <w:keepNext w:val="0"/>
        <w:keepLines w:val="0"/>
        <w:widowControl w:val="0"/>
        <w:shd w:val="clear" w:color="auto" w:fill="auto"/>
        <w:bidi w:val="0"/>
        <w:spacing w:before="0" w:after="0" w:line="470" w:lineRule="exact"/>
        <w:ind w:left="0" w:right="0" w:firstLine="480"/>
        <w:jc w:val="left"/>
      </w:pPr>
      <w:r>
        <w:rPr>
          <w:color w:val="000000"/>
          <w:spacing w:val="0"/>
          <w:w w:val="100"/>
          <w:position w:val="0"/>
        </w:rPr>
        <w:t>目前，我国</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建设已全面拉开序幕，未来几年将是</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平台的快速建设期。</w:t>
      </w:r>
    </w:p>
    <w:p>
      <w:pPr>
        <w:pStyle w:val="Style13"/>
        <w:keepNext w:val="0"/>
        <w:keepLines w:val="0"/>
        <w:widowControl w:val="0"/>
        <w:shd w:val="clear" w:color="auto" w:fill="auto"/>
        <w:bidi w:val="0"/>
        <w:spacing w:before="0" w:after="480" w:line="470" w:lineRule="exact"/>
        <w:ind w:left="0" w:right="0" w:firstLine="480"/>
        <w:jc w:val="both"/>
      </w:pPr>
      <w:r>
        <w:rPr>
          <w:color w:val="000000"/>
          <w:spacing w:val="0"/>
          <w:w w:val="100"/>
          <w:position w:val="0"/>
        </w:rPr>
        <w:t>公司充分利用</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特别是三维、空间数据展示等方面的优势，整合雄安新 区试点的部分成果（数据处理方法、模型计算等），研发了超图</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开发支撑平台。该产品 基于超图</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基础能力将</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基础平台中的通用能力进行封装，提供</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基础平台和</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应 用建设基本框架，具备灵活的扩展性，能够为不同的用户提供定制服务，提高了</w:t>
      </w:r>
      <w:r>
        <w:rPr>
          <w:rFonts w:ascii="Times New Roman" w:eastAsia="Times New Roman" w:hAnsi="Times New Roman" w:cs="Times New Roman"/>
          <w:color w:val="000000"/>
          <w:spacing w:val="0"/>
          <w:w w:val="100"/>
          <w:position w:val="0"/>
          <w:sz w:val="24"/>
          <w:szCs w:val="24"/>
        </w:rPr>
        <w:t>CIM</w:t>
      </w:r>
      <w:r>
        <w:rPr>
          <w:color w:val="000000"/>
          <w:spacing w:val="0"/>
          <w:w w:val="100"/>
          <w:position w:val="0"/>
        </w:rPr>
        <w:t>平台开 发效率。</w:t>
      </w:r>
    </w:p>
    <w:p>
      <w:pPr>
        <w:pStyle w:val="Style13"/>
        <w:keepNext w:val="0"/>
        <w:keepLines w:val="0"/>
        <w:widowControl w:val="0"/>
        <w:shd w:val="clear" w:color="auto" w:fill="auto"/>
        <w:bidi w:val="0"/>
        <w:spacing w:before="0" w:after="0" w:line="240" w:lineRule="auto"/>
        <w:ind w:left="0" w:right="0" w:firstLine="0"/>
        <w:jc w:val="left"/>
      </w:pPr>
      <w:bookmarkStart w:id="181" w:name="bookmark181"/>
      <w:r>
        <w:rPr>
          <w:rFonts w:ascii="Times New Roman" w:eastAsia="Times New Roman" w:hAnsi="Times New Roman" w:cs="Times New Roman"/>
          <w:b/>
          <w:bCs/>
          <w:color w:val="000000"/>
          <w:spacing w:val="0"/>
          <w:w w:val="100"/>
          <w:position w:val="0"/>
          <w:sz w:val="24"/>
          <w:szCs w:val="24"/>
        </w:rPr>
        <w:t>3</w:t>
      </w:r>
      <w:bookmarkEnd w:id="181"/>
      <w:r>
        <w:rPr>
          <w:b/>
          <w:bCs/>
          <w:color w:val="000000"/>
          <w:spacing w:val="0"/>
          <w:w w:val="100"/>
          <w:position w:val="0"/>
        </w:rPr>
        <w:t>、公司</w:t>
      </w:r>
      <w:r>
        <w:rPr>
          <w:rFonts w:ascii="Times New Roman" w:eastAsia="Times New Roman" w:hAnsi="Times New Roman" w:cs="Times New Roman"/>
          <w:b/>
          <w:bCs/>
          <w:color w:val="000000"/>
          <w:spacing w:val="0"/>
          <w:w w:val="100"/>
          <w:position w:val="0"/>
          <w:sz w:val="24"/>
          <w:szCs w:val="24"/>
        </w:rPr>
        <w:t>2022</w:t>
      </w:r>
      <w:r>
        <w:rPr>
          <w:b/>
          <w:bCs/>
          <w:color w:val="000000"/>
          <w:spacing w:val="0"/>
          <w:w w:val="100"/>
          <w:position w:val="0"/>
        </w:rPr>
        <w:t>年主要经营计划</w:t>
      </w:r>
    </w:p>
    <w:p>
      <w:pPr>
        <w:pStyle w:val="Style13"/>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年，公司将紧抓“数字化”转型机遇，坚持</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技术自主创新，革命性提升产品品质， 革命性提升服务质量，塑造“技术高、业务精、服务好”的品牌形象。同时进一步集中力量 扩大市场覆盖率，深化目标措施，挖掘增收潜力，继续巩固和扩大“破零”工作成果，实现 空白市场和劣势区域的突破性增量。</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公司将通过组织架构的管理变革，释放组织活力，提升组织效能，激活基层团队，推动 业务体系的矩阵深化，加强职能横线的统筹能力。通过数字化提高运营效率，强化市场销售、 研发生产和职能团队的耦合，提升协同战斗力，助力公司的业务拓展。通过绩效管理方式的 升维，极大的激发员工自主性以及挑战性，以实现更高的目标。</w:t>
      </w:r>
    </w:p>
    <w:p>
      <w:pPr>
        <w:pStyle w:val="Style13"/>
        <w:keepNext w:val="0"/>
        <w:keepLines w:val="0"/>
        <w:widowControl w:val="0"/>
        <w:shd w:val="clear" w:color="auto" w:fill="auto"/>
        <w:bidi w:val="0"/>
        <w:spacing w:before="0" w:after="300" w:line="469" w:lineRule="exact"/>
        <w:ind w:left="0" w:right="0" w:firstLine="500"/>
        <w:jc w:val="both"/>
      </w:pPr>
      <w:r>
        <w:rPr>
          <w:color w:val="000000"/>
          <w:spacing w:val="0"/>
          <w:w w:val="100"/>
          <w:position w:val="0"/>
        </w:rPr>
        <w:t>此外，公司将深入落实内外双轮驱动战略，以成都超图投资有限公司为平台，完善行业 布局，把握行业发展机遇，提升公司市场占有率。通过发展超图投资生态圈，促进资源整合， 实现协同效应，提高公司综合竞争力。</w:t>
      </w:r>
    </w:p>
    <w:p>
      <w:pPr>
        <w:pStyle w:val="Style13"/>
        <w:keepNext w:val="0"/>
        <w:keepLines w:val="0"/>
        <w:widowControl w:val="0"/>
        <w:shd w:val="clear" w:color="auto" w:fill="auto"/>
        <w:bidi w:val="0"/>
        <w:spacing w:before="0" w:after="120" w:line="465" w:lineRule="exact"/>
        <w:ind w:left="0" w:right="0" w:firstLine="0"/>
        <w:jc w:val="left"/>
      </w:pPr>
      <w:bookmarkStart w:id="182" w:name="bookmark182"/>
      <w:r>
        <w:rPr>
          <w:rFonts w:ascii="Times New Roman" w:eastAsia="Times New Roman" w:hAnsi="Times New Roman" w:cs="Times New Roman"/>
          <w:b/>
          <w:bCs/>
          <w:color w:val="000000"/>
          <w:spacing w:val="0"/>
          <w:w w:val="100"/>
          <w:position w:val="0"/>
          <w:sz w:val="24"/>
          <w:szCs w:val="24"/>
        </w:rPr>
        <w:t>4</w:t>
      </w:r>
      <w:bookmarkEnd w:id="182"/>
      <w:r>
        <w:rPr>
          <w:b/>
          <w:bCs/>
          <w:color w:val="000000"/>
          <w:spacing w:val="0"/>
          <w:w w:val="100"/>
          <w:position w:val="0"/>
        </w:rPr>
        <w:t>、对公司未来发展战略和经营目标的实现产生不利影响的风险因素分析</w:t>
      </w:r>
    </w:p>
    <w:p>
      <w:pPr>
        <w:pStyle w:val="Style13"/>
        <w:keepNext w:val="0"/>
        <w:keepLines w:val="0"/>
        <w:widowControl w:val="0"/>
        <w:shd w:val="clear" w:color="auto" w:fill="auto"/>
        <w:tabs>
          <w:tab w:pos="975" w:val="left"/>
        </w:tabs>
        <w:bidi w:val="0"/>
        <w:spacing w:before="0" w:after="0" w:line="465" w:lineRule="exact"/>
        <w:ind w:left="0" w:right="0" w:firstLine="500"/>
        <w:jc w:val="both"/>
      </w:pPr>
      <w:bookmarkStart w:id="183" w:name="bookmark183"/>
      <w:r>
        <w:rPr>
          <w:b/>
          <w:bCs/>
          <w:color w:val="000000"/>
          <w:spacing w:val="0"/>
          <w:w w:val="100"/>
          <w:position w:val="0"/>
        </w:rPr>
        <w:t>（</w:t>
      </w:r>
      <w:bookmarkEnd w:id="183"/>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tab/>
        <w:t>上下半年业绩不均衡风险</w:t>
      </w:r>
    </w:p>
    <w:p>
      <w:pPr>
        <w:pStyle w:val="Style13"/>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公司利润的实现具有明显的上下半年不均衡特点，下半年实现的收入占全年收入的比例 较高。公司提供的地理信息系统产品和服务的用户多为政府部门或其事业单位，客户一般在 上半年制订采购预算，发布招标公告；正式采购合同通常在下半年签订，故此公司业务合同 的签订主要集中于下半年。公司能否有效地维护和拓展客户资源，保证合同签订额保持增长， 并确保合同的实施进度，将决定收入和利润能否保持良好增长。如果客户招投标进度延缓， 或对公司软件产品和技术开发服务的需求下降，都将可能影响公司合同的签订，进而影响全 年的业绩，并导致全年盈利情况存在不确定性。</w:t>
      </w:r>
    </w:p>
    <w:p>
      <w:pPr>
        <w:pStyle w:val="Style13"/>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应对措施：公司将在保持主营业务优势的基础上，继续以客户和市场需求为导向，持续 进行技术研发和业务模式创新，充分发挥多年积累的技术优势和行业经验，不断加大品牌宣 传与市场推广力度，大力拓展市场空间，完善销售布局，不断开拓政府领域之外的客户市场 和海外市场，实现核心竞争力及盈利能力的持续提升。</w:t>
      </w:r>
    </w:p>
    <w:p>
      <w:pPr>
        <w:pStyle w:val="Style13"/>
        <w:keepNext w:val="0"/>
        <w:keepLines w:val="0"/>
        <w:widowControl w:val="0"/>
        <w:shd w:val="clear" w:color="auto" w:fill="auto"/>
        <w:tabs>
          <w:tab w:pos="975" w:val="left"/>
        </w:tabs>
        <w:bidi w:val="0"/>
        <w:spacing w:before="0" w:after="0" w:line="465" w:lineRule="exact"/>
        <w:ind w:left="0" w:right="0" w:firstLine="500"/>
        <w:jc w:val="both"/>
      </w:pPr>
      <w:bookmarkStart w:id="184" w:name="bookmark184"/>
      <w:r>
        <w:rPr>
          <w:b/>
          <w:bCs/>
          <w:color w:val="000000"/>
          <w:spacing w:val="0"/>
          <w:w w:val="100"/>
          <w:position w:val="0"/>
        </w:rPr>
        <w:t>（</w:t>
      </w:r>
      <w:bookmarkEnd w:id="184"/>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项目管理风险</w:t>
      </w:r>
    </w:p>
    <w:p>
      <w:pPr>
        <w:pStyle w:val="Style13"/>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地理信息系统项目业务作为公司的主要收入来源，占总收入</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 xml:space="preserve">以上。随着公司规模的 扩大，项目数量、规模和复杂程度的不断增加，对公司的项目管理能力提出了更高的要求， 公司需要同时协调、实施与监管越来越多的项目，需要统筹安排项目人力资源、及时应对需 求变更，把控项目建设进度和实施质量，公司如未能对众多项目进行有效管理，则存在项目 </w:t>
      </w:r>
      <w:r>
        <w:rPr>
          <w:color w:val="000000"/>
          <w:spacing w:val="0"/>
          <w:w w:val="100"/>
          <w:position w:val="0"/>
        </w:rPr>
        <w:t>交付延期、项目质量下滑的风险。</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应对措施：公司加强项目管理体系建设，完善项目里程碑管理，强化项目实施质量，落 实项目责任制，提高交付效能，确保项目按时按质交付，不断提升客户满意度。</w:t>
      </w:r>
    </w:p>
    <w:p>
      <w:pPr>
        <w:pStyle w:val="Style13"/>
        <w:keepNext w:val="0"/>
        <w:keepLines w:val="0"/>
        <w:widowControl w:val="0"/>
        <w:shd w:val="clear" w:color="auto" w:fill="auto"/>
        <w:tabs>
          <w:tab w:pos="1017" w:val="left"/>
        </w:tabs>
        <w:bidi w:val="0"/>
        <w:spacing w:before="0" w:after="0" w:line="469" w:lineRule="exact"/>
        <w:ind w:left="0" w:right="0" w:firstLine="500"/>
        <w:jc w:val="both"/>
      </w:pPr>
      <w:bookmarkStart w:id="185" w:name="bookmark185"/>
      <w:r>
        <w:rPr>
          <w:b/>
          <w:bCs/>
          <w:color w:val="000000"/>
          <w:spacing w:val="0"/>
          <w:w w:val="100"/>
          <w:position w:val="0"/>
        </w:rPr>
        <w:t>（</w:t>
      </w:r>
      <w:bookmarkEnd w:id="185"/>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应收账款坏账风险</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报告期内，随着公司业务领域和规模快速扩大，公司应收账款余额增长迅速。截至报告 期末，公司应收账款净额为</w:t>
      </w:r>
      <w:r>
        <w:rPr>
          <w:rFonts w:ascii="Times New Roman" w:eastAsia="Times New Roman" w:hAnsi="Times New Roman" w:cs="Times New Roman"/>
          <w:color w:val="000000"/>
          <w:spacing w:val="0"/>
          <w:w w:val="100"/>
          <w:position w:val="0"/>
          <w:sz w:val="24"/>
          <w:szCs w:val="24"/>
        </w:rPr>
        <w:t>7.47</w:t>
      </w:r>
      <w:r>
        <w:rPr>
          <w:color w:val="000000"/>
          <w:spacing w:val="0"/>
          <w:w w:val="100"/>
          <w:position w:val="0"/>
        </w:rPr>
        <w:t>亿元。虽然当前公司主要客户是各级政府及相关事业单位， 该类客户实力雄厚，信誉良好，应收账款的收回有可靠保障，且从历史经验看相关应收账款 回收良好。但公司仍存在应收账款不能按期回收或无法回收产生坏账的风险，可能对公司业 绩和经营产生不利影响。</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应对措施：公司建立了应收账款对账及催收机制，定期对应收款项的性质、账龄、额度 进行分析；同时及时跟进项目进展，沟通回款进度，将应收款项催收工作落实到责任人；并 对应收款项的欠款单位持续关注，了解其日常经营状况和回款政策，保证回款的可持续性。</w:t>
      </w:r>
    </w:p>
    <w:p>
      <w:pPr>
        <w:pStyle w:val="Style13"/>
        <w:keepNext w:val="0"/>
        <w:keepLines w:val="0"/>
        <w:widowControl w:val="0"/>
        <w:shd w:val="clear" w:color="auto" w:fill="auto"/>
        <w:tabs>
          <w:tab w:pos="1017" w:val="left"/>
        </w:tabs>
        <w:bidi w:val="0"/>
        <w:spacing w:before="0" w:after="0" w:line="469" w:lineRule="exact"/>
        <w:ind w:left="0" w:right="0" w:firstLine="500"/>
        <w:jc w:val="both"/>
      </w:pPr>
      <w:bookmarkStart w:id="186" w:name="bookmark186"/>
      <w:r>
        <w:rPr>
          <w:b/>
          <w:bCs/>
          <w:color w:val="000000"/>
          <w:spacing w:val="0"/>
          <w:w w:val="100"/>
          <w:position w:val="0"/>
        </w:rPr>
        <w:t>（</w:t>
      </w:r>
      <w:bookmarkEnd w:id="186"/>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w:t>
        <w:tab/>
        <w:t>商誉减值的风险</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报告期末，公司商誉账面价值为</w:t>
      </w:r>
      <w:r>
        <w:rPr>
          <w:rFonts w:ascii="Times New Roman" w:eastAsia="Times New Roman" w:hAnsi="Times New Roman" w:cs="Times New Roman"/>
          <w:color w:val="000000"/>
          <w:spacing w:val="0"/>
          <w:w w:val="100"/>
          <w:position w:val="0"/>
          <w:sz w:val="24"/>
          <w:szCs w:val="24"/>
        </w:rPr>
        <w:t>7.07</w:t>
      </w:r>
      <w:r>
        <w:rPr>
          <w:color w:val="000000"/>
          <w:spacing w:val="0"/>
          <w:w w:val="100"/>
          <w:position w:val="0"/>
        </w:rPr>
        <w:t>亿元，占公司报告期末的归属于母公司所有者权益 比例为</w:t>
      </w:r>
      <w:r>
        <w:rPr>
          <w:rFonts w:ascii="Times New Roman" w:eastAsia="Times New Roman" w:hAnsi="Times New Roman" w:cs="Times New Roman"/>
          <w:color w:val="000000"/>
          <w:spacing w:val="0"/>
          <w:w w:val="100"/>
          <w:position w:val="0"/>
          <w:sz w:val="24"/>
          <w:szCs w:val="24"/>
        </w:rPr>
        <w:t>22.27%</w:t>
      </w:r>
      <w:r>
        <w:rPr>
          <w:color w:val="000000"/>
          <w:spacing w:val="0"/>
          <w:w w:val="100"/>
          <w:position w:val="0"/>
        </w:rPr>
        <w:t>，主要为近年并购子公司所致。公司根据会计准则于每年度末对形成商誉的相 关资产组或资产组组合进行减值测试。截至期末，商誉资产不存在减值迹象，因此公司未对 该等商誉资产计提减值准备。未来若出现相关法律法规规定的资产减值迹象，则可能造成公 司的商誉资产发生减值风险，甚至形成减值损失，从而可能对公司的财务状况和经营业绩造 成一定的不利影响。</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应对措施：公司将持续深化在财务管理、人力资源管理、客户管理、项目管理、资源统 筹、业务拓展等方面的融合，发挥并放大整合协同效应，拓宽业务范围和营销网络，激发增 长新动能。</w:t>
      </w:r>
    </w:p>
    <w:p>
      <w:pPr>
        <w:pStyle w:val="Style13"/>
        <w:keepNext w:val="0"/>
        <w:keepLines w:val="0"/>
        <w:widowControl w:val="0"/>
        <w:shd w:val="clear" w:color="auto" w:fill="auto"/>
        <w:tabs>
          <w:tab w:pos="1017" w:val="left"/>
        </w:tabs>
        <w:bidi w:val="0"/>
        <w:spacing w:before="0" w:after="0" w:line="469" w:lineRule="exact"/>
        <w:ind w:left="0" w:right="0" w:firstLine="500"/>
        <w:jc w:val="both"/>
      </w:pPr>
      <w:bookmarkStart w:id="187" w:name="bookmark187"/>
      <w:r>
        <w:rPr>
          <w:b/>
          <w:bCs/>
          <w:color w:val="000000"/>
          <w:spacing w:val="0"/>
          <w:w w:val="100"/>
          <w:position w:val="0"/>
        </w:rPr>
        <w:t>（</w:t>
      </w:r>
      <w:bookmarkEnd w:id="187"/>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w:t>
        <w:tab/>
        <w:t>新冠疫情风险</w:t>
      </w:r>
    </w:p>
    <w:p>
      <w:pPr>
        <w:pStyle w:val="Style13"/>
        <w:keepNext w:val="0"/>
        <w:keepLines w:val="0"/>
        <w:widowControl w:val="0"/>
        <w:shd w:val="clear" w:color="auto" w:fill="auto"/>
        <w:bidi w:val="0"/>
        <w:spacing w:before="0" w:after="280" w:line="469" w:lineRule="exact"/>
        <w:ind w:left="0" w:right="0" w:firstLine="500"/>
        <w:jc w:val="both"/>
      </w:pPr>
      <w:r>
        <w:rPr>
          <w:color w:val="000000"/>
          <w:spacing w:val="0"/>
          <w:w w:val="100"/>
          <w:position w:val="0"/>
        </w:rPr>
        <w:t>目前新冠疫情的波动与反复，如疫情未能得到有效控制，将会对公司项目实施、回款等 带来一定影响。公司将继续密切关注疫情发展情况，积极应对其可能对公司各方面的影响。</w:t>
      </w:r>
    </w:p>
    <w:p>
      <w:pPr>
        <w:pStyle w:val="Style21"/>
        <w:keepNext/>
        <w:keepLines/>
        <w:widowControl w:val="0"/>
        <w:shd w:val="clear" w:color="auto" w:fill="auto"/>
        <w:bidi w:val="0"/>
        <w:spacing w:before="0" w:after="360" w:line="469" w:lineRule="exact"/>
        <w:ind w:left="0" w:right="0" w:firstLine="0"/>
        <w:jc w:val="left"/>
      </w:pPr>
      <w:bookmarkStart w:id="188" w:name="bookmark188"/>
      <w:bookmarkStart w:id="189" w:name="bookmark189"/>
      <w:bookmarkStart w:id="190" w:name="bookmark190"/>
      <w:r>
        <w:rPr>
          <w:color w:val="000000"/>
          <w:spacing w:val="0"/>
          <w:w w:val="100"/>
          <w:position w:val="0"/>
        </w:rPr>
        <w:t>十二、报告期内接待调研、沟通、采访等活动登记表</w:t>
      </w:r>
      <w:bookmarkEnd w:id="188"/>
      <w:bookmarkEnd w:id="189"/>
      <w:bookmarkEnd w:id="190"/>
    </w:p>
    <w:p>
      <w:pPr>
        <w:pStyle w:val="Style25"/>
        <w:keepNext w:val="0"/>
        <w:keepLines w:val="0"/>
        <w:widowControl w:val="0"/>
        <w:shd w:val="clear" w:color="auto" w:fill="auto"/>
        <w:bidi w:val="0"/>
        <w:spacing w:before="0" w:after="0" w:line="408" w:lineRule="auto"/>
        <w:ind w:left="0" w:right="0" w:firstLine="0"/>
        <w:jc w:val="distribute"/>
        <w:rPr>
          <w:sz w:val="22"/>
          <w:szCs w:val="22"/>
        </w:rPr>
      </w:pPr>
      <w:r>
        <w:rPr>
          <w:b w:val="0"/>
          <w:bCs w:val="0"/>
          <w:color w:val="000000"/>
          <w:spacing w:val="0"/>
          <w:w w:val="100"/>
          <w:position w:val="0"/>
          <w:sz w:val="24"/>
          <w:szCs w:val="24"/>
        </w:rPr>
        <w:t>4</w:t>
      </w:r>
      <w:r>
        <w:rPr>
          <w:rFonts w:ascii="SimSun" w:eastAsia="SimSun" w:hAnsi="SimSun" w:cs="SimSun"/>
          <w:b w:val="0"/>
          <w:bCs w:val="0"/>
          <w:color w:val="000000"/>
          <w:spacing w:val="0"/>
          <w:w w:val="100"/>
          <w:position w:val="0"/>
          <w:sz w:val="22"/>
          <w:szCs w:val="22"/>
        </w:rPr>
        <w:t>适用</w:t>
      </w:r>
      <w:r>
        <w:rPr>
          <w:rFonts w:ascii="SimSun" w:eastAsia="SimSun" w:hAnsi="SimSun" w:cs="SimSun"/>
          <w:b w:val="0"/>
          <w:bCs w:val="0"/>
          <w:color w:val="000000"/>
          <w:spacing w:val="0"/>
          <w:w w:val="100"/>
          <w:position w:val="0"/>
          <w:sz w:val="24"/>
          <w:szCs w:val="24"/>
        </w:rPr>
        <w:t>口</w:t>
      </w:r>
      <w:r>
        <w:rPr>
          <w:rFonts w:ascii="SimSun" w:eastAsia="SimSun" w:hAnsi="SimSun" w:cs="SimSun"/>
          <w:b w:val="0"/>
          <w:bCs w:val="0"/>
          <w:color w:val="000000"/>
          <w:spacing w:val="0"/>
          <w:w w:val="100"/>
          <w:position w:val="0"/>
          <w:sz w:val="22"/>
          <w:szCs w:val="22"/>
        </w:rPr>
        <w:t>不适用</w:t>
      </w:r>
    </w:p>
    <w:tbl>
      <w:tblPr>
        <w:tblOverlap w:val="never"/>
        <w:jc w:val="center"/>
        <w:tblLayout w:type="fixed"/>
      </w:tblPr>
      <w:tblGrid>
        <w:gridCol w:w="1301"/>
        <w:gridCol w:w="552"/>
        <w:gridCol w:w="989"/>
        <w:gridCol w:w="710"/>
        <w:gridCol w:w="1843"/>
        <w:gridCol w:w="1982"/>
        <w:gridCol w:w="22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接待</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接待对</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谈论的主要内容及提 供的资料</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调研的基本情况索引</w:t>
            </w:r>
          </w:p>
        </w:tc>
      </w:tr>
    </w:tbl>
    <w:p>
      <w:pPr>
        <w:widowControl w:val="0"/>
        <w:spacing w:line="1" w:lineRule="exact"/>
      </w:pPr>
      <w:r>
        <w:br w:type="page"/>
      </w:r>
    </w:p>
    <w:tbl>
      <w:tblPr>
        <w:tblOverlap w:val="never"/>
        <w:jc w:val="center"/>
        <w:tblLayout w:type="fixed"/>
      </w:tblPr>
      <w:tblGrid>
        <w:gridCol w:w="1301"/>
        <w:gridCol w:w="552"/>
        <w:gridCol w:w="989"/>
        <w:gridCol w:w="710"/>
        <w:gridCol w:w="1858"/>
        <w:gridCol w:w="1968"/>
        <w:gridCol w:w="2251"/>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太平基金、嘉实基金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等</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公司基本面情况介绍</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并回答投资者提问； 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9"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300036</w:t>
            </w:r>
            <w:r>
              <w:rPr>
                <w:color w:val="000000"/>
                <w:spacing w:val="0"/>
                <w:w w:val="100"/>
                <w:position w:val="0"/>
                <w:sz w:val="20"/>
                <w:szCs w:val="20"/>
              </w:rPr>
              <w:t>超图软件调研 活动信息</w:t>
            </w:r>
            <w:r>
              <w:rPr>
                <w:rFonts w:ascii="Times New Roman" w:eastAsia="Times New Roman" w:hAnsi="Times New Roman" w:cs="Times New Roman"/>
                <w:color w:val="000000"/>
                <w:spacing w:val="0"/>
                <w:w w:val="100"/>
                <w:position w:val="0"/>
                <w:sz w:val="20"/>
                <w:szCs w:val="20"/>
              </w:rPr>
              <w:t>20210126</w:t>
            </w:r>
            <w:r>
              <w:rPr>
                <w:color w:val="000000"/>
                <w:spacing w:val="0"/>
                <w:w w:val="100"/>
                <w:position w:val="0"/>
                <w:sz w:val="20"/>
                <w:szCs w:val="20"/>
              </w:rPr>
              <w:t>》， 披露网站：巨潮资讯网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安信证券、东吴基 金、景顺投资等</w:t>
            </w:r>
            <w:r>
              <w:rPr>
                <w:rFonts w:ascii="Times New Roman" w:eastAsia="Times New Roman" w:hAnsi="Times New Roman" w:cs="Times New Roman"/>
                <w:color w:val="000000"/>
                <w:spacing w:val="0"/>
                <w:w w:val="100"/>
                <w:position w:val="0"/>
                <w:sz w:val="20"/>
                <w:szCs w:val="20"/>
              </w:rPr>
              <w:t xml:space="preserve">38 </w:t>
            </w:r>
            <w:r>
              <w:rPr>
                <w:color w:val="000000"/>
                <w:spacing w:val="0"/>
                <w:w w:val="100"/>
                <w:position w:val="0"/>
                <w:sz w:val="20"/>
                <w:szCs w:val="2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公司基本面情况介绍</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并回答投资者提问； 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9"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300036</w:t>
            </w:r>
            <w:r>
              <w:rPr>
                <w:color w:val="000000"/>
                <w:spacing w:val="0"/>
                <w:w w:val="100"/>
                <w:position w:val="0"/>
                <w:sz w:val="20"/>
                <w:szCs w:val="20"/>
              </w:rPr>
              <w:t>超图软件调研 活动信息</w:t>
            </w:r>
            <w:r>
              <w:rPr>
                <w:rFonts w:ascii="Times New Roman" w:eastAsia="Times New Roman" w:hAnsi="Times New Roman" w:cs="Times New Roman"/>
                <w:color w:val="000000"/>
                <w:spacing w:val="0"/>
                <w:w w:val="100"/>
                <w:position w:val="0"/>
                <w:sz w:val="20"/>
                <w:szCs w:val="20"/>
              </w:rPr>
              <w:t>20210325</w:t>
            </w:r>
            <w:r>
              <w:rPr>
                <w:color w:val="000000"/>
                <w:spacing w:val="0"/>
                <w:w w:val="100"/>
                <w:position w:val="0"/>
                <w:sz w:val="20"/>
                <w:szCs w:val="20"/>
              </w:rPr>
              <w:t>》， 披露网站：巨潮资讯网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通过全景网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投资者 关系互动平台</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w:t>
            </w:r>
            <w:r>
              <w:fldChar w:fldCharType="begin"/>
            </w:r>
            <w:r>
              <w:rPr/>
              <w:instrText> HYPERLINK "http://ir.p5w.net" </w:instrText>
            </w:r>
            <w:r>
              <w:fldChar w:fldCharType="separate"/>
            </w:r>
            <w:r>
              <w:rPr>
                <w:rFonts w:ascii="Times New Roman" w:eastAsia="Times New Roman" w:hAnsi="Times New Roman" w:cs="Times New Roman"/>
                <w:color w:val="000000"/>
                <w:spacing w:val="0"/>
                <w:w w:val="100"/>
                <w:position w:val="0"/>
                <w:sz w:val="20"/>
                <w:szCs w:val="20"/>
              </w:rPr>
              <w:t>http://ir.p5w.net</w:t>
            </w:r>
            <w:r>
              <w:fldChar w:fldCharType="end"/>
            </w:r>
            <w:r>
              <w:rPr>
                <w:color w:val="000000"/>
                <w:spacing w:val="0"/>
                <w:w w:val="100"/>
                <w:position w:val="0"/>
                <w:sz w:val="20"/>
                <w:szCs w:val="20"/>
              </w:rPr>
              <w:t xml:space="preserve">) </w:t>
            </w:r>
            <w:r>
              <w:rPr>
                <w:color w:val="000000"/>
                <w:spacing w:val="0"/>
                <w:w w:val="100"/>
                <w:position w:val="0"/>
                <w:sz w:val="20"/>
                <w:szCs w:val="20"/>
              </w:rPr>
              <w:t>参与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年度业绩 说明会的投资者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线上回答投资者提 问；未提供资料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《北京超图软件股份有 限公司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年度业绩 网上说明会交流记录</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 披露网站：巨潮资讯网</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新华养老、中信证 券、中融基金等</w:t>
            </w:r>
            <w:r>
              <w:rPr>
                <w:rFonts w:ascii="Times New Roman" w:eastAsia="Times New Roman" w:hAnsi="Times New Roman" w:cs="Times New Roman"/>
                <w:color w:val="000000"/>
                <w:spacing w:val="0"/>
                <w:w w:val="100"/>
                <w:position w:val="0"/>
                <w:sz w:val="20"/>
                <w:szCs w:val="20"/>
              </w:rPr>
              <w:t xml:space="preserve">82 </w:t>
            </w:r>
            <w:r>
              <w:rPr>
                <w:color w:val="000000"/>
                <w:spacing w:val="0"/>
                <w:w w:val="100"/>
                <w:position w:val="0"/>
                <w:sz w:val="20"/>
                <w:szCs w:val="2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回答投资者提问；未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300036</w:t>
            </w:r>
            <w:r>
              <w:rPr>
                <w:color w:val="000000"/>
                <w:spacing w:val="0"/>
                <w:w w:val="100"/>
                <w:position w:val="0"/>
                <w:sz w:val="20"/>
                <w:szCs w:val="20"/>
              </w:rPr>
              <w:t>超图软件调研 活动信息</w:t>
            </w:r>
            <w:r>
              <w:rPr>
                <w:rFonts w:ascii="Times New Roman" w:eastAsia="Times New Roman" w:hAnsi="Times New Roman" w:cs="Times New Roman"/>
                <w:color w:val="000000"/>
                <w:spacing w:val="0"/>
                <w:w w:val="100"/>
                <w:position w:val="0"/>
                <w:sz w:val="20"/>
                <w:szCs w:val="20"/>
              </w:rPr>
              <w:t>20210603</w:t>
            </w:r>
            <w:r>
              <w:rPr>
                <w:color w:val="000000"/>
                <w:spacing w:val="0"/>
                <w:w w:val="100"/>
                <w:position w:val="0"/>
                <w:sz w:val="20"/>
                <w:szCs w:val="20"/>
              </w:rPr>
              <w:t>》， 披露网站：巨潮资讯网</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金鹰基金、健顺投 资、瓴仁投资等</w:t>
            </w:r>
            <w:r>
              <w:rPr>
                <w:rFonts w:ascii="Times New Roman" w:eastAsia="Times New Roman" w:hAnsi="Times New Roman" w:cs="Times New Roman"/>
                <w:color w:val="000000"/>
                <w:spacing w:val="0"/>
                <w:w w:val="100"/>
                <w:position w:val="0"/>
                <w:sz w:val="20"/>
                <w:szCs w:val="20"/>
              </w:rPr>
              <w:t xml:space="preserve">47 </w:t>
            </w:r>
            <w:r>
              <w:rPr>
                <w:color w:val="000000"/>
                <w:spacing w:val="0"/>
                <w:w w:val="100"/>
                <w:position w:val="0"/>
                <w:sz w:val="20"/>
                <w:szCs w:val="2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公司基本面情况介绍</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并回答投资者提问； 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9"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300036</w:t>
            </w:r>
            <w:r>
              <w:rPr>
                <w:color w:val="000000"/>
                <w:spacing w:val="0"/>
                <w:w w:val="100"/>
                <w:position w:val="0"/>
                <w:sz w:val="20"/>
                <w:szCs w:val="20"/>
              </w:rPr>
              <w:t>超图软件调研 活动信息</w:t>
            </w:r>
            <w:r>
              <w:rPr>
                <w:rFonts w:ascii="Times New Roman" w:eastAsia="Times New Roman" w:hAnsi="Times New Roman" w:cs="Times New Roman"/>
                <w:color w:val="000000"/>
                <w:spacing w:val="0"/>
                <w:w w:val="100"/>
                <w:position w:val="0"/>
                <w:sz w:val="20"/>
                <w:szCs w:val="20"/>
              </w:rPr>
              <w:t>20211027</w:t>
            </w:r>
            <w:r>
              <w:rPr>
                <w:color w:val="000000"/>
                <w:spacing w:val="0"/>
                <w:w w:val="100"/>
                <w:position w:val="0"/>
                <w:sz w:val="20"/>
                <w:szCs w:val="20"/>
              </w:rPr>
              <w:t>》， 披露网站：巨潮资讯网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西部利得基金</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HSZ</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Group</w:t>
            </w:r>
            <w:r>
              <w:rPr>
                <w:color w:val="000000"/>
                <w:spacing w:val="0"/>
                <w:w w:val="100"/>
                <w:position w:val="0"/>
                <w:sz w:val="20"/>
                <w:szCs w:val="20"/>
              </w:rPr>
              <w:t>、国盛证券等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回答投资者提问；未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9"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300036</w:t>
            </w:r>
            <w:r>
              <w:rPr>
                <w:color w:val="000000"/>
                <w:spacing w:val="0"/>
                <w:w w:val="100"/>
                <w:position w:val="0"/>
                <w:sz w:val="20"/>
                <w:szCs w:val="20"/>
              </w:rPr>
              <w:t>超图软件调研 活动信息</w:t>
            </w:r>
            <w:r>
              <w:rPr>
                <w:rFonts w:ascii="Times New Roman" w:eastAsia="Times New Roman" w:hAnsi="Times New Roman" w:cs="Times New Roman"/>
                <w:color w:val="000000"/>
                <w:spacing w:val="0"/>
                <w:w w:val="100"/>
                <w:position w:val="0"/>
                <w:sz w:val="20"/>
                <w:szCs w:val="20"/>
              </w:rPr>
              <w:t>20211214</w:t>
            </w:r>
            <w:r>
              <w:rPr>
                <w:color w:val="000000"/>
                <w:spacing w:val="0"/>
                <w:w w:val="100"/>
                <w:position w:val="0"/>
                <w:sz w:val="20"/>
                <w:szCs w:val="20"/>
              </w:rPr>
              <w:t>》， 披露网站：巨潮资讯网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建信基金、信泰人寿 刘跃等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公司基本面情况介绍</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并回答投资者提问； 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9"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300036</w:t>
            </w:r>
            <w:r>
              <w:rPr>
                <w:color w:val="000000"/>
                <w:spacing w:val="0"/>
                <w:w w:val="100"/>
                <w:position w:val="0"/>
                <w:sz w:val="20"/>
                <w:szCs w:val="20"/>
              </w:rPr>
              <w:t>超图软件调研 活动信息</w:t>
            </w:r>
            <w:r>
              <w:rPr>
                <w:rFonts w:ascii="Times New Roman" w:eastAsia="Times New Roman" w:hAnsi="Times New Roman" w:cs="Times New Roman"/>
                <w:color w:val="000000"/>
                <w:spacing w:val="0"/>
                <w:w w:val="100"/>
                <w:position w:val="0"/>
                <w:sz w:val="20"/>
                <w:szCs w:val="20"/>
              </w:rPr>
              <w:t>20211221</w:t>
            </w:r>
            <w:r>
              <w:rPr>
                <w:color w:val="000000"/>
                <w:spacing w:val="0"/>
                <w:w w:val="100"/>
                <w:position w:val="0"/>
                <w:sz w:val="20"/>
                <w:szCs w:val="20"/>
              </w:rPr>
              <w:t>》， 披露网站：巨潮资讯网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公司</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会议</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开源计算机、信达证 券、中信保诚等</w:t>
            </w:r>
            <w:r>
              <w:rPr>
                <w:rFonts w:ascii="Times New Roman" w:eastAsia="Times New Roman" w:hAnsi="Times New Roman" w:cs="Times New Roman"/>
                <w:color w:val="000000"/>
                <w:spacing w:val="0"/>
                <w:w w:val="100"/>
                <w:position w:val="0"/>
                <w:sz w:val="20"/>
                <w:szCs w:val="20"/>
              </w:rPr>
              <w:t xml:space="preserve">70 </w:t>
            </w:r>
            <w:r>
              <w:rPr>
                <w:color w:val="000000"/>
                <w:spacing w:val="0"/>
                <w:w w:val="100"/>
                <w:position w:val="0"/>
                <w:sz w:val="20"/>
                <w:szCs w:val="2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公司基本面情况介绍</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并回答投资者提问； 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300036</w:t>
            </w:r>
            <w:r>
              <w:rPr>
                <w:color w:val="000000"/>
                <w:spacing w:val="0"/>
                <w:w w:val="100"/>
                <w:position w:val="0"/>
                <w:sz w:val="20"/>
                <w:szCs w:val="20"/>
              </w:rPr>
              <w:t>超图软件调研 活动信息</w:t>
            </w:r>
            <w:r>
              <w:rPr>
                <w:rFonts w:ascii="Times New Roman" w:eastAsia="Times New Roman" w:hAnsi="Times New Roman" w:cs="Times New Roman"/>
                <w:color w:val="000000"/>
                <w:spacing w:val="0"/>
                <w:w w:val="100"/>
                <w:position w:val="0"/>
                <w:sz w:val="20"/>
                <w:szCs w:val="20"/>
              </w:rPr>
              <w:t>20211229</w:t>
            </w:r>
            <w:r>
              <w:rPr>
                <w:color w:val="000000"/>
                <w:spacing w:val="0"/>
                <w:w w:val="100"/>
                <w:position w:val="0"/>
                <w:sz w:val="20"/>
                <w:szCs w:val="20"/>
              </w:rPr>
              <w:t>》， 披露网站：巨潮资讯网</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www.cninfo.com.cn</w:t>
            </w:r>
            <w:r>
              <w:fldChar w:fldCharType="end"/>
            </w:r>
            <w:r>
              <w:rPr>
                <w:rFonts w:ascii="Times New Roman" w:eastAsia="Times New Roman" w:hAnsi="Times New Roman" w:cs="Times New Roman"/>
                <w:color w:val="000000"/>
                <w:spacing w:val="0"/>
                <w:w w:val="100"/>
                <w:position w:val="0"/>
                <w:sz w:val="20"/>
                <w:szCs w:val="20"/>
              </w:rPr>
              <w:t>)</w:t>
            </w:r>
          </w:p>
        </w:tc>
      </w:tr>
      <w:tr>
        <w:trPr>
          <w:trHeight w:val="298"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除以上接待的规模调研</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F</w:t>
            </w:r>
            <w:r>
              <w:rPr>
                <w:color w:val="000000"/>
                <w:spacing w:val="0"/>
                <w:w w:val="100"/>
                <w:position w:val="0"/>
                <w:sz w:val="22"/>
                <w:szCs w:val="22"/>
              </w:rPr>
              <w:t>以外，公司还通过小范</w:t>
            </w:r>
            <w:r>
              <w:rPr>
                <w:rFonts w:ascii="Times New Roman" w:eastAsia="Times New Roman" w:hAnsi="Times New Roman" w:cs="Times New Roman"/>
                <w:color w:val="000000"/>
                <w:spacing w:val="0"/>
                <w:w w:val="100"/>
                <w:position w:val="0"/>
                <w:sz w:val="24"/>
                <w:szCs w:val="24"/>
              </w:rPr>
              <w:t>E</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目调研、参加行业策略会、通过深交所投</w:t>
            </w:r>
          </w:p>
        </w:tc>
      </w:tr>
    </w:tbl>
    <w:p>
      <w:pPr>
        <w:widowControl w:val="0"/>
        <w:spacing w:after="19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资者互动平台和投资者热线与投资者进行互动，在此不一一列举。</w:t>
      </w:r>
    </w:p>
    <w:p>
      <w:pPr>
        <w:pStyle w:val="Style11"/>
        <w:keepNext/>
        <w:keepLines/>
        <w:widowControl w:val="0"/>
        <w:shd w:val="clear" w:color="auto" w:fill="auto"/>
        <w:bidi w:val="0"/>
        <w:spacing w:before="0" w:line="240" w:lineRule="auto"/>
        <w:ind w:left="0" w:right="0" w:firstLine="0"/>
        <w:jc w:val="center"/>
      </w:pPr>
      <w:bookmarkStart w:id="191" w:name="bookmark191"/>
      <w:bookmarkStart w:id="192" w:name="bookmark192"/>
      <w:bookmarkStart w:id="193" w:name="bookmark193"/>
      <w:r>
        <w:rPr>
          <w:color w:val="000000"/>
          <w:spacing w:val="0"/>
          <w:w w:val="100"/>
          <w:position w:val="0"/>
        </w:rPr>
        <w:t>第四节公司治理</w:t>
      </w:r>
      <w:bookmarkEnd w:id="191"/>
      <w:bookmarkEnd w:id="192"/>
      <w:bookmarkEnd w:id="193"/>
    </w:p>
    <w:p>
      <w:pPr>
        <w:pStyle w:val="Style21"/>
        <w:keepNext/>
        <w:keepLines/>
        <w:widowControl w:val="0"/>
        <w:shd w:val="clear" w:color="auto" w:fill="auto"/>
        <w:bidi w:val="0"/>
        <w:spacing w:before="0" w:after="120" w:line="470" w:lineRule="exact"/>
        <w:ind w:left="0" w:right="0" w:firstLine="0"/>
        <w:jc w:val="both"/>
      </w:pPr>
      <w:bookmarkStart w:id="194" w:name="bookmark194"/>
      <w:bookmarkStart w:id="195" w:name="bookmark195"/>
      <w:bookmarkStart w:id="196" w:name="bookmark196"/>
      <w:bookmarkStart w:id="197" w:name="bookmark197"/>
      <w:bookmarkStart w:id="198" w:name="bookmark198"/>
      <w:r>
        <w:rPr>
          <w:color w:val="000000"/>
          <w:spacing w:val="0"/>
          <w:w w:val="100"/>
          <w:position w:val="0"/>
        </w:rPr>
        <w:t>一</w:t>
      </w:r>
      <w:bookmarkEnd w:id="197"/>
      <w:r>
        <w:rPr>
          <w:color w:val="000000"/>
          <w:spacing w:val="0"/>
          <w:w w:val="100"/>
          <w:position w:val="0"/>
        </w:rPr>
        <w:t>、公司治理的基本状况</w:t>
      </w:r>
      <w:bookmarkEnd w:id="195"/>
      <w:bookmarkEnd w:id="196"/>
      <w:bookmarkEnd w:id="198"/>
      <w:bookmarkEnd w:id="194"/>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法规及规范性文件的要求，不断完善公司的法人治理结构，建立健全公司内部管理和控制制 度，持续深入开展公司治理活动，促进了公司规范运作，提高了公司治理水平。截至报告期 末，公司治理的实际状况符合《上市公司治理准则》和《深圳证券交易所创业板上市公司规 范运作指引》的要求。</w:t>
      </w:r>
    </w:p>
    <w:p>
      <w:pPr>
        <w:pStyle w:val="Style13"/>
        <w:keepNext w:val="0"/>
        <w:keepLines w:val="0"/>
        <w:widowControl w:val="0"/>
        <w:shd w:val="clear" w:color="auto" w:fill="auto"/>
        <w:tabs>
          <w:tab w:pos="855" w:val="left"/>
        </w:tabs>
        <w:bidi w:val="0"/>
        <w:spacing w:before="0" w:after="0" w:line="468" w:lineRule="exact"/>
        <w:ind w:left="0" w:right="0" w:firstLine="480"/>
        <w:jc w:val="both"/>
      </w:pPr>
      <w:bookmarkStart w:id="199" w:name="bookmark199"/>
      <w:r>
        <w:rPr>
          <w:rFonts w:ascii="Times New Roman" w:eastAsia="Times New Roman" w:hAnsi="Times New Roman" w:cs="Times New Roman"/>
          <w:color w:val="000000"/>
          <w:spacing w:val="0"/>
          <w:w w:val="100"/>
          <w:position w:val="0"/>
          <w:sz w:val="24"/>
          <w:szCs w:val="24"/>
        </w:rPr>
        <w:t>1</w:t>
      </w:r>
      <w:bookmarkEnd w:id="199"/>
      <w:r>
        <w:rPr>
          <w:color w:val="000000"/>
          <w:spacing w:val="0"/>
          <w:w w:val="100"/>
          <w:position w:val="0"/>
        </w:rPr>
        <w:t>、</w:t>
        <w:tab/>
        <w:t>关于股东与股东大会</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报告期内，严格遵守《上市公司股东大会规则》、《公司章程》、《北京超图软件股份 有限公司股东大会议事规则》的规定，规范的召集召开股东大会，公平对待所有股东，并尽 可能为股东参加股东大会提供便利条件，确保股东充分行使权利。</w:t>
      </w:r>
    </w:p>
    <w:p>
      <w:pPr>
        <w:pStyle w:val="Style13"/>
        <w:keepNext w:val="0"/>
        <w:keepLines w:val="0"/>
        <w:widowControl w:val="0"/>
        <w:shd w:val="clear" w:color="auto" w:fill="auto"/>
        <w:tabs>
          <w:tab w:pos="879" w:val="left"/>
        </w:tabs>
        <w:bidi w:val="0"/>
        <w:spacing w:before="0" w:after="0" w:line="470" w:lineRule="exact"/>
        <w:ind w:left="0" w:right="0" w:firstLine="480"/>
        <w:jc w:val="both"/>
      </w:pPr>
      <w:bookmarkStart w:id="200" w:name="bookmark200"/>
      <w:r>
        <w:rPr>
          <w:rFonts w:ascii="Times New Roman" w:eastAsia="Times New Roman" w:hAnsi="Times New Roman" w:cs="Times New Roman"/>
          <w:color w:val="000000"/>
          <w:spacing w:val="0"/>
          <w:w w:val="100"/>
          <w:position w:val="0"/>
          <w:sz w:val="24"/>
          <w:szCs w:val="24"/>
        </w:rPr>
        <w:t>2</w:t>
      </w:r>
      <w:bookmarkEnd w:id="200"/>
      <w:r>
        <w:rPr>
          <w:color w:val="000000"/>
          <w:spacing w:val="0"/>
          <w:w w:val="100"/>
          <w:position w:val="0"/>
        </w:rPr>
        <w:t>、</w:t>
        <w:tab/>
        <w:t>关于公司与控股股东</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控股股东严格依法行使其股东权利，没有超越股东大会或董事会直接或间接干预公司的 决策及依法开展的生产经营活动，未损害公司及其他股东的权益。公司拥有独立的人员、资 产、财务、业务、机构，公司的董事会、监事会及其他内部机构独立运作。此外，控股股东 已签署《避免同业竞争承诺函》，不从事与公司相同、相近或形成竞争的业务。</w:t>
      </w:r>
    </w:p>
    <w:p>
      <w:pPr>
        <w:pStyle w:val="Style13"/>
        <w:keepNext w:val="0"/>
        <w:keepLines w:val="0"/>
        <w:widowControl w:val="0"/>
        <w:shd w:val="clear" w:color="auto" w:fill="auto"/>
        <w:tabs>
          <w:tab w:pos="879" w:val="left"/>
        </w:tabs>
        <w:bidi w:val="0"/>
        <w:spacing w:before="0" w:after="0" w:line="470" w:lineRule="exact"/>
        <w:ind w:left="0" w:right="0" w:firstLine="480"/>
        <w:jc w:val="both"/>
      </w:pPr>
      <w:bookmarkStart w:id="201" w:name="bookmark201"/>
      <w:r>
        <w:rPr>
          <w:rFonts w:ascii="Times New Roman" w:eastAsia="Times New Roman" w:hAnsi="Times New Roman" w:cs="Times New Roman"/>
          <w:color w:val="000000"/>
          <w:spacing w:val="0"/>
          <w:w w:val="100"/>
          <w:position w:val="0"/>
          <w:sz w:val="24"/>
          <w:szCs w:val="24"/>
        </w:rPr>
        <w:t>3</w:t>
      </w:r>
      <w:bookmarkEnd w:id="201"/>
      <w:r>
        <w:rPr>
          <w:color w:val="000000"/>
          <w:spacing w:val="0"/>
          <w:w w:val="100"/>
          <w:position w:val="0"/>
        </w:rPr>
        <w:t>、</w:t>
        <w:tab/>
        <w:t>关于董事和董事会</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公司董事会成员</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名，董事会的人数、人员资格、人员构成均符合有 关法律、法规以及《公司章程》的要求。</w:t>
      </w:r>
    </w:p>
    <w:p>
      <w:pPr>
        <w:pStyle w:val="Style13"/>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各位董事能够按照《董事会议事规则》、《北京超图软件股份有限公司独立董事工作制 度》、《深圳证券交易所创业板上市公司规范运作指引》以及《公司章程》等有关规定，认 真出席董事会，积极参与有关培训，熟悉有关法律法规，忠实、诚信、勤勉的履行了职责。</w:t>
      </w:r>
    </w:p>
    <w:p>
      <w:pPr>
        <w:pStyle w:val="Style13"/>
        <w:keepNext w:val="0"/>
        <w:keepLines w:val="0"/>
        <w:widowControl w:val="0"/>
        <w:shd w:val="clear" w:color="auto" w:fill="auto"/>
        <w:tabs>
          <w:tab w:pos="879" w:val="left"/>
        </w:tabs>
        <w:bidi w:val="0"/>
        <w:spacing w:before="0" w:after="0" w:line="470" w:lineRule="exact"/>
        <w:ind w:left="0" w:right="0" w:firstLine="480"/>
        <w:jc w:val="both"/>
      </w:pPr>
      <w:bookmarkStart w:id="202" w:name="bookmark202"/>
      <w:r>
        <w:rPr>
          <w:rFonts w:ascii="Times New Roman" w:eastAsia="Times New Roman" w:hAnsi="Times New Roman" w:cs="Times New Roman"/>
          <w:color w:val="000000"/>
          <w:spacing w:val="0"/>
          <w:w w:val="100"/>
          <w:position w:val="0"/>
          <w:sz w:val="24"/>
          <w:szCs w:val="24"/>
        </w:rPr>
        <w:t>4</w:t>
      </w:r>
      <w:bookmarkEnd w:id="202"/>
      <w:r>
        <w:rPr>
          <w:color w:val="000000"/>
          <w:spacing w:val="0"/>
          <w:w w:val="100"/>
          <w:position w:val="0"/>
        </w:rPr>
        <w:t>、</w:t>
        <w:tab/>
        <w:t>关于监事和监事会</w:t>
      </w:r>
    </w:p>
    <w:p>
      <w:pPr>
        <w:pStyle w:val="Style13"/>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公司监事会成员</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名，监事会的人数、人员资格以及人员构成符合法 律、法规和《公司章程》的要求。各位监事能够按照《北京超图软件股份有限公司监事会议 事规则》等相关制度的要求，按照规定的程序召开监事会，对公司依法运行、定期报告、审 </w:t>
      </w:r>
      <w:r>
        <w:rPr>
          <w:color w:val="000000"/>
          <w:spacing w:val="0"/>
          <w:w w:val="100"/>
          <w:position w:val="0"/>
        </w:rPr>
        <w:t>计报告等重大事项发表意见，对公司财务以及公司董事、经理和其他高级管理人员履行职责 的合法合规性进行了监督。</w:t>
      </w:r>
    </w:p>
    <w:p>
      <w:pPr>
        <w:pStyle w:val="Style13"/>
        <w:keepNext w:val="0"/>
        <w:keepLines w:val="0"/>
        <w:widowControl w:val="0"/>
        <w:shd w:val="clear" w:color="auto" w:fill="auto"/>
        <w:tabs>
          <w:tab w:pos="892" w:val="left"/>
        </w:tabs>
        <w:bidi w:val="0"/>
        <w:spacing w:before="0" w:after="0" w:line="406" w:lineRule="auto"/>
        <w:ind w:left="0" w:right="0" w:firstLine="500"/>
        <w:jc w:val="both"/>
      </w:pPr>
      <w:bookmarkStart w:id="203" w:name="bookmark203"/>
      <w:r>
        <w:rPr>
          <w:rFonts w:ascii="Times New Roman" w:eastAsia="Times New Roman" w:hAnsi="Times New Roman" w:cs="Times New Roman"/>
          <w:color w:val="000000"/>
          <w:spacing w:val="0"/>
          <w:w w:val="100"/>
          <w:position w:val="0"/>
          <w:sz w:val="24"/>
          <w:szCs w:val="24"/>
        </w:rPr>
        <w:t>5</w:t>
      </w:r>
      <w:bookmarkEnd w:id="203"/>
      <w:r>
        <w:rPr>
          <w:color w:val="000000"/>
          <w:spacing w:val="0"/>
          <w:w w:val="100"/>
          <w:position w:val="0"/>
        </w:rPr>
        <w:t>、</w:t>
        <w:tab/>
        <w:t>关于绩效评价和激励约束机制</w:t>
      </w:r>
    </w:p>
    <w:p>
      <w:pPr>
        <w:pStyle w:val="Style13"/>
        <w:keepNext w:val="0"/>
        <w:keepLines w:val="0"/>
        <w:widowControl w:val="0"/>
        <w:shd w:val="clear" w:color="auto" w:fill="auto"/>
        <w:bidi w:val="0"/>
        <w:spacing w:before="0" w:after="180" w:line="467" w:lineRule="exact"/>
        <w:ind w:left="0" w:right="0" w:firstLine="500"/>
        <w:jc w:val="both"/>
      </w:pPr>
      <w:r>
        <w:rPr>
          <w:color w:val="000000"/>
          <w:spacing w:val="0"/>
          <w:w w:val="100"/>
          <w:position w:val="0"/>
        </w:rPr>
        <w:t>公司进一步健全了有效的绩效评价与激励体系，经营者的收入与公司经营业绩挂钩，高 级管理人员的聘任公开、透明、依法进行。</w:t>
      </w:r>
    </w:p>
    <w:p>
      <w:pPr>
        <w:pStyle w:val="Style13"/>
        <w:keepNext w:val="0"/>
        <w:keepLines w:val="0"/>
        <w:widowControl w:val="0"/>
        <w:shd w:val="clear" w:color="auto" w:fill="auto"/>
        <w:tabs>
          <w:tab w:pos="897" w:val="left"/>
        </w:tabs>
        <w:bidi w:val="0"/>
        <w:spacing w:before="0" w:after="0" w:line="406" w:lineRule="auto"/>
        <w:ind w:left="0" w:right="0" w:firstLine="500"/>
        <w:jc w:val="both"/>
      </w:pPr>
      <w:bookmarkStart w:id="204" w:name="bookmark204"/>
      <w:r>
        <w:rPr>
          <w:rFonts w:ascii="Times New Roman" w:eastAsia="Times New Roman" w:hAnsi="Times New Roman" w:cs="Times New Roman"/>
          <w:color w:val="000000"/>
          <w:spacing w:val="0"/>
          <w:w w:val="100"/>
          <w:position w:val="0"/>
          <w:sz w:val="24"/>
          <w:szCs w:val="24"/>
        </w:rPr>
        <w:t>6</w:t>
      </w:r>
      <w:bookmarkEnd w:id="204"/>
      <w:r>
        <w:rPr>
          <w:color w:val="000000"/>
          <w:spacing w:val="0"/>
          <w:w w:val="100"/>
          <w:position w:val="0"/>
        </w:rPr>
        <w:t>、</w:t>
        <w:tab/>
        <w:t>关于信息披露与透明度</w:t>
      </w:r>
    </w:p>
    <w:p>
      <w:pPr>
        <w:pStyle w:val="Style13"/>
        <w:keepNext w:val="0"/>
        <w:keepLines w:val="0"/>
        <w:widowControl w:val="0"/>
        <w:shd w:val="clear" w:color="auto" w:fill="auto"/>
        <w:bidi w:val="0"/>
        <w:spacing w:before="0" w:after="180" w:line="467" w:lineRule="exact"/>
        <w:ind w:left="0" w:right="0" w:firstLine="500"/>
        <w:jc w:val="both"/>
      </w:pPr>
      <w:r>
        <w:rPr>
          <w:color w:val="000000"/>
          <w:spacing w:val="0"/>
          <w:w w:val="100"/>
          <w:position w:val="0"/>
        </w:rPr>
        <w:t>公司严格按照《北京超图软件股份有限公司信息披露管理办法》、《深圳证券交易所创 业板上市规则》等有关规定真实、准确、完整、及时地披露信息。指定公司董事会秘书为公 司信息披露与投资者关系活动的负责人，协调公司与投资者的关系，接待股东来访，回答咨 询，联系股东，向投资者提供公司公开披露的资料；并将《证券时报》、巨潮网 (</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)以及公司官方网站作为公司信息披露平台，确保所有股东有平等的机 会获得信息。</w:t>
      </w:r>
    </w:p>
    <w:p>
      <w:pPr>
        <w:pStyle w:val="Style13"/>
        <w:keepNext w:val="0"/>
        <w:keepLines w:val="0"/>
        <w:widowControl w:val="0"/>
        <w:shd w:val="clear" w:color="auto" w:fill="auto"/>
        <w:tabs>
          <w:tab w:pos="897" w:val="left"/>
        </w:tabs>
        <w:bidi w:val="0"/>
        <w:spacing w:before="0" w:after="0" w:line="406" w:lineRule="auto"/>
        <w:ind w:left="0" w:right="0" w:firstLine="500"/>
        <w:jc w:val="both"/>
      </w:pPr>
      <w:bookmarkStart w:id="205" w:name="bookmark205"/>
      <w:r>
        <w:rPr>
          <w:rFonts w:ascii="Times New Roman" w:eastAsia="Times New Roman" w:hAnsi="Times New Roman" w:cs="Times New Roman"/>
          <w:color w:val="000000"/>
          <w:spacing w:val="0"/>
          <w:w w:val="100"/>
          <w:position w:val="0"/>
          <w:sz w:val="24"/>
          <w:szCs w:val="24"/>
        </w:rPr>
        <w:t>7</w:t>
      </w:r>
      <w:bookmarkEnd w:id="205"/>
      <w:r>
        <w:rPr>
          <w:color w:val="000000"/>
          <w:spacing w:val="0"/>
          <w:w w:val="100"/>
          <w:position w:val="0"/>
        </w:rPr>
        <w:t>、</w:t>
        <w:tab/>
        <w:t>关于利益相关者</w:t>
      </w:r>
    </w:p>
    <w:p>
      <w:pPr>
        <w:pStyle w:val="Style13"/>
        <w:keepNext w:val="0"/>
        <w:keepLines w:val="0"/>
        <w:widowControl w:val="0"/>
        <w:shd w:val="clear" w:color="auto" w:fill="auto"/>
        <w:bidi w:val="0"/>
        <w:spacing w:before="0" w:after="400" w:line="467" w:lineRule="exact"/>
        <w:ind w:left="0" w:right="0" w:firstLine="500"/>
        <w:jc w:val="both"/>
      </w:pPr>
      <w:r>
        <w:rPr>
          <w:color w:val="000000"/>
          <w:spacing w:val="0"/>
          <w:w w:val="100"/>
          <w:position w:val="0"/>
        </w:rPr>
        <w:t>公司充分尊重和维护利益相关者的合法权利，并与利益相关者积极合作，共同推动公司 持续、健康地发展。</w:t>
      </w:r>
    </w:p>
    <w:p>
      <w:pPr>
        <w:pStyle w:val="Style13"/>
        <w:keepNext w:val="0"/>
        <w:keepLines w:val="0"/>
        <w:widowControl w:val="0"/>
        <w:shd w:val="clear" w:color="auto" w:fill="auto"/>
        <w:bidi w:val="0"/>
        <w:spacing w:before="0" w:after="180" w:line="473" w:lineRule="exact"/>
        <w:ind w:left="0" w:right="0" w:firstLine="0"/>
        <w:jc w:val="both"/>
      </w:pPr>
      <w:r>
        <w:rPr>
          <w:color w:val="000000"/>
          <w:spacing w:val="0"/>
          <w:w w:val="100"/>
          <w:position w:val="0"/>
        </w:rPr>
        <w:t>公司治理的实际状况与法律、行政法规和中国证监会发布的关于上市公司治理的规定是否存 在重大差异</w:t>
      </w:r>
    </w:p>
    <w:p>
      <w:pPr>
        <w:pStyle w:val="Style13"/>
        <w:keepNext w:val="0"/>
        <w:keepLines w:val="0"/>
        <w:widowControl w:val="0"/>
        <w:shd w:val="clear" w:color="auto" w:fill="auto"/>
        <w:bidi w:val="0"/>
        <w:spacing w:before="0" w:after="0" w:line="41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13"/>
        <w:keepNext w:val="0"/>
        <w:keepLines w:val="0"/>
        <w:widowControl w:val="0"/>
        <w:shd w:val="clear" w:color="auto" w:fill="auto"/>
        <w:bidi w:val="0"/>
        <w:spacing w:before="0" w:after="400" w:line="473" w:lineRule="exact"/>
        <w:ind w:left="0" w:right="0" w:firstLine="0"/>
        <w:jc w:val="both"/>
      </w:pPr>
      <w:r>
        <w:rPr>
          <w:color w:val="000000"/>
          <w:spacing w:val="0"/>
          <w:w w:val="100"/>
          <w:position w:val="0"/>
        </w:rPr>
        <w:t>公司治理的实际状况与法律、行政法规和中国证监会发布的关于上市公司治理的规定不存在 重大差异。</w:t>
      </w:r>
    </w:p>
    <w:p>
      <w:pPr>
        <w:pStyle w:val="Style21"/>
        <w:keepNext/>
        <w:keepLines/>
        <w:widowControl w:val="0"/>
        <w:shd w:val="clear" w:color="auto" w:fill="auto"/>
        <w:tabs>
          <w:tab w:pos="522" w:val="left"/>
        </w:tabs>
        <w:bidi w:val="0"/>
        <w:spacing w:before="0" w:after="120" w:line="331" w:lineRule="exact"/>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二</w:t>
      </w:r>
      <w:bookmarkEnd w:id="208"/>
      <w:r>
        <w:rPr>
          <w:color w:val="000000"/>
          <w:spacing w:val="0"/>
          <w:w w:val="100"/>
          <w:position w:val="0"/>
        </w:rPr>
        <w:t>、</w:t>
        <w:tab/>
        <w:t>公司相对于控股股东、实际控制人在保证公司资产、人员、财务、机构、业务等方面的 独立情况</w:t>
      </w:r>
      <w:bookmarkEnd w:id="206"/>
      <w:bookmarkEnd w:id="207"/>
      <w:bookmarkEnd w:id="209"/>
    </w:p>
    <w:p>
      <w:pPr>
        <w:pStyle w:val="Style13"/>
        <w:keepNext w:val="0"/>
        <w:keepLines w:val="0"/>
        <w:widowControl w:val="0"/>
        <w:shd w:val="clear" w:color="auto" w:fill="auto"/>
        <w:bidi w:val="0"/>
        <w:spacing w:before="0" w:after="320" w:line="466" w:lineRule="exact"/>
        <w:ind w:left="0" w:right="0" w:firstLine="500"/>
        <w:jc w:val="both"/>
      </w:pPr>
      <w:r>
        <w:rPr>
          <w:color w:val="000000"/>
          <w:spacing w:val="0"/>
          <w:w w:val="100"/>
          <w:position w:val="0"/>
        </w:rPr>
        <w:t>公司控股股东、实际控制人为自然人，公司与控股股东在业务、人员、资产、机构、财 务方面均保持独立。</w:t>
      </w:r>
    </w:p>
    <w:p>
      <w:pPr>
        <w:pStyle w:val="Style21"/>
        <w:keepNext/>
        <w:keepLines/>
        <w:widowControl w:val="0"/>
        <w:shd w:val="clear" w:color="auto" w:fill="auto"/>
        <w:tabs>
          <w:tab w:pos="522" w:val="left"/>
        </w:tabs>
        <w:bidi w:val="0"/>
        <w:spacing w:before="0" w:line="467" w:lineRule="exact"/>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三</w:t>
      </w:r>
      <w:bookmarkEnd w:id="212"/>
      <w:r>
        <w:rPr>
          <w:color w:val="000000"/>
          <w:spacing w:val="0"/>
          <w:w w:val="100"/>
          <w:position w:val="0"/>
        </w:rPr>
        <w:t>、</w:t>
        <w:tab/>
        <w:t>同业竞争情况</w:t>
      </w:r>
      <w:bookmarkEnd w:id="210"/>
      <w:bookmarkEnd w:id="211"/>
      <w:bookmarkEnd w:id="213"/>
    </w:p>
    <w:p>
      <w:pPr>
        <w:pStyle w:val="Style13"/>
        <w:keepNext w:val="0"/>
        <w:keepLines w:val="0"/>
        <w:widowControl w:val="0"/>
        <w:shd w:val="clear" w:color="auto" w:fill="auto"/>
        <w:bidi w:val="0"/>
        <w:spacing w:before="0" w:after="260" w:line="406"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both"/>
      </w:pPr>
      <w:bookmarkStart w:id="214" w:name="bookmark214"/>
      <w:bookmarkStart w:id="215" w:name="bookmark215"/>
      <w:bookmarkStart w:id="216" w:name="bookmark216"/>
      <w:bookmarkStart w:id="217" w:name="bookmark217"/>
      <w:r>
        <w:rPr>
          <w:color w:val="000000"/>
          <w:spacing w:val="0"/>
          <w:w w:val="100"/>
          <w:position w:val="0"/>
        </w:rPr>
        <w:t>四</w:t>
      </w:r>
      <w:bookmarkEnd w:id="216"/>
      <w:r>
        <w:rPr>
          <w:color w:val="000000"/>
          <w:spacing w:val="0"/>
          <w:w w:val="100"/>
          <w:position w:val="0"/>
        </w:rPr>
        <w:t>、报告期内召开的年度股东大会和临时股东大会的有关情况</w:t>
      </w:r>
      <w:bookmarkEnd w:id="214"/>
      <w:bookmarkEnd w:id="215"/>
      <w:bookmarkEnd w:id="217"/>
    </w:p>
    <w:p>
      <w:pPr>
        <w:pStyle w:val="Style28"/>
        <w:keepNext/>
        <w:keepLines/>
        <w:widowControl w:val="0"/>
        <w:shd w:val="clear" w:color="auto" w:fill="auto"/>
        <w:bidi w:val="0"/>
        <w:spacing w:before="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sz w:val="24"/>
          <w:szCs w:val="24"/>
        </w:rPr>
        <w:t>1</w:t>
      </w:r>
      <w:bookmarkEnd w:id="220"/>
      <w:r>
        <w:rPr>
          <w:color w:val="000000"/>
          <w:spacing w:val="0"/>
          <w:w w:val="100"/>
          <w:position w:val="0"/>
        </w:rPr>
        <w:t>、本报告期股东大会情况</w:t>
      </w:r>
      <w:bookmarkEnd w:id="218"/>
      <w:bookmarkEnd w:id="219"/>
      <w:bookmarkEnd w:id="221"/>
    </w:p>
    <w:tbl>
      <w:tblPr>
        <w:tblOverlap w:val="never"/>
        <w:jc w:val="center"/>
        <w:tblLayout w:type="fixed"/>
      </w:tblPr>
      <w:tblGrid>
        <w:gridCol w:w="1853"/>
        <w:gridCol w:w="1416"/>
        <w:gridCol w:w="1133"/>
        <w:gridCol w:w="1987"/>
        <w:gridCol w:w="1843"/>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会议决议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sz w:val="24"/>
          <w:szCs w:val="24"/>
        </w:rPr>
        <w:t>2</w:t>
      </w:r>
      <w:bookmarkEnd w:id="224"/>
      <w:r>
        <w:rPr>
          <w:color w:val="000000"/>
          <w:spacing w:val="0"/>
          <w:w w:val="100"/>
          <w:position w:val="0"/>
        </w:rPr>
        <w:t>、表决权恢复的优先股股东请求召开临时股东大会</w:t>
      </w:r>
      <w:bookmarkEnd w:id="222"/>
      <w:bookmarkEnd w:id="223"/>
      <w:bookmarkEnd w:id="225"/>
    </w:p>
    <w:p>
      <w:pPr>
        <w:pStyle w:val="Style13"/>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both"/>
      </w:pPr>
      <w:bookmarkStart w:id="226" w:name="bookmark226"/>
      <w:bookmarkStart w:id="227" w:name="bookmark227"/>
      <w:bookmarkStart w:id="228" w:name="bookmark228"/>
      <w:bookmarkStart w:id="229" w:name="bookmark229"/>
      <w:r>
        <w:rPr>
          <w:color w:val="000000"/>
          <w:spacing w:val="0"/>
          <w:w w:val="100"/>
          <w:position w:val="0"/>
        </w:rPr>
        <w:t>五</w:t>
      </w:r>
      <w:bookmarkEnd w:id="228"/>
      <w:r>
        <w:rPr>
          <w:color w:val="000000"/>
          <w:spacing w:val="0"/>
          <w:w w:val="100"/>
          <w:position w:val="0"/>
        </w:rPr>
        <w:t>、</w:t>
        <w:tab/>
        <w:t>公司具有表决权差异安排</w:t>
      </w:r>
      <w:bookmarkEnd w:id="226"/>
      <w:bookmarkEnd w:id="227"/>
      <w:bookmarkEnd w:id="229"/>
    </w:p>
    <w:p>
      <w:pPr>
        <w:pStyle w:val="Style13"/>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rPr>
        <w:t>六</w:t>
      </w:r>
      <w:bookmarkEnd w:id="232"/>
      <w:r>
        <w:rPr>
          <w:color w:val="000000"/>
          <w:spacing w:val="0"/>
          <w:w w:val="100"/>
          <w:position w:val="0"/>
        </w:rPr>
        <w:t>、</w:t>
        <w:tab/>
        <w:t>红筹架构公司治理情况</w:t>
      </w:r>
      <w:bookmarkEnd w:id="230"/>
      <w:bookmarkEnd w:id="231"/>
      <w:bookmarkEnd w:id="233"/>
    </w:p>
    <w:p>
      <w:pPr>
        <w:pStyle w:val="Style13"/>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both"/>
      </w:pPr>
      <w:bookmarkStart w:id="234" w:name="bookmark234"/>
      <w:bookmarkStart w:id="235" w:name="bookmark235"/>
      <w:bookmarkStart w:id="236" w:name="bookmark236"/>
      <w:bookmarkStart w:id="237" w:name="bookmark237"/>
      <w:r>
        <w:rPr>
          <w:color w:val="000000"/>
          <w:spacing w:val="0"/>
          <w:w w:val="100"/>
          <w:position w:val="0"/>
        </w:rPr>
        <w:t>七</w:t>
      </w:r>
      <w:bookmarkEnd w:id="236"/>
      <w:r>
        <w:rPr>
          <w:color w:val="000000"/>
          <w:spacing w:val="0"/>
          <w:w w:val="100"/>
          <w:position w:val="0"/>
        </w:rPr>
        <w:t>、</w:t>
        <w:tab/>
        <w:t>董事、监事和高级管理人员情况</w:t>
      </w:r>
      <w:bookmarkEnd w:id="234"/>
      <w:bookmarkEnd w:id="235"/>
      <w:bookmarkEnd w:id="237"/>
    </w:p>
    <w:p>
      <w:pPr>
        <w:pStyle w:val="Style28"/>
        <w:keepNext/>
        <w:keepLines/>
        <w:widowControl w:val="0"/>
        <w:shd w:val="clear" w:color="auto" w:fill="auto"/>
        <w:bidi w:val="0"/>
        <w:spacing w:before="0" w:line="240" w:lineRule="auto"/>
        <w:ind w:left="0" w:right="0" w:firstLine="0"/>
        <w:jc w:val="both"/>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sz w:val="24"/>
          <w:szCs w:val="24"/>
        </w:rPr>
        <w:t>1</w:t>
      </w:r>
      <w:bookmarkEnd w:id="240"/>
      <w:r>
        <w:rPr>
          <w:color w:val="000000"/>
          <w:spacing w:val="0"/>
          <w:w w:val="100"/>
          <w:position w:val="0"/>
        </w:rPr>
        <w:t>、基本情况</w:t>
      </w:r>
      <w:bookmarkEnd w:id="238"/>
      <w:bookmarkEnd w:id="239"/>
      <w:bookmarkEnd w:id="241"/>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任期起</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任期终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期初持</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股数</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本期减</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持股份</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数量</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其他增</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减变动</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期末持</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股数</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股份增</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减变动</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50,542,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50,542,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21,113, 440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380" w:right="0" w:hanging="380"/>
              <w:jc w:val="left"/>
              <w:rPr>
                <w:sz w:val="20"/>
                <w:szCs w:val="20"/>
              </w:rPr>
            </w:pPr>
            <w:r>
              <w:rPr>
                <w:rFonts w:ascii="Times New Roman" w:eastAsia="Times New Roman" w:hAnsi="Times New Roman" w:cs="Times New Roman"/>
                <w:color w:val="000000"/>
                <w:spacing w:val="0"/>
                <w:w w:val="100"/>
                <w:position w:val="0"/>
                <w:sz w:val="20"/>
                <w:szCs w:val="20"/>
              </w:rPr>
              <w:t>21,213, 440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基于对 公司未 来发展 和长期 投资价 值的信 心进行</w:t>
            </w:r>
          </w:p>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增持</w:t>
            </w:r>
          </w:p>
        </w:tc>
      </w:tr>
      <w:tr>
        <w:trPr>
          <w:trHeight w:val="157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董事、</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副总经</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8,205,6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7,305,6 79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基于对 公司未 来发展 和长期 投资价 值的信 心进行 增持； 个人资 金需求</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进行减 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汤国安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邓中亮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郭仁忠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监事会</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张智清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刘英利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职工监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监事会</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424,48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424,48 0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翟利辉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副总经 理、董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期权行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权数量</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增持</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白杨建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102,00</w:t>
            </w:r>
          </w:p>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期权行 权数量 增持； 个人资</w:t>
            </w:r>
          </w:p>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金需求 进行减 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荆钺坤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期权行</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权数量</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增持</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139,50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104,62</w:t>
            </w:r>
          </w:p>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基于自 身资金 需求而 进行部 分股份 减持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元哲起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谭飞艳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副总经 理、董 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80,622, 679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270,50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1,048,8 75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79,844,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w:t>
            </w:r>
          </w:p>
        </w:tc>
      </w:tr>
    </w:tbl>
    <w:p>
      <w:pPr>
        <w:pStyle w:val="Style13"/>
        <w:keepNext w:val="0"/>
        <w:keepLines w:val="0"/>
        <w:widowControl w:val="0"/>
        <w:shd w:val="clear" w:color="auto" w:fill="auto"/>
        <w:bidi w:val="0"/>
        <w:spacing w:before="0" w:after="180" w:line="240" w:lineRule="auto"/>
        <w:ind w:left="0" w:right="0" w:firstLine="0"/>
        <w:jc w:val="both"/>
      </w:pPr>
      <w:r>
        <w:rPr>
          <w:color w:val="000000"/>
          <w:spacing w:val="0"/>
          <w:w w:val="100"/>
          <w:position w:val="0"/>
        </w:rPr>
        <w:t>报告期是否存在任期内董事、监事离任和高级管理人员解聘的情况</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公司独立董事郭仁忠先生因年龄和个人原因申请辞去公司独立董事职务，同时辞去其在 董事会提名委员会委员、战略与发展委员会委员职务。辞职生效后，郭仁忠先生不在公司担 任其他任何职务。</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公司非职工代表监事曾志明先生因个人工作安排原因申请辞去公司监事职务，辞职生效 后不在公司担任其他职务。</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公司副总经理徐旭先生因个人原因申请辞去公司副总经理职务。离任后，徐旭先生不再 担任公司及子公司其他职务。</w:t>
      </w:r>
    </w:p>
    <w:p>
      <w:pPr>
        <w:pStyle w:val="Style13"/>
        <w:keepNext w:val="0"/>
        <w:keepLines w:val="0"/>
        <w:widowControl w:val="0"/>
        <w:shd w:val="clear" w:color="auto" w:fill="auto"/>
        <w:bidi w:val="0"/>
        <w:spacing w:before="0" w:after="200" w:line="463" w:lineRule="exact"/>
        <w:ind w:left="0" w:right="0" w:firstLine="480"/>
        <w:jc w:val="both"/>
      </w:pPr>
      <w:r>
        <w:rPr>
          <w:color w:val="000000"/>
          <w:spacing w:val="0"/>
          <w:w w:val="100"/>
          <w:position w:val="0"/>
        </w:rPr>
        <w:t xml:space="preserve">公司副总经理翟利辉先生因个人原因申请辞去公司副总经理以及董事会秘书职务。离任 </w:t>
      </w:r>
      <w:r>
        <w:rPr>
          <w:color w:val="000000"/>
          <w:spacing w:val="0"/>
          <w:w w:val="100"/>
          <w:position w:val="0"/>
        </w:rPr>
        <w:t>后，翟利辉先生不再担任公司任何职务。</w:t>
      </w: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公司董事、监事、高级管理人员变动情况</w:t>
      </w:r>
    </w:p>
    <w:p>
      <w:pPr>
        <w:pStyle w:val="Style1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339"/>
        <w:gridCol w:w="2357"/>
        <w:gridCol w:w="989"/>
        <w:gridCol w:w="2410"/>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郭仁忠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因年龄和个人原因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因个人工作安排原因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因个人原因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翟利辉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因个人原因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邓中亮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补选</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谭飞艳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r>
    </w:tbl>
    <w:p>
      <w:pPr>
        <w:widowControl w:val="0"/>
        <w:spacing w:after="119" w:line="1" w:lineRule="exact"/>
      </w:pPr>
    </w:p>
    <w:p>
      <w:pPr>
        <w:pStyle w:val="Style28"/>
        <w:keepNext/>
        <w:keepLines/>
        <w:widowControl w:val="0"/>
        <w:shd w:val="clear" w:color="auto" w:fill="auto"/>
        <w:bidi w:val="0"/>
        <w:spacing w:before="0" w:after="120" w:line="470" w:lineRule="exact"/>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sz w:val="24"/>
          <w:szCs w:val="24"/>
        </w:rPr>
        <w:t>2</w:t>
      </w:r>
      <w:bookmarkEnd w:id="244"/>
      <w:r>
        <w:rPr>
          <w:color w:val="000000"/>
          <w:spacing w:val="0"/>
          <w:w w:val="100"/>
          <w:position w:val="0"/>
        </w:rPr>
        <w:t>、任职情况</w:t>
      </w:r>
      <w:bookmarkEnd w:id="242"/>
      <w:bookmarkEnd w:id="243"/>
      <w:bookmarkEnd w:id="245"/>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董事长宋关福先生：中国国籍，无境外居留权，</w:t>
      </w:r>
      <w:r>
        <w:rPr>
          <w:rFonts w:ascii="Times New Roman" w:eastAsia="Times New Roman" w:hAnsi="Times New Roman" w:cs="Times New Roman"/>
          <w:color w:val="000000"/>
          <w:spacing w:val="0"/>
          <w:w w:val="100"/>
          <w:position w:val="0"/>
          <w:sz w:val="24"/>
          <w:szCs w:val="24"/>
        </w:rPr>
        <w:t>52</w:t>
      </w:r>
      <w:r>
        <w:rPr>
          <w:color w:val="000000"/>
          <w:spacing w:val="0"/>
          <w:w w:val="100"/>
          <w:position w:val="0"/>
        </w:rPr>
        <w:t>岁，博士，自公司成立一直在公司工 作。</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董事钟耳顺先生：中国国籍，无境外居留权，</w:t>
      </w:r>
      <w:r>
        <w:rPr>
          <w:rFonts w:ascii="Times New Roman" w:eastAsia="Times New Roman" w:hAnsi="Times New Roman" w:cs="Times New Roman"/>
          <w:color w:val="000000"/>
          <w:spacing w:val="0"/>
          <w:w w:val="100"/>
          <w:position w:val="0"/>
          <w:sz w:val="24"/>
          <w:szCs w:val="24"/>
        </w:rPr>
        <w:t>66</w:t>
      </w:r>
      <w:r>
        <w:rPr>
          <w:color w:val="000000"/>
          <w:spacing w:val="0"/>
          <w:w w:val="100"/>
          <w:position w:val="0"/>
        </w:rPr>
        <w:t>岁，博士，自公司成立一直在公司工作。</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董事孙在宏先生：中国国籍，无境外居留权，</w:t>
      </w:r>
      <w:r>
        <w:rPr>
          <w:rFonts w:ascii="Times New Roman" w:eastAsia="Times New Roman" w:hAnsi="Times New Roman" w:cs="Times New Roman"/>
          <w:color w:val="000000"/>
          <w:spacing w:val="0"/>
          <w:w w:val="100"/>
          <w:position w:val="0"/>
          <w:sz w:val="24"/>
          <w:szCs w:val="24"/>
        </w:rPr>
        <w:t>57</w:t>
      </w:r>
      <w:r>
        <w:rPr>
          <w:color w:val="000000"/>
          <w:spacing w:val="0"/>
          <w:w w:val="100"/>
          <w:position w:val="0"/>
        </w:rPr>
        <w:t>岁，博士。孙在宏先生自</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rPr>
        <w:t>年起先后 担任南京师范大学地理系讲师、地理科学学院副教授、教授并担任江苏金陵资产评估有限责 任公司总工程师、江苏国图信息产业园管理有限公司董事长兼总经理。自</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年起，孙在宏 先生担任南京国图信息工程有限公司执行董事兼经理、南京国图信息产业股份有限公司董事 长；</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月至今任南京鼎图投资咨询有限公司董事长；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月至今，担任上市公司全 资子公司南京国图信息产业有限公司董事兼总经理。</w:t>
      </w:r>
    </w:p>
    <w:p>
      <w:pPr>
        <w:pStyle w:val="Style13"/>
        <w:keepNext w:val="0"/>
        <w:keepLines w:val="0"/>
        <w:widowControl w:val="0"/>
        <w:shd w:val="clear" w:color="auto" w:fill="auto"/>
        <w:bidi w:val="0"/>
        <w:spacing w:before="0" w:after="0" w:line="427" w:lineRule="exact"/>
        <w:ind w:left="0" w:right="0" w:firstLine="500"/>
        <w:jc w:val="both"/>
      </w:pPr>
      <w:r>
        <w:rPr>
          <w:color w:val="000000"/>
          <w:spacing w:val="0"/>
          <w:w w:val="100"/>
          <w:position w:val="0"/>
        </w:rPr>
        <w:t>董事黄文力女士：中国国籍，无境外居留权，</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岁，学士。黄文力女士自毕业后一直工 作于中国科学院地理科学与资源研究所，任职于财务资产处。</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独立董事汤国安先生：中国国籍，无境外居留权，</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岁，博士，教授，博士生导师，江 苏省政协委员，民盟江苏省委员会常委，民盟南京师范大学委员会主委。汤国安先生于</w:t>
      </w:r>
      <w:r>
        <w:rPr>
          <w:rFonts w:ascii="Times New Roman" w:eastAsia="Times New Roman" w:hAnsi="Times New Roman" w:cs="Times New Roman"/>
          <w:color w:val="000000"/>
          <w:spacing w:val="0"/>
          <w:w w:val="100"/>
          <w:position w:val="0"/>
          <w:sz w:val="24"/>
          <w:szCs w:val="24"/>
        </w:rPr>
        <w:t xml:space="preserve">1982 </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1984</w:t>
      </w:r>
      <w:r>
        <w:rPr>
          <w:color w:val="000000"/>
          <w:spacing w:val="0"/>
          <w:w w:val="100"/>
          <w:position w:val="0"/>
        </w:rPr>
        <w:t>年工作于陕西省水土保持局，于</w:t>
      </w:r>
      <w:r>
        <w:rPr>
          <w:rFonts w:ascii="Times New Roman" w:eastAsia="Times New Roman" w:hAnsi="Times New Roman" w:cs="Times New Roman"/>
          <w:color w:val="000000"/>
          <w:spacing w:val="0"/>
          <w:w w:val="100"/>
          <w:position w:val="0"/>
          <w:sz w:val="24"/>
          <w:szCs w:val="24"/>
        </w:rPr>
        <w:t>1987</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年任教于西北大学，</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月至今工 作于南京师范大学，历任南京师范大学地理科学学院院长、虚拟地理环境教育部重点实验室 副主任。现为南京师范大学教授，江苏省地理信息科学重点实验室主任，兼任中国地理信息 产业协会副秘书长，教育与科普工作委员会主任，中国地理学会教育工作委员会副主任委员， </w:t>
      </w:r>
      <w:r>
        <w:rPr>
          <w:color w:val="000000"/>
          <w:spacing w:val="0"/>
          <w:w w:val="100"/>
          <w:position w:val="0"/>
        </w:rPr>
        <w:t>教育部地理科学类专业教学指导委员会副主任等学术兼职。</w:t>
      </w:r>
    </w:p>
    <w:p>
      <w:pPr>
        <w:pStyle w:val="Style13"/>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独立董事李华杰先生：中国国籍，无境外居留权，</w:t>
      </w:r>
      <w:r>
        <w:rPr>
          <w:rFonts w:ascii="Times New Roman" w:eastAsia="Times New Roman" w:hAnsi="Times New Roman" w:cs="Times New Roman"/>
          <w:color w:val="000000"/>
          <w:spacing w:val="0"/>
          <w:w w:val="100"/>
          <w:position w:val="0"/>
          <w:sz w:val="24"/>
          <w:szCs w:val="24"/>
        </w:rPr>
        <w:t>57</w:t>
      </w:r>
      <w:r>
        <w:rPr>
          <w:color w:val="000000"/>
          <w:spacing w:val="0"/>
          <w:w w:val="100"/>
          <w:position w:val="0"/>
        </w:rPr>
        <w:t>岁，高级会计师。李华杰先生历任 哈尔滨阀门厂财务主管、黑龙江会计师事务所部门经理、黑龙江兴业会计师事务所部门经理 及利安达信隆会计师事务所黑龙江分所副所长，</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月至今，就职永拓会计师事务所（特 殊普通合伙），任合伙人。李华杰先生目前还在河南中原高速公路股份有限公司担任独立董 事。</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独立董事邓中亮先生：中国国籍，无境外居留权，</w:t>
      </w:r>
      <w:r>
        <w:rPr>
          <w:rFonts w:ascii="Times New Roman" w:eastAsia="Times New Roman" w:hAnsi="Times New Roman" w:cs="Times New Roman"/>
          <w:color w:val="000000"/>
          <w:spacing w:val="0"/>
          <w:w w:val="100"/>
          <w:position w:val="0"/>
          <w:sz w:val="24"/>
          <w:szCs w:val="24"/>
        </w:rPr>
        <w:t>56</w:t>
      </w:r>
      <w:r>
        <w:rPr>
          <w:color w:val="000000"/>
          <w:spacing w:val="0"/>
          <w:w w:val="100"/>
          <w:position w:val="0"/>
        </w:rPr>
        <w:t>岁，院士，</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rPr>
        <w:t>年于湖南 衡山专用汽车制造厂从事技术工作。</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rPr>
        <w:t>年获北京航空航天大学硕士学位。</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获清华大学 博士学位。</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年北京航空航天大学博士后出站，副教授。</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年任教于北京邮电大学，曾 先后担任北京邮电大学机电系副主任，电子工程学院院长、科学技术发展研究院院长。</w:t>
      </w:r>
      <w:r>
        <w:rPr>
          <w:rFonts w:ascii="Times New Roman" w:eastAsia="Times New Roman" w:hAnsi="Times New Roman" w:cs="Times New Roman"/>
          <w:color w:val="000000"/>
          <w:spacing w:val="0"/>
          <w:w w:val="100"/>
          <w:position w:val="0"/>
          <w:sz w:val="24"/>
          <w:szCs w:val="24"/>
        </w:rPr>
        <w:t xml:space="preserve">1998 </w:t>
      </w:r>
      <w:r>
        <w:rPr>
          <w:color w:val="000000"/>
          <w:spacing w:val="0"/>
          <w:w w:val="100"/>
          <w:position w:val="0"/>
        </w:rPr>
        <w:t>年评为教授。</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月于美国南加利福尼亚大学作为高级访问学者。</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日，当选国际欧亚科学院院士。</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监事会主席程佳佳女士：中国国籍，无境外居留权，</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岁，学士，</w:t>
      </w:r>
      <w:r>
        <w:rPr>
          <w:rFonts w:ascii="Times New Roman" w:eastAsia="Times New Roman" w:hAnsi="Times New Roman" w:cs="Times New Roman"/>
          <w:color w:val="000000"/>
          <w:spacing w:val="0"/>
          <w:w w:val="100"/>
          <w:position w:val="0"/>
          <w:sz w:val="24"/>
          <w:szCs w:val="24"/>
        </w:rPr>
        <w:t>2003-200</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年就读于中 国青年政治学院经济系，获学士学位；</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月，就职于北京三购网电子商务有 限公司，任财务助理；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年，就职于上海能源股份有限公司，任审计专员；</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年就职于北京光影梦幻城市文化发展有限公司，任审计主管；</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月至今就职于北京超 图软件股份有限公司，现任公司审计主管。</w:t>
      </w:r>
    </w:p>
    <w:p>
      <w:pPr>
        <w:pStyle w:val="Style1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职工监事刘英利女士：中国国籍，无境外居留权，</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岁，硕士，</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 在百丽投资股份有限公司工作，任采购专员；</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月在汉王科技股份有限公 司工作，任研发采购主管；</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月在北京金昶科技有限公司工作；</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月至今在北京超图软件股份有限公司工作，任采购管理部总监。</w:t>
      </w:r>
    </w:p>
    <w:p>
      <w:pPr>
        <w:pStyle w:val="Style1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监事张智清先生：中国国籍，无境外居留权，</w:t>
      </w:r>
      <w:r>
        <w:rPr>
          <w:rFonts w:ascii="Times New Roman" w:eastAsia="Times New Roman" w:hAnsi="Times New Roman" w:cs="Times New Roman"/>
          <w:color w:val="000000"/>
          <w:spacing w:val="0"/>
          <w:w w:val="100"/>
          <w:position w:val="0"/>
          <w:sz w:val="24"/>
          <w:szCs w:val="24"/>
        </w:rPr>
        <w:t>53</w:t>
      </w:r>
      <w:r>
        <w:rPr>
          <w:color w:val="000000"/>
          <w:spacing w:val="0"/>
          <w:w w:val="100"/>
          <w:position w:val="0"/>
        </w:rPr>
        <w:t>岁，学士。张智清先生于</w:t>
      </w:r>
      <w:r>
        <w:rPr>
          <w:rFonts w:ascii="Times New Roman" w:eastAsia="Times New Roman" w:hAnsi="Times New Roman" w:cs="Times New Roman"/>
          <w:color w:val="000000"/>
          <w:spacing w:val="0"/>
          <w:w w:val="100"/>
          <w:position w:val="0"/>
          <w:sz w:val="24"/>
          <w:szCs w:val="24"/>
        </w:rPr>
        <w:t>1987</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 xml:space="preserve">1999 </w:t>
      </w:r>
      <w:r>
        <w:rPr>
          <w:color w:val="000000"/>
          <w:spacing w:val="0"/>
          <w:w w:val="100"/>
          <w:position w:val="0"/>
        </w:rPr>
        <w:t>年在中国科学院自然资源综合考察委员会从事财务工作；</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年至今在中国科学院地理科学 与资源研究所从事财务工作。</w:t>
      </w:r>
    </w:p>
    <w:p>
      <w:pPr>
        <w:pStyle w:val="Style1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总经理宋关福先生：见前述董事长介绍。</w:t>
      </w:r>
    </w:p>
    <w:p>
      <w:pPr>
        <w:pStyle w:val="Style13"/>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副总经理孙在宏先生：见前述董事介绍。</w:t>
      </w:r>
    </w:p>
    <w:p>
      <w:pPr>
        <w:pStyle w:val="Style13"/>
        <w:keepNext w:val="0"/>
        <w:keepLines w:val="0"/>
        <w:widowControl w:val="0"/>
        <w:shd w:val="clear" w:color="auto" w:fill="auto"/>
        <w:bidi w:val="0"/>
        <w:spacing w:before="0" w:after="0" w:line="427" w:lineRule="exact"/>
        <w:ind w:left="0" w:right="0" w:firstLine="500"/>
        <w:jc w:val="both"/>
      </w:pPr>
      <w:r>
        <w:rPr>
          <w:color w:val="000000"/>
          <w:spacing w:val="0"/>
          <w:w w:val="100"/>
          <w:position w:val="0"/>
        </w:rPr>
        <w:t>董事会秘书、副总经理谭飞艳女士：中国国籍，无境外居留权，</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岁，硕士。自</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 至今工作于公司，任公司证券事务代表、投资与证券资深总监、内审与法务资深总监。</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财务总监荆钺坤先生：中国国籍，无境外居留权，</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岁，学士。荆钺坤先生于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年工作于文思海辉技术有限公司，曾先后任会计、主管和财务经理职位。</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年工作于博彦科技股份有限公司，任财务经理职位。</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年工作于上海嘉麟杰益鸟 文化传媒有限公司，任财务总监职位。</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月加入公司，先后任公司财务核算部总监、财 务中心总经理职位，现任公司财务总监。</w:t>
      </w:r>
    </w:p>
    <w:p>
      <w:pPr>
        <w:pStyle w:val="Style13"/>
        <w:keepNext w:val="0"/>
        <w:keepLines w:val="0"/>
        <w:widowControl w:val="0"/>
        <w:shd w:val="clear" w:color="auto" w:fill="auto"/>
        <w:bidi w:val="0"/>
        <w:spacing w:before="0" w:after="180" w:line="476" w:lineRule="exact"/>
        <w:ind w:left="0" w:right="0" w:firstLine="480"/>
        <w:jc w:val="left"/>
      </w:pPr>
      <w:r>
        <w:rPr>
          <w:color w:val="000000"/>
          <w:spacing w:val="0"/>
          <w:w w:val="100"/>
          <w:position w:val="0"/>
        </w:rPr>
        <w:t>副总经理白杨建先生：中国国籍，无境外居留权，</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岁，西南大学地理科学学院（原西 南师范大学资环学院）学士。白杨建先生毕业后加入超图软件，历任开发工程师、项目经理、 部门经理、技术总监、分公司负责人等职务，现任公司副总经理。</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在股东单位任职情况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003"/>
        <w:gridCol w:w="3259"/>
        <w:gridCol w:w="1272"/>
        <w:gridCol w:w="1560"/>
        <w:gridCol w:w="854"/>
        <w:gridCol w:w="163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在股东单位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任期终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在股东单位是否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中国科学院地理科学与资源研究所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财务资产处 职员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张智清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中国科学院地理科学与资源研究所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财务资产处 职员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在股东单</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位任职情</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以上历任及现任董监事均在公司股东中国科学院地理科学与资源研究所任职。</w:t>
            </w:r>
          </w:p>
        </w:tc>
      </w:tr>
    </w:tbl>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在其他单位任职情况</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243"/>
        <w:gridCol w:w="3274"/>
        <w:gridCol w:w="1094"/>
        <w:gridCol w:w="1766"/>
        <w:gridCol w:w="994"/>
        <w:gridCol w:w="12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在其他单</w:t>
            </w:r>
          </w:p>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在其他单位</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是否领取报</w:t>
            </w:r>
          </w:p>
          <w:p>
            <w:pPr>
              <w:pStyle w:val="Style2"/>
              <w:keepNext w:val="0"/>
              <w:keepLines w:val="0"/>
              <w:widowControl w:val="0"/>
              <w:shd w:val="clear" w:color="auto" w:fill="auto"/>
              <w:bidi w:val="0"/>
              <w:spacing w:before="0" w:after="80" w:line="240" w:lineRule="auto"/>
              <w:ind w:left="0" w:right="0" w:firstLine="280"/>
              <w:jc w:val="left"/>
              <w:rPr>
                <w:sz w:val="20"/>
                <w:szCs w:val="20"/>
              </w:rPr>
            </w:pPr>
            <w:r>
              <w:rPr>
                <w:color w:val="000000"/>
                <w:spacing w:val="0"/>
                <w:w w:val="100"/>
                <w:position w:val="0"/>
                <w:sz w:val="20"/>
                <w:szCs w:val="20"/>
              </w:rPr>
              <w:t>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浙江中科数城软件有限公司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郭仁忠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郭仁忠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深圳市水务规划设计院有限公司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郭仁忠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广东南方数码科技股份有限公司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汤国安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南京师范大学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永拓会计师事务所（特殊普通合伙）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管理合伙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河南中原高速公路股份有限公司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葵花药业集团股份有限公司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南京师范大学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南京鼎图投资咨询有限公司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邓中亮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北京邮电大学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widowControl w:val="0"/>
        <w:spacing w:line="1" w:lineRule="exact"/>
      </w:pPr>
      <w:r>
        <w:br w:type="page"/>
      </w:r>
    </w:p>
    <w:tbl>
      <w:tblPr>
        <w:tblOverlap w:val="never"/>
        <w:jc w:val="center"/>
        <w:tblLayout w:type="fixed"/>
      </w:tblPr>
      <w:tblGrid>
        <w:gridCol w:w="1258"/>
        <w:gridCol w:w="832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在其他单位</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任职情况的</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bookmarkStart w:id="246" w:name="bookmark246"/>
      <w:r>
        <w:rPr>
          <w:rFonts w:ascii="Times New Roman" w:eastAsia="Times New Roman" w:hAnsi="Times New Roman" w:cs="Times New Roman"/>
          <w:b/>
          <w:bCs/>
          <w:color w:val="000000"/>
          <w:spacing w:val="0"/>
          <w:w w:val="100"/>
          <w:position w:val="0"/>
          <w:sz w:val="24"/>
          <w:szCs w:val="24"/>
        </w:rPr>
        <w:t>3</w:t>
      </w:r>
      <w:bookmarkEnd w:id="246"/>
      <w:r>
        <w:rPr>
          <w:b/>
          <w:bCs/>
          <w:color w:val="000000"/>
          <w:spacing w:val="0"/>
          <w:w w:val="100"/>
          <w:position w:val="0"/>
        </w:rPr>
        <w:t>、董事、监事、高级管理人员报酬情况</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130"/>
        <w:gridCol w:w="6461"/>
      </w:tblGrid>
      <w:tr>
        <w:trPr>
          <w:trHeight w:val="105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董事、监事、高级管理人员 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董事、监事津贴按照公司《董事、监事薪酬管理制度》执行；高管人员 报酬根据公司《高级管理人员薪酬管理制度》执行，由薪酬与考核委员 会进行考核。</w:t>
            </w:r>
          </w:p>
        </w:tc>
      </w:tr>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董事、监事、高级管理人员 报酬确定依据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按年初制定的业绩考核目标进行确定</w:t>
            </w:r>
          </w:p>
        </w:tc>
      </w:tr>
      <w:tr>
        <w:trPr>
          <w:trHeight w:val="7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董事、监事和高级管理人员 报酬的实际支付情况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董事、监事和高管薪酬实际支付情况请见下表</w:t>
            </w:r>
          </w:p>
        </w:tc>
      </w:tr>
    </w:tbl>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单位：万元</w:t>
      </w:r>
    </w:p>
    <w:tbl>
      <w:tblPr>
        <w:tblOverlap w:val="never"/>
        <w:jc w:val="center"/>
        <w:tblLayout w:type="fixed"/>
      </w:tblPr>
      <w:tblGrid>
        <w:gridCol w:w="1378"/>
        <w:gridCol w:w="2602"/>
        <w:gridCol w:w="994"/>
        <w:gridCol w:w="850"/>
        <w:gridCol w:w="1022"/>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是否在公司关</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汤国安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邓中亮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郭仁忠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程佳佳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刘英利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张智清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翟利辉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白杨建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元哲起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荆钺坤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bl>
    <w:p>
      <w:pPr>
        <w:widowControl w:val="0"/>
        <w:spacing w:line="1" w:lineRule="exact"/>
      </w:pPr>
      <w:r>
        <w:br w:type="page"/>
      </w:r>
    </w:p>
    <w:tbl>
      <w:tblPr>
        <w:tblOverlap w:val="never"/>
        <w:jc w:val="center"/>
        <w:tblLayout w:type="fixed"/>
      </w:tblPr>
      <w:tblGrid>
        <w:gridCol w:w="1378"/>
        <w:gridCol w:w="2602"/>
        <w:gridCol w:w="994"/>
        <w:gridCol w:w="850"/>
        <w:gridCol w:w="1022"/>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谭飞艳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八</w:t>
      </w:r>
      <w:bookmarkEnd w:id="249"/>
      <w:r>
        <w:rPr>
          <w:color w:val="000000"/>
          <w:spacing w:val="0"/>
          <w:w w:val="100"/>
          <w:position w:val="0"/>
        </w:rPr>
        <w:t>、报告期内董事履行职责的情况</w:t>
      </w:r>
      <w:bookmarkEnd w:id="247"/>
      <w:bookmarkEnd w:id="248"/>
      <w:bookmarkEnd w:id="250"/>
    </w:p>
    <w:p>
      <w:pPr>
        <w:pStyle w:val="Style28"/>
        <w:keepNext/>
        <w:keepLines/>
        <w:widowControl w:val="0"/>
        <w:shd w:val="clear" w:color="auto" w:fill="auto"/>
        <w:bidi w:val="0"/>
        <w:spacing w:before="0" w:after="30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sz w:val="24"/>
          <w:szCs w:val="24"/>
        </w:rPr>
        <w:t>1</w:t>
      </w:r>
      <w:bookmarkEnd w:id="253"/>
      <w:r>
        <w:rPr>
          <w:color w:val="000000"/>
          <w:spacing w:val="0"/>
          <w:w w:val="100"/>
          <w:position w:val="0"/>
        </w:rPr>
        <w:t>、本报告期董事会情况</w:t>
      </w:r>
      <w:bookmarkEnd w:id="251"/>
      <w:bookmarkEnd w:id="252"/>
      <w:bookmarkEnd w:id="254"/>
    </w:p>
    <w:tbl>
      <w:tblPr>
        <w:tblOverlap w:val="never"/>
        <w:jc w:val="center"/>
        <w:tblLayout w:type="fixed"/>
      </w:tblPr>
      <w:tblGrid>
        <w:gridCol w:w="2400"/>
        <w:gridCol w:w="2146"/>
        <w:gridCol w:w="2266"/>
        <w:gridCol w:w="27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巨潮资讯网《第五届董事会第 二次会议决议公告》（公告编 号：</w:t>
            </w:r>
            <w:r>
              <w:rPr>
                <w:rFonts w:ascii="Times New Roman" w:eastAsia="Times New Roman" w:hAnsi="Times New Roman" w:cs="Times New Roman"/>
                <w:color w:val="000000"/>
                <w:spacing w:val="0"/>
                <w:w w:val="100"/>
                <w:position w:val="0"/>
                <w:sz w:val="20"/>
                <w:szCs w:val="20"/>
              </w:rPr>
              <w:t>2021-004</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巨潮资讯网《第五届董事会第 三次会议决议公告》（公告编 号：</w:t>
            </w:r>
            <w:r>
              <w:rPr>
                <w:rFonts w:ascii="Times New Roman" w:eastAsia="Times New Roman" w:hAnsi="Times New Roman" w:cs="Times New Roman"/>
                <w:color w:val="000000"/>
                <w:spacing w:val="0"/>
                <w:w w:val="100"/>
                <w:position w:val="0"/>
                <w:sz w:val="20"/>
                <w:szCs w:val="20"/>
              </w:rPr>
              <w:t>2021-017</w:t>
            </w:r>
            <w:r>
              <w:rPr>
                <w:color w:val="000000"/>
                <w:spacing w:val="0"/>
                <w:w w:val="100"/>
                <w:position w:val="0"/>
                <w:sz w:val="20"/>
                <w:szCs w:val="2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巨潮资讯网《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年第一季度 报告全文》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巨潮资讯网《第五届董事会第 五次会议决议公告》（公告编 号：</w:t>
            </w:r>
            <w:r>
              <w:rPr>
                <w:rFonts w:ascii="Times New Roman" w:eastAsia="Times New Roman" w:hAnsi="Times New Roman" w:cs="Times New Roman"/>
                <w:color w:val="000000"/>
                <w:spacing w:val="0"/>
                <w:w w:val="100"/>
                <w:position w:val="0"/>
                <w:sz w:val="20"/>
                <w:szCs w:val="20"/>
              </w:rPr>
              <w:t>2021-022</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巨潮资讯网《第五届董事会第 六次会议决议公告》（公告编 号：</w:t>
            </w:r>
            <w:r>
              <w:rPr>
                <w:rFonts w:ascii="Times New Roman" w:eastAsia="Times New Roman" w:hAnsi="Times New Roman" w:cs="Times New Roman"/>
                <w:color w:val="000000"/>
                <w:spacing w:val="0"/>
                <w:w w:val="100"/>
                <w:position w:val="0"/>
                <w:sz w:val="20"/>
                <w:szCs w:val="20"/>
              </w:rPr>
              <w:t>2021-027</w:t>
            </w:r>
            <w:r>
              <w:rPr>
                <w:color w:val="000000"/>
                <w:spacing w:val="0"/>
                <w:w w:val="100"/>
                <w:position w:val="0"/>
                <w:sz w:val="20"/>
                <w:szCs w:val="2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巨潮资讯网《第五届董事会第 七次会议决议公告》（公告编 号：</w:t>
            </w:r>
            <w:r>
              <w:rPr>
                <w:rFonts w:ascii="Times New Roman" w:eastAsia="Times New Roman" w:hAnsi="Times New Roman" w:cs="Times New Roman"/>
                <w:color w:val="000000"/>
                <w:spacing w:val="0"/>
                <w:w w:val="100"/>
                <w:position w:val="0"/>
                <w:sz w:val="20"/>
                <w:szCs w:val="20"/>
              </w:rPr>
              <w:t>2021-029</w:t>
            </w:r>
            <w:r>
              <w:rPr>
                <w:color w:val="000000"/>
                <w:spacing w:val="0"/>
                <w:w w:val="100"/>
                <w:position w:val="0"/>
                <w:sz w:val="20"/>
                <w:szCs w:val="2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巨潮资讯网《第五届董事会第 八次会议决议公告》（公告编 号：</w:t>
            </w:r>
            <w:r>
              <w:rPr>
                <w:rFonts w:ascii="Times New Roman" w:eastAsia="Times New Roman" w:hAnsi="Times New Roman" w:cs="Times New Roman"/>
                <w:color w:val="000000"/>
                <w:spacing w:val="0"/>
                <w:w w:val="100"/>
                <w:position w:val="0"/>
                <w:sz w:val="20"/>
                <w:szCs w:val="20"/>
              </w:rPr>
              <w:t>2021-040</w:t>
            </w:r>
            <w:r>
              <w:rPr>
                <w:color w:val="000000"/>
                <w:spacing w:val="0"/>
                <w:w w:val="100"/>
                <w:position w:val="0"/>
                <w:sz w:val="20"/>
                <w:szCs w:val="2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第五届董事会第九次会议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巨潮资讯网《第五届董事会第 九次会议决议公告》（公告编 号：</w:t>
            </w:r>
            <w:r>
              <w:rPr>
                <w:rFonts w:ascii="Times New Roman" w:eastAsia="Times New Roman" w:hAnsi="Times New Roman" w:cs="Times New Roman"/>
                <w:color w:val="000000"/>
                <w:spacing w:val="0"/>
                <w:w w:val="100"/>
                <w:position w:val="0"/>
                <w:sz w:val="20"/>
                <w:szCs w:val="20"/>
              </w:rPr>
              <w:t>2021-049</w:t>
            </w:r>
            <w:r>
              <w:rPr>
                <w:color w:val="000000"/>
                <w:spacing w:val="0"/>
                <w:w w:val="100"/>
                <w:position w:val="0"/>
                <w:sz w:val="20"/>
                <w:szCs w:val="20"/>
              </w:rPr>
              <w:t>）</w:t>
            </w:r>
          </w:p>
        </w:tc>
      </w:tr>
    </w:tbl>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sz w:val="24"/>
          <w:szCs w:val="24"/>
        </w:rPr>
        <w:t>2</w:t>
      </w:r>
      <w:bookmarkEnd w:id="257"/>
      <w:r>
        <w:rPr>
          <w:color w:val="000000"/>
          <w:spacing w:val="0"/>
          <w:w w:val="100"/>
          <w:position w:val="0"/>
        </w:rPr>
        <w:t>、董事出席董事会及股东大会的情况</w:t>
      </w:r>
      <w:bookmarkEnd w:id="255"/>
      <w:bookmarkEnd w:id="256"/>
      <w:bookmarkEnd w:id="258"/>
    </w:p>
    <w:tbl>
      <w:tblPr>
        <w:tblOverlap w:val="never"/>
        <w:jc w:val="center"/>
        <w:tblLayout w:type="fixed"/>
      </w:tblPr>
      <w:tblGrid>
        <w:gridCol w:w="1435"/>
        <w:gridCol w:w="1166"/>
        <w:gridCol w:w="1162"/>
        <w:gridCol w:w="1162"/>
        <w:gridCol w:w="1166"/>
        <w:gridCol w:w="1162"/>
        <w:gridCol w:w="1402"/>
        <w:gridCol w:w="93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本报告期应</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参加董事会</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现场出席董</w:t>
            </w:r>
          </w:p>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以通讯方式</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参加董事会</w:t>
            </w:r>
          </w:p>
          <w:p>
            <w:pPr>
              <w:pStyle w:val="Style2"/>
              <w:keepNext w:val="0"/>
              <w:keepLines w:val="0"/>
              <w:widowControl w:val="0"/>
              <w:shd w:val="clear" w:color="auto" w:fill="auto"/>
              <w:bidi w:val="0"/>
              <w:spacing w:before="0" w:after="80" w:line="240" w:lineRule="auto"/>
              <w:ind w:left="0" w:right="0" w:firstLine="360"/>
              <w:jc w:val="left"/>
              <w:rPr>
                <w:sz w:val="20"/>
                <w:szCs w:val="20"/>
              </w:rPr>
            </w:pPr>
            <w:r>
              <w:rPr>
                <w:color w:val="000000"/>
                <w:spacing w:val="0"/>
                <w:w w:val="100"/>
                <w:position w:val="0"/>
                <w:sz w:val="20"/>
                <w:szCs w:val="2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委托出席董</w:t>
            </w:r>
          </w:p>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缺席董事会</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是否连续两次</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未亲自参加董</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出席股东</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大会次数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bl>
    <w:p>
      <w:pPr>
        <w:widowControl w:val="0"/>
        <w:spacing w:line="1" w:lineRule="exact"/>
      </w:pPr>
    </w:p>
    <w:tbl>
      <w:tblPr>
        <w:tblOverlap w:val="never"/>
        <w:jc w:val="center"/>
        <w:tblLayout w:type="fixed"/>
      </w:tblPr>
      <w:tblGrid>
        <w:gridCol w:w="1435"/>
        <w:gridCol w:w="1166"/>
        <w:gridCol w:w="1162"/>
        <w:gridCol w:w="1162"/>
        <w:gridCol w:w="1166"/>
        <w:gridCol w:w="1162"/>
        <w:gridCol w:w="1402"/>
        <w:gridCol w:w="93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黄文力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郭仁忠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汤国安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李华杰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邓中亮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pStyle w:val="Style13"/>
        <w:keepNext w:val="0"/>
        <w:keepLines w:val="0"/>
        <w:widowControl w:val="0"/>
        <w:shd w:val="clear" w:color="auto" w:fill="auto"/>
        <w:bidi w:val="0"/>
        <w:spacing w:before="0" w:after="0" w:line="466" w:lineRule="exact"/>
        <w:ind w:left="0" w:right="0" w:firstLine="0"/>
        <w:jc w:val="both"/>
      </w:pPr>
      <w:r>
        <w:rPr>
          <w:color w:val="000000"/>
          <w:spacing w:val="0"/>
          <w:w w:val="100"/>
          <w:position w:val="0"/>
        </w:rPr>
        <w:t>连续两次未亲自出席董事会的说明</w:t>
      </w:r>
    </w:p>
    <w:p>
      <w:pPr>
        <w:pStyle w:val="Style13"/>
        <w:keepNext w:val="0"/>
        <w:keepLines w:val="0"/>
        <w:widowControl w:val="0"/>
        <w:shd w:val="clear" w:color="auto" w:fill="auto"/>
        <w:bidi w:val="0"/>
        <w:spacing w:before="0" w:after="200" w:line="466" w:lineRule="exact"/>
        <w:ind w:left="0" w:right="0" w:firstLine="0"/>
        <w:jc w:val="both"/>
      </w:pPr>
      <w:r>
        <w:rPr>
          <w:color w:val="000000"/>
          <w:spacing w:val="0"/>
          <w:w w:val="100"/>
          <w:position w:val="0"/>
        </w:rPr>
        <w:t>不存在董事连续两次未亲自出席董事会的情况。</w:t>
      </w:r>
    </w:p>
    <w:p>
      <w:pPr>
        <w:pStyle w:val="Style13"/>
        <w:keepNext w:val="0"/>
        <w:keepLines w:val="0"/>
        <w:widowControl w:val="0"/>
        <w:shd w:val="clear" w:color="auto" w:fill="auto"/>
        <w:tabs>
          <w:tab w:pos="402" w:val="left"/>
        </w:tabs>
        <w:bidi w:val="0"/>
        <w:spacing w:before="0" w:after="0" w:line="406" w:lineRule="auto"/>
        <w:ind w:left="0" w:right="0" w:firstLine="0"/>
        <w:jc w:val="both"/>
      </w:pPr>
      <w:bookmarkStart w:id="259" w:name="bookmark259"/>
      <w:r>
        <w:rPr>
          <w:rFonts w:ascii="Times New Roman" w:eastAsia="Times New Roman" w:hAnsi="Times New Roman" w:cs="Times New Roman"/>
          <w:b/>
          <w:bCs/>
          <w:color w:val="000000"/>
          <w:spacing w:val="0"/>
          <w:w w:val="100"/>
          <w:position w:val="0"/>
          <w:sz w:val="24"/>
          <w:szCs w:val="24"/>
        </w:rPr>
        <w:t>3</w:t>
      </w:r>
      <w:bookmarkEnd w:id="259"/>
      <w:r>
        <w:rPr>
          <w:b/>
          <w:bCs/>
          <w:color w:val="000000"/>
          <w:spacing w:val="0"/>
          <w:w w:val="100"/>
          <w:position w:val="0"/>
        </w:rPr>
        <w:t>、</w:t>
        <w:tab/>
        <w:t>董事对公司有关事项提出异议的情况</w:t>
      </w:r>
    </w:p>
    <w:p>
      <w:pPr>
        <w:pStyle w:val="Style13"/>
        <w:keepNext w:val="0"/>
        <w:keepLines w:val="0"/>
        <w:widowControl w:val="0"/>
        <w:shd w:val="clear" w:color="auto" w:fill="auto"/>
        <w:bidi w:val="0"/>
        <w:spacing w:before="0" w:after="200" w:line="466" w:lineRule="exact"/>
        <w:ind w:left="0" w:right="0" w:firstLine="0"/>
        <w:jc w:val="both"/>
      </w:pPr>
      <w:r>
        <w:rPr>
          <w:color w:val="000000"/>
          <w:spacing w:val="0"/>
          <w:w w:val="100"/>
          <w:position w:val="0"/>
        </w:rPr>
        <w:t>董事对公司有关事项是否提出异议</w:t>
      </w:r>
    </w:p>
    <w:p>
      <w:pPr>
        <w:pStyle w:val="Style13"/>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3"/>
        <w:keepNext w:val="0"/>
        <w:keepLines w:val="0"/>
        <w:widowControl w:val="0"/>
        <w:shd w:val="clear" w:color="auto" w:fill="auto"/>
        <w:bidi w:val="0"/>
        <w:spacing w:before="0" w:after="200" w:line="466" w:lineRule="exact"/>
        <w:ind w:left="0" w:right="0" w:firstLine="0"/>
        <w:jc w:val="both"/>
      </w:pPr>
      <w:r>
        <w:rPr>
          <w:color w:val="000000"/>
          <w:spacing w:val="0"/>
          <w:w w:val="100"/>
          <w:position w:val="0"/>
        </w:rPr>
        <w:t>报告期内董事对公司有关事项未提出异议。</w:t>
      </w:r>
    </w:p>
    <w:p>
      <w:pPr>
        <w:pStyle w:val="Style13"/>
        <w:keepNext w:val="0"/>
        <w:keepLines w:val="0"/>
        <w:widowControl w:val="0"/>
        <w:shd w:val="clear" w:color="auto" w:fill="auto"/>
        <w:tabs>
          <w:tab w:pos="397" w:val="left"/>
        </w:tabs>
        <w:bidi w:val="0"/>
        <w:spacing w:before="0" w:after="0" w:line="406" w:lineRule="auto"/>
        <w:ind w:left="0" w:right="0" w:firstLine="0"/>
        <w:jc w:val="both"/>
      </w:pPr>
      <w:bookmarkStart w:id="260" w:name="bookmark260"/>
      <w:r>
        <w:rPr>
          <w:rFonts w:ascii="Times New Roman" w:eastAsia="Times New Roman" w:hAnsi="Times New Roman" w:cs="Times New Roman"/>
          <w:b/>
          <w:bCs/>
          <w:color w:val="000000"/>
          <w:spacing w:val="0"/>
          <w:w w:val="100"/>
          <w:position w:val="0"/>
          <w:sz w:val="24"/>
          <w:szCs w:val="24"/>
        </w:rPr>
        <w:t>4</w:t>
      </w:r>
      <w:bookmarkEnd w:id="260"/>
      <w:r>
        <w:rPr>
          <w:b/>
          <w:bCs/>
          <w:color w:val="000000"/>
          <w:spacing w:val="0"/>
          <w:w w:val="100"/>
          <w:position w:val="0"/>
        </w:rPr>
        <w:t>、</w:t>
        <w:tab/>
        <w:t>董事履行职责的其他说明</w:t>
      </w:r>
    </w:p>
    <w:p>
      <w:pPr>
        <w:pStyle w:val="Style13"/>
        <w:keepNext w:val="0"/>
        <w:keepLines w:val="0"/>
        <w:widowControl w:val="0"/>
        <w:shd w:val="clear" w:color="auto" w:fill="auto"/>
        <w:bidi w:val="0"/>
        <w:spacing w:before="0" w:after="0" w:line="466" w:lineRule="exact"/>
        <w:ind w:left="0" w:right="0" w:firstLine="0"/>
        <w:jc w:val="both"/>
      </w:pPr>
      <w:r>
        <w:rPr>
          <w:color w:val="000000"/>
          <w:spacing w:val="0"/>
          <w:w w:val="100"/>
          <w:position w:val="0"/>
        </w:rPr>
        <w:t>董事对公司有关建议是否被采纳</w:t>
      </w:r>
    </w:p>
    <w:p>
      <w:pPr>
        <w:pStyle w:val="Style13"/>
        <w:keepNext w:val="0"/>
        <w:keepLines w:val="0"/>
        <w:widowControl w:val="0"/>
        <w:shd w:val="clear" w:color="auto" w:fill="auto"/>
        <w:bidi w:val="0"/>
        <w:spacing w:before="0" w:after="0" w:line="466" w:lineRule="exact"/>
        <w:ind w:left="0" w:right="0" w:firstLine="0"/>
        <w:jc w:val="both"/>
      </w:pPr>
      <w:r>
        <w:rPr>
          <w:color w:val="000000"/>
          <w:spacing w:val="0"/>
          <w:w w:val="100"/>
          <w:position w:val="0"/>
          <w:sz w:val="24"/>
          <w:szCs w:val="24"/>
        </w:rPr>
        <w:t>寸</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3"/>
        <w:keepNext w:val="0"/>
        <w:keepLines w:val="0"/>
        <w:widowControl w:val="0"/>
        <w:shd w:val="clear" w:color="auto" w:fill="auto"/>
        <w:bidi w:val="0"/>
        <w:spacing w:before="0" w:after="0" w:line="466" w:lineRule="exact"/>
        <w:ind w:left="0" w:right="0" w:firstLine="0"/>
        <w:jc w:val="both"/>
      </w:pPr>
      <w:r>
        <w:rPr>
          <w:color w:val="000000"/>
          <w:spacing w:val="0"/>
          <w:w w:val="100"/>
          <w:position w:val="0"/>
        </w:rPr>
        <w:t>董事对公司有关建议被采纳或未被采纳的说明</w:t>
      </w:r>
    </w:p>
    <w:p>
      <w:pPr>
        <w:pStyle w:val="Style13"/>
        <w:keepNext w:val="0"/>
        <w:keepLines w:val="0"/>
        <w:widowControl w:val="0"/>
        <w:shd w:val="clear" w:color="auto" w:fill="auto"/>
        <w:bidi w:val="0"/>
        <w:spacing w:before="0" w:after="300" w:line="466" w:lineRule="exact"/>
        <w:ind w:left="0" w:right="0" w:firstLine="500"/>
        <w:jc w:val="both"/>
      </w:pPr>
      <w:r>
        <w:rPr>
          <w:color w:val="000000"/>
          <w:spacing w:val="0"/>
          <w:w w:val="100"/>
          <w:position w:val="0"/>
        </w:rPr>
        <w:t>报告期内，公司董事严格按照《公司法》《证券法》等相关法律法规的规定和要求，忠 实、诚信、勤勉的履行了职责，积极出席相关会议，对提交会议的议案均进行了认真审议， 以谨慎的态度行使表决权。独立董事对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年度公司多项重大事项发表了独立意见，充分发 挥了独立董事的作用。并通过审阅文件、现场考察等多种形式，重点了解公司财务状况、生 产经营、规范运作以及内部控制情况，就公司经营管理情况及未来发展战略，与公司经营管 理层进行了深入交流和探讨；通过电话或邮件与公司董事、高管人员及相关工作人员保持密 切联系，及时获悉公司各重大事项的进展情况。同时时刻关注外部环境及市场变化对公司的 影响，以及媒体上出现的与公司有关的报道。公司董事恪尽职守，勤勉尽职，努力维护了公 司整体利益和广大中小股东的合法权益，为公司的规范运作和健康发展发挥了积极作用。</w:t>
      </w:r>
    </w:p>
    <w:p>
      <w:pPr>
        <w:pStyle w:val="Style21"/>
        <w:keepNext/>
        <w:keepLines/>
        <w:widowControl w:val="0"/>
        <w:shd w:val="clear" w:color="auto" w:fill="auto"/>
        <w:bidi w:val="0"/>
        <w:spacing w:before="0" w:after="300" w:line="466" w:lineRule="exact"/>
        <w:ind w:left="0" w:right="0" w:firstLine="0"/>
        <w:jc w:val="both"/>
      </w:pPr>
      <w:bookmarkStart w:id="261" w:name="bookmark261"/>
      <w:bookmarkStart w:id="262" w:name="bookmark262"/>
      <w:bookmarkStart w:id="263" w:name="bookmark263"/>
      <w:bookmarkStart w:id="264" w:name="bookmark264"/>
      <w:r>
        <w:rPr>
          <w:color w:val="000000"/>
          <w:spacing w:val="0"/>
          <w:w w:val="100"/>
          <w:position w:val="0"/>
        </w:rPr>
        <w:t>九</w:t>
      </w:r>
      <w:bookmarkEnd w:id="263"/>
      <w:r>
        <w:rPr>
          <w:color w:val="000000"/>
          <w:spacing w:val="0"/>
          <w:w w:val="100"/>
          <w:position w:val="0"/>
        </w:rPr>
        <w:t>、董事会下设专门委员会在报告期内的情况</w:t>
      </w:r>
      <w:bookmarkEnd w:id="261"/>
      <w:bookmarkEnd w:id="262"/>
      <w:bookmarkEnd w:id="264"/>
    </w:p>
    <w:tbl>
      <w:tblPr>
        <w:tblOverlap w:val="never"/>
        <w:jc w:val="center"/>
        <w:tblLayout w:type="fixed"/>
      </w:tblPr>
      <w:tblGrid>
        <w:gridCol w:w="1205"/>
        <w:gridCol w:w="1195"/>
        <w:gridCol w:w="1195"/>
        <w:gridCol w:w="950"/>
        <w:gridCol w:w="2126"/>
        <w:gridCol w:w="994"/>
        <w:gridCol w:w="850"/>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委员会名称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成员情况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召开会议次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提出的重</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要意见和 建议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其他履</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行职责</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的情况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异议事项</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具体情况</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（如有）</w:t>
            </w:r>
          </w:p>
        </w:tc>
      </w:tr>
    </w:tbl>
    <w:p>
      <w:pPr>
        <w:widowControl w:val="0"/>
        <w:spacing w:line="1" w:lineRule="exact"/>
      </w:pPr>
      <w:r>
        <w:br w:type="page"/>
      </w:r>
    </w:p>
    <w:tbl>
      <w:tblPr>
        <w:tblOverlap w:val="never"/>
        <w:jc w:val="center"/>
        <w:tblLayout w:type="fixed"/>
      </w:tblPr>
      <w:tblGrid>
        <w:gridCol w:w="1205"/>
        <w:gridCol w:w="1195"/>
        <w:gridCol w:w="1195"/>
        <w:gridCol w:w="950"/>
        <w:gridCol w:w="2126"/>
        <w:gridCol w:w="994"/>
        <w:gridCol w:w="850"/>
        <w:gridCol w:w="1070"/>
      </w:tblGrid>
      <w:tr>
        <w:trPr>
          <w:trHeight w:val="3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李华杰、汤 国安、宋关 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审议《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年年度报告 全文及其摘要》；审议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年内部控制自 我评价报告》；审议《关 于公司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年度非经 营性资金占用及其他 关联资金往来情况的 专项审核说明》；审议 《关于续聘会计师事 务所的议案》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年第一季度报 告全文及其摘要》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年半年度报告 全文及其摘要》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年第三季度报 告全文及其摘要》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9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薪酬与考核</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汤国安、李 华杰、宋关 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审议《北京超图软件股 份有限公司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 董事薪酬的议案》；审 议《北京超图软件股份 有限公司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年度高 管薪酬的议案》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审议《关于延长公司第 一期员工持股计划存 续期的议案》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审议《关于调整股票期 权激励计划行权价格 的议案》；审议《关于 注销公司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年股 票期权激励计划授予 的部分股票期权的议 案》；审议《关于公司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年股票期权激励 计划第二个行权期可 行权的议案》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汤国安、郭 仁忠、钟耳 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审议《关于变更第五届 董事会董事长暨法定 代表人的议案》；审议</w:t>
            </w:r>
          </w:p>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《关于变更独立董事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line="1" w:lineRule="exact"/>
      </w:pPr>
      <w:r>
        <w:br w:type="page"/>
      </w:r>
    </w:p>
    <w:tbl>
      <w:tblPr>
        <w:tblOverlap w:val="never"/>
        <w:jc w:val="center"/>
        <w:tblLayout w:type="fixed"/>
      </w:tblPr>
      <w:tblGrid>
        <w:gridCol w:w="1205"/>
        <w:gridCol w:w="1195"/>
        <w:gridCol w:w="1195"/>
        <w:gridCol w:w="950"/>
        <w:gridCol w:w="2126"/>
        <w:gridCol w:w="994"/>
        <w:gridCol w:w="850"/>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的议案》；审议《关于 聘任高级管理人员暨 变更董事会秘书的议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战略与发展</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郭仁忠、钟 耳顺、汤国 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审议《关于全资子公司 变更公司名称及经营 范围的议案》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65" w:name="bookmark265"/>
      <w:bookmarkStart w:id="266" w:name="bookmark266"/>
      <w:bookmarkStart w:id="267" w:name="bookmark267"/>
      <w:r>
        <w:rPr>
          <w:color w:val="000000"/>
          <w:spacing w:val="0"/>
          <w:w w:val="100"/>
          <w:position w:val="0"/>
        </w:rPr>
        <w:t>十、监事会工作情况</w:t>
      </w:r>
      <w:bookmarkEnd w:id="265"/>
      <w:bookmarkEnd w:id="266"/>
      <w:bookmarkEnd w:id="267"/>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监事会在报告期内的监督活动中发现公司是否存在风险</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bidi w:val="0"/>
        <w:spacing w:before="0" w:after="360" w:line="240" w:lineRule="auto"/>
        <w:ind w:left="0" w:right="0" w:firstLine="0"/>
        <w:jc w:val="left"/>
      </w:pPr>
      <w:bookmarkStart w:id="268" w:name="bookmark268"/>
      <w:bookmarkStart w:id="269" w:name="bookmark269"/>
      <w:bookmarkStart w:id="270" w:name="bookmark270"/>
      <w:r>
        <w:rPr>
          <w:color w:val="000000"/>
          <w:spacing w:val="0"/>
          <w:w w:val="100"/>
          <w:position w:val="0"/>
        </w:rPr>
        <w:t>十^一、公司员工情况</w:t>
      </w:r>
      <w:bookmarkEnd w:id="268"/>
      <w:bookmarkEnd w:id="269"/>
      <w:bookmarkEnd w:id="270"/>
    </w:p>
    <w:p>
      <w:pPr>
        <w:pStyle w:val="Style28"/>
        <w:keepNext/>
        <w:keepLines/>
        <w:widowControl w:val="0"/>
        <w:shd w:val="clear" w:color="auto" w:fill="auto"/>
        <w:bidi w:val="0"/>
        <w:spacing w:before="0" w:after="30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sz w:val="24"/>
          <w:szCs w:val="24"/>
        </w:rPr>
        <w:t>1</w:t>
      </w:r>
      <w:bookmarkEnd w:id="273"/>
      <w:r>
        <w:rPr>
          <w:color w:val="000000"/>
          <w:spacing w:val="0"/>
          <w:w w:val="100"/>
          <w:position w:val="0"/>
        </w:rPr>
        <w:t>、员工数量、专业构成及教育程度</w:t>
      </w:r>
      <w:bookmarkEnd w:id="271"/>
      <w:bookmarkEnd w:id="272"/>
      <w:bookmarkEnd w:id="274"/>
    </w:p>
    <w:tbl>
      <w:tblPr>
        <w:tblOverlap w:val="never"/>
        <w:jc w:val="center"/>
        <w:tblLayout w:type="fixed"/>
      </w:tblPr>
      <w:tblGrid>
        <w:gridCol w:w="5112"/>
        <w:gridCol w:w="44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both"/>
              <w:rPr>
                <w:sz w:val="20"/>
                <w:szCs w:val="20"/>
              </w:rPr>
            </w:pPr>
            <w:r>
              <w:rPr>
                <w:rFonts w:ascii="Times New Roman" w:eastAsia="Times New Roman" w:hAnsi="Times New Roman" w:cs="Times New Roman"/>
                <w:color w:val="000000"/>
                <w:spacing w:val="0"/>
                <w:w w:val="100"/>
                <w:position w:val="0"/>
                <w:sz w:val="20"/>
                <w:szCs w:val="20"/>
              </w:rPr>
              <w:t>2,686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both"/>
              <w:rPr>
                <w:sz w:val="20"/>
                <w:szCs w:val="20"/>
              </w:rPr>
            </w:pPr>
            <w:r>
              <w:rPr>
                <w:rFonts w:ascii="Times New Roman" w:eastAsia="Times New Roman" w:hAnsi="Times New Roman" w:cs="Times New Roman"/>
                <w:color w:val="000000"/>
                <w:spacing w:val="0"/>
                <w:w w:val="100"/>
                <w:position w:val="0"/>
                <w:sz w:val="20"/>
                <w:szCs w:val="20"/>
              </w:rPr>
              <w:t>4,062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both"/>
              <w:rPr>
                <w:sz w:val="20"/>
                <w:szCs w:val="20"/>
              </w:rPr>
            </w:pPr>
            <w:r>
              <w:rPr>
                <w:rFonts w:ascii="Times New Roman" w:eastAsia="Times New Roman" w:hAnsi="Times New Roman" w:cs="Times New Roman"/>
                <w:color w:val="000000"/>
                <w:spacing w:val="0"/>
                <w:w w:val="100"/>
                <w:position w:val="0"/>
                <w:sz w:val="20"/>
                <w:szCs w:val="20"/>
              </w:rPr>
              <w:t>2,303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both"/>
              <w:rPr>
                <w:sz w:val="20"/>
                <w:szCs w:val="20"/>
              </w:rPr>
            </w:pPr>
            <w:r>
              <w:rPr>
                <w:rFonts w:ascii="Times New Roman" w:eastAsia="Times New Roman" w:hAnsi="Times New Roman" w:cs="Times New Roman"/>
                <w:color w:val="000000"/>
                <w:spacing w:val="0"/>
                <w:w w:val="100"/>
                <w:position w:val="0"/>
                <w:sz w:val="20"/>
                <w:szCs w:val="20"/>
              </w:rPr>
              <w:t>4,062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both"/>
              <w:rPr>
                <w:sz w:val="20"/>
                <w:szCs w:val="20"/>
              </w:rPr>
            </w:pPr>
            <w:r>
              <w:rPr>
                <w:rFonts w:ascii="Times New Roman" w:eastAsia="Times New Roman" w:hAnsi="Times New Roman" w:cs="Times New Roman"/>
                <w:color w:val="000000"/>
                <w:spacing w:val="0"/>
                <w:w w:val="100"/>
                <w:position w:val="0"/>
                <w:sz w:val="20"/>
                <w:szCs w:val="20"/>
              </w:rPr>
              <w:t>2,859</w:t>
            </w:r>
          </w:p>
        </w:tc>
      </w:tr>
    </w:tbl>
    <w:p>
      <w:pPr>
        <w:widowControl w:val="0"/>
        <w:spacing w:line="1" w:lineRule="exact"/>
      </w:pPr>
    </w:p>
    <w:tbl>
      <w:tblPr>
        <w:tblOverlap w:val="never"/>
        <w:jc w:val="center"/>
        <w:tblLayout w:type="fixed"/>
      </w:tblPr>
      <w:tblGrid>
        <w:gridCol w:w="5112"/>
        <w:gridCol w:w="447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4,062</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275" w:name="bookmark275"/>
      <w:r>
        <w:rPr>
          <w:color w:val="000000"/>
          <w:spacing w:val="0"/>
          <w:w w:val="100"/>
          <w:position w:val="0"/>
          <w:sz w:val="24"/>
          <w:szCs w:val="24"/>
        </w:rPr>
        <w:t>2</w:t>
      </w:r>
      <w:r>
        <w:rPr>
          <w:rFonts w:ascii="SimSun" w:eastAsia="SimSun" w:hAnsi="SimSun" w:cs="SimSun"/>
          <w:color w:val="000000"/>
          <w:spacing w:val="0"/>
          <w:w w:val="100"/>
          <w:position w:val="0"/>
          <w:sz w:val="22"/>
          <w:szCs w:val="22"/>
        </w:rPr>
        <w:t>、薪酬政策</w:t>
      </w:r>
      <w:bookmarkEnd w:id="275"/>
    </w:p>
    <w:p>
      <w:pPr>
        <w:widowControl w:val="0"/>
        <w:spacing w:after="119" w:line="1" w:lineRule="exact"/>
      </w:pP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公司的薪酬政策即通过建立公平、公正的薪酬管理体系，发挥薪酬的激励作用，调动员 工的工作积极性，体现公司价值导向和企业文化，使薪酬与岗位价值、员工绩效、公司发展 的短期收益、中期收益以及长期收益结合起来。根据员工贡献、能力、责任及行业薪酬水平 来作为定薪的依据，员工月收入由岗位工资、绩效工资构成。员工年度总收入由基本工资、 绩效工资、福利、奖金等构成。</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号——行业信息披露》中的“软 件与信息技术服务业”的披露要求</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报告期内，公司职工薪酬总额（计入营业总成本部分）为</w:t>
      </w:r>
      <w:r>
        <w:rPr>
          <w:rFonts w:ascii="Times New Roman" w:eastAsia="Times New Roman" w:hAnsi="Times New Roman" w:cs="Times New Roman"/>
          <w:color w:val="000000"/>
          <w:spacing w:val="0"/>
          <w:w w:val="100"/>
          <w:position w:val="0"/>
          <w:sz w:val="24"/>
          <w:szCs w:val="24"/>
        </w:rPr>
        <w:t>85,618.58</w:t>
      </w:r>
      <w:r>
        <w:rPr>
          <w:color w:val="000000"/>
          <w:spacing w:val="0"/>
          <w:w w:val="100"/>
          <w:position w:val="0"/>
        </w:rPr>
        <w:t>万元，占公司营业总 成本的</w:t>
      </w:r>
      <w:r>
        <w:rPr>
          <w:rFonts w:ascii="Times New Roman" w:eastAsia="Times New Roman" w:hAnsi="Times New Roman" w:cs="Times New Roman"/>
          <w:color w:val="000000"/>
          <w:spacing w:val="0"/>
          <w:w w:val="100"/>
          <w:position w:val="0"/>
          <w:sz w:val="24"/>
          <w:szCs w:val="24"/>
        </w:rPr>
        <w:t>56.25%</w:t>
      </w:r>
      <w:r>
        <w:rPr>
          <w:color w:val="000000"/>
          <w:spacing w:val="0"/>
          <w:w w:val="100"/>
          <w:position w:val="0"/>
        </w:rPr>
        <w:t>。职工薪酬是成本主要项目，公司利润对职工薪酬变化较为敏感。</w:t>
      </w:r>
    </w:p>
    <w:p>
      <w:pPr>
        <w:pStyle w:val="Style13"/>
        <w:keepNext w:val="0"/>
        <w:keepLines w:val="0"/>
        <w:widowControl w:val="0"/>
        <w:shd w:val="clear" w:color="auto" w:fill="auto"/>
        <w:bidi w:val="0"/>
        <w:spacing w:before="0" w:after="500" w:line="468" w:lineRule="exact"/>
        <w:ind w:left="0" w:right="0" w:firstLine="500"/>
        <w:jc w:val="both"/>
      </w:pPr>
      <w:r>
        <w:rPr>
          <w:color w:val="000000"/>
          <w:spacing w:val="0"/>
          <w:w w:val="100"/>
          <w:position w:val="0"/>
        </w:rPr>
        <w:t>报告期内，公司核心技术人员共计</w:t>
      </w:r>
      <w:r>
        <w:rPr>
          <w:rFonts w:ascii="Times New Roman" w:eastAsia="Times New Roman" w:hAnsi="Times New Roman" w:cs="Times New Roman"/>
          <w:color w:val="000000"/>
          <w:spacing w:val="0"/>
          <w:w w:val="100"/>
          <w:position w:val="0"/>
          <w:sz w:val="24"/>
          <w:szCs w:val="24"/>
        </w:rPr>
        <w:t>1290</w:t>
      </w:r>
      <w:r>
        <w:rPr>
          <w:color w:val="000000"/>
          <w:spacing w:val="0"/>
          <w:w w:val="100"/>
          <w:position w:val="0"/>
        </w:rPr>
        <w:t>人，占公司员工人数的</w:t>
      </w:r>
      <w:r>
        <w:rPr>
          <w:rFonts w:ascii="Times New Roman" w:eastAsia="Times New Roman" w:hAnsi="Times New Roman" w:cs="Times New Roman"/>
          <w:color w:val="000000"/>
          <w:spacing w:val="0"/>
          <w:w w:val="100"/>
          <w:position w:val="0"/>
          <w:sz w:val="24"/>
          <w:szCs w:val="24"/>
        </w:rPr>
        <w:t>31.76%</w:t>
      </w:r>
      <w:r>
        <w:rPr>
          <w:color w:val="000000"/>
          <w:spacing w:val="0"/>
          <w:w w:val="100"/>
          <w:position w:val="0"/>
        </w:rPr>
        <w:t xml:space="preserve">，较去年同期增加 </w:t>
      </w:r>
      <w:r>
        <w:rPr>
          <w:rFonts w:ascii="Times New Roman" w:eastAsia="Times New Roman" w:hAnsi="Times New Roman" w:cs="Times New Roman"/>
          <w:color w:val="000000"/>
          <w:spacing w:val="0"/>
          <w:w w:val="100"/>
          <w:position w:val="0"/>
          <w:sz w:val="24"/>
          <w:szCs w:val="24"/>
        </w:rPr>
        <w:t>7.59%</w:t>
      </w:r>
      <w:r>
        <w:rPr>
          <w:color w:val="000000"/>
          <w:spacing w:val="0"/>
          <w:w w:val="100"/>
          <w:position w:val="0"/>
        </w:rPr>
        <w:t>，核心技术人员薪酬占比为</w:t>
      </w:r>
      <w:r>
        <w:rPr>
          <w:rFonts w:ascii="Times New Roman" w:eastAsia="Times New Roman" w:hAnsi="Times New Roman" w:cs="Times New Roman"/>
          <w:color w:val="000000"/>
          <w:spacing w:val="0"/>
          <w:w w:val="100"/>
          <w:position w:val="0"/>
          <w:sz w:val="24"/>
          <w:szCs w:val="24"/>
        </w:rPr>
        <w:t>36.11%</w:t>
      </w:r>
      <w:r>
        <w:rPr>
          <w:color w:val="000000"/>
          <w:spacing w:val="0"/>
          <w:w w:val="100"/>
          <w:position w:val="0"/>
        </w:rPr>
        <w:t>，较去年同期增加</w:t>
      </w:r>
      <w:r>
        <w:rPr>
          <w:rFonts w:ascii="Times New Roman" w:eastAsia="Times New Roman" w:hAnsi="Times New Roman" w:cs="Times New Roman"/>
          <w:color w:val="000000"/>
          <w:spacing w:val="0"/>
          <w:w w:val="100"/>
          <w:position w:val="0"/>
          <w:sz w:val="24"/>
          <w:szCs w:val="24"/>
        </w:rPr>
        <w:t>12.74%</w:t>
      </w:r>
      <w:r>
        <w:rPr>
          <w:color w:val="000000"/>
          <w:spacing w:val="0"/>
          <w:w w:val="100"/>
          <w:position w:val="0"/>
        </w:rPr>
        <w:t>。</w:t>
      </w:r>
    </w:p>
    <w:p>
      <w:pPr>
        <w:pStyle w:val="Style28"/>
        <w:keepNext/>
        <w:keepLines/>
        <w:widowControl w:val="0"/>
        <w:shd w:val="clear" w:color="auto" w:fill="auto"/>
        <w:tabs>
          <w:tab w:pos="392" w:val="left"/>
        </w:tabs>
        <w:bidi w:val="0"/>
        <w:spacing w:before="0" w:after="0" w:line="408" w:lineRule="auto"/>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sz w:val="24"/>
          <w:szCs w:val="24"/>
        </w:rPr>
        <w:t>3</w:t>
      </w:r>
      <w:bookmarkEnd w:id="278"/>
      <w:r>
        <w:rPr>
          <w:color w:val="000000"/>
          <w:spacing w:val="0"/>
          <w:w w:val="100"/>
          <w:position w:val="0"/>
        </w:rPr>
        <w:t>、</w:t>
        <w:tab/>
        <w:t>培训计划</w:t>
      </w:r>
      <w:bookmarkEnd w:id="276"/>
      <w:bookmarkEnd w:id="277"/>
      <w:bookmarkEnd w:id="279"/>
    </w:p>
    <w:p>
      <w:pPr>
        <w:pStyle w:val="Style13"/>
        <w:keepNext w:val="0"/>
        <w:keepLines w:val="0"/>
        <w:widowControl w:val="0"/>
        <w:shd w:val="clear" w:color="auto" w:fill="auto"/>
        <w:bidi w:val="0"/>
        <w:spacing w:before="0" w:after="500" w:line="470"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年公司在人才培养体系建设、专项人才培养及资源建设等方面进一步升级。原</w:t>
      </w:r>
      <w:r>
        <w:rPr>
          <w:rFonts w:ascii="Times New Roman" w:eastAsia="Times New Roman" w:hAnsi="Times New Roman" w:cs="Times New Roman"/>
          <w:color w:val="000000"/>
          <w:spacing w:val="0"/>
          <w:w w:val="100"/>
          <w:position w:val="0"/>
          <w:sz w:val="24"/>
          <w:szCs w:val="24"/>
        </w:rPr>
        <w:t xml:space="preserve">917 </w:t>
      </w:r>
      <w:r>
        <w:rPr>
          <w:color w:val="000000"/>
          <w:spacing w:val="0"/>
          <w:w w:val="100"/>
          <w:position w:val="0"/>
        </w:rPr>
        <w:t>大学正式更名为</w:t>
      </w:r>
      <w:r>
        <w:rPr>
          <w:rFonts w:ascii="Times New Roman" w:eastAsia="Times New Roman" w:hAnsi="Times New Roman" w:cs="Times New Roman"/>
          <w:color w:val="000000"/>
          <w:spacing w:val="0"/>
          <w:w w:val="100"/>
          <w:position w:val="0"/>
          <w:sz w:val="24"/>
          <w:szCs w:val="24"/>
        </w:rPr>
        <w:t>917</w:t>
      </w:r>
      <w:r>
        <w:rPr>
          <w:color w:val="000000"/>
          <w:spacing w:val="0"/>
          <w:w w:val="100"/>
          <w:position w:val="0"/>
        </w:rPr>
        <w:t>书院，以符合行业人才发展理念，适应超图人才发展需要的培养体系为索 引，将各优质项目推广、覆盖至全集团。在加大对各层级管理者持续赋能的重点项目外，在 以助力业务提升为导向的专业及职业化能力提升中运用更多元的资源及形式，在员工理念、 认知、行动、工具同频下，不断提升员工核心竞争力、激发工作热情，增强员工的企业归属 感，助力团队整体稳定并推动年度战略目标达成。</w:t>
      </w:r>
    </w:p>
    <w:p>
      <w:pPr>
        <w:pStyle w:val="Style28"/>
        <w:keepNext/>
        <w:keepLines/>
        <w:widowControl w:val="0"/>
        <w:shd w:val="clear" w:color="auto" w:fill="auto"/>
        <w:tabs>
          <w:tab w:pos="392" w:val="left"/>
        </w:tabs>
        <w:bidi w:val="0"/>
        <w:spacing w:before="0" w:after="120" w:line="408" w:lineRule="auto"/>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sz w:val="24"/>
          <w:szCs w:val="24"/>
        </w:rPr>
        <w:t>4</w:t>
      </w:r>
      <w:bookmarkEnd w:id="282"/>
      <w:r>
        <w:rPr>
          <w:color w:val="000000"/>
          <w:spacing w:val="0"/>
          <w:w w:val="100"/>
          <w:position w:val="0"/>
        </w:rPr>
        <w:t>、</w:t>
        <w:tab/>
        <w:t>劳务外包情况</w:t>
      </w:r>
      <w:bookmarkEnd w:id="280"/>
      <w:bookmarkEnd w:id="281"/>
      <w:bookmarkEnd w:id="283"/>
    </w:p>
    <w:p>
      <w:pPr>
        <w:pStyle w:val="Style13"/>
        <w:keepNext w:val="0"/>
        <w:keepLines w:val="0"/>
        <w:widowControl w:val="0"/>
        <w:shd w:val="clear" w:color="auto" w:fill="auto"/>
        <w:bidi w:val="0"/>
        <w:spacing w:before="0" w:after="0" w:line="408"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bidi w:val="0"/>
        <w:spacing w:before="0" w:after="260" w:line="468" w:lineRule="exact"/>
        <w:ind w:left="0" w:right="0" w:firstLine="0"/>
        <w:jc w:val="both"/>
      </w:pPr>
      <w:bookmarkStart w:id="284" w:name="bookmark284"/>
      <w:bookmarkStart w:id="285" w:name="bookmark285"/>
      <w:bookmarkStart w:id="286" w:name="bookmark286"/>
      <w:r>
        <w:rPr>
          <w:color w:val="000000"/>
          <w:spacing w:val="0"/>
          <w:w w:val="100"/>
          <w:position w:val="0"/>
        </w:rPr>
        <w:t>十二、公司利润分配及资本公积金转增股本情况</w:t>
      </w:r>
      <w:bookmarkEnd w:id="284"/>
      <w:bookmarkEnd w:id="285"/>
      <w:bookmarkEnd w:id="286"/>
    </w:p>
    <w:p>
      <w:pPr>
        <w:pStyle w:val="Style13"/>
        <w:keepNext w:val="0"/>
        <w:keepLines w:val="0"/>
        <w:widowControl w:val="0"/>
        <w:shd w:val="clear" w:color="auto" w:fill="auto"/>
        <w:bidi w:val="0"/>
        <w:spacing w:before="0" w:after="380" w:line="350" w:lineRule="exact"/>
        <w:ind w:left="0" w:right="0" w:firstLine="0"/>
        <w:jc w:val="both"/>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r>
        <w:br w:type="page"/>
      </w:r>
    </w:p>
    <w:p>
      <w:pPr>
        <w:pStyle w:val="Style13"/>
        <w:keepNext w:val="0"/>
        <w:keepLines w:val="0"/>
        <w:widowControl w:val="0"/>
        <w:shd w:val="clear" w:color="auto" w:fill="auto"/>
        <w:bidi w:val="0"/>
        <w:spacing w:before="0" w:after="0" w:line="475"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年度利润分配方案，以公司现有 总股本</w:t>
      </w:r>
      <w:r>
        <w:rPr>
          <w:rFonts w:ascii="Times New Roman" w:eastAsia="Times New Roman" w:hAnsi="Times New Roman" w:cs="Times New Roman"/>
          <w:color w:val="000000"/>
          <w:spacing w:val="0"/>
          <w:w w:val="100"/>
          <w:position w:val="0"/>
          <w:sz w:val="24"/>
          <w:szCs w:val="24"/>
        </w:rPr>
        <w:t>452,435,240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股派发人民币现金红利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.52</w:t>
      </w:r>
      <w:r>
        <w:rPr>
          <w:color w:val="000000"/>
          <w:spacing w:val="0"/>
          <w:w w:val="100"/>
          <w:position w:val="0"/>
        </w:rPr>
        <w:t>元（含税）。</w:t>
      </w:r>
    </w:p>
    <w:p>
      <w:pPr>
        <w:pStyle w:val="Style13"/>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日在巨潮资讯网刊登了《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年年度权益分派实施公告》，本次权益 分配股权登记日为：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日。截止本报告期末，该利润分 配方案已实施完毕。</w:t>
      </w:r>
    </w:p>
    <w:tbl>
      <w:tblPr>
        <w:tblOverlap w:val="never"/>
        <w:jc w:val="center"/>
        <w:tblLayout w:type="fixed"/>
      </w:tblPr>
      <w:tblGrid>
        <w:gridCol w:w="7666"/>
        <w:gridCol w:w="192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r>
    </w:tbl>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公司报告期利润分配预案及资本公积金转增股本预案与公司章程和分红管理办法等的相关规</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定一致</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973"/>
        <w:gridCol w:w="461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489,550,063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29,373,003.78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29,373,003.78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467,880,673.61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公司发展阶段属成长期且有重大资金支出安排的，进行利润分配时，现金分红在本次利润分配中所占比 例最低应达到</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以公司现有总股本</w:t>
            </w:r>
            <w:r>
              <w:rPr>
                <w:rFonts w:ascii="Times New Roman" w:eastAsia="Times New Roman" w:hAnsi="Times New Roman" w:cs="Times New Roman"/>
                <w:color w:val="000000"/>
                <w:spacing w:val="0"/>
                <w:w w:val="100"/>
                <w:position w:val="0"/>
                <w:sz w:val="20"/>
                <w:szCs w:val="20"/>
              </w:rPr>
              <w:t>489,550,063</w:t>
            </w:r>
            <w:r>
              <w:rPr>
                <w:color w:val="000000"/>
                <w:spacing w:val="0"/>
                <w:w w:val="100"/>
                <w:position w:val="0"/>
                <w:sz w:val="20"/>
                <w:szCs w:val="20"/>
              </w:rPr>
              <w:t>股为基数，向全体股东以每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股派发人民币现金红利</w:t>
            </w:r>
            <w:r>
              <w:rPr>
                <w:rFonts w:ascii="Times New Roman" w:eastAsia="Times New Roman" w:hAnsi="Times New Roman" w:cs="Times New Roman"/>
                <w:color w:val="000000"/>
                <w:spacing w:val="0"/>
                <w:w w:val="100"/>
                <w:position w:val="0"/>
                <w:sz w:val="20"/>
                <w:szCs w:val="20"/>
              </w:rPr>
              <w:t>0.60</w:t>
            </w:r>
            <w:r>
              <w:rPr>
                <w:color w:val="000000"/>
                <w:spacing w:val="0"/>
                <w:w w:val="100"/>
                <w:position w:val="0"/>
                <w:sz w:val="20"/>
                <w:szCs w:val="20"/>
              </w:rPr>
              <w:t>元（含税）。若 本预案公告后至实施前公司股本发生变动，则按照现金分红总额不变的原则，在公司利润分配实施公告 中披露按公司最新总股本计算的分配比例。</w:t>
            </w:r>
          </w:p>
        </w:tc>
      </w:tr>
    </w:tbl>
    <w:p>
      <w:pPr>
        <w:pStyle w:val="Style13"/>
        <w:keepNext w:val="0"/>
        <w:keepLines w:val="0"/>
        <w:widowControl w:val="0"/>
        <w:shd w:val="clear" w:color="auto" w:fill="auto"/>
        <w:bidi w:val="0"/>
        <w:spacing w:before="0" w:after="200" w:line="467" w:lineRule="exact"/>
        <w:ind w:left="0" w:right="0" w:firstLine="0"/>
        <w:jc w:val="left"/>
      </w:pPr>
      <w:r>
        <w:rPr>
          <w:color w:val="000000"/>
          <w:spacing w:val="0"/>
          <w:w w:val="100"/>
          <w:position w:val="0"/>
        </w:rPr>
        <w:t>公司报告期内盈利且母公司可供股东分配利润为正但未提出现金红利分配预案</w:t>
      </w:r>
    </w:p>
    <w:p>
      <w:pPr>
        <w:pStyle w:val="Style13"/>
        <w:keepNext w:val="0"/>
        <w:keepLines w:val="0"/>
        <w:widowControl w:val="0"/>
        <w:shd w:val="clear" w:color="auto" w:fill="auto"/>
        <w:bidi w:val="0"/>
        <w:spacing w:before="0" w:after="80" w:line="406"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1"/>
        <w:keepNext/>
        <w:keepLines/>
        <w:widowControl w:val="0"/>
        <w:shd w:val="clear" w:color="auto" w:fill="auto"/>
        <w:bidi w:val="0"/>
        <w:spacing w:before="0" w:after="140" w:line="467" w:lineRule="exact"/>
        <w:ind w:left="0" w:right="0" w:firstLine="0"/>
        <w:jc w:val="left"/>
      </w:pPr>
      <w:bookmarkStart w:id="287" w:name="bookmark287"/>
      <w:bookmarkStart w:id="288" w:name="bookmark288"/>
      <w:bookmarkStart w:id="289" w:name="bookmark289"/>
      <w:r>
        <w:rPr>
          <w:color w:val="000000"/>
          <w:spacing w:val="0"/>
          <w:w w:val="100"/>
          <w:position w:val="0"/>
        </w:rPr>
        <w:t>十三、公司股权激励计划、员工持股计划或其他员工激励措施的实施情况</w:t>
      </w:r>
      <w:bookmarkEnd w:id="287"/>
      <w:bookmarkEnd w:id="288"/>
      <w:bookmarkEnd w:id="289"/>
    </w:p>
    <w:p>
      <w:pPr>
        <w:pStyle w:val="Style13"/>
        <w:keepNext w:val="0"/>
        <w:keepLines w:val="0"/>
        <w:widowControl w:val="0"/>
        <w:shd w:val="clear" w:color="auto" w:fill="auto"/>
        <w:bidi w:val="0"/>
        <w:spacing w:before="0" w:after="340" w:line="467"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8"/>
        <w:keepNext/>
        <w:keepLines/>
        <w:widowControl w:val="0"/>
        <w:shd w:val="clear" w:color="auto" w:fill="auto"/>
        <w:bidi w:val="0"/>
        <w:spacing w:before="0" w:after="0" w:line="406"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sz w:val="24"/>
          <w:szCs w:val="24"/>
        </w:rPr>
        <w:t>1</w:t>
      </w:r>
      <w:bookmarkEnd w:id="292"/>
      <w:r>
        <w:rPr>
          <w:color w:val="000000"/>
          <w:spacing w:val="0"/>
          <w:w w:val="100"/>
          <w:position w:val="0"/>
        </w:rPr>
        <w:t>、股权激励</w:t>
      </w:r>
      <w:bookmarkEnd w:id="290"/>
      <w:bookmarkEnd w:id="291"/>
      <w:bookmarkEnd w:id="293"/>
    </w:p>
    <w:p>
      <w:pPr>
        <w:pStyle w:val="Style13"/>
        <w:keepNext w:val="0"/>
        <w:keepLines w:val="0"/>
        <w:widowControl w:val="0"/>
        <w:shd w:val="clear" w:color="auto" w:fill="auto"/>
        <w:tabs>
          <w:tab w:pos="1026" w:val="left"/>
        </w:tabs>
        <w:bidi w:val="0"/>
        <w:spacing w:before="0" w:after="0" w:line="467" w:lineRule="exact"/>
        <w:ind w:left="0" w:right="0" w:firstLine="50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报告期内股权激励的实施情况</w:t>
      </w:r>
    </w:p>
    <w:p>
      <w:pPr>
        <w:pStyle w:val="Style13"/>
        <w:keepNext w:val="0"/>
        <w:keepLines w:val="0"/>
        <w:widowControl w:val="0"/>
        <w:shd w:val="clear" w:color="auto" w:fill="auto"/>
        <w:bidi w:val="0"/>
        <w:spacing w:before="0" w:after="0" w:line="467"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日，公司第五届董事会第八四次会议审议通过了《关于调整股票期权激励计 划行权价格的议案》、《关于注销公司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年股票期权激励计划授予的部分股票期权的议案》 以及《关于公司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年股票期权激励计划第二个行权期可行权的议案》。</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年度利润分配方案，以及《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年股票期权激励计划（草案）》的有关规 定，公司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年股票期权激励计划股票期权行权价格应由</w:t>
      </w:r>
      <w:r>
        <w:rPr>
          <w:rFonts w:ascii="Times New Roman" w:eastAsia="Times New Roman" w:hAnsi="Times New Roman" w:cs="Times New Roman"/>
          <w:color w:val="000000"/>
          <w:spacing w:val="0"/>
          <w:w w:val="100"/>
          <w:position w:val="0"/>
          <w:sz w:val="24"/>
          <w:szCs w:val="24"/>
        </w:rPr>
        <w:t>15.702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份调整为</w:t>
      </w:r>
      <w:r>
        <w:rPr>
          <w:rFonts w:ascii="Times New Roman" w:eastAsia="Times New Roman" w:hAnsi="Times New Roman" w:cs="Times New Roman"/>
          <w:color w:val="000000"/>
          <w:spacing w:val="0"/>
          <w:w w:val="100"/>
          <w:position w:val="0"/>
          <w:sz w:val="24"/>
          <w:szCs w:val="24"/>
        </w:rPr>
        <w:t>15.65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份。</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由于徐旭等</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名激励对象因个人原因离职，根据相关法律法规、规范性文件以及公司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年股票期权激励计划（草案）》的规定，公司将注销前述人员所获授未行权的股票期 权共计</w:t>
      </w:r>
      <w:r>
        <w:rPr>
          <w:rFonts w:ascii="Times New Roman" w:eastAsia="Times New Roman" w:hAnsi="Times New Roman" w:cs="Times New Roman"/>
          <w:color w:val="000000"/>
          <w:spacing w:val="0"/>
          <w:w w:val="100"/>
          <w:position w:val="0"/>
          <w:sz w:val="24"/>
          <w:szCs w:val="24"/>
        </w:rPr>
        <w:t>526,562</w:t>
      </w:r>
      <w:r>
        <w:rPr>
          <w:color w:val="000000"/>
          <w:spacing w:val="0"/>
          <w:w w:val="100"/>
          <w:position w:val="0"/>
        </w:rPr>
        <w:t>份。</w:t>
      </w:r>
    </w:p>
    <w:p>
      <w:pPr>
        <w:pStyle w:val="Style13"/>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年股票期权激励计划（草案）》的相关规定，公司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 计划第二个行权期的行权条件已经成就，同意符合行权条件的</w:t>
      </w:r>
      <w:r>
        <w:rPr>
          <w:rFonts w:ascii="Times New Roman" w:eastAsia="Times New Roman" w:hAnsi="Times New Roman" w:cs="Times New Roman"/>
          <w:color w:val="000000"/>
          <w:spacing w:val="0"/>
          <w:w w:val="100"/>
          <w:position w:val="0"/>
          <w:sz w:val="24"/>
          <w:szCs w:val="24"/>
        </w:rPr>
        <w:t>283</w:t>
      </w:r>
      <w:r>
        <w:rPr>
          <w:color w:val="000000"/>
          <w:spacing w:val="0"/>
          <w:w w:val="100"/>
          <w:position w:val="0"/>
        </w:rPr>
        <w:t>名激励对象在第二个行权期 可行权</w:t>
      </w:r>
      <w:r>
        <w:rPr>
          <w:rFonts w:ascii="Times New Roman" w:eastAsia="Times New Roman" w:hAnsi="Times New Roman" w:cs="Times New Roman"/>
          <w:color w:val="000000"/>
          <w:spacing w:val="0"/>
          <w:w w:val="100"/>
          <w:position w:val="0"/>
          <w:sz w:val="24"/>
          <w:szCs w:val="24"/>
        </w:rPr>
        <w:t>2,672,204</w:t>
      </w:r>
      <w:r>
        <w:rPr>
          <w:color w:val="000000"/>
          <w:spacing w:val="0"/>
          <w:w w:val="100"/>
          <w:position w:val="0"/>
        </w:rPr>
        <w:t>份，行权价格为</w:t>
      </w:r>
      <w:r>
        <w:rPr>
          <w:rFonts w:ascii="Times New Roman" w:eastAsia="Times New Roman" w:hAnsi="Times New Roman" w:cs="Times New Roman"/>
          <w:color w:val="000000"/>
          <w:spacing w:val="0"/>
          <w:w w:val="100"/>
          <w:position w:val="0"/>
          <w:sz w:val="24"/>
          <w:szCs w:val="24"/>
        </w:rPr>
        <w:t>15.65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份。</w:t>
      </w:r>
    </w:p>
    <w:p>
      <w:pPr>
        <w:pStyle w:val="Style13"/>
        <w:keepNext w:val="0"/>
        <w:keepLines w:val="0"/>
        <w:widowControl w:val="0"/>
        <w:shd w:val="clear" w:color="auto" w:fill="auto"/>
        <w:bidi w:val="0"/>
        <w:spacing w:before="0" w:after="0" w:line="467"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日，可行权股票已办理统一行权并上市流通。行权后，公司实收资本增加至 人民币</w:t>
      </w:r>
      <w:r>
        <w:rPr>
          <w:rFonts w:ascii="Times New Roman" w:eastAsia="Times New Roman" w:hAnsi="Times New Roman" w:cs="Times New Roman"/>
          <w:color w:val="000000"/>
          <w:spacing w:val="0"/>
          <w:w w:val="100"/>
          <w:position w:val="0"/>
          <w:sz w:val="24"/>
          <w:szCs w:val="24"/>
        </w:rPr>
        <w:t>489,550,063.00</w:t>
      </w:r>
      <w:r>
        <w:rPr>
          <w:color w:val="000000"/>
          <w:spacing w:val="0"/>
          <w:w w:val="100"/>
          <w:position w:val="0"/>
        </w:rPr>
        <w:t>元，公司股本增加至</w:t>
      </w:r>
      <w:r>
        <w:rPr>
          <w:rFonts w:ascii="Times New Roman" w:eastAsia="Times New Roman" w:hAnsi="Times New Roman" w:cs="Times New Roman"/>
          <w:color w:val="000000"/>
          <w:spacing w:val="0"/>
          <w:w w:val="100"/>
          <w:position w:val="0"/>
          <w:sz w:val="24"/>
          <w:szCs w:val="24"/>
        </w:rPr>
        <w:t>489,550,063.00</w:t>
      </w:r>
      <w:r>
        <w:rPr>
          <w:color w:val="000000"/>
          <w:spacing w:val="0"/>
          <w:w w:val="100"/>
          <w:position w:val="0"/>
        </w:rPr>
        <w:t>股。</w:t>
      </w:r>
    </w:p>
    <w:p>
      <w:pPr>
        <w:pStyle w:val="Style13"/>
        <w:keepNext w:val="0"/>
        <w:keepLines w:val="0"/>
        <w:widowControl w:val="0"/>
        <w:shd w:val="clear" w:color="auto" w:fill="auto"/>
        <w:tabs>
          <w:tab w:pos="1026" w:val="left"/>
        </w:tabs>
        <w:bidi w:val="0"/>
        <w:spacing w:before="0" w:after="0" w:line="467" w:lineRule="exact"/>
        <w:ind w:left="0" w:right="0" w:firstLine="50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股权激励实施影响</w:t>
      </w:r>
    </w:p>
    <w:p>
      <w:pPr>
        <w:pStyle w:val="Style13"/>
        <w:keepNext w:val="0"/>
        <w:keepLines w:val="0"/>
        <w:widowControl w:val="0"/>
        <w:shd w:val="clear" w:color="auto" w:fill="auto"/>
        <w:tabs>
          <w:tab w:pos="915" w:val="left"/>
        </w:tabs>
        <w:bidi w:val="0"/>
        <w:spacing w:before="0" w:after="0" w:line="467" w:lineRule="exact"/>
        <w:ind w:left="0" w:right="0" w:firstLine="500"/>
        <w:jc w:val="both"/>
      </w:pPr>
      <w:bookmarkStart w:id="296" w:name="bookmark296"/>
      <w:r>
        <w:rPr>
          <w:rFonts w:ascii="Times New Roman" w:eastAsia="Times New Roman" w:hAnsi="Times New Roman" w:cs="Times New Roman"/>
          <w:color w:val="000000"/>
          <w:spacing w:val="0"/>
          <w:w w:val="100"/>
          <w:position w:val="0"/>
          <w:sz w:val="24"/>
          <w:szCs w:val="24"/>
        </w:rPr>
        <w:t>1</w:t>
      </w:r>
      <w:bookmarkEnd w:id="296"/>
      <w:r>
        <w:rPr>
          <w:color w:val="000000"/>
          <w:spacing w:val="0"/>
          <w:w w:val="100"/>
          <w:position w:val="0"/>
        </w:rPr>
        <w:t>）</w:t>
        <w:tab/>
        <w:t>根据本次激励计划，第一个可行权期权</w:t>
      </w:r>
      <w:r>
        <w:rPr>
          <w:rFonts w:ascii="Times New Roman" w:eastAsia="Times New Roman" w:hAnsi="Times New Roman" w:cs="Times New Roman"/>
          <w:color w:val="000000"/>
          <w:spacing w:val="0"/>
          <w:w w:val="100"/>
          <w:position w:val="0"/>
          <w:sz w:val="24"/>
          <w:szCs w:val="24"/>
        </w:rPr>
        <w:t>2,897,873</w:t>
      </w:r>
      <w:r>
        <w:rPr>
          <w:color w:val="000000"/>
          <w:spacing w:val="0"/>
          <w:w w:val="100"/>
          <w:position w:val="0"/>
        </w:rPr>
        <w:t xml:space="preserve">份全部行权，公司净资产增加约 </w:t>
      </w:r>
      <w:r>
        <w:rPr>
          <w:rFonts w:ascii="Times New Roman" w:eastAsia="Times New Roman" w:hAnsi="Times New Roman" w:cs="Times New Roman"/>
          <w:color w:val="000000"/>
          <w:spacing w:val="0"/>
          <w:w w:val="100"/>
          <w:position w:val="0"/>
          <w:sz w:val="24"/>
          <w:szCs w:val="24"/>
        </w:rPr>
        <w:t>41,819,992.60</w:t>
      </w:r>
      <w:r>
        <w:rPr>
          <w:color w:val="000000"/>
          <w:spacing w:val="0"/>
          <w:w w:val="100"/>
          <w:position w:val="0"/>
        </w:rPr>
        <w:t>元，其中：总股本增加</w:t>
      </w:r>
      <w:r>
        <w:rPr>
          <w:rFonts w:ascii="Times New Roman" w:eastAsia="Times New Roman" w:hAnsi="Times New Roman" w:cs="Times New Roman"/>
          <w:color w:val="000000"/>
          <w:spacing w:val="0"/>
          <w:w w:val="100"/>
          <w:position w:val="0"/>
          <w:sz w:val="24"/>
          <w:szCs w:val="24"/>
        </w:rPr>
        <w:t>2,672,204</w:t>
      </w:r>
      <w:r>
        <w:rPr>
          <w:color w:val="000000"/>
          <w:spacing w:val="0"/>
          <w:w w:val="100"/>
          <w:position w:val="0"/>
        </w:rPr>
        <w:t>股，合计</w:t>
      </w:r>
      <w:r>
        <w:rPr>
          <w:rFonts w:ascii="Times New Roman" w:eastAsia="Times New Roman" w:hAnsi="Times New Roman" w:cs="Times New Roman"/>
          <w:color w:val="000000"/>
          <w:spacing w:val="0"/>
          <w:w w:val="100"/>
          <w:position w:val="0"/>
          <w:sz w:val="24"/>
          <w:szCs w:val="24"/>
        </w:rPr>
        <w:t>2,672,204</w:t>
      </w:r>
      <w:r>
        <w:rPr>
          <w:color w:val="000000"/>
          <w:spacing w:val="0"/>
          <w:w w:val="100"/>
          <w:position w:val="0"/>
        </w:rPr>
        <w:t xml:space="preserve">元；资本公积增加约 </w:t>
      </w:r>
      <w:r>
        <w:rPr>
          <w:rFonts w:ascii="Times New Roman" w:eastAsia="Times New Roman" w:hAnsi="Times New Roman" w:cs="Times New Roman"/>
          <w:color w:val="000000"/>
          <w:spacing w:val="0"/>
          <w:w w:val="100"/>
          <w:position w:val="0"/>
          <w:sz w:val="24"/>
          <w:szCs w:val="24"/>
        </w:rPr>
        <w:t>39,147,788.60</w:t>
      </w:r>
      <w:r>
        <w:rPr>
          <w:color w:val="000000"/>
          <w:spacing w:val="0"/>
          <w:w w:val="100"/>
          <w:position w:val="0"/>
        </w:rPr>
        <w:t>元。同时将影响公司基本每股收益和净资产收益率。</w:t>
      </w:r>
    </w:p>
    <w:p>
      <w:pPr>
        <w:pStyle w:val="Style13"/>
        <w:keepNext w:val="0"/>
        <w:keepLines w:val="0"/>
        <w:widowControl w:val="0"/>
        <w:shd w:val="clear" w:color="auto" w:fill="auto"/>
        <w:tabs>
          <w:tab w:pos="914" w:val="left"/>
        </w:tabs>
        <w:bidi w:val="0"/>
        <w:spacing w:before="0" w:after="240" w:line="467" w:lineRule="exact"/>
        <w:ind w:left="0" w:right="0" w:firstLine="500"/>
        <w:jc w:val="both"/>
      </w:pPr>
      <w:bookmarkStart w:id="297" w:name="bookmark297"/>
      <w:r>
        <w:rPr>
          <w:rFonts w:ascii="Times New Roman" w:eastAsia="Times New Roman" w:hAnsi="Times New Roman" w:cs="Times New Roman"/>
          <w:color w:val="000000"/>
          <w:spacing w:val="0"/>
          <w:w w:val="100"/>
          <w:position w:val="0"/>
          <w:sz w:val="24"/>
          <w:szCs w:val="24"/>
        </w:rPr>
        <w:t>2</w:t>
      </w:r>
      <w:bookmarkEnd w:id="297"/>
      <w:r>
        <w:rPr>
          <w:color w:val="000000"/>
          <w:spacing w:val="0"/>
          <w:w w:val="100"/>
          <w:position w:val="0"/>
        </w:rPr>
        <w:t>）</w:t>
        <w:tab/>
        <w:t>本次行权对公司股权结构和上市条件的影响本次行权对公司股权结构不产生重大影 响，公司控股股东和实际控制人不会发生变化。本次行权完成后，公司股权分布仍具备上市 条件。</w:t>
      </w:r>
    </w:p>
    <w:p>
      <w:pPr>
        <w:pStyle w:val="Style13"/>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董事、高级管理人员获得的股权激励情况</w:t>
      </w:r>
    </w:p>
    <w:p>
      <w:pPr>
        <w:pStyle w:val="Style13"/>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单位：股</w:t>
      </w:r>
      <w:r>
        <w:br w:type="page"/>
      </w:r>
    </w:p>
    <w:tbl>
      <w:tblPr>
        <w:tblOverlap w:val="never"/>
        <w:jc w:val="center"/>
        <w:tblLayout w:type="fixed"/>
      </w:tblPr>
      <w:tblGrid>
        <w:gridCol w:w="691"/>
        <w:gridCol w:w="686"/>
        <w:gridCol w:w="682"/>
        <w:gridCol w:w="686"/>
        <w:gridCol w:w="677"/>
        <w:gridCol w:w="686"/>
        <w:gridCol w:w="686"/>
        <w:gridCol w:w="682"/>
        <w:gridCol w:w="682"/>
        <w:gridCol w:w="686"/>
        <w:gridCol w:w="677"/>
        <w:gridCol w:w="682"/>
        <w:gridCol w:w="686"/>
        <w:gridCol w:w="691"/>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 xml:space="preserve">报告 期内 已行 权股 数行 权价 格（元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报告</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期末</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市价</w:t>
            </w:r>
          </w:p>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限制 性股 票的 授予 价格</w:t>
            </w:r>
          </w:p>
          <w:p>
            <w:pPr>
              <w:pStyle w:val="Style2"/>
              <w:keepNext w:val="0"/>
              <w:keepLines w:val="0"/>
              <w:widowControl w:val="0"/>
              <w:shd w:val="clear" w:color="auto" w:fill="auto"/>
              <w:bidi w:val="0"/>
              <w:spacing w:before="0" w:after="0" w:line="315" w:lineRule="exact"/>
              <w:ind w:left="0" w:right="0" w:firstLine="0"/>
              <w:jc w:val="center"/>
              <w:rPr>
                <w:sz w:val="20"/>
                <w:szCs w:val="20"/>
              </w:rPr>
            </w:pP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本期 已解 锁股 份数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 持有 限制 性股 票数 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白杨 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副总</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翟利 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原副 总经 理、董 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荆钺 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财务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原副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谭飞 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副总 经理、 董事 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253,40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公司高级管理人员的薪酬分配与考核以公司规模与经济效益为基础，根据公司年度经营 目标和岗位分管工作的年度工作目标，进行综合考核，根据考核结果确定高级管理人员年度 薪酬。公司董事会薪酬与考核委员会是对高级管理人员进行薪酬方案制定和考核管理的机构。</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经营年度开始前，公司与全体高管人员分别签署绩效考核任务书，高级管理人员签订的 绩效考核任务书将作为高级管理人员年度薪酬考核的依据。在经营年度结束后，人力资源中 心比照工作计划和目标完成情况，对高级管理人员进行绩效考核评价，并依据考核结果公司 确定绩效年薪。</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根据公司整体业绩完成情况和高级管理人员绩效评价结果，人力资源中心提出高级管理 人员的业绩奖金分配方案，报薪酬与考核委员会审核。</w:t>
      </w:r>
    </w:p>
    <w:p>
      <w:pPr>
        <w:pStyle w:val="Style13"/>
        <w:keepNext w:val="0"/>
        <w:keepLines w:val="0"/>
        <w:widowControl w:val="0"/>
        <w:shd w:val="clear" w:color="auto" w:fill="auto"/>
        <w:bidi w:val="0"/>
        <w:spacing w:before="0" w:after="0" w:line="240" w:lineRule="auto"/>
        <w:ind w:left="0" w:right="0" w:firstLine="0"/>
        <w:jc w:val="both"/>
      </w:pPr>
      <w:bookmarkStart w:id="298" w:name="bookmark298"/>
      <w:r>
        <w:rPr>
          <w:rFonts w:ascii="Times New Roman" w:eastAsia="Times New Roman" w:hAnsi="Times New Roman" w:cs="Times New Roman"/>
          <w:b/>
          <w:bCs/>
          <w:color w:val="000000"/>
          <w:spacing w:val="0"/>
          <w:w w:val="100"/>
          <w:position w:val="0"/>
          <w:sz w:val="24"/>
          <w:szCs w:val="24"/>
        </w:rPr>
        <w:t>2</w:t>
      </w:r>
      <w:bookmarkEnd w:id="298"/>
      <w:r>
        <w:rPr>
          <w:b/>
          <w:bCs/>
          <w:color w:val="000000"/>
          <w:spacing w:val="0"/>
          <w:w w:val="100"/>
          <w:position w:val="0"/>
        </w:rPr>
        <w:t xml:space="preserve">、员工持股计划的实施情况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0" w:line="480" w:lineRule="exact"/>
        <w:ind w:left="0" w:right="0" w:firstLine="0"/>
        <w:jc w:val="both"/>
      </w:pPr>
      <w:bookmarkStart w:id="299" w:name="bookmark299"/>
      <w:r>
        <w:rPr>
          <w:rFonts w:ascii="Times New Roman" w:eastAsia="Times New Roman" w:hAnsi="Times New Roman" w:cs="Times New Roman"/>
          <w:b/>
          <w:bCs/>
          <w:color w:val="000000"/>
          <w:spacing w:val="0"/>
          <w:w w:val="100"/>
          <w:position w:val="0"/>
          <w:sz w:val="24"/>
          <w:szCs w:val="24"/>
        </w:rPr>
        <w:t>3</w:t>
      </w:r>
      <w:bookmarkEnd w:id="299"/>
      <w:r>
        <w:rPr>
          <w:b/>
          <w:bCs/>
          <w:color w:val="000000"/>
          <w:spacing w:val="0"/>
          <w:w w:val="100"/>
          <w:position w:val="0"/>
        </w:rPr>
        <w:t>、其他员工激励措施</w:t>
      </w:r>
    </w:p>
    <w:p>
      <w:pPr>
        <w:pStyle w:val="Style13"/>
        <w:keepNext w:val="0"/>
        <w:keepLines w:val="0"/>
        <w:widowControl w:val="0"/>
        <w:shd w:val="clear" w:color="auto" w:fill="auto"/>
        <w:bidi w:val="0"/>
        <w:spacing w:before="0" w:after="0" w:line="480" w:lineRule="exact"/>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0" w:line="480"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号——行业信息披露》中的“软件 与信息技术服务业”的披露要求</w:t>
      </w:r>
    </w:p>
    <w:p>
      <w:pPr>
        <w:pStyle w:val="Style13"/>
        <w:keepNext w:val="0"/>
        <w:keepLines w:val="0"/>
        <w:widowControl w:val="0"/>
        <w:shd w:val="clear" w:color="auto" w:fill="auto"/>
        <w:bidi w:val="0"/>
        <w:spacing w:before="0" w:after="280" w:line="473" w:lineRule="exact"/>
        <w:ind w:left="0" w:right="0" w:firstLine="500"/>
        <w:jc w:val="both"/>
      </w:pPr>
      <w:r>
        <w:rPr>
          <w:color w:val="000000"/>
          <w:spacing w:val="0"/>
          <w:w w:val="100"/>
          <w:position w:val="0"/>
        </w:rPr>
        <w:t>报告期内，公司实施了股票期权激励计划，</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年的会计成本影响为</w:t>
      </w:r>
      <w:r>
        <w:rPr>
          <w:rFonts w:ascii="Times New Roman" w:eastAsia="Times New Roman" w:hAnsi="Times New Roman" w:cs="Times New Roman"/>
          <w:color w:val="000000"/>
          <w:spacing w:val="0"/>
          <w:w w:val="100"/>
          <w:position w:val="0"/>
          <w:sz w:val="24"/>
          <w:szCs w:val="24"/>
        </w:rPr>
        <w:t>223.25</w:t>
      </w:r>
      <w:r>
        <w:rPr>
          <w:color w:val="000000"/>
          <w:spacing w:val="0"/>
          <w:w w:val="100"/>
          <w:position w:val="0"/>
        </w:rPr>
        <w:t>万元，其中， 计入核心技术（业务）人员的费用为</w:t>
      </w:r>
      <w:r>
        <w:rPr>
          <w:rFonts w:ascii="Times New Roman" w:eastAsia="Times New Roman" w:hAnsi="Times New Roman" w:cs="Times New Roman"/>
          <w:color w:val="000000"/>
          <w:spacing w:val="0"/>
          <w:w w:val="100"/>
          <w:position w:val="0"/>
          <w:sz w:val="24"/>
          <w:szCs w:val="24"/>
        </w:rPr>
        <w:t>152.08</w:t>
      </w:r>
      <w:r>
        <w:rPr>
          <w:color w:val="000000"/>
          <w:spacing w:val="0"/>
          <w:w w:val="100"/>
          <w:position w:val="0"/>
        </w:rPr>
        <w:t>万元，占公司当期股权激励费用</w:t>
      </w:r>
      <w:r>
        <w:rPr>
          <w:rFonts w:ascii="Times New Roman" w:eastAsia="Times New Roman" w:hAnsi="Times New Roman" w:cs="Times New Roman"/>
          <w:color w:val="000000"/>
          <w:spacing w:val="0"/>
          <w:w w:val="100"/>
          <w:position w:val="0"/>
          <w:sz w:val="24"/>
          <w:szCs w:val="24"/>
        </w:rPr>
        <w:t>68.12%</w:t>
      </w:r>
      <w:r>
        <w:rPr>
          <w:color w:val="000000"/>
          <w:spacing w:val="0"/>
          <w:w w:val="100"/>
          <w:position w:val="0"/>
        </w:rPr>
        <w:t>，对公司 净利润的影响不大。</w:t>
      </w:r>
    </w:p>
    <w:p>
      <w:pPr>
        <w:pStyle w:val="Style21"/>
        <w:keepNext/>
        <w:keepLines/>
        <w:widowControl w:val="0"/>
        <w:shd w:val="clear" w:color="auto" w:fill="auto"/>
        <w:bidi w:val="0"/>
        <w:spacing w:before="0" w:after="160" w:line="466" w:lineRule="exact"/>
        <w:ind w:left="0" w:right="0" w:firstLine="0"/>
        <w:jc w:val="left"/>
      </w:pPr>
      <w:bookmarkStart w:id="300" w:name="bookmark300"/>
      <w:bookmarkStart w:id="301" w:name="bookmark301"/>
      <w:bookmarkStart w:id="302" w:name="bookmark302"/>
      <w:r>
        <w:rPr>
          <w:color w:val="000000"/>
          <w:spacing w:val="0"/>
          <w:w w:val="100"/>
          <w:position w:val="0"/>
        </w:rPr>
        <w:t>十四、报告期内的内部控制制度建设及实施情况</w:t>
      </w:r>
      <w:bookmarkEnd w:id="300"/>
      <w:bookmarkEnd w:id="301"/>
      <w:bookmarkEnd w:id="302"/>
    </w:p>
    <w:p>
      <w:pPr>
        <w:pStyle w:val="Style21"/>
        <w:keepNext/>
        <w:keepLines/>
        <w:widowControl w:val="0"/>
        <w:shd w:val="clear" w:color="auto" w:fill="auto"/>
        <w:bidi w:val="0"/>
        <w:spacing w:before="0" w:after="0" w:line="462" w:lineRule="exact"/>
        <w:ind w:left="0" w:right="0" w:firstLine="0"/>
        <w:jc w:val="left"/>
      </w:pPr>
      <w:bookmarkStart w:id="300" w:name="bookmark300"/>
      <w:bookmarkStart w:id="301" w:name="bookmark301"/>
      <w:bookmarkStart w:id="303" w:name="bookmark303"/>
      <w:r>
        <w:rPr>
          <w:rFonts w:ascii="Times New Roman" w:eastAsia="Times New Roman" w:hAnsi="Times New Roman" w:cs="Times New Roman"/>
          <w:color w:val="000000"/>
          <w:spacing w:val="0"/>
          <w:w w:val="100"/>
          <w:position w:val="0"/>
          <w:sz w:val="24"/>
          <w:szCs w:val="24"/>
        </w:rPr>
        <w:t>1</w:t>
      </w:r>
      <w:bookmarkEnd w:id="303"/>
      <w:r>
        <w:rPr>
          <w:color w:val="000000"/>
          <w:spacing w:val="0"/>
          <w:w w:val="100"/>
          <w:position w:val="0"/>
        </w:rPr>
        <w:t>、内部控制建设及实施情况</w:t>
      </w:r>
      <w:bookmarkEnd w:id="300"/>
      <w:bookmarkEnd w:id="301"/>
    </w:p>
    <w:p>
      <w:pPr>
        <w:pStyle w:val="Style13"/>
        <w:keepNext w:val="0"/>
        <w:keepLines w:val="0"/>
        <w:widowControl w:val="0"/>
        <w:shd w:val="clear" w:color="auto" w:fill="auto"/>
        <w:bidi w:val="0"/>
        <w:spacing w:before="0" w:after="0" w:line="462" w:lineRule="exact"/>
        <w:ind w:left="0" w:right="0" w:firstLine="50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）内部环境</w:t>
      </w:r>
    </w:p>
    <w:p>
      <w:pPr>
        <w:pStyle w:val="Style13"/>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内部环境是公司实施内部控制的基础，公司本着规范运作的基本理念，一致积极营造良 好的控制环境，力争为公司的发展提供更广阔的空间。</w:t>
      </w:r>
    </w:p>
    <w:p>
      <w:pPr>
        <w:pStyle w:val="Style13"/>
        <w:keepNext w:val="0"/>
        <w:keepLines w:val="0"/>
        <w:widowControl w:val="0"/>
        <w:shd w:val="clear" w:color="auto" w:fill="auto"/>
        <w:bidi w:val="0"/>
        <w:spacing w:before="0" w:after="0" w:line="462" w:lineRule="exact"/>
        <w:ind w:left="0" w:right="0" w:firstLine="500"/>
        <w:jc w:val="both"/>
      </w:pPr>
      <w:bookmarkStart w:id="305" w:name="bookmark305"/>
      <w:r>
        <w:rPr>
          <w:rFonts w:ascii="Times New Roman" w:eastAsia="Times New Roman" w:hAnsi="Times New Roman" w:cs="Times New Roman"/>
          <w:color w:val="000000"/>
          <w:spacing w:val="0"/>
          <w:w w:val="100"/>
          <w:position w:val="0"/>
          <w:sz w:val="24"/>
          <w:szCs w:val="24"/>
        </w:rPr>
        <w:t>1</w:t>
      </w:r>
      <w:bookmarkEnd w:id="305"/>
      <w:r>
        <w:rPr>
          <w:color w:val="000000"/>
          <w:spacing w:val="0"/>
          <w:w w:val="100"/>
          <w:position w:val="0"/>
        </w:rPr>
        <w:t>）公司治理结构</w:t>
      </w:r>
    </w:p>
    <w:p>
      <w:pPr>
        <w:pStyle w:val="Style13"/>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公司根据《公司法》、《证券法》、《深圳证券交易所上市公司规范运作指引》等相关 法律法规，建立了以《公司章程》为基础，以《股东大会议事规则》、《董事会议事规则》、 《独立董事工作细则》、《监事会议事规则》、《总经理工作细则》等为主要构架的规章体 系，形成了股东大会、董事会、监事会以及高级管理层为主体结构的法人治理结构和决策经 营体系。权力机构、决策机构、监督机构、执行机构各司其职，相互独立，相互制衡，有效 保障全体股东及债权人的权益，实现了规范运作。</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年度，“三会一层”各司其职、规范 运作，各机构之间权责明确，总体运行情况良好。</w:t>
      </w:r>
    </w:p>
    <w:p>
      <w:pPr>
        <w:pStyle w:val="Style13"/>
        <w:keepNext w:val="0"/>
        <w:keepLines w:val="0"/>
        <w:widowControl w:val="0"/>
        <w:numPr>
          <w:ilvl w:val="0"/>
          <w:numId w:val="13"/>
        </w:numPr>
        <w:shd w:val="clear" w:color="auto" w:fill="auto"/>
        <w:tabs>
          <w:tab w:pos="901" w:val="left"/>
        </w:tabs>
        <w:bidi w:val="0"/>
        <w:spacing w:before="0" w:after="0" w:line="466" w:lineRule="exact"/>
        <w:ind w:left="0" w:right="0" w:firstLine="500"/>
        <w:jc w:val="both"/>
      </w:pPr>
      <w:bookmarkStart w:id="306" w:name="bookmark306"/>
      <w:bookmarkEnd w:id="306"/>
      <w:r>
        <w:rPr>
          <w:color w:val="000000"/>
          <w:spacing w:val="0"/>
          <w:w w:val="100"/>
          <w:position w:val="0"/>
        </w:rPr>
        <w:t>股东大会：公司股东大会是公司的最高权力机构，公司通过《公司章程》及《股东大 会议事规则》等制度，保证股东大会依法行使职权，确保股东尤其是中小股东充分行使其平 等权利。报告期内，公司严格按照中国证监会的有关规定通知股东大会召开的时间、地点和 方式，保证了股东大会合法、有效地召开。报告期内，公司召开了</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次股东大会，采用网络投 票方式为股东参加股东大会提供了便利。股东大会的召集和召开程序均符合《公司法》、《证 券法》及《公司章程》的规定，全程均有律师见证。</w:t>
      </w:r>
    </w:p>
    <w:p>
      <w:pPr>
        <w:pStyle w:val="Style13"/>
        <w:keepNext w:val="0"/>
        <w:keepLines w:val="0"/>
        <w:widowControl w:val="0"/>
        <w:numPr>
          <w:ilvl w:val="0"/>
          <w:numId w:val="13"/>
        </w:numPr>
        <w:shd w:val="clear" w:color="auto" w:fill="auto"/>
        <w:tabs>
          <w:tab w:pos="421" w:val="left"/>
        </w:tabs>
        <w:bidi w:val="0"/>
        <w:spacing w:before="0" w:after="0" w:line="466" w:lineRule="exact"/>
        <w:ind w:left="0" w:right="0" w:firstLine="500"/>
        <w:jc w:val="both"/>
      </w:pPr>
      <w:bookmarkStart w:id="307" w:name="bookmark307"/>
      <w:bookmarkEnd w:id="307"/>
      <w:r>
        <w:rPr>
          <w:color w:val="000000"/>
          <w:spacing w:val="0"/>
          <w:w w:val="100"/>
          <w:position w:val="0"/>
        </w:rPr>
        <w:t xml:space="preserve">董事会：公司董事会是公司的决策机构，对股东大会负责。报告期内，公司共计召开 </w:t>
      </w:r>
      <w:r>
        <w:rPr>
          <w:color w:val="000000"/>
          <w:spacing w:val="0"/>
          <w:w w:val="100"/>
          <w:position w:val="0"/>
        </w:rPr>
        <w:t>董事会会议</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次，各位董事忠实勤勉履行职责，按时参加会议，认真审议议案，确保了公司董 事会的高效运作。</w:t>
      </w:r>
    </w:p>
    <w:p>
      <w:pPr>
        <w:pStyle w:val="Style13"/>
        <w:keepNext w:val="0"/>
        <w:keepLines w:val="0"/>
        <w:widowControl w:val="0"/>
        <w:numPr>
          <w:ilvl w:val="0"/>
          <w:numId w:val="13"/>
        </w:numPr>
        <w:shd w:val="clear" w:color="auto" w:fill="auto"/>
        <w:tabs>
          <w:tab w:pos="845" w:val="left"/>
        </w:tabs>
        <w:bidi w:val="0"/>
        <w:spacing w:before="0" w:after="0" w:line="472" w:lineRule="exact"/>
        <w:ind w:left="0" w:right="0" w:firstLine="500"/>
        <w:jc w:val="both"/>
      </w:pPr>
      <w:bookmarkStart w:id="308" w:name="bookmark308"/>
      <w:bookmarkEnd w:id="308"/>
      <w:r>
        <w:rPr>
          <w:color w:val="000000"/>
          <w:spacing w:val="0"/>
          <w:w w:val="100"/>
          <w:position w:val="0"/>
        </w:rPr>
        <w:t>监事会：公司监事会是公司的监督机构，严格按照《公司章程》及《监事会议事规则》 等制度履行职责，对公司董事、总经理及其他高级管理人员的行为及各事业部、控股子公司 的财务状况进行监督、检查，并向股东大会负责。报告期内，公司共计召开监事会会议</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次， 全体监事恪尽职守、勤勉尽责，维护了公司权益和股东权益，促进了公司的规范化运作。</w:t>
      </w:r>
    </w:p>
    <w:p>
      <w:pPr>
        <w:pStyle w:val="Style13"/>
        <w:keepNext w:val="0"/>
        <w:keepLines w:val="0"/>
        <w:widowControl w:val="0"/>
        <w:numPr>
          <w:ilvl w:val="0"/>
          <w:numId w:val="13"/>
        </w:numPr>
        <w:shd w:val="clear" w:color="auto" w:fill="auto"/>
        <w:tabs>
          <w:tab w:pos="841" w:val="left"/>
        </w:tabs>
        <w:bidi w:val="0"/>
        <w:spacing w:before="0" w:after="0" w:line="474" w:lineRule="exact"/>
        <w:ind w:left="0" w:right="0" w:firstLine="500"/>
        <w:jc w:val="both"/>
      </w:pPr>
      <w:bookmarkStart w:id="309" w:name="bookmark309"/>
      <w:bookmarkEnd w:id="309"/>
      <w:r>
        <w:rPr>
          <w:color w:val="000000"/>
          <w:spacing w:val="0"/>
          <w:w w:val="100"/>
          <w:position w:val="0"/>
        </w:rPr>
        <w:t>经营管理层：以公司</w:t>
      </w:r>
      <w:r>
        <w:rPr>
          <w:rFonts w:ascii="Times New Roman" w:eastAsia="Times New Roman" w:hAnsi="Times New Roman" w:cs="Times New Roman"/>
          <w:color w:val="000000"/>
          <w:spacing w:val="0"/>
          <w:w w:val="100"/>
          <w:position w:val="0"/>
          <w:sz w:val="24"/>
          <w:szCs w:val="24"/>
        </w:rPr>
        <w:t>CEO</w:t>
      </w:r>
      <w:r>
        <w:rPr>
          <w:color w:val="000000"/>
          <w:spacing w:val="0"/>
          <w:w w:val="100"/>
          <w:position w:val="0"/>
        </w:rPr>
        <w:t>为代表的高级管理人员团队行使执行权，向董事会负责，执 行董事会决议，负责对公司内部控制制度的具体制定和有效执行。</w:t>
      </w:r>
    </w:p>
    <w:p>
      <w:pPr>
        <w:pStyle w:val="Style13"/>
        <w:keepNext w:val="0"/>
        <w:keepLines w:val="0"/>
        <w:widowControl w:val="0"/>
        <w:shd w:val="clear" w:color="auto" w:fill="auto"/>
        <w:bidi w:val="0"/>
        <w:spacing w:before="0" w:after="0" w:line="474" w:lineRule="exact"/>
        <w:ind w:left="0" w:right="0" w:firstLine="500"/>
        <w:jc w:val="both"/>
      </w:pPr>
      <w:r>
        <w:rPr>
          <w:color w:val="000000"/>
          <w:spacing w:val="0"/>
          <w:w w:val="100"/>
          <w:position w:val="0"/>
        </w:rPr>
        <w:t>公司的各个职能部门和分支机构能够按照公司制订的管理制度，在总裁办的领导下运作。 公司已形成了与公司实际情况相适应的、较为有效的经营运作模式，组织机构分工明确、职 能健全清晰，保证了公司的正常经营和持续发展。</w:t>
      </w:r>
    </w:p>
    <w:p>
      <w:pPr>
        <w:pStyle w:val="Style13"/>
        <w:keepNext w:val="0"/>
        <w:keepLines w:val="0"/>
        <w:widowControl w:val="0"/>
        <w:shd w:val="clear" w:color="auto" w:fill="auto"/>
        <w:tabs>
          <w:tab w:pos="867" w:val="left"/>
        </w:tabs>
        <w:bidi w:val="0"/>
        <w:spacing w:before="0" w:after="0" w:line="468" w:lineRule="exact"/>
        <w:ind w:left="0" w:right="0" w:firstLine="500"/>
        <w:jc w:val="both"/>
      </w:pPr>
      <w:bookmarkStart w:id="310" w:name="bookmark310"/>
      <w:r>
        <w:rPr>
          <w:rFonts w:ascii="Times New Roman" w:eastAsia="Times New Roman" w:hAnsi="Times New Roman" w:cs="Times New Roman"/>
          <w:color w:val="000000"/>
          <w:spacing w:val="0"/>
          <w:w w:val="100"/>
          <w:position w:val="0"/>
          <w:sz w:val="24"/>
          <w:szCs w:val="24"/>
        </w:rPr>
        <w:t>2</w:t>
      </w:r>
      <w:bookmarkEnd w:id="310"/>
      <w:r>
        <w:rPr>
          <w:color w:val="000000"/>
          <w:spacing w:val="0"/>
          <w:w w:val="100"/>
          <w:position w:val="0"/>
        </w:rPr>
        <w:t>）</w:t>
        <w:tab/>
        <w:t>人力资源管理</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公司制定和实施了有利于公司可持续发展的人力资源政策，建立了科学完善的人力资源 管理体系，规范了招聘、录用、培训、薪酬福利、绩效考核等人力资源业务活动，实现了人 力资源的系统化管理，促进了公司人力资源战略实现。</w:t>
      </w:r>
    </w:p>
    <w:p>
      <w:pPr>
        <w:pStyle w:val="Style13"/>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年公司建立了 “双通道”职业发展体系，新建了《任职资格认证管理办法》，建立 了职级认证体系与相应的薪酬范围体系，帮助员工清晰了解职业发展的方向和渠道。同时修 订了《招聘管理办法》、《员工退休管理制度》、《员工试用期与转正管理办法》、《薪酬 管理办法》，进一步优化了人力资源管理体系。</w:t>
      </w:r>
    </w:p>
    <w:p>
      <w:pPr>
        <w:pStyle w:val="Style13"/>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年公司在培养体系、资源建设等方面进一步升级，同步整合、优化各人才序列培养 项目，通过职业化、专业能力、管理能力等专项培训，辅以学习平台及员工成长路径，使员 工理念、认知、行动、工具同频以助力公司战略落地，业务目标达成。</w:t>
      </w:r>
    </w:p>
    <w:p>
      <w:pPr>
        <w:pStyle w:val="Style13"/>
        <w:keepNext w:val="0"/>
        <w:keepLines w:val="0"/>
        <w:widowControl w:val="0"/>
        <w:shd w:val="clear" w:color="auto" w:fill="auto"/>
        <w:tabs>
          <w:tab w:pos="867" w:val="left"/>
        </w:tabs>
        <w:bidi w:val="0"/>
        <w:spacing w:before="0" w:after="0" w:line="468" w:lineRule="exact"/>
        <w:ind w:left="0" w:right="0" w:firstLine="500"/>
        <w:jc w:val="both"/>
      </w:pPr>
      <w:bookmarkStart w:id="311" w:name="bookmark311"/>
      <w:r>
        <w:rPr>
          <w:rFonts w:ascii="Times New Roman" w:eastAsia="Times New Roman" w:hAnsi="Times New Roman" w:cs="Times New Roman"/>
          <w:color w:val="000000"/>
          <w:spacing w:val="0"/>
          <w:w w:val="100"/>
          <w:position w:val="0"/>
          <w:sz w:val="24"/>
          <w:szCs w:val="24"/>
        </w:rPr>
        <w:t>3</w:t>
      </w:r>
      <w:bookmarkEnd w:id="311"/>
      <w:r>
        <w:rPr>
          <w:color w:val="000000"/>
          <w:spacing w:val="0"/>
          <w:w w:val="100"/>
          <w:position w:val="0"/>
        </w:rPr>
        <w:t>）</w:t>
        <w:tab/>
        <w:t>企业文化建设</w:t>
      </w:r>
    </w:p>
    <w:p>
      <w:pPr>
        <w:pStyle w:val="Style13"/>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公司十分重视加强文化建设，通过不断在奋斗中淬炼，在挑战中总结，形成了我们独具 一格、导向鲜明、内涵丰富的企业文化体系，全面系统的指引着公司企业文化建设。</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公司制定了《员工关怀实施细则》，贯彻执行公司“以奋斗者为本，以贡献者为先”的人才 理念，公司通过开展一系列员工关怀行动，从而提升员工对企业的认同感和归属感，促进企 业与员工的共同发展。通过新媒体加强企业文化宣传，通过公司文化墙、公司内网、公众号、 内部刊物、协会活动、短视频等促进了企业文化建设，支撑企业战略，增强了公司的凝聚力 和归属感。</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此外，</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年公司设计发布企业文化</w:t>
      </w:r>
      <w:r>
        <w:rPr>
          <w:rFonts w:ascii="Times New Roman" w:eastAsia="Times New Roman" w:hAnsi="Times New Roman" w:cs="Times New Roman"/>
          <w:color w:val="000000"/>
          <w:spacing w:val="0"/>
          <w:w w:val="100"/>
          <w:position w:val="0"/>
          <w:sz w:val="24"/>
          <w:szCs w:val="24"/>
        </w:rPr>
        <w:t>IP</w:t>
      </w:r>
      <w:r>
        <w:rPr>
          <w:color w:val="000000"/>
          <w:spacing w:val="0"/>
          <w:w w:val="100"/>
          <w:position w:val="0"/>
        </w:rPr>
        <w:t>形象，通过“超超博士”的形象，展现出超图人 积极向上、奋斗进取、坚韧不拔的精神。同时策划形式轻松、易传播的趣味企业文化小剧场， 通过人物互访、情景演绎等形式，展示企业文化，加深对企业精神、核心价值观的理解。</w:t>
      </w:r>
    </w:p>
    <w:p>
      <w:pPr>
        <w:pStyle w:val="Style13"/>
        <w:keepNext w:val="0"/>
        <w:keepLines w:val="0"/>
        <w:widowControl w:val="0"/>
        <w:numPr>
          <w:ilvl w:val="0"/>
          <w:numId w:val="15"/>
        </w:numPr>
        <w:shd w:val="clear" w:color="auto" w:fill="auto"/>
        <w:tabs>
          <w:tab w:pos="872" w:val="left"/>
        </w:tabs>
        <w:bidi w:val="0"/>
        <w:spacing w:before="0" w:after="0" w:line="466" w:lineRule="exact"/>
        <w:ind w:left="0" w:right="0" w:firstLine="500"/>
        <w:jc w:val="both"/>
      </w:pPr>
      <w:bookmarkStart w:id="312" w:name="bookmark312"/>
      <w:bookmarkEnd w:id="312"/>
      <w:r>
        <w:rPr>
          <w:color w:val="000000"/>
          <w:spacing w:val="0"/>
          <w:w w:val="100"/>
          <w:position w:val="0"/>
        </w:rPr>
        <w:t>品牌管理</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报告期内，公司不断加大品牌宣传力度，主办首届</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开发者大会</w:t>
      </w:r>
      <w:r>
        <w:rPr>
          <w:rFonts w:ascii="Times New Roman" w:eastAsia="Times New Roman" w:hAnsi="Times New Roman" w:cs="Times New Roman"/>
          <w:color w:val="000000"/>
          <w:spacing w:val="0"/>
          <w:w w:val="100"/>
          <w:position w:val="0"/>
          <w:sz w:val="24"/>
          <w:szCs w:val="24"/>
        </w:rPr>
        <w:t>(SuperMap Developer Conference</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sz w:val="24"/>
          <w:szCs w:val="24"/>
        </w:rPr>
        <w:t>SDC</w:t>
      </w:r>
      <w:r>
        <w:rPr>
          <w:color w:val="000000"/>
          <w:spacing w:val="0"/>
          <w:w w:val="100"/>
          <w:position w:val="0"/>
        </w:rPr>
        <w:t>”</w:t>
      </w:r>
      <w:r>
        <w:rPr>
          <w:color w:val="000000"/>
          <w:spacing w:val="0"/>
          <w:w w:val="100"/>
          <w:position w:val="0"/>
          <w:sz w:val="24"/>
          <w:szCs w:val="24"/>
        </w:rPr>
        <w:t>)</w:t>
      </w:r>
      <w:r>
        <w:rPr>
          <w:color w:val="000000"/>
          <w:spacing w:val="0"/>
          <w:w w:val="100"/>
          <w:position w:val="0"/>
        </w:rPr>
        <w:t>，</w:t>
      </w:r>
      <w:r>
        <w:rPr>
          <w:color w:val="000000"/>
          <w:spacing w:val="0"/>
          <w:w w:val="100"/>
          <w:position w:val="0"/>
        </w:rPr>
        <w:t>向全球</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开发者呈现了一场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开发技术盛宴。此外， 公司举办第十九届</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杯高校</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大赛，自</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月开赛到</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月决赛，历经</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个月，收到来自 全球</w:t>
      </w:r>
      <w:r>
        <w:rPr>
          <w:rFonts w:ascii="Times New Roman" w:eastAsia="Times New Roman" w:hAnsi="Times New Roman" w:cs="Times New Roman"/>
          <w:color w:val="000000"/>
          <w:spacing w:val="0"/>
          <w:w w:val="100"/>
          <w:position w:val="0"/>
          <w:sz w:val="24"/>
          <w:szCs w:val="24"/>
        </w:rPr>
        <w:t>46</w:t>
      </w:r>
      <w:r>
        <w:rPr>
          <w:color w:val="000000"/>
          <w:spacing w:val="0"/>
          <w:w w:val="100"/>
          <w:position w:val="0"/>
        </w:rPr>
        <w:t>个国家近</w:t>
      </w:r>
      <w:r>
        <w:rPr>
          <w:rFonts w:ascii="Times New Roman" w:eastAsia="Times New Roman" w:hAnsi="Times New Roman" w:cs="Times New Roman"/>
          <w:color w:val="000000"/>
          <w:spacing w:val="0"/>
          <w:w w:val="100"/>
          <w:position w:val="0"/>
          <w:sz w:val="24"/>
          <w:szCs w:val="24"/>
        </w:rPr>
        <w:t>400</w:t>
      </w:r>
      <w:r>
        <w:rPr>
          <w:color w:val="000000"/>
          <w:spacing w:val="0"/>
          <w:w w:val="100"/>
          <w:position w:val="0"/>
        </w:rPr>
        <w:t>所高校的学子提交参赛作品。</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在国内外媒体传播中，加入了当今的新媒体、视频号的元素，通过微博、抖音、微信视 频号公众号等网络账号运营，展示公司新闻状态、活动邀请、技术动向、技术展示、产品培 训，文化建设等，加强了公司与合作伙伴及用户的交流，也扩大了公司品牌的知名度与影响 力，帮助各地区的合作伙伴及用户深度了解</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 xml:space="preserve">最新技术与创新应用，实现了 </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全球知名品牌的塑造，并促成进一步合作的良好契机。</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此外，公司积极参与线上国际展会，如</w:t>
      </w:r>
      <w:r>
        <w:rPr>
          <w:rFonts w:ascii="Times New Roman" w:eastAsia="Times New Roman" w:hAnsi="Times New Roman" w:cs="Times New Roman"/>
          <w:color w:val="000000"/>
          <w:spacing w:val="0"/>
          <w:w w:val="100"/>
          <w:position w:val="0"/>
          <w:sz w:val="24"/>
          <w:szCs w:val="24"/>
        </w:rPr>
        <w:t xml:space="preserve">GEO Week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Philippine Geomatics Symposium 2021</w:t>
      </w:r>
      <w:r>
        <w:rPr>
          <w:color w:val="000000"/>
          <w:spacing w:val="0"/>
          <w:w w:val="100"/>
          <w:position w:val="0"/>
        </w:rPr>
        <w:t>等，通过展会推广及宣传公司的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技术应用及最新产品。报告期内，公司还采用在线方 式举办第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届</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软件国际高研班，并首次开设西班牙语专场，和英国、法国、俄罗斯、澳大 利亚、葡萄牙等</w:t>
      </w:r>
      <w:r>
        <w:rPr>
          <w:rFonts w:ascii="Times New Roman" w:eastAsia="Times New Roman" w:hAnsi="Times New Roman" w:cs="Times New Roman"/>
          <w:color w:val="000000"/>
          <w:spacing w:val="0"/>
          <w:w w:val="100"/>
          <w:position w:val="0"/>
          <w:sz w:val="24"/>
          <w:szCs w:val="24"/>
        </w:rPr>
        <w:t>84</w:t>
      </w:r>
      <w:r>
        <w:rPr>
          <w:color w:val="000000"/>
          <w:spacing w:val="0"/>
          <w:w w:val="100"/>
          <w:position w:val="0"/>
        </w:rPr>
        <w:t>个国家</w:t>
      </w:r>
      <w:r>
        <w:rPr>
          <w:rFonts w:ascii="Times New Roman" w:eastAsia="Times New Roman" w:hAnsi="Times New Roman" w:cs="Times New Roman"/>
          <w:color w:val="000000"/>
          <w:spacing w:val="0"/>
          <w:w w:val="100"/>
          <w:position w:val="0"/>
          <w:sz w:val="24"/>
          <w:szCs w:val="24"/>
        </w:rPr>
        <w:t>400</w:t>
      </w:r>
      <w:r>
        <w:rPr>
          <w:color w:val="000000"/>
          <w:spacing w:val="0"/>
          <w:w w:val="100"/>
          <w:position w:val="0"/>
        </w:rPr>
        <w:t>名用户切磋</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技术，交流</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应用经验；《超图通讯》国际版 上线推出，全新上线</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大赛英文网站以及报名系统，同时上线印尼赛区专用报名网站，通过 一系列的活动，拓展了国际交流，推动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技术在全球科技、商业、教育等领域的推广，扩大 公司品牌的影响力。越来越多的国际客户了解超图，主动走进超图洽谈合作。报告期内，泰 国投资促进委员会、玻利维亚驻华大使馆一行、巴拿马驻华公使莅临公司调研，共同探讨未 来高校合作和商业合作。公司荣获</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APAC Insider</w:t>
      </w:r>
      <w:r>
        <w:rPr>
          <w:color w:val="000000"/>
          <w:spacing w:val="0"/>
          <w:w w:val="100"/>
          <w:position w:val="0"/>
        </w:rPr>
        <w:t>》</w:t>
      </w:r>
      <w:r>
        <w:rPr>
          <w:color w:val="000000"/>
          <w:spacing w:val="0"/>
          <w:w w:val="100"/>
          <w:position w:val="0"/>
        </w:rPr>
        <w:t>杂志颁发的“</w:t>
      </w:r>
      <w:r>
        <w:rPr>
          <w:rFonts w:ascii="Times New Roman" w:eastAsia="Times New Roman" w:hAnsi="Times New Roman" w:cs="Times New Roman"/>
          <w:color w:val="000000"/>
          <w:spacing w:val="0"/>
          <w:w w:val="100"/>
          <w:position w:val="0"/>
          <w:sz w:val="24"/>
          <w:szCs w:val="24"/>
        </w:rPr>
        <w:t xml:space="preserve">APAC Business Awards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商业大奖，获评“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全球最佳</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软件及解决方案供应商”</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Best Global GIS Software </w:t>
      </w:r>
      <w:r>
        <w:rPr>
          <w:rFonts w:ascii="Times New Roman" w:eastAsia="Times New Roman" w:hAnsi="Times New Roman" w:cs="Times New Roman"/>
          <w:color w:val="000000"/>
          <w:spacing w:val="0"/>
          <w:w w:val="100"/>
          <w:position w:val="0"/>
          <w:sz w:val="24"/>
          <w:szCs w:val="24"/>
        </w:rPr>
        <w:t xml:space="preserve">&amp; </w:t>
      </w:r>
      <w:r>
        <w:rPr>
          <w:rFonts w:ascii="Times New Roman" w:eastAsia="Times New Roman" w:hAnsi="Times New Roman" w:cs="Times New Roman"/>
          <w:color w:val="000000"/>
          <w:spacing w:val="0"/>
          <w:w w:val="100"/>
          <w:position w:val="0"/>
          <w:sz w:val="24"/>
          <w:szCs w:val="24"/>
        </w:rPr>
        <w:t>Solutions Provider 2021</w:t>
      </w:r>
      <w:r>
        <w:rPr>
          <w:color w:val="000000"/>
          <w:spacing w:val="0"/>
          <w:w w:val="100"/>
          <w:position w:val="0"/>
        </w:rPr>
        <w:t>)</w:t>
      </w:r>
      <w:r>
        <w:rPr>
          <w:color w:val="000000"/>
          <w:spacing w:val="0"/>
          <w:w w:val="100"/>
          <w:position w:val="0"/>
        </w:rPr>
        <w:t>荣誉称号。</w:t>
      </w:r>
    </w:p>
    <w:p>
      <w:pPr>
        <w:pStyle w:val="Style13"/>
        <w:keepNext w:val="0"/>
        <w:keepLines w:val="0"/>
        <w:widowControl w:val="0"/>
        <w:numPr>
          <w:ilvl w:val="0"/>
          <w:numId w:val="15"/>
        </w:numPr>
        <w:shd w:val="clear" w:color="auto" w:fill="auto"/>
        <w:tabs>
          <w:tab w:pos="872" w:val="left"/>
        </w:tabs>
        <w:bidi w:val="0"/>
        <w:spacing w:before="0" w:after="0" w:line="466" w:lineRule="exact"/>
        <w:ind w:left="0" w:right="0" w:firstLine="500"/>
        <w:jc w:val="both"/>
      </w:pPr>
      <w:bookmarkStart w:id="313" w:name="bookmark313"/>
      <w:bookmarkEnd w:id="313"/>
      <w:r>
        <w:rPr>
          <w:color w:val="000000"/>
          <w:spacing w:val="0"/>
          <w:w w:val="100"/>
          <w:position w:val="0"/>
        </w:rPr>
        <w:t>社会责任</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公司重视履行社会责任，始终坚持自主创新，产业报国。积极履行对社会、股东、客户、 员工、供应商、债权人等利益相关方所应承担的社会责任。同时，积极响应国家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碳达峰碳中 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号召，建立健全环境管理体系，持续节能，坚持降耗。</w:t>
      </w:r>
    </w:p>
    <w:p>
      <w:pPr>
        <w:pStyle w:val="Style13"/>
        <w:keepNext w:val="0"/>
        <w:keepLines w:val="0"/>
        <w:widowControl w:val="0"/>
        <w:shd w:val="clear" w:color="auto" w:fill="auto"/>
        <w:bidi w:val="0"/>
        <w:spacing w:before="0" w:after="200" w:line="466" w:lineRule="exact"/>
        <w:ind w:left="0" w:right="0" w:firstLine="500"/>
        <w:jc w:val="both"/>
      </w:pPr>
      <w:r>
        <w:rPr>
          <w:color w:val="000000"/>
          <w:spacing w:val="0"/>
          <w:w w:val="100"/>
          <w:position w:val="0"/>
        </w:rPr>
        <w:t>此外，公司一直关注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人才教育和培养，除每年举办的</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杯全国高校</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大赛、 全国高校青年教师</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技术研讨班等活动，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年公司在教育领域实现创新耕耘，启动了 “走 </w:t>
      </w:r>
      <w:r>
        <w:rPr>
          <w:color w:val="000000"/>
          <w:spacing w:val="0"/>
          <w:w w:val="100"/>
          <w:position w:val="0"/>
        </w:rPr>
        <w:t>进百所高校”活动，开展了 “校园大使”招募活动，持续深化与全国各院的合作，让学子们 近距离了解了</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最新的技术发展和应用趋势，为培养</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人才提供了舞台。真正做到“引产 入赛”，为社会培养兼备</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技术创新与实践应用相结合的综合性人才，搭建优秀人才与名企 之间就业的绿色通道。</w:t>
      </w:r>
    </w:p>
    <w:p>
      <w:pPr>
        <w:pStyle w:val="Style13"/>
        <w:keepNext w:val="0"/>
        <w:keepLines w:val="0"/>
        <w:widowControl w:val="0"/>
        <w:shd w:val="clear" w:color="auto" w:fill="auto"/>
        <w:tabs>
          <w:tab w:pos="862" w:val="left"/>
        </w:tabs>
        <w:bidi w:val="0"/>
        <w:spacing w:before="0" w:after="0" w:line="406" w:lineRule="auto"/>
        <w:ind w:left="0" w:right="0" w:firstLine="500"/>
        <w:jc w:val="both"/>
      </w:pPr>
      <w:bookmarkStart w:id="314" w:name="bookmark314"/>
      <w:r>
        <w:rPr>
          <w:rFonts w:ascii="Times New Roman" w:eastAsia="Times New Roman" w:hAnsi="Times New Roman" w:cs="Times New Roman"/>
          <w:color w:val="000000"/>
          <w:spacing w:val="0"/>
          <w:w w:val="100"/>
          <w:position w:val="0"/>
          <w:sz w:val="24"/>
          <w:szCs w:val="24"/>
        </w:rPr>
        <w:t>6</w:t>
      </w:r>
      <w:bookmarkEnd w:id="314"/>
      <w:r>
        <w:rPr>
          <w:color w:val="000000"/>
          <w:spacing w:val="0"/>
          <w:w w:val="100"/>
          <w:position w:val="0"/>
        </w:rPr>
        <w:t>）</w:t>
        <w:tab/>
        <w:t>研发管理</w:t>
      </w:r>
    </w:p>
    <w:p>
      <w:pPr>
        <w:pStyle w:val="Style13"/>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公司建立了兼顾效率与质量的精益敏捷研发管理体系，形成了拥有超过</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万个测试程序的 自动化测试机制。并在北京、成都、西安设立了研发基地，设置上、中、下游三层研发机构。 同时，公司研究院设有院士专家工作站、</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云计算服务平台关键技术北京市工程实验室、北 京市地理信息系统平台软件研发与应用工程技术研究中心、北京市企业技术中心等科研载体， 同时也是自然资源部地理信息系统技术创新中心的依托单位。</w:t>
      </w:r>
    </w:p>
    <w:p>
      <w:pPr>
        <w:pStyle w:val="Style13"/>
        <w:keepNext w:val="0"/>
        <w:keepLines w:val="0"/>
        <w:widowControl w:val="0"/>
        <w:shd w:val="clear" w:color="auto" w:fill="auto"/>
        <w:bidi w:val="0"/>
        <w:spacing w:before="0" w:after="200" w:line="465" w:lineRule="exact"/>
        <w:ind w:left="0" w:right="0" w:firstLine="500"/>
        <w:jc w:val="both"/>
      </w:pPr>
      <w:r>
        <w:rPr>
          <w:color w:val="000000"/>
          <w:spacing w:val="0"/>
          <w:w w:val="100"/>
          <w:position w:val="0"/>
        </w:rPr>
        <w:t>高效的研发管理体系有效保证了公司的创新研发。报告期内，公司发布</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SuperMap GIS 10i（2021）</w:t>
      </w:r>
      <w:r>
        <w:rPr>
          <w:color w:val="000000"/>
          <w:spacing w:val="0"/>
          <w:w w:val="100"/>
          <w:position w:val="0"/>
        </w:rPr>
        <w:t>支持多种地理实体类型，构建了“地理实体数据库”；在 三维可视化和三维交互体验方面增加了不少新特性，可以为元宇宙、数字挛生、智慧城市等 应用提供更丰富、更逼真的视觉感和体验感；打造视频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技术，让地图“鲜活”起来；借助 </w:t>
      </w:r>
      <w:r>
        <w:rPr>
          <w:rFonts w:ascii="Times New Roman" w:eastAsia="Times New Roman" w:hAnsi="Times New Roman" w:cs="Times New Roman"/>
          <w:color w:val="000000"/>
          <w:spacing w:val="0"/>
          <w:w w:val="100"/>
          <w:position w:val="0"/>
          <w:sz w:val="24"/>
          <w:szCs w:val="24"/>
        </w:rPr>
        <w:t>AR</w:t>
      </w:r>
      <w:r>
        <w:rPr>
          <w:color w:val="000000"/>
          <w:spacing w:val="0"/>
          <w:w w:val="100"/>
          <w:position w:val="0"/>
        </w:rPr>
        <w:t xml:space="preserve">技术提升了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对复杂空间的理解和表达能力。报告期内，公司入选</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北京软件和信息 服务业综合实力百强企业，获评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北京软件核心竞争力企业（创新型）企业。折挂鲲鹏应 用创新大赛全国总决赛唯一金奖，荣获第四届虚拟现实技术与应用创新大赛唯一特等奖，获 评“中国智慧城市领军</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应用解决方案提供商”，并在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地理信息产业优秀工程奖评选中 斩获</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银</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铜的成绩。</w:t>
      </w:r>
    </w:p>
    <w:p>
      <w:pPr>
        <w:pStyle w:val="Style13"/>
        <w:keepNext w:val="0"/>
        <w:keepLines w:val="0"/>
        <w:widowControl w:val="0"/>
        <w:shd w:val="clear" w:color="auto" w:fill="auto"/>
        <w:tabs>
          <w:tab w:pos="862" w:val="left"/>
        </w:tabs>
        <w:bidi w:val="0"/>
        <w:spacing w:before="0" w:after="0" w:line="406" w:lineRule="auto"/>
        <w:ind w:left="0" w:right="0" w:firstLine="500"/>
        <w:jc w:val="both"/>
      </w:pPr>
      <w:bookmarkStart w:id="315" w:name="bookmark315"/>
      <w:r>
        <w:rPr>
          <w:rFonts w:ascii="Times New Roman" w:eastAsia="Times New Roman" w:hAnsi="Times New Roman" w:cs="Times New Roman"/>
          <w:color w:val="000000"/>
          <w:spacing w:val="0"/>
          <w:w w:val="100"/>
          <w:position w:val="0"/>
          <w:sz w:val="24"/>
          <w:szCs w:val="24"/>
        </w:rPr>
        <w:t>7</w:t>
      </w:r>
      <w:bookmarkEnd w:id="315"/>
      <w:r>
        <w:rPr>
          <w:color w:val="000000"/>
          <w:spacing w:val="0"/>
          <w:w w:val="100"/>
          <w:position w:val="0"/>
        </w:rPr>
        <w:t>）</w:t>
        <w:tab/>
        <w:t>资金管理</w:t>
      </w:r>
    </w:p>
    <w:p>
      <w:pPr>
        <w:pStyle w:val="Style13"/>
        <w:keepNext w:val="0"/>
        <w:keepLines w:val="0"/>
        <w:widowControl w:val="0"/>
        <w:shd w:val="clear" w:color="auto" w:fill="auto"/>
        <w:bidi w:val="0"/>
        <w:spacing w:before="0" w:after="200" w:line="465" w:lineRule="exact"/>
        <w:ind w:left="0" w:right="0" w:firstLine="500"/>
        <w:jc w:val="both"/>
      </w:pPr>
      <w:r>
        <w:rPr>
          <w:color w:val="000000"/>
          <w:spacing w:val="0"/>
          <w:w w:val="100"/>
          <w:position w:val="0"/>
        </w:rPr>
        <w:t>公司制定了资金管理制度和流程，明确了各部门、各岗位的资金业务和事项的权限范围、 审批程序和相关责任，各级管理人员在授权范围内行使职权、办理业务，确保了资金安全。 并通过定期或不定期对货币资金进行盘点和银行对账，确保现金账面余额与实际情况相符。 报告期内，公司严格按照相关管理制度做好资金管理工作，确保公司资金使用符合安全性、 规范性、效率性的原则，为公司发展提供充足的资金支持。</w:t>
      </w:r>
    </w:p>
    <w:p>
      <w:pPr>
        <w:pStyle w:val="Style13"/>
        <w:keepNext w:val="0"/>
        <w:keepLines w:val="0"/>
        <w:widowControl w:val="0"/>
        <w:shd w:val="clear" w:color="auto" w:fill="auto"/>
        <w:tabs>
          <w:tab w:pos="862" w:val="left"/>
        </w:tabs>
        <w:bidi w:val="0"/>
        <w:spacing w:before="0" w:after="0" w:line="408" w:lineRule="auto"/>
        <w:ind w:left="0" w:right="0" w:firstLine="500"/>
        <w:jc w:val="both"/>
      </w:pPr>
      <w:bookmarkStart w:id="316" w:name="bookmark316"/>
      <w:r>
        <w:rPr>
          <w:rFonts w:ascii="Times New Roman" w:eastAsia="Times New Roman" w:hAnsi="Times New Roman" w:cs="Times New Roman"/>
          <w:color w:val="000000"/>
          <w:spacing w:val="0"/>
          <w:w w:val="100"/>
          <w:position w:val="0"/>
          <w:sz w:val="24"/>
          <w:szCs w:val="24"/>
        </w:rPr>
        <w:t>8</w:t>
      </w:r>
      <w:bookmarkEnd w:id="316"/>
      <w:r>
        <w:rPr>
          <w:color w:val="000000"/>
          <w:spacing w:val="0"/>
          <w:w w:val="100"/>
          <w:position w:val="0"/>
        </w:rPr>
        <w:t>）</w:t>
        <w:tab/>
        <w:t>采购与付款</w:t>
      </w:r>
    </w:p>
    <w:p>
      <w:pPr>
        <w:pStyle w:val="Style13"/>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 xml:space="preserve">公司秉承“公开、诚信、阳光、共赢”的原则制定了《供应商管理办法》，明确了供应 商的注册、准入、评价、绩效考核、退出等环节的具体要求，构建公平公正阳光的采购环境。 通过信息化管控手段，提高采购流程效率；通过日常监管和市场调查相结合的方式，确保采 购价格的合理性；通过对采购相关制度执行情况的定期审计，确保采购制度被有效执行，最 </w:t>
      </w:r>
      <w:r>
        <w:rPr>
          <w:color w:val="000000"/>
          <w:spacing w:val="0"/>
          <w:w w:val="100"/>
          <w:position w:val="0"/>
        </w:rPr>
        <w:t>终实现了采购与付款业务的有效管控。</w:t>
      </w:r>
    </w:p>
    <w:p>
      <w:pPr>
        <w:pStyle w:val="Style13"/>
        <w:keepNext w:val="0"/>
        <w:keepLines w:val="0"/>
        <w:widowControl w:val="0"/>
        <w:shd w:val="clear" w:color="auto" w:fill="auto"/>
        <w:tabs>
          <w:tab w:pos="938" w:val="left"/>
        </w:tabs>
        <w:bidi w:val="0"/>
        <w:spacing w:before="0" w:after="0" w:line="408" w:lineRule="auto"/>
        <w:ind w:left="0" w:right="0" w:firstLine="500"/>
        <w:jc w:val="both"/>
      </w:pPr>
      <w:bookmarkStart w:id="317" w:name="bookmark317"/>
      <w:r>
        <w:rPr>
          <w:rFonts w:ascii="Times New Roman" w:eastAsia="Times New Roman" w:hAnsi="Times New Roman" w:cs="Times New Roman"/>
          <w:color w:val="000000"/>
          <w:spacing w:val="0"/>
          <w:w w:val="100"/>
          <w:position w:val="0"/>
          <w:sz w:val="24"/>
          <w:szCs w:val="24"/>
        </w:rPr>
        <w:t>9</w:t>
      </w:r>
      <w:bookmarkEnd w:id="317"/>
      <w:r>
        <w:rPr>
          <w:color w:val="000000"/>
          <w:spacing w:val="0"/>
          <w:w w:val="100"/>
          <w:position w:val="0"/>
        </w:rPr>
        <w:t>）</w:t>
        <w:tab/>
        <w:t>销售与收款</w:t>
      </w:r>
    </w:p>
    <w:p>
      <w:pPr>
        <w:pStyle w:val="Style13"/>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公司全面梳理销售业务流程，完善销售业务相关管理制度，确定可行的销售策略，明确 定价原则、信用标准和条件、收款方式以及涉及销售业务的机构和人员的职责权限等相关内 容，按照规定的权限和程序办理销售业务。同时通过制定年度销售合同目标和回款目标，逐 级落实销售目标和回款目标责任人，并定期对应收款项的性质、账龄、额度进行分析；同时 及时跟进项目进展，沟通回款进度；并对应收款项的欠款单位持续关注，了解其日常经营状 况和回款政策，保证回款的可持续性。</w:t>
      </w:r>
    </w:p>
    <w:p>
      <w:pPr>
        <w:pStyle w:val="Style13"/>
        <w:keepNext w:val="0"/>
        <w:keepLines w:val="0"/>
        <w:widowControl w:val="0"/>
        <w:shd w:val="clear" w:color="auto" w:fill="auto"/>
        <w:tabs>
          <w:tab w:pos="960" w:val="left"/>
        </w:tabs>
        <w:bidi w:val="0"/>
        <w:spacing w:before="0" w:after="0" w:line="408" w:lineRule="auto"/>
        <w:ind w:left="0" w:right="0" w:firstLine="500"/>
        <w:jc w:val="both"/>
      </w:pPr>
      <w:bookmarkStart w:id="318" w:name="bookmark318"/>
      <w:r>
        <w:rPr>
          <w:rFonts w:ascii="Times New Roman" w:eastAsia="Times New Roman" w:hAnsi="Times New Roman" w:cs="Times New Roman"/>
          <w:color w:val="000000"/>
          <w:spacing w:val="0"/>
          <w:w w:val="100"/>
          <w:position w:val="0"/>
          <w:sz w:val="24"/>
          <w:szCs w:val="24"/>
        </w:rPr>
        <w:t>1</w:t>
      </w:r>
      <w:bookmarkEnd w:id="318"/>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募集资金管理</w:t>
      </w:r>
    </w:p>
    <w:p>
      <w:pPr>
        <w:pStyle w:val="Style13"/>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为规范公司募集资金的管理和使用，保护投资者的权益，根据中国证监会《上市公司监 管指引第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w:t>
      </w:r>
      <w:r>
        <w:rPr>
          <w:color w:val="000000"/>
          <w:spacing w:val="0"/>
          <w:w w:val="100"/>
          <w:position w:val="0"/>
          <w:sz w:val="24"/>
          <w:szCs w:val="24"/>
        </w:rPr>
        <w:t>一</w:t>
      </w:r>
      <w:r>
        <w:rPr>
          <w:color w:val="000000"/>
          <w:spacing w:val="0"/>
          <w:w w:val="100"/>
          <w:position w:val="0"/>
        </w:rPr>
        <w:t>上市公司募集资金管理和使用的监管要求》、《深圳证券交易所创业板股票上 市规则》、《深圳证券交易所创业板上市公司规范运作指引》、《北京超图软件股份有限公 司募集资金管理及使用制度》等有关规定，本公司对募集资金实行专户存储，在银行设立募 集资金使用专户，并分别与招商银行股份有限公司北京望京支行、华夏银行股份有限公司北 京分行、北京银行股份有限公司中关村科技园区支行、兴业银行股份有限公司北京酒仙桥支 行及保荐机构华龙证券股份有限公司签署了《募集资金三方监管协议》。报告期内，本公司 均严格按照该《募集资金三方监管协议》的规定，存放和使用募集资金。</w:t>
      </w:r>
    </w:p>
    <w:p>
      <w:pPr>
        <w:pStyle w:val="Style13"/>
        <w:keepNext w:val="0"/>
        <w:keepLines w:val="0"/>
        <w:widowControl w:val="0"/>
        <w:shd w:val="clear" w:color="auto" w:fill="auto"/>
        <w:tabs>
          <w:tab w:pos="960" w:val="left"/>
        </w:tabs>
        <w:bidi w:val="0"/>
        <w:spacing w:before="0" w:after="0" w:line="406" w:lineRule="auto"/>
        <w:ind w:left="0" w:right="0" w:firstLine="500"/>
        <w:jc w:val="both"/>
      </w:pPr>
      <w:bookmarkStart w:id="319" w:name="bookmark319"/>
      <w:r>
        <w:rPr>
          <w:rFonts w:ascii="Times New Roman" w:eastAsia="Times New Roman" w:hAnsi="Times New Roman" w:cs="Times New Roman"/>
          <w:color w:val="000000"/>
          <w:spacing w:val="0"/>
          <w:w w:val="100"/>
          <w:position w:val="0"/>
          <w:sz w:val="24"/>
          <w:szCs w:val="24"/>
        </w:rPr>
        <w:t>1</w:t>
      </w:r>
      <w:bookmarkEnd w:id="31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投资管理</w:t>
      </w:r>
    </w:p>
    <w:p>
      <w:pPr>
        <w:pStyle w:val="Style13"/>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公司在《公司章程》中规定了股东大会、董事会、总经理对重大投资事项的审批权限， 并已制定《对外投资管理办法》，对外投资的范围、审批权限、决策程序等方面进行了详细 的规定，科学确定投资目标和规划，防范投资风险。对照监管部门相关规定，公司对外投资 内部控制严格、充分、有效，未发现违反《企业内部控制基本规范》、《上市公司内部控制 指引》、《公司章程》及《对外投资管理办法》有关规定的情形。</w:t>
      </w:r>
    </w:p>
    <w:p>
      <w:pPr>
        <w:pStyle w:val="Style13"/>
        <w:keepNext w:val="0"/>
        <w:keepLines w:val="0"/>
        <w:widowControl w:val="0"/>
        <w:shd w:val="clear" w:color="auto" w:fill="auto"/>
        <w:tabs>
          <w:tab w:pos="960" w:val="left"/>
        </w:tabs>
        <w:bidi w:val="0"/>
        <w:spacing w:before="0" w:after="0" w:line="406" w:lineRule="auto"/>
        <w:ind w:left="0" w:right="0" w:firstLine="500"/>
        <w:jc w:val="both"/>
      </w:pPr>
      <w:bookmarkStart w:id="320" w:name="bookmark320"/>
      <w:r>
        <w:rPr>
          <w:rFonts w:ascii="Times New Roman" w:eastAsia="Times New Roman" w:hAnsi="Times New Roman" w:cs="Times New Roman"/>
          <w:color w:val="000000"/>
          <w:spacing w:val="0"/>
          <w:w w:val="100"/>
          <w:position w:val="0"/>
          <w:sz w:val="24"/>
          <w:szCs w:val="24"/>
        </w:rPr>
        <w:t>1</w:t>
      </w:r>
      <w:bookmarkEnd w:id="32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控股子公司管理</w:t>
      </w:r>
    </w:p>
    <w:p>
      <w:pPr>
        <w:pStyle w:val="Style13"/>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按照《深圳证券交易所创业板上市公司规范运作指引》的要求，结合公司总体战略规划， 公司制订了《控股子公司管理制度》，通过向子公司委派董事、监事和主要高级管理人员， 对控股子公司的治理结构、人事、财务、经营及投资决策、信息披露与报告等方面进行了规 范管理，同时定期召开经营分析会，分析子公司上报的中标情况、合同情况、回款情况、资 金情况等，实现对子公司的动态管控，保证了控股子公司依法运营和规范运作。</w:t>
      </w:r>
    </w:p>
    <w:p>
      <w:pPr>
        <w:pStyle w:val="Style13"/>
        <w:keepNext w:val="0"/>
        <w:keepLines w:val="0"/>
        <w:widowControl w:val="0"/>
        <w:shd w:val="clear" w:color="auto" w:fill="auto"/>
        <w:bidi w:val="0"/>
        <w:spacing w:before="0" w:after="200" w:line="240" w:lineRule="auto"/>
        <w:ind w:left="0" w:right="0" w:firstLine="500"/>
        <w:jc w:val="both"/>
      </w:pPr>
      <w:bookmarkStart w:id="321" w:name="bookmark321"/>
      <w:r>
        <w:rPr>
          <w:rFonts w:ascii="Times New Roman" w:eastAsia="Times New Roman" w:hAnsi="Times New Roman" w:cs="Times New Roman"/>
          <w:color w:val="000000"/>
          <w:spacing w:val="0"/>
          <w:w w:val="100"/>
          <w:position w:val="0"/>
          <w:sz w:val="24"/>
          <w:szCs w:val="24"/>
        </w:rPr>
        <w:t>1</w:t>
      </w:r>
      <w:bookmarkEnd w:id="321"/>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）关联交易</w:t>
      </w:r>
    </w:p>
    <w:p>
      <w:pPr>
        <w:pStyle w:val="Style13"/>
        <w:keepNext w:val="0"/>
        <w:keepLines w:val="0"/>
        <w:widowControl w:val="0"/>
        <w:shd w:val="clear" w:color="auto" w:fill="auto"/>
        <w:bidi w:val="0"/>
        <w:spacing w:before="0" w:after="180" w:line="468" w:lineRule="exact"/>
        <w:ind w:left="0" w:right="0" w:firstLine="480"/>
        <w:jc w:val="both"/>
      </w:pPr>
      <w:r>
        <w:rPr>
          <w:color w:val="000000"/>
          <w:spacing w:val="0"/>
          <w:w w:val="100"/>
          <w:position w:val="0"/>
        </w:rPr>
        <w:t>公司制定了《关联交易决策制度》，对关联人、关联交易、关联交易的审批权限与决策 程序、关联交易的披露等做了明确的规定，遵循公平、公开、公正原则，确保不损害公司及 全体股东合法权益。</w:t>
      </w:r>
    </w:p>
    <w:p>
      <w:pPr>
        <w:pStyle w:val="Style13"/>
        <w:keepNext w:val="0"/>
        <w:keepLines w:val="0"/>
        <w:widowControl w:val="0"/>
        <w:shd w:val="clear" w:color="auto" w:fill="auto"/>
        <w:tabs>
          <w:tab w:pos="955" w:val="left"/>
        </w:tabs>
        <w:bidi w:val="0"/>
        <w:spacing w:before="0" w:after="0" w:line="408" w:lineRule="auto"/>
        <w:ind w:left="0" w:right="0" w:firstLine="480"/>
        <w:jc w:val="both"/>
      </w:pPr>
      <w:bookmarkStart w:id="322" w:name="bookmark322"/>
      <w:r>
        <w:rPr>
          <w:rFonts w:ascii="Times New Roman" w:eastAsia="Times New Roman" w:hAnsi="Times New Roman" w:cs="Times New Roman"/>
          <w:color w:val="000000"/>
          <w:spacing w:val="0"/>
          <w:w w:val="100"/>
          <w:position w:val="0"/>
          <w:sz w:val="24"/>
          <w:szCs w:val="24"/>
        </w:rPr>
        <w:t>1</w:t>
      </w:r>
      <w:bookmarkEnd w:id="32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信息传递与披露管理</w:t>
      </w:r>
    </w:p>
    <w:p>
      <w:pPr>
        <w:pStyle w:val="Style13"/>
        <w:keepNext w:val="0"/>
        <w:keepLines w:val="0"/>
        <w:widowControl w:val="0"/>
        <w:shd w:val="clear" w:color="auto" w:fill="auto"/>
        <w:bidi w:val="0"/>
        <w:spacing w:before="0" w:after="180" w:line="468" w:lineRule="exact"/>
        <w:ind w:left="0" w:right="0" w:firstLine="480"/>
        <w:jc w:val="both"/>
      </w:pPr>
      <w:r>
        <w:rPr>
          <w:color w:val="000000"/>
          <w:spacing w:val="0"/>
          <w:w w:val="100"/>
          <w:position w:val="0"/>
        </w:rPr>
        <w:t>公司建立了信息传递与披露管理的相关制度和流程，制定了《重大信息内部报告制度》、 《信息披露管理办法》、《内幕信息知情人登记制度》等，明确规定了重大信息的范围和内 容，以及重大信息的传递、审核、披露流程，制定未公开重大信息的保密措施，明确内幕信 息知情人的范围和保密责任，明确规定公司及董事、监事、高级管理人员、股东、实际控制 人等相关信息披露义务人在信息披露事务中的权利和义务、投资者关系活动的行为规范等。 报告期内，公司信息披露严格遵循相关法律法规的规定，真实、准确、完整、及时地披露和 公告公司相关信息，没有出现重大信息的提前泄露，有效保障了公司的信息披露质量。</w:t>
      </w:r>
    </w:p>
    <w:p>
      <w:pPr>
        <w:pStyle w:val="Style13"/>
        <w:keepNext w:val="0"/>
        <w:keepLines w:val="0"/>
        <w:widowControl w:val="0"/>
        <w:shd w:val="clear" w:color="auto" w:fill="auto"/>
        <w:tabs>
          <w:tab w:pos="955" w:val="left"/>
        </w:tabs>
        <w:bidi w:val="0"/>
        <w:spacing w:before="0" w:after="0" w:line="410" w:lineRule="auto"/>
        <w:ind w:left="0" w:right="0" w:firstLine="480"/>
        <w:jc w:val="both"/>
      </w:pPr>
      <w:bookmarkStart w:id="323" w:name="bookmark323"/>
      <w:r>
        <w:rPr>
          <w:rFonts w:ascii="Times New Roman" w:eastAsia="Times New Roman" w:hAnsi="Times New Roman" w:cs="Times New Roman"/>
          <w:color w:val="000000"/>
          <w:spacing w:val="0"/>
          <w:w w:val="100"/>
          <w:position w:val="0"/>
          <w:sz w:val="24"/>
          <w:szCs w:val="24"/>
        </w:rPr>
        <w:t>1</w:t>
      </w:r>
      <w:bookmarkEnd w:id="323"/>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计划与执行管理</w:t>
      </w:r>
    </w:p>
    <w:p>
      <w:pPr>
        <w:pStyle w:val="Style13"/>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公司建立了计划执行系统，有效提高自上而下的执行力，确保各层级紧密围绕经营目标 一致行动，从而保证公司年度经营计划的有效落实。通过周计划、月计划、季度计划，强化 对计划执行的过程管理和动态调整，有效实现了计划执行效率和经营风险管控。</w:t>
      </w:r>
    </w:p>
    <w:p>
      <w:pPr>
        <w:pStyle w:val="Style13"/>
        <w:keepNext w:val="0"/>
        <w:keepLines w:val="0"/>
        <w:widowControl w:val="0"/>
        <w:shd w:val="clear" w:color="auto" w:fill="auto"/>
        <w:tabs>
          <w:tab w:pos="955" w:val="left"/>
        </w:tabs>
        <w:bidi w:val="0"/>
        <w:spacing w:before="0" w:after="0" w:line="408" w:lineRule="auto"/>
        <w:ind w:left="0" w:right="0" w:firstLine="480"/>
        <w:jc w:val="left"/>
      </w:pPr>
      <w:bookmarkStart w:id="324" w:name="bookmark324"/>
      <w:r>
        <w:rPr>
          <w:rFonts w:ascii="Times New Roman" w:eastAsia="Times New Roman" w:hAnsi="Times New Roman" w:cs="Times New Roman"/>
          <w:color w:val="000000"/>
          <w:spacing w:val="0"/>
          <w:w w:val="100"/>
          <w:position w:val="0"/>
          <w:sz w:val="24"/>
          <w:szCs w:val="24"/>
        </w:rPr>
        <w:t>1</w:t>
      </w:r>
      <w:bookmarkEnd w:id="324"/>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合同管理</w:t>
      </w:r>
    </w:p>
    <w:p>
      <w:pPr>
        <w:pStyle w:val="Style13"/>
        <w:keepNext w:val="0"/>
        <w:keepLines w:val="0"/>
        <w:widowControl w:val="0"/>
        <w:shd w:val="clear" w:color="auto" w:fill="auto"/>
        <w:bidi w:val="0"/>
        <w:spacing w:before="0" w:after="180" w:line="467" w:lineRule="exact"/>
        <w:ind w:left="0" w:right="0" w:firstLine="480"/>
        <w:jc w:val="both"/>
      </w:pPr>
      <w:r>
        <w:rPr>
          <w:color w:val="000000"/>
          <w:spacing w:val="0"/>
          <w:w w:val="100"/>
          <w:position w:val="0"/>
        </w:rPr>
        <w:t>公司建立了规范的合同管理体系，明确了合同签订前的资质调查、合同评审、合同文本 审核等管控程序，规范了合同的审查、订立、履行、变更、解除、纠纷处理等相关流程和审 批权限。每年公司定期更新合同模板，有效降低了合同文本风险，促进了合同管理风险敞口 可控，责任界面清晰。同时，公司法务部通过法律讲堂向员工普及合同有关的法律知识，增 强了员工的合同风险防范意识和合同管理意识。</w:t>
      </w:r>
    </w:p>
    <w:p>
      <w:pPr>
        <w:pStyle w:val="Style13"/>
        <w:keepNext w:val="0"/>
        <w:keepLines w:val="0"/>
        <w:widowControl w:val="0"/>
        <w:shd w:val="clear" w:color="auto" w:fill="auto"/>
        <w:tabs>
          <w:tab w:pos="955" w:val="left"/>
        </w:tabs>
        <w:bidi w:val="0"/>
        <w:spacing w:before="0" w:after="0" w:line="406" w:lineRule="auto"/>
        <w:ind w:left="0" w:right="0" w:firstLine="480"/>
        <w:jc w:val="both"/>
      </w:pPr>
      <w:bookmarkStart w:id="325" w:name="bookmark325"/>
      <w:r>
        <w:rPr>
          <w:rFonts w:ascii="Times New Roman" w:eastAsia="Times New Roman" w:hAnsi="Times New Roman" w:cs="Times New Roman"/>
          <w:color w:val="000000"/>
          <w:spacing w:val="0"/>
          <w:w w:val="100"/>
          <w:position w:val="0"/>
          <w:sz w:val="24"/>
          <w:szCs w:val="24"/>
        </w:rPr>
        <w:t>1</w:t>
      </w:r>
      <w:bookmarkEnd w:id="325"/>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财务报告管理</w:t>
      </w:r>
    </w:p>
    <w:p>
      <w:pPr>
        <w:pStyle w:val="Style13"/>
        <w:keepNext w:val="0"/>
        <w:keepLines w:val="0"/>
        <w:widowControl w:val="0"/>
        <w:shd w:val="clear" w:color="auto" w:fill="auto"/>
        <w:bidi w:val="0"/>
        <w:spacing w:before="0" w:after="180" w:line="467" w:lineRule="exact"/>
        <w:ind w:left="0" w:right="0" w:firstLine="480"/>
        <w:jc w:val="both"/>
      </w:pPr>
      <w:r>
        <w:rPr>
          <w:color w:val="000000"/>
          <w:spacing w:val="0"/>
          <w:w w:val="100"/>
          <w:position w:val="0"/>
        </w:rPr>
        <w:t>公司严格执行《公司法》、《会计法》、《企业会计准则》等法律法规的最新要求，建 立了健全的会计机构，配备了具有专业资格和丰富经验的财务人员，通过不断完善制度建设 和财务信息化系统建设，明确了会计记录、会计凭证、会计账簿和财务报告的处理程序，实 现了财务核算工作的信息化处理，为财务报告的真实、准确、完整提供了有力保证。</w:t>
      </w:r>
    </w:p>
    <w:p>
      <w:pPr>
        <w:pStyle w:val="Style13"/>
        <w:keepNext w:val="0"/>
        <w:keepLines w:val="0"/>
        <w:widowControl w:val="0"/>
        <w:shd w:val="clear" w:color="auto" w:fill="auto"/>
        <w:tabs>
          <w:tab w:pos="955" w:val="left"/>
        </w:tabs>
        <w:bidi w:val="0"/>
        <w:spacing w:before="0" w:after="0" w:line="406" w:lineRule="auto"/>
        <w:ind w:left="0" w:right="0" w:firstLine="480"/>
        <w:jc w:val="left"/>
      </w:pPr>
      <w:bookmarkStart w:id="326" w:name="bookmark326"/>
      <w:r>
        <w:rPr>
          <w:rFonts w:ascii="Times New Roman" w:eastAsia="Times New Roman" w:hAnsi="Times New Roman" w:cs="Times New Roman"/>
          <w:color w:val="000000"/>
          <w:spacing w:val="0"/>
          <w:w w:val="100"/>
          <w:position w:val="0"/>
          <w:sz w:val="24"/>
          <w:szCs w:val="24"/>
        </w:rPr>
        <w:t>1</w:t>
      </w:r>
      <w:bookmarkEnd w:id="326"/>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内部审计</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公司按照《公司章程》的规定设立了内部审计机构并配备了专职审计人员，在董事会审 计委员会的指导下，独立行使审计职权，确保了内部审计工作的独立性和规范性。</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年内 审部门通过开展各项专项审计进行审计监督，控制和防范风险，促进内部控制机制的健全， </w:t>
      </w:r>
      <w:r>
        <w:rPr>
          <w:color w:val="000000"/>
          <w:spacing w:val="0"/>
          <w:w w:val="100"/>
          <w:position w:val="0"/>
        </w:rPr>
        <w:t>保障内控体系的动态有效。</w:t>
      </w:r>
    </w:p>
    <w:p>
      <w:pPr>
        <w:pStyle w:val="Style13"/>
        <w:keepNext w:val="0"/>
        <w:keepLines w:val="0"/>
        <w:widowControl w:val="0"/>
        <w:shd w:val="clear" w:color="auto" w:fill="auto"/>
        <w:bidi w:val="0"/>
        <w:spacing w:before="0" w:after="0" w:line="468" w:lineRule="exact"/>
        <w:ind w:left="0" w:right="0" w:firstLine="480"/>
        <w:jc w:val="both"/>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24"/>
          <w:szCs w:val="24"/>
        </w:rPr>
        <w:t>2</w:t>
      </w:r>
      <w:r>
        <w:rPr>
          <w:color w:val="000000"/>
          <w:spacing w:val="0"/>
          <w:w w:val="100"/>
          <w:position w:val="0"/>
        </w:rPr>
        <w:t>）风险评估</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公司根据战略目标及发展思路，结合公司所属行业特点，建立、健全完善的风险评估体 系：根据设定的控制目标，全面系统地收集相关信息，准确识别内部风险和外部风险，及时 进行风险评估和分析，并确定风险应对策略，将风险控制在可控范围内。</w:t>
      </w:r>
    </w:p>
    <w:p>
      <w:pPr>
        <w:pStyle w:val="Style13"/>
        <w:keepNext w:val="0"/>
        <w:keepLines w:val="0"/>
        <w:widowControl w:val="0"/>
        <w:shd w:val="clear" w:color="auto" w:fill="auto"/>
        <w:tabs>
          <w:tab w:pos="842" w:val="left"/>
        </w:tabs>
        <w:bidi w:val="0"/>
        <w:spacing w:before="0" w:after="0" w:line="468" w:lineRule="exact"/>
        <w:ind w:left="0" w:right="0" w:firstLine="480"/>
        <w:jc w:val="both"/>
      </w:pPr>
      <w:bookmarkStart w:id="328" w:name="bookmark328"/>
      <w:r>
        <w:rPr>
          <w:rFonts w:ascii="Times New Roman" w:eastAsia="Times New Roman" w:hAnsi="Times New Roman" w:cs="Times New Roman"/>
          <w:color w:val="000000"/>
          <w:spacing w:val="0"/>
          <w:w w:val="100"/>
          <w:position w:val="0"/>
          <w:sz w:val="24"/>
          <w:szCs w:val="24"/>
        </w:rPr>
        <w:t>1</w:t>
      </w:r>
      <w:bookmarkEnd w:id="328"/>
      <w:r>
        <w:rPr>
          <w:color w:val="000000"/>
          <w:spacing w:val="0"/>
          <w:w w:val="100"/>
          <w:position w:val="0"/>
        </w:rPr>
        <w:t>）</w:t>
        <w:tab/>
        <w:t>战略发展委员会：战略发展委员会是公司战略方向的研究者、思考者、判断者、决策 者和推动者。将推动公司形成战略规划审定、执行和监控以及评估的闭环体系，打通顶层设 计和实际执行的上下对齐和减少偏差，最终保障公司战略愿景的实现。根据国家战略发展需 求，根据</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行业发展动态，深入分析公司目前面临的挑战和不足，确定公司的长期战略目标</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并通过年度计划层层分解，分解到各个部门和岗位，确保计划的落地执行，保证公司的战略 风险可控。</w:t>
      </w:r>
    </w:p>
    <w:p>
      <w:pPr>
        <w:pStyle w:val="Style13"/>
        <w:keepNext w:val="0"/>
        <w:keepLines w:val="0"/>
        <w:widowControl w:val="0"/>
        <w:shd w:val="clear" w:color="auto" w:fill="auto"/>
        <w:tabs>
          <w:tab w:pos="842" w:val="left"/>
        </w:tabs>
        <w:bidi w:val="0"/>
        <w:spacing w:before="0" w:after="0" w:line="468" w:lineRule="exact"/>
        <w:ind w:left="0" w:right="0" w:firstLine="480"/>
        <w:jc w:val="both"/>
      </w:pPr>
      <w:bookmarkStart w:id="329" w:name="bookmark329"/>
      <w:r>
        <w:rPr>
          <w:rFonts w:ascii="Times New Roman" w:eastAsia="Times New Roman" w:hAnsi="Times New Roman" w:cs="Times New Roman"/>
          <w:color w:val="000000"/>
          <w:spacing w:val="0"/>
          <w:w w:val="100"/>
          <w:position w:val="0"/>
          <w:sz w:val="24"/>
          <w:szCs w:val="24"/>
        </w:rPr>
        <w:t>2</w:t>
      </w:r>
      <w:bookmarkEnd w:id="329"/>
      <w:r>
        <w:rPr>
          <w:color w:val="000000"/>
          <w:spacing w:val="0"/>
          <w:w w:val="100"/>
          <w:position w:val="0"/>
        </w:rPr>
        <w:t>）</w:t>
        <w:tab/>
        <w:t>研究院：研究院作为公司的研究机构，通过对行业技术规律的把握，用更高、更宽、 更前瞻的技术视野和布局，对公司的产品开发、研究方向等作出战略规划，推动前瞻性技术、 共性技术的研发，完善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技术创新链条，谋求革命性的创新发展，巩固公司长期技术优势。</w:t>
      </w:r>
    </w:p>
    <w:p>
      <w:pPr>
        <w:pStyle w:val="Style13"/>
        <w:keepNext w:val="0"/>
        <w:keepLines w:val="0"/>
        <w:widowControl w:val="0"/>
        <w:shd w:val="clear" w:color="auto" w:fill="auto"/>
        <w:tabs>
          <w:tab w:pos="846" w:val="left"/>
        </w:tabs>
        <w:bidi w:val="0"/>
        <w:spacing w:before="0" w:after="0" w:line="468" w:lineRule="exact"/>
        <w:ind w:left="0" w:right="0" w:firstLine="480"/>
        <w:jc w:val="both"/>
      </w:pPr>
      <w:bookmarkStart w:id="330" w:name="bookmark330"/>
      <w:r>
        <w:rPr>
          <w:rFonts w:ascii="Times New Roman" w:eastAsia="Times New Roman" w:hAnsi="Times New Roman" w:cs="Times New Roman"/>
          <w:color w:val="000000"/>
          <w:spacing w:val="0"/>
          <w:w w:val="100"/>
          <w:position w:val="0"/>
          <w:sz w:val="24"/>
          <w:szCs w:val="24"/>
        </w:rPr>
        <w:t>3</w:t>
      </w:r>
      <w:bookmarkEnd w:id="330"/>
      <w:r>
        <w:rPr>
          <w:color w:val="000000"/>
          <w:spacing w:val="0"/>
          <w:w w:val="100"/>
          <w:position w:val="0"/>
        </w:rPr>
        <w:t>）</w:t>
        <w:tab/>
        <w:t>审计委员会：公司内审部作为审计委员会的常设机构，对公司进行各类专项审计，积 极拓宽审计监督覆盖领域，持续提高审计监督效能，推动了公司规范运营管理和管理规则优 化，提升风险防控水平。</w:t>
      </w:r>
    </w:p>
    <w:p>
      <w:pPr>
        <w:pStyle w:val="Style13"/>
        <w:keepNext w:val="0"/>
        <w:keepLines w:val="0"/>
        <w:widowControl w:val="0"/>
        <w:shd w:val="clear" w:color="auto" w:fill="auto"/>
        <w:tabs>
          <w:tab w:pos="842" w:val="left"/>
        </w:tabs>
        <w:bidi w:val="0"/>
        <w:spacing w:before="0" w:after="0" w:line="468" w:lineRule="exact"/>
        <w:ind w:left="0" w:right="0" w:firstLine="480"/>
        <w:jc w:val="both"/>
      </w:pPr>
      <w:bookmarkStart w:id="331" w:name="bookmark331"/>
      <w:r>
        <w:rPr>
          <w:rFonts w:ascii="Times New Roman" w:eastAsia="Times New Roman" w:hAnsi="Times New Roman" w:cs="Times New Roman"/>
          <w:color w:val="000000"/>
          <w:spacing w:val="0"/>
          <w:w w:val="100"/>
          <w:position w:val="0"/>
          <w:sz w:val="24"/>
          <w:szCs w:val="24"/>
        </w:rPr>
        <w:t>4</w:t>
      </w:r>
      <w:bookmarkEnd w:id="331"/>
      <w:r>
        <w:rPr>
          <w:color w:val="000000"/>
          <w:spacing w:val="0"/>
          <w:w w:val="100"/>
          <w:position w:val="0"/>
        </w:rPr>
        <w:t>）</w:t>
        <w:tab/>
        <w:t>经营计划与预算决策委员会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PBAC</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PBAC</w:t>
      </w:r>
      <w:r>
        <w:rPr>
          <w:color w:val="000000"/>
          <w:spacing w:val="0"/>
          <w:w w:val="100"/>
          <w:position w:val="0"/>
        </w:rPr>
        <w:t>为公司全面预算管理的评审 机构。每年年初，结合公司年度经营目标，通过全面预算管理体系确定所得（收入）预期、 费用预期、人员需求预期以及未来的增长（收缩）预期等指标，强化预算约束，监控组织目 标的实现进度。</w:t>
      </w:r>
    </w:p>
    <w:p>
      <w:pPr>
        <w:pStyle w:val="Style13"/>
        <w:keepNext w:val="0"/>
        <w:keepLines w:val="0"/>
        <w:widowControl w:val="0"/>
        <w:shd w:val="clear" w:color="auto" w:fill="auto"/>
        <w:tabs>
          <w:tab w:pos="851" w:val="left"/>
        </w:tabs>
        <w:bidi w:val="0"/>
        <w:spacing w:before="0" w:after="0" w:line="468" w:lineRule="exact"/>
        <w:ind w:left="0" w:right="0" w:firstLine="480"/>
        <w:jc w:val="both"/>
      </w:pPr>
      <w:bookmarkStart w:id="332" w:name="bookmark332"/>
      <w:r>
        <w:rPr>
          <w:rFonts w:ascii="Times New Roman" w:eastAsia="Times New Roman" w:hAnsi="Times New Roman" w:cs="Times New Roman"/>
          <w:color w:val="000000"/>
          <w:spacing w:val="0"/>
          <w:w w:val="100"/>
          <w:position w:val="0"/>
          <w:sz w:val="24"/>
          <w:szCs w:val="24"/>
        </w:rPr>
        <w:t>5</w:t>
      </w:r>
      <w:bookmarkEnd w:id="332"/>
      <w:r>
        <w:rPr>
          <w:color w:val="000000"/>
          <w:spacing w:val="0"/>
          <w:w w:val="100"/>
          <w:position w:val="0"/>
        </w:rPr>
        <w:t>）</w:t>
        <w:tab/>
        <w:t>流程建设与优化委员会（以下简称</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PCOC</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PCOC</w:t>
      </w:r>
      <w:r>
        <w:rPr>
          <w:color w:val="000000"/>
          <w:spacing w:val="0"/>
          <w:w w:val="100"/>
          <w:position w:val="0"/>
        </w:rPr>
        <w:t>是集团流程建设与优化的最 高决策组织，负责集团各级流程的流程决策。根据公司年度业务目标和战略要求，分析流程 的现状，制定流程工作计划，进行新建流程或流程优化工作，通过预审后可申请</w:t>
      </w:r>
      <w:r>
        <w:rPr>
          <w:rFonts w:ascii="Times New Roman" w:eastAsia="Times New Roman" w:hAnsi="Times New Roman" w:cs="Times New Roman"/>
          <w:color w:val="000000"/>
          <w:spacing w:val="0"/>
          <w:w w:val="100"/>
          <w:position w:val="0"/>
          <w:sz w:val="24"/>
          <w:szCs w:val="24"/>
        </w:rPr>
        <w:t>PCOC</w:t>
      </w:r>
      <w:r>
        <w:rPr>
          <w:color w:val="000000"/>
          <w:spacing w:val="0"/>
          <w:w w:val="100"/>
          <w:position w:val="0"/>
        </w:rPr>
        <w:t>评审， 被评审流程强相关业务模块的委员及主席全部投赞成票，则流程通过。</w:t>
      </w:r>
    </w:p>
    <w:p>
      <w:pPr>
        <w:pStyle w:val="Style13"/>
        <w:keepNext w:val="0"/>
        <w:keepLines w:val="0"/>
        <w:widowControl w:val="0"/>
        <w:shd w:val="clear" w:color="auto" w:fill="auto"/>
        <w:tabs>
          <w:tab w:pos="846" w:val="left"/>
        </w:tabs>
        <w:bidi w:val="0"/>
        <w:spacing w:before="0" w:after="0" w:line="468" w:lineRule="exact"/>
        <w:ind w:left="0" w:right="0" w:firstLine="480"/>
        <w:jc w:val="both"/>
      </w:pPr>
      <w:bookmarkStart w:id="333" w:name="bookmark333"/>
      <w:r>
        <w:rPr>
          <w:rFonts w:ascii="Times New Roman" w:eastAsia="Times New Roman" w:hAnsi="Times New Roman" w:cs="Times New Roman"/>
          <w:color w:val="000000"/>
          <w:spacing w:val="0"/>
          <w:w w:val="100"/>
          <w:position w:val="0"/>
          <w:sz w:val="24"/>
          <w:szCs w:val="24"/>
        </w:rPr>
        <w:t>6</w:t>
      </w:r>
      <w:bookmarkEnd w:id="333"/>
      <w:r>
        <w:rPr>
          <w:color w:val="000000"/>
          <w:spacing w:val="0"/>
          <w:w w:val="100"/>
          <w:position w:val="0"/>
        </w:rPr>
        <w:t>）</w:t>
        <w:tab/>
        <w:t>平台项目技术决策委员会（以下简称“</w:t>
      </w:r>
      <w:r>
        <w:rPr>
          <w:rFonts w:ascii="Times New Roman" w:eastAsia="Times New Roman" w:hAnsi="Times New Roman" w:cs="Times New Roman"/>
          <w:color w:val="000000"/>
          <w:spacing w:val="0"/>
          <w:w w:val="100"/>
          <w:position w:val="0"/>
          <w:sz w:val="24"/>
          <w:szCs w:val="24"/>
        </w:rPr>
        <w:t>PPTC</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PPTC</w:t>
      </w:r>
      <w:r>
        <w:rPr>
          <w:color w:val="000000"/>
          <w:spacing w:val="0"/>
          <w:w w:val="100"/>
          <w:position w:val="0"/>
        </w:rPr>
        <w:t>是公司平台产品的关键里程 碑的技术方案和事件驱动类的技术方案的评审机构，</w:t>
      </w:r>
      <w:r>
        <w:rPr>
          <w:rFonts w:ascii="Times New Roman" w:eastAsia="Times New Roman" w:hAnsi="Times New Roman" w:cs="Times New Roman"/>
          <w:color w:val="000000"/>
          <w:spacing w:val="0"/>
          <w:w w:val="100"/>
          <w:position w:val="0"/>
          <w:sz w:val="24"/>
          <w:szCs w:val="24"/>
        </w:rPr>
        <w:t>PPTC</w:t>
      </w:r>
      <w:r>
        <w:rPr>
          <w:color w:val="000000"/>
          <w:spacing w:val="0"/>
          <w:w w:val="100"/>
          <w:position w:val="0"/>
        </w:rPr>
        <w:t>的决策通过民主程序保证决策的 质量和有效性，通过票数超过</w:t>
      </w:r>
      <w:r>
        <w:rPr>
          <w:rFonts w:ascii="Times New Roman" w:eastAsia="Times New Roman" w:hAnsi="Times New Roman" w:cs="Times New Roman"/>
          <w:color w:val="000000"/>
          <w:spacing w:val="0"/>
          <w:w w:val="100"/>
          <w:position w:val="0"/>
          <w:sz w:val="24"/>
          <w:szCs w:val="24"/>
        </w:rPr>
        <w:t>PPTC</w:t>
      </w:r>
      <w:r>
        <w:rPr>
          <w:color w:val="000000"/>
          <w:spacing w:val="0"/>
          <w:w w:val="100"/>
          <w:position w:val="0"/>
        </w:rPr>
        <w:t>委员总数</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以上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、且超过到场委员人数</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以 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，且两位主席同时投赞成票作为通过评审的原则，否则视为不通过。</w:t>
      </w:r>
    </w:p>
    <w:p>
      <w:pPr>
        <w:pStyle w:val="Style13"/>
        <w:keepNext w:val="0"/>
        <w:keepLines w:val="0"/>
        <w:widowControl w:val="0"/>
        <w:shd w:val="clear" w:color="auto" w:fill="auto"/>
        <w:tabs>
          <w:tab w:pos="366" w:val="left"/>
        </w:tabs>
        <w:bidi w:val="0"/>
        <w:spacing w:before="0" w:after="0" w:line="468" w:lineRule="exact"/>
        <w:ind w:left="0" w:right="0" w:firstLine="480"/>
        <w:jc w:val="both"/>
      </w:pPr>
      <w:bookmarkStart w:id="334" w:name="bookmark334"/>
      <w:r>
        <w:rPr>
          <w:rFonts w:ascii="Times New Roman" w:eastAsia="Times New Roman" w:hAnsi="Times New Roman" w:cs="Times New Roman"/>
          <w:color w:val="000000"/>
          <w:spacing w:val="0"/>
          <w:w w:val="100"/>
          <w:position w:val="0"/>
          <w:sz w:val="24"/>
          <w:szCs w:val="24"/>
        </w:rPr>
        <w:t>7</w:t>
      </w:r>
      <w:bookmarkEnd w:id="334"/>
      <w:r>
        <w:rPr>
          <w:color w:val="000000"/>
          <w:spacing w:val="0"/>
          <w:w w:val="100"/>
          <w:position w:val="0"/>
        </w:rPr>
        <w:t>）</w:t>
        <w:tab/>
        <w:t>工程项目审批委员会（以下简称“</w:t>
      </w:r>
      <w:r>
        <w:rPr>
          <w:rFonts w:ascii="Times New Roman" w:eastAsia="Times New Roman" w:hAnsi="Times New Roman" w:cs="Times New Roman"/>
          <w:color w:val="000000"/>
          <w:spacing w:val="0"/>
          <w:w w:val="100"/>
          <w:position w:val="0"/>
          <w:sz w:val="24"/>
          <w:szCs w:val="24"/>
        </w:rPr>
        <w:t>APAC</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APAC</w:t>
      </w:r>
      <w:r>
        <w:rPr>
          <w:color w:val="000000"/>
          <w:spacing w:val="0"/>
          <w:w w:val="100"/>
          <w:position w:val="0"/>
        </w:rPr>
        <w:t xml:space="preserve">为公司工程应用项目的评审机 </w:t>
      </w:r>
      <w:r>
        <w:rPr>
          <w:color w:val="000000"/>
          <w:spacing w:val="0"/>
          <w:w w:val="100"/>
          <w:position w:val="0"/>
        </w:rPr>
        <w:t>构，对于重大项目的风险评估及防控，</w:t>
      </w:r>
      <w:r>
        <w:rPr>
          <w:rFonts w:ascii="Times New Roman" w:eastAsia="Times New Roman" w:hAnsi="Times New Roman" w:cs="Times New Roman"/>
          <w:color w:val="000000"/>
          <w:spacing w:val="0"/>
          <w:w w:val="100"/>
          <w:position w:val="0"/>
          <w:sz w:val="24"/>
          <w:szCs w:val="24"/>
        </w:rPr>
        <w:t>APAC</w:t>
      </w:r>
      <w:r>
        <w:rPr>
          <w:color w:val="000000"/>
          <w:spacing w:val="0"/>
          <w:w w:val="100"/>
          <w:position w:val="0"/>
        </w:rPr>
        <w:t>按照重要性程度评定是否纳入评审范围，对于 纳入评审范围的项目在立项、启动、需求、设计、验收等关键里程碑节点都应申请</w:t>
      </w:r>
      <w:r>
        <w:rPr>
          <w:rFonts w:ascii="Times New Roman" w:eastAsia="Times New Roman" w:hAnsi="Times New Roman" w:cs="Times New Roman"/>
          <w:color w:val="000000"/>
          <w:spacing w:val="0"/>
          <w:w w:val="100"/>
          <w:position w:val="0"/>
          <w:sz w:val="24"/>
          <w:szCs w:val="24"/>
        </w:rPr>
        <w:t>APAC</w:t>
      </w:r>
      <w:r>
        <w:rPr>
          <w:color w:val="000000"/>
          <w:spacing w:val="0"/>
          <w:w w:val="100"/>
          <w:position w:val="0"/>
        </w:rPr>
        <w:t>组 织评审，</w:t>
      </w:r>
      <w:r>
        <w:rPr>
          <w:rFonts w:ascii="Times New Roman" w:eastAsia="Times New Roman" w:hAnsi="Times New Roman" w:cs="Times New Roman"/>
          <w:color w:val="000000"/>
          <w:spacing w:val="0"/>
          <w:w w:val="100"/>
          <w:position w:val="0"/>
          <w:sz w:val="24"/>
          <w:szCs w:val="24"/>
        </w:rPr>
        <w:t>APAC</w:t>
      </w:r>
      <w:r>
        <w:rPr>
          <w:color w:val="000000"/>
          <w:spacing w:val="0"/>
          <w:w w:val="100"/>
          <w:position w:val="0"/>
        </w:rPr>
        <w:t>委员参照各关键里程碑节点评审要素对项目进行检查并最终投票，每位</w:t>
      </w:r>
      <w:r>
        <w:rPr>
          <w:rFonts w:ascii="Times New Roman" w:eastAsia="Times New Roman" w:hAnsi="Times New Roman" w:cs="Times New Roman"/>
          <w:color w:val="000000"/>
          <w:spacing w:val="0"/>
          <w:w w:val="100"/>
          <w:position w:val="0"/>
          <w:sz w:val="24"/>
          <w:szCs w:val="24"/>
        </w:rPr>
        <w:t xml:space="preserve">APAC </w:t>
      </w:r>
      <w:r>
        <w:rPr>
          <w:color w:val="000000"/>
          <w:spacing w:val="0"/>
          <w:w w:val="100"/>
          <w:position w:val="0"/>
        </w:rPr>
        <w:t>委员只有一票，总票数半数以上不同意的评审，</w:t>
      </w:r>
      <w:r>
        <w:rPr>
          <w:rFonts w:ascii="Times New Roman" w:eastAsia="Times New Roman" w:hAnsi="Times New Roman" w:cs="Times New Roman"/>
          <w:color w:val="000000"/>
          <w:spacing w:val="0"/>
          <w:w w:val="100"/>
          <w:position w:val="0"/>
          <w:sz w:val="24"/>
          <w:szCs w:val="24"/>
        </w:rPr>
        <w:t>APAC</w:t>
      </w:r>
      <w:r>
        <w:rPr>
          <w:color w:val="000000"/>
          <w:spacing w:val="0"/>
          <w:w w:val="100"/>
          <w:position w:val="0"/>
        </w:rPr>
        <w:t>主席不能通过；总票数半数以上同意 的评审，</w:t>
      </w:r>
      <w:r>
        <w:rPr>
          <w:rFonts w:ascii="Times New Roman" w:eastAsia="Times New Roman" w:hAnsi="Times New Roman" w:cs="Times New Roman"/>
          <w:color w:val="000000"/>
          <w:spacing w:val="0"/>
          <w:w w:val="100"/>
          <w:position w:val="0"/>
          <w:sz w:val="24"/>
          <w:szCs w:val="24"/>
        </w:rPr>
        <w:t>APAC</w:t>
      </w:r>
      <w:r>
        <w:rPr>
          <w:color w:val="000000"/>
          <w:spacing w:val="0"/>
          <w:w w:val="100"/>
          <w:position w:val="0"/>
        </w:rPr>
        <w:t>主席可以否决。</w:t>
      </w:r>
    </w:p>
    <w:p>
      <w:pPr>
        <w:pStyle w:val="Style13"/>
        <w:keepNext w:val="0"/>
        <w:keepLines w:val="0"/>
        <w:widowControl w:val="0"/>
        <w:shd w:val="clear" w:color="auto" w:fill="auto"/>
        <w:tabs>
          <w:tab w:pos="857" w:val="left"/>
        </w:tabs>
        <w:bidi w:val="0"/>
        <w:spacing w:before="0" w:after="0" w:line="470" w:lineRule="exact"/>
        <w:ind w:left="0" w:right="0" w:firstLine="480"/>
        <w:jc w:val="both"/>
      </w:pPr>
      <w:bookmarkStart w:id="335" w:name="bookmark335"/>
      <w:r>
        <w:rPr>
          <w:rFonts w:ascii="Times New Roman" w:eastAsia="Times New Roman" w:hAnsi="Times New Roman" w:cs="Times New Roman"/>
          <w:color w:val="000000"/>
          <w:spacing w:val="0"/>
          <w:w w:val="100"/>
          <w:position w:val="0"/>
          <w:sz w:val="24"/>
          <w:szCs w:val="24"/>
        </w:rPr>
        <w:t>8</w:t>
      </w:r>
      <w:bookmarkEnd w:id="335"/>
      <w:r>
        <w:rPr>
          <w:color w:val="000000"/>
          <w:spacing w:val="0"/>
          <w:w w:val="100"/>
          <w:position w:val="0"/>
        </w:rPr>
        <w:t>）</w:t>
        <w:tab/>
        <w:t>公司管理层：公司定期组织经营分析会和质询会，通过对公司各项运营情况和指标的 掌握和分析，检查战略执行情况，通过质询为战略执行纠偏，实现了公司经营风险的动态评 估和管控。</w:t>
      </w:r>
    </w:p>
    <w:p>
      <w:pPr>
        <w:pStyle w:val="Style13"/>
        <w:keepNext w:val="0"/>
        <w:keepLines w:val="0"/>
        <w:widowControl w:val="0"/>
        <w:shd w:val="clear" w:color="auto" w:fill="auto"/>
        <w:bidi w:val="0"/>
        <w:spacing w:before="0" w:after="0" w:line="470" w:lineRule="exact"/>
        <w:ind w:left="0" w:right="0" w:firstLine="480"/>
        <w:jc w:val="both"/>
      </w:pPr>
      <w:bookmarkStart w:id="336" w:name="bookmark336"/>
      <w:r>
        <w:rPr>
          <w:rFonts w:ascii="Times New Roman" w:eastAsia="Times New Roman" w:hAnsi="Times New Roman" w:cs="Times New Roman"/>
          <w:color w:val="000000"/>
          <w:spacing w:val="0"/>
          <w:w w:val="100"/>
          <w:position w:val="0"/>
          <w:sz w:val="24"/>
          <w:szCs w:val="24"/>
        </w:rPr>
        <w:t>9</w:t>
      </w:r>
      <w:bookmarkEnd w:id="336"/>
      <w:r>
        <w:rPr>
          <w:color w:val="000000"/>
          <w:spacing w:val="0"/>
          <w:w w:val="100"/>
          <w:position w:val="0"/>
        </w:rPr>
        <w:t>） 外部机构：公司每年通过第三方外部机构（如会计师事务所、体系认证机构等）对公 司进行年度审计、软件成熟度审核、信息运维与信息安全审核、质量与环境管理体系审核、 职业健康审核等，全面评估公司各方面存在的潜在风险，推动公司内部控制不断完善，从而 实现风险的有效管控。</w:t>
      </w:r>
    </w:p>
    <w:p>
      <w:pPr>
        <w:pStyle w:val="Style13"/>
        <w:keepNext w:val="0"/>
        <w:keepLines w:val="0"/>
        <w:widowControl w:val="0"/>
        <w:shd w:val="clear" w:color="auto" w:fill="auto"/>
        <w:bidi w:val="0"/>
        <w:spacing w:before="0" w:after="220" w:line="467" w:lineRule="exact"/>
        <w:ind w:left="0" w:right="0" w:firstLine="480"/>
        <w:jc w:val="both"/>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sz w:val="24"/>
          <w:szCs w:val="24"/>
        </w:rPr>
        <w:t>3</w:t>
      </w:r>
      <w:r>
        <w:rPr>
          <w:color w:val="000000"/>
          <w:spacing w:val="0"/>
          <w:w w:val="100"/>
          <w:position w:val="0"/>
        </w:rPr>
        <w:t>）控制活动</w:t>
      </w:r>
    </w:p>
    <w:p>
      <w:pPr>
        <w:pStyle w:val="Style13"/>
        <w:keepNext w:val="0"/>
        <w:keepLines w:val="0"/>
        <w:widowControl w:val="0"/>
        <w:shd w:val="clear" w:color="auto" w:fill="auto"/>
        <w:bidi w:val="0"/>
        <w:spacing w:before="0" w:after="0" w:line="406" w:lineRule="auto"/>
        <w:ind w:left="0" w:right="0" w:firstLine="480"/>
        <w:jc w:val="both"/>
      </w:pPr>
      <w:bookmarkStart w:id="338" w:name="bookmark338"/>
      <w:r>
        <w:rPr>
          <w:rFonts w:ascii="Times New Roman" w:eastAsia="Times New Roman" w:hAnsi="Times New Roman" w:cs="Times New Roman"/>
          <w:color w:val="000000"/>
          <w:spacing w:val="0"/>
          <w:w w:val="100"/>
          <w:position w:val="0"/>
          <w:sz w:val="24"/>
          <w:szCs w:val="24"/>
        </w:rPr>
        <w:t>1</w:t>
      </w:r>
      <w:bookmarkEnd w:id="338"/>
      <w:r>
        <w:rPr>
          <w:color w:val="000000"/>
          <w:spacing w:val="0"/>
          <w:w w:val="100"/>
          <w:position w:val="0"/>
        </w:rPr>
        <w:t>）控制措施</w:t>
      </w:r>
    </w:p>
    <w:p>
      <w:pPr>
        <w:pStyle w:val="Style13"/>
        <w:keepNext w:val="0"/>
        <w:keepLines w:val="0"/>
        <w:widowControl w:val="0"/>
        <w:numPr>
          <w:ilvl w:val="0"/>
          <w:numId w:val="17"/>
        </w:numPr>
        <w:shd w:val="clear" w:color="auto" w:fill="auto"/>
        <w:bidi w:val="0"/>
        <w:spacing w:before="0" w:after="0" w:line="467" w:lineRule="exact"/>
        <w:ind w:left="0" w:right="0" w:firstLine="480"/>
        <w:jc w:val="both"/>
      </w:pPr>
      <w:bookmarkStart w:id="339" w:name="bookmark339"/>
      <w:bookmarkEnd w:id="339"/>
      <w:r>
        <w:rPr>
          <w:color w:val="000000"/>
          <w:spacing w:val="0"/>
          <w:w w:val="100"/>
          <w:position w:val="0"/>
        </w:rPr>
        <w:t>加强内部控制制度建设及完善</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人力资源管理方面：公司新建了《任职资格认证管理办法》，建立了职级认证体系，帮 助员工清晰了解职业发展的方向和渠道。同时修订了《招聘管理办法》、《员工退休管理制 度》、《员工试用期与转正管理办法》、《薪酬管理办法》，进一步优化了人力资源管理体 系。</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财务管理方面：公司修订了《财务支出管理办法》、《资金管理办法》、《发票管理办 法》，进一步加强了财务支出和资金管理，加强财务监督，规范财务体系运作，保证了财务 合规管控提升。</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项目管理方面：公司新建了《项目满意度调查管理办法》，修订了《应用项目管理规范》、 《项目经理认证管理办法》，规范了项目经理的职责与认证条件、指导与监督的环节，完善 了公司的项目管理流程，提高了公司项目管理的水平。</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采购管理方面：公司修订了《供应商管理办法》，增加了供应商的一般准入条件，修改 了供应商统一在采购平台上注册的要求，进一步完善了公司供应商管理工作。</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流程管理方面：新建了《流程建设与优化管理办法》，修订了《流程建设与优化委员会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PCOC</w:t>
      </w:r>
      <w:r>
        <w:rPr>
          <w:color w:val="000000"/>
          <w:spacing w:val="0"/>
          <w:w w:val="100"/>
          <w:position w:val="0"/>
        </w:rPr>
        <w:t>）</w:t>
      </w:r>
      <w:r>
        <w:rPr>
          <w:color w:val="000000"/>
          <w:spacing w:val="0"/>
          <w:w w:val="100"/>
          <w:position w:val="0"/>
        </w:rPr>
        <w:t>章程》，扩大了</w:t>
      </w:r>
      <w:r>
        <w:rPr>
          <w:rFonts w:ascii="Times New Roman" w:eastAsia="Times New Roman" w:hAnsi="Times New Roman" w:cs="Times New Roman"/>
          <w:color w:val="000000"/>
          <w:spacing w:val="0"/>
          <w:w w:val="100"/>
          <w:position w:val="0"/>
          <w:sz w:val="24"/>
          <w:szCs w:val="24"/>
        </w:rPr>
        <w:t>PCOC</w:t>
      </w:r>
      <w:r>
        <w:rPr>
          <w:color w:val="000000"/>
          <w:spacing w:val="0"/>
          <w:w w:val="100"/>
          <w:position w:val="0"/>
        </w:rPr>
        <w:t>适用范围至全集团，对职责、范围、规则、要求等进行了细 化，进一步提升了流程管理水平。</w:t>
      </w:r>
    </w:p>
    <w:p>
      <w:pPr>
        <w:pStyle w:val="Style13"/>
        <w:keepNext w:val="0"/>
        <w:keepLines w:val="0"/>
        <w:widowControl w:val="0"/>
        <w:numPr>
          <w:ilvl w:val="0"/>
          <w:numId w:val="17"/>
        </w:numPr>
        <w:shd w:val="clear" w:color="auto" w:fill="auto"/>
        <w:tabs>
          <w:tab w:pos="878" w:val="left"/>
        </w:tabs>
        <w:bidi w:val="0"/>
        <w:spacing w:before="0" w:after="0" w:line="463" w:lineRule="exact"/>
        <w:ind w:left="0" w:right="0" w:firstLine="480"/>
        <w:jc w:val="both"/>
      </w:pPr>
      <w:bookmarkStart w:id="340" w:name="bookmark340"/>
      <w:bookmarkEnd w:id="340"/>
      <w:r>
        <w:rPr>
          <w:color w:val="000000"/>
          <w:spacing w:val="0"/>
          <w:w w:val="100"/>
          <w:position w:val="0"/>
        </w:rPr>
        <w:t>不相容职位分离控制</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公司对于各项业务流程中所涉及的不相容职务进行了必要的分析和全面的梳理，实施了 相应的分离措施，确定具体岗位的名称、职责和工作要求等，明确各个岗位的权限，形成在 各项业务的分工及流程上各司其职、各负其责、相互制约的工作机制，有效地防止了错误和 舞弊行为的发生。</w:t>
      </w:r>
    </w:p>
    <w:p>
      <w:pPr>
        <w:pStyle w:val="Style13"/>
        <w:keepNext w:val="0"/>
        <w:keepLines w:val="0"/>
        <w:widowControl w:val="0"/>
        <w:numPr>
          <w:ilvl w:val="0"/>
          <w:numId w:val="17"/>
        </w:numPr>
        <w:shd w:val="clear" w:color="auto" w:fill="auto"/>
        <w:tabs>
          <w:tab w:pos="878" w:val="left"/>
        </w:tabs>
        <w:bidi w:val="0"/>
        <w:spacing w:before="0" w:after="0" w:line="463" w:lineRule="exact"/>
        <w:ind w:left="0" w:right="0" w:firstLine="480"/>
        <w:jc w:val="both"/>
      </w:pPr>
      <w:bookmarkStart w:id="341" w:name="bookmark341"/>
      <w:bookmarkEnd w:id="341"/>
      <w:r>
        <w:rPr>
          <w:color w:val="000000"/>
          <w:spacing w:val="0"/>
          <w:w w:val="100"/>
          <w:position w:val="0"/>
        </w:rPr>
        <w:t>授权审批控制</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公司通过制定各项管理制度，明确业务的审批权限及流程，完善业务的授权审批控制。 各级管理人员必须在授权范围内行使职责权限和承担相应责任。</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年针对审批的便利有效 和协同工作的效率问题，拓展</w:t>
      </w:r>
      <w:r>
        <w:rPr>
          <w:rFonts w:ascii="Times New Roman" w:eastAsia="Times New Roman" w:hAnsi="Times New Roman" w:cs="Times New Roman"/>
          <w:color w:val="000000"/>
          <w:spacing w:val="0"/>
          <w:w w:val="100"/>
          <w:position w:val="0"/>
          <w:sz w:val="24"/>
          <w:szCs w:val="24"/>
        </w:rPr>
        <w:t>OA</w:t>
      </w:r>
      <w:r>
        <w:rPr>
          <w:color w:val="000000"/>
          <w:spacing w:val="0"/>
          <w:w w:val="100"/>
          <w:position w:val="0"/>
        </w:rPr>
        <w:t>系统的新模块，实现了审批流程的电子化、信息化操作的更 加高效地运行。同时</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年上线</w:t>
      </w:r>
      <w:r>
        <w:rPr>
          <w:rFonts w:ascii="Times New Roman" w:eastAsia="Times New Roman" w:hAnsi="Times New Roman" w:cs="Times New Roman"/>
          <w:color w:val="000000"/>
          <w:spacing w:val="0"/>
          <w:w w:val="100"/>
          <w:position w:val="0"/>
          <w:sz w:val="24"/>
          <w:szCs w:val="24"/>
        </w:rPr>
        <w:t>OA</w:t>
      </w:r>
      <w:r>
        <w:rPr>
          <w:color w:val="000000"/>
          <w:spacing w:val="0"/>
          <w:w w:val="100"/>
          <w:position w:val="0"/>
        </w:rPr>
        <w:t>移动端办公审批的功能权限，大大提高了办公效率，加强 了网上督办的管理机制，提升审批的透明度。</w:t>
      </w:r>
    </w:p>
    <w:p>
      <w:pPr>
        <w:pStyle w:val="Style13"/>
        <w:keepNext w:val="0"/>
        <w:keepLines w:val="0"/>
        <w:widowControl w:val="0"/>
        <w:numPr>
          <w:ilvl w:val="0"/>
          <w:numId w:val="17"/>
        </w:numPr>
        <w:shd w:val="clear" w:color="auto" w:fill="auto"/>
        <w:tabs>
          <w:tab w:pos="878" w:val="left"/>
        </w:tabs>
        <w:bidi w:val="0"/>
        <w:spacing w:before="0" w:after="0" w:line="463" w:lineRule="exact"/>
        <w:ind w:left="0" w:right="0" w:firstLine="480"/>
        <w:jc w:val="both"/>
      </w:pPr>
      <w:bookmarkStart w:id="342" w:name="bookmark342"/>
      <w:bookmarkEnd w:id="342"/>
      <w:r>
        <w:rPr>
          <w:color w:val="000000"/>
          <w:spacing w:val="0"/>
          <w:w w:val="100"/>
          <w:position w:val="0"/>
        </w:rPr>
        <w:t>信息系统控制</w:t>
      </w:r>
    </w:p>
    <w:p>
      <w:pPr>
        <w:pStyle w:val="Style13"/>
        <w:keepNext w:val="0"/>
        <w:keepLines w:val="0"/>
        <w:widowControl w:val="0"/>
        <w:shd w:val="clear" w:color="auto" w:fill="auto"/>
        <w:bidi w:val="0"/>
        <w:spacing w:before="0" w:after="0" w:line="463"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年，公司进一步加强办公信息系统的具体应用、日常管理维护、信息安全、功能完 善等各项工作，夯实信息化办公系统运行基础，充分发挥信息化办公在提高管理水平、提高 工作效率的重要作用，巩固了信息系统的管理和控制，保障了信息安全和业务管控。</w:t>
      </w:r>
    </w:p>
    <w:p>
      <w:pPr>
        <w:pStyle w:val="Style13"/>
        <w:keepNext w:val="0"/>
        <w:keepLines w:val="0"/>
        <w:widowControl w:val="0"/>
        <w:numPr>
          <w:ilvl w:val="0"/>
          <w:numId w:val="17"/>
        </w:numPr>
        <w:shd w:val="clear" w:color="auto" w:fill="auto"/>
        <w:tabs>
          <w:tab w:pos="878" w:val="left"/>
        </w:tabs>
        <w:bidi w:val="0"/>
        <w:spacing w:before="0" w:after="0" w:line="466" w:lineRule="exact"/>
        <w:ind w:left="0" w:right="0" w:firstLine="480"/>
        <w:jc w:val="both"/>
      </w:pPr>
      <w:bookmarkStart w:id="343" w:name="bookmark343"/>
      <w:bookmarkEnd w:id="343"/>
      <w:r>
        <w:rPr>
          <w:color w:val="000000"/>
          <w:spacing w:val="0"/>
          <w:w w:val="100"/>
          <w:position w:val="0"/>
        </w:rPr>
        <w:t>会计系统控制</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公司按照《公司法》对财务会计的要求以及《会计法》、《企业会计准则》等法律法规 的规定，建立了规范、完整的会计制度和财务管理制度，设立了独立的会计机构，配备了合 格的会计人员，扎实做好会计基础工作，明确会计凭证、会计账簿和财务报告的处理程序， 通过统一的财务信息系统，确保了会计政策标准的统一性以及会计凭证与记录、财务报告数 据的准确性、可靠性和安全性。</w:t>
      </w:r>
    </w:p>
    <w:p>
      <w:pPr>
        <w:pStyle w:val="Style13"/>
        <w:keepNext w:val="0"/>
        <w:keepLines w:val="0"/>
        <w:widowControl w:val="0"/>
        <w:numPr>
          <w:ilvl w:val="0"/>
          <w:numId w:val="17"/>
        </w:numPr>
        <w:shd w:val="clear" w:color="auto" w:fill="auto"/>
        <w:tabs>
          <w:tab w:pos="878" w:val="left"/>
        </w:tabs>
        <w:bidi w:val="0"/>
        <w:spacing w:before="0" w:after="0" w:line="466" w:lineRule="exact"/>
        <w:ind w:left="0" w:right="0" w:firstLine="480"/>
        <w:jc w:val="both"/>
      </w:pPr>
      <w:bookmarkStart w:id="344" w:name="bookmark344"/>
      <w:bookmarkEnd w:id="344"/>
      <w:r>
        <w:rPr>
          <w:color w:val="000000"/>
          <w:spacing w:val="0"/>
          <w:w w:val="100"/>
          <w:position w:val="0"/>
        </w:rPr>
        <w:t>财产保护控制</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公司根据实际情况制订了相应的固定资产、存货管理相关制度，明确了资产购置、验收、 使用、维护、处置审批程序，明确相关部门对相关资产的保管职责。通过定期对各项资产进 行盘点核实，保证资产安全和账实相符。同时定期对资产使用情况、周转情况进行分析，对 闲置资产及时进行相应处理，提高资产使用效益。通过有效的资产管理措施，保证了公司资 产的安全和完整。</w:t>
      </w:r>
    </w:p>
    <w:p>
      <w:pPr>
        <w:pStyle w:val="Style13"/>
        <w:keepNext w:val="0"/>
        <w:keepLines w:val="0"/>
        <w:widowControl w:val="0"/>
        <w:numPr>
          <w:ilvl w:val="0"/>
          <w:numId w:val="17"/>
        </w:numPr>
        <w:shd w:val="clear" w:color="auto" w:fill="auto"/>
        <w:tabs>
          <w:tab w:pos="878" w:val="left"/>
        </w:tabs>
        <w:bidi w:val="0"/>
        <w:spacing w:before="0" w:after="0" w:line="466" w:lineRule="exact"/>
        <w:ind w:left="0" w:right="0" w:firstLine="480"/>
        <w:jc w:val="both"/>
      </w:pPr>
      <w:bookmarkStart w:id="345" w:name="bookmark345"/>
      <w:bookmarkEnd w:id="345"/>
      <w:r>
        <w:rPr>
          <w:color w:val="000000"/>
          <w:spacing w:val="0"/>
          <w:w w:val="100"/>
          <w:position w:val="0"/>
        </w:rPr>
        <w:t>预算控制</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公司建立并实施了全面预算管理制度，明确公司内部各责任单位在预算管理中的职责权 限，规范预算的编制、审定、下达和执行程序，通过预算将公司未来的销售、成本、现金流 </w:t>
      </w:r>
      <w:r>
        <w:rPr>
          <w:color w:val="000000"/>
          <w:spacing w:val="0"/>
          <w:w w:val="100"/>
          <w:position w:val="0"/>
        </w:rPr>
        <w:t>等以计划的形式具体、系统地反映出来，以便有效地组织与协调公司全部的经营活动，完成 公司的经营目标。公司将不断提高预算管理水平，增强预算执行力，开展预算的差异分析， 进一步加强预算管理在经营管理中的作用。</w:t>
      </w:r>
    </w:p>
    <w:p>
      <w:pPr>
        <w:pStyle w:val="Style13"/>
        <w:keepNext w:val="0"/>
        <w:keepLines w:val="0"/>
        <w:widowControl w:val="0"/>
        <w:numPr>
          <w:ilvl w:val="0"/>
          <w:numId w:val="17"/>
        </w:numPr>
        <w:shd w:val="clear" w:color="auto" w:fill="auto"/>
        <w:tabs>
          <w:tab w:pos="847" w:val="left"/>
        </w:tabs>
        <w:bidi w:val="0"/>
        <w:spacing w:before="0" w:after="0" w:line="468" w:lineRule="exact"/>
        <w:ind w:left="0" w:right="0" w:firstLine="480"/>
        <w:jc w:val="both"/>
      </w:pPr>
      <w:bookmarkStart w:id="346" w:name="bookmark346"/>
      <w:bookmarkEnd w:id="346"/>
      <w:r>
        <w:rPr>
          <w:color w:val="000000"/>
          <w:spacing w:val="0"/>
          <w:w w:val="100"/>
          <w:position w:val="0"/>
        </w:rPr>
        <w:t>运营分析控制</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公司已建立运营分析机制，管理层及时综合地运用购销、财务、研发、招投标、管理运 营等方面的信息，通过因素分析、对比分析、趋势分析等方法，定期开展运营情况分析，发 现存在的问题，及时查明原因并加以改进。</w:t>
      </w:r>
    </w:p>
    <w:p>
      <w:pPr>
        <w:pStyle w:val="Style13"/>
        <w:keepNext w:val="0"/>
        <w:keepLines w:val="0"/>
        <w:widowControl w:val="0"/>
        <w:numPr>
          <w:ilvl w:val="0"/>
          <w:numId w:val="17"/>
        </w:numPr>
        <w:shd w:val="clear" w:color="auto" w:fill="auto"/>
        <w:tabs>
          <w:tab w:pos="847" w:val="left"/>
        </w:tabs>
        <w:bidi w:val="0"/>
        <w:spacing w:before="0" w:after="0" w:line="468" w:lineRule="exact"/>
        <w:ind w:left="0" w:right="0" w:firstLine="480"/>
        <w:jc w:val="both"/>
      </w:pPr>
      <w:bookmarkStart w:id="347" w:name="bookmark347"/>
      <w:bookmarkEnd w:id="347"/>
      <w:r>
        <w:rPr>
          <w:color w:val="000000"/>
          <w:spacing w:val="0"/>
          <w:w w:val="100"/>
          <w:position w:val="0"/>
        </w:rPr>
        <w:t>绩效考评控制</w:t>
      </w:r>
    </w:p>
    <w:p>
      <w:pPr>
        <w:pStyle w:val="Style13"/>
        <w:keepNext w:val="0"/>
        <w:keepLines w:val="0"/>
        <w:widowControl w:val="0"/>
        <w:shd w:val="clear" w:color="auto" w:fill="auto"/>
        <w:bidi w:val="0"/>
        <w:spacing w:before="0" w:after="180" w:line="468" w:lineRule="exact"/>
        <w:ind w:left="0" w:right="0" w:firstLine="480"/>
        <w:jc w:val="both"/>
      </w:pPr>
      <w:r>
        <w:rPr>
          <w:color w:val="000000"/>
          <w:spacing w:val="0"/>
          <w:w w:val="100"/>
          <w:position w:val="0"/>
        </w:rPr>
        <w:t>为规范公司各级管理者及员工的经济目标和经济行为，健全公司激励机制，增强公司管 理团队、业务骨干和员工对实现公司持续、健康发展的责任感、使命感，确保公司发展目标 的实现，公司建立了针对不同职能序列的绩效考评制度。</w:t>
      </w:r>
      <w:r>
        <w:rPr>
          <w:rFonts w:ascii="Times New Roman" w:eastAsia="Times New Roman" w:hAnsi="Times New Roman" w:cs="Times New Roman"/>
          <w:color w:val="000000"/>
          <w:spacing w:val="0"/>
          <w:w w:val="100"/>
          <w:position w:val="0"/>
          <w:sz w:val="24"/>
          <w:szCs w:val="24"/>
        </w:rPr>
        <w:t>KPI</w:t>
      </w:r>
      <w:r>
        <w:rPr>
          <w:color w:val="000000"/>
          <w:spacing w:val="0"/>
          <w:w w:val="100"/>
          <w:position w:val="0"/>
        </w:rPr>
        <w:t>作为公司绩效测量的关键指标， 人力资源中心作为绩效考评的负责部门对所有被考核单位、个人的年度任务书指标汇总后， 按计划实施指标数据的搜集，结果的验证与反馈。将考评结果作为确定员工薪酬以及职务晋 升、评优、降级、调岗等依据。</w:t>
      </w:r>
    </w:p>
    <w:p>
      <w:pPr>
        <w:pStyle w:val="Style13"/>
        <w:keepNext w:val="0"/>
        <w:keepLines w:val="0"/>
        <w:widowControl w:val="0"/>
        <w:shd w:val="clear" w:color="auto" w:fill="auto"/>
        <w:bidi w:val="0"/>
        <w:spacing w:before="0" w:after="0" w:line="408" w:lineRule="auto"/>
        <w:ind w:left="0" w:right="0" w:firstLine="480"/>
        <w:jc w:val="both"/>
      </w:pPr>
      <w:bookmarkStart w:id="348" w:name="bookmark348"/>
      <w:r>
        <w:rPr>
          <w:rFonts w:ascii="Times New Roman" w:eastAsia="Times New Roman" w:hAnsi="Times New Roman" w:cs="Times New Roman"/>
          <w:color w:val="000000"/>
          <w:spacing w:val="0"/>
          <w:w w:val="100"/>
          <w:position w:val="0"/>
          <w:sz w:val="24"/>
          <w:szCs w:val="24"/>
        </w:rPr>
        <w:t>2</w:t>
      </w:r>
      <w:bookmarkEnd w:id="348"/>
      <w:r>
        <w:rPr>
          <w:color w:val="000000"/>
          <w:spacing w:val="0"/>
          <w:w w:val="100"/>
          <w:position w:val="0"/>
        </w:rPr>
        <w:t>）重点控制</w:t>
      </w:r>
    </w:p>
    <w:p>
      <w:pPr>
        <w:pStyle w:val="Style13"/>
        <w:keepNext w:val="0"/>
        <w:keepLines w:val="0"/>
        <w:widowControl w:val="0"/>
        <w:numPr>
          <w:ilvl w:val="0"/>
          <w:numId w:val="19"/>
        </w:numPr>
        <w:shd w:val="clear" w:color="auto" w:fill="auto"/>
        <w:tabs>
          <w:tab w:pos="847" w:val="left"/>
        </w:tabs>
        <w:bidi w:val="0"/>
        <w:spacing w:before="0" w:after="0" w:line="468" w:lineRule="exact"/>
        <w:ind w:left="0" w:right="0" w:firstLine="480"/>
        <w:jc w:val="both"/>
      </w:pPr>
      <w:bookmarkStart w:id="349" w:name="bookmark349"/>
      <w:bookmarkEnd w:id="349"/>
      <w:r>
        <w:rPr>
          <w:color w:val="000000"/>
          <w:spacing w:val="0"/>
          <w:w w:val="100"/>
          <w:position w:val="0"/>
        </w:rPr>
        <w:t>对子公司的管理控制</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根据公司总体战略规划的要求，公司针对控股子公司制定了一系列内部控制制度，统一 协调各控股子公司经营策略和风险管理策略。具体包括：向子公司委派董事、监事和高级管 理人员，将财务、重大投资、重大人事变动、信息披露等方面工作纳入统一的管理，公司各 职能部门对子公司的相关业务进行指导、服务和监督；根据有关法律和公司章程，结合子公 司自身特点，建立更有针对性的子公司管理模式；制订并管理子公司经营目标，实施定期例 会沟通和工作情况上报制度，及时发现和解决运营中的问题和困难，推进子公司的日常运营 管理工作；制订内部审计计划，对各子公司进行审计，预警各类风险；加强各子公司信息上 报和披露管理制度，重点关注全资及控股子公司涉及重大合同、重大资本支出、重大资产处 置、担保、筹资和重大损失等重大经济活动的合法合规性及效益性，规避和防范运营管理风 险。子公司内控各项制度的建立及实施，有力地保障了公司经营目标实现和管理风险的控制。 报告期内，各控股子公司治理结构完善、组织机构合理，保证了各子公司运营管理规范有效。</w:t>
      </w:r>
    </w:p>
    <w:p>
      <w:pPr>
        <w:pStyle w:val="Style13"/>
        <w:keepNext w:val="0"/>
        <w:keepLines w:val="0"/>
        <w:widowControl w:val="0"/>
        <w:numPr>
          <w:ilvl w:val="0"/>
          <w:numId w:val="19"/>
        </w:numPr>
        <w:shd w:val="clear" w:color="auto" w:fill="auto"/>
        <w:tabs>
          <w:tab w:pos="847" w:val="left"/>
        </w:tabs>
        <w:bidi w:val="0"/>
        <w:spacing w:before="0" w:after="0" w:line="468" w:lineRule="exact"/>
        <w:ind w:left="0" w:right="0" w:firstLine="480"/>
        <w:jc w:val="both"/>
      </w:pPr>
      <w:bookmarkStart w:id="350" w:name="bookmark350"/>
      <w:bookmarkEnd w:id="350"/>
      <w:r>
        <w:rPr>
          <w:color w:val="000000"/>
          <w:spacing w:val="0"/>
          <w:w w:val="100"/>
          <w:position w:val="0"/>
        </w:rPr>
        <w:t>关联交易的内部控制</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公司建立了《关联交易决策制度》，对公司关联交易的原则、决策权限、决策程序、信 息披露等内容作了严格规定，保证了关联交易的公平、公开、公允、合理。报告期内，公司 </w:t>
      </w:r>
      <w:r>
        <w:rPr>
          <w:color w:val="000000"/>
          <w:spacing w:val="0"/>
          <w:w w:val="100"/>
          <w:position w:val="0"/>
        </w:rPr>
        <w:t>严格按照制度执行，不存在违规情形。</w:t>
      </w:r>
    </w:p>
    <w:p>
      <w:pPr>
        <w:pStyle w:val="Style13"/>
        <w:keepNext w:val="0"/>
        <w:keepLines w:val="0"/>
        <w:widowControl w:val="0"/>
        <w:numPr>
          <w:ilvl w:val="0"/>
          <w:numId w:val="19"/>
        </w:numPr>
        <w:shd w:val="clear" w:color="auto" w:fill="auto"/>
        <w:tabs>
          <w:tab w:pos="861" w:val="left"/>
        </w:tabs>
        <w:bidi w:val="0"/>
        <w:spacing w:before="0" w:after="0" w:line="467" w:lineRule="exact"/>
        <w:ind w:left="0" w:right="0" w:firstLine="480"/>
        <w:jc w:val="both"/>
      </w:pPr>
      <w:bookmarkStart w:id="351" w:name="bookmark351"/>
      <w:bookmarkEnd w:id="351"/>
      <w:r>
        <w:rPr>
          <w:color w:val="000000"/>
          <w:spacing w:val="0"/>
          <w:w w:val="100"/>
          <w:position w:val="0"/>
        </w:rPr>
        <w:t>对外担保的内部控制</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报告期内，公司严格执行公司《对外担保制度》以及相关监管法规，未发生对外担保情 况。</w:t>
      </w:r>
    </w:p>
    <w:p>
      <w:pPr>
        <w:pStyle w:val="Style13"/>
        <w:keepNext w:val="0"/>
        <w:keepLines w:val="0"/>
        <w:widowControl w:val="0"/>
        <w:numPr>
          <w:ilvl w:val="0"/>
          <w:numId w:val="19"/>
        </w:numPr>
        <w:shd w:val="clear" w:color="auto" w:fill="auto"/>
        <w:tabs>
          <w:tab w:pos="861" w:val="left"/>
        </w:tabs>
        <w:bidi w:val="0"/>
        <w:spacing w:before="0" w:after="0" w:line="467" w:lineRule="exact"/>
        <w:ind w:left="0" w:right="0" w:firstLine="480"/>
        <w:jc w:val="both"/>
      </w:pPr>
      <w:bookmarkStart w:id="352" w:name="bookmark352"/>
      <w:bookmarkEnd w:id="352"/>
      <w:r>
        <w:rPr>
          <w:color w:val="000000"/>
          <w:spacing w:val="0"/>
          <w:w w:val="100"/>
          <w:position w:val="0"/>
        </w:rPr>
        <w:t>重大投资的内部控制</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公司制定了《对外投资管理制度》，对公司对外投资的审批权限及审议批准程序等，都 做了明确的规定。同时，公司对外投资管理实行多层审核制度，股东大会、董事会、总经理、 管理层各自在其权限范围内，依法对公司的对外投资作出决策，有效保证了对外投资的安全、 效率和效益。报告期内公司严格执行公司《对外投资管理制度》，不存在违反《企业内部控 制基本规范》的情形。</w:t>
      </w:r>
    </w:p>
    <w:p>
      <w:pPr>
        <w:pStyle w:val="Style13"/>
        <w:keepNext w:val="0"/>
        <w:keepLines w:val="0"/>
        <w:widowControl w:val="0"/>
        <w:numPr>
          <w:ilvl w:val="0"/>
          <w:numId w:val="19"/>
        </w:numPr>
        <w:shd w:val="clear" w:color="auto" w:fill="auto"/>
        <w:tabs>
          <w:tab w:pos="861" w:val="left"/>
        </w:tabs>
        <w:bidi w:val="0"/>
        <w:spacing w:before="0" w:after="0" w:line="467" w:lineRule="exact"/>
        <w:ind w:left="0" w:right="0" w:firstLine="480"/>
        <w:jc w:val="both"/>
      </w:pPr>
      <w:bookmarkStart w:id="353" w:name="bookmark353"/>
      <w:bookmarkEnd w:id="353"/>
      <w:r>
        <w:rPr>
          <w:color w:val="000000"/>
          <w:spacing w:val="0"/>
          <w:w w:val="100"/>
          <w:position w:val="0"/>
        </w:rPr>
        <w:t>信息披露内部控制</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公司制订了《信息披露管理管理办法》、《重大事件信息内部报告制度》、《内幕信息 知情人登记制度》等一系列制度，规范了公司信息披露的基本原则和工作程序、内容及标准 等管理要求；明确了内幕信息与知情人的认定标准，要求在内幕信息依法公开披露前做好知 情人登记与保密工作，确保披露信息真实、准确、完整、及时，防止内幕信息在公开前泄露， 有效保证了公司依法规范运作，维护了广大投资者尤其是中小投资者的合法权益。</w:t>
      </w:r>
    </w:p>
    <w:p>
      <w:pPr>
        <w:pStyle w:val="Style13"/>
        <w:keepNext w:val="0"/>
        <w:keepLines w:val="0"/>
        <w:widowControl w:val="0"/>
        <w:shd w:val="clear" w:color="auto" w:fill="auto"/>
        <w:bidi w:val="0"/>
        <w:spacing w:before="0" w:after="220" w:line="467" w:lineRule="exact"/>
        <w:ind w:left="0" w:right="0" w:firstLine="480"/>
        <w:jc w:val="both"/>
      </w:pPr>
      <w:bookmarkStart w:id="354" w:name="bookmark354"/>
      <w:r>
        <w:rPr>
          <w:color w:val="000000"/>
          <w:spacing w:val="0"/>
          <w:w w:val="100"/>
          <w:position w:val="0"/>
        </w:rPr>
        <w:t>（</w:t>
      </w:r>
      <w:bookmarkEnd w:id="354"/>
      <w:r>
        <w:rPr>
          <w:rFonts w:ascii="Times New Roman" w:eastAsia="Times New Roman" w:hAnsi="Times New Roman" w:cs="Times New Roman"/>
          <w:color w:val="000000"/>
          <w:spacing w:val="0"/>
          <w:w w:val="100"/>
          <w:position w:val="0"/>
          <w:sz w:val="24"/>
          <w:szCs w:val="24"/>
        </w:rPr>
        <w:t>4</w:t>
      </w:r>
      <w:r>
        <w:rPr>
          <w:color w:val="000000"/>
          <w:spacing w:val="0"/>
          <w:w w:val="100"/>
          <w:position w:val="0"/>
        </w:rPr>
        <w:t>）信息与沟通</w:t>
      </w:r>
    </w:p>
    <w:p>
      <w:pPr>
        <w:pStyle w:val="Style13"/>
        <w:keepNext w:val="0"/>
        <w:keepLines w:val="0"/>
        <w:widowControl w:val="0"/>
        <w:shd w:val="clear" w:color="auto" w:fill="auto"/>
        <w:bidi w:val="0"/>
        <w:spacing w:before="0" w:after="0" w:line="406" w:lineRule="auto"/>
        <w:ind w:left="0" w:right="0" w:firstLine="480"/>
        <w:jc w:val="both"/>
      </w:pPr>
      <w:bookmarkStart w:id="355" w:name="bookmark355"/>
      <w:r>
        <w:rPr>
          <w:rFonts w:ascii="Times New Roman" w:eastAsia="Times New Roman" w:hAnsi="Times New Roman" w:cs="Times New Roman"/>
          <w:color w:val="000000"/>
          <w:spacing w:val="0"/>
          <w:w w:val="100"/>
          <w:position w:val="0"/>
          <w:sz w:val="24"/>
          <w:szCs w:val="24"/>
        </w:rPr>
        <w:t>1</w:t>
      </w:r>
      <w:bookmarkEnd w:id="355"/>
      <w:r>
        <w:rPr>
          <w:color w:val="000000"/>
          <w:spacing w:val="0"/>
          <w:w w:val="100"/>
          <w:position w:val="0"/>
        </w:rPr>
        <w:t>）对外信息沟通</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公司制定了《信息披露制度》、《投资者关系管理制度》、《内幕信息知情人登记制度》， 明确了公司股东、董事、监事、高级管理人员对于信息披露的职责，明确了公司董事会秘书 是公司信息披露工作的直接责任人，证券投资部是负责公司信息披露工作的专门机构。公司 指定《证券时报》和巨潮资讯网（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为公司信息披露的报纸和网站，并开 通了投资者电话专线、专用电子信箱、投资者关系互动平台，以接受投资者的各种咨询，确 保所有投资者公平地获取公司信息。</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年公司分别于</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 xml:space="preserve">日举行了 </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次投资者交流活动，公司还通过小范 围调研、参加行业策略会、通过深交所投资者互动平台和投资者热线与投资者进行互动，加 强了公司与广大投资者的互动交流。</w:t>
      </w:r>
    </w:p>
    <w:p>
      <w:pPr>
        <w:pStyle w:val="Style13"/>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同时，公司设立了监督信箱和监督热线（投诉热线：</w:t>
      </w:r>
      <w:r>
        <w:rPr>
          <w:rFonts w:ascii="Times New Roman" w:eastAsia="Times New Roman" w:hAnsi="Times New Roman" w:cs="Times New Roman"/>
          <w:color w:val="000000"/>
          <w:spacing w:val="0"/>
          <w:w w:val="100"/>
          <w:position w:val="0"/>
          <w:sz w:val="24"/>
          <w:szCs w:val="24"/>
        </w:rPr>
        <w:t>400-8900-866</w:t>
      </w:r>
      <w:r>
        <w:rPr>
          <w:color w:val="000000"/>
          <w:spacing w:val="0"/>
          <w:w w:val="100"/>
          <w:position w:val="0"/>
        </w:rPr>
        <w:t>转</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 xml:space="preserve">、总裁投诉邮箱： </w:t>
      </w:r>
      <w:r>
        <w:rPr>
          <w:rFonts w:ascii="Times New Roman" w:eastAsia="Times New Roman" w:hAnsi="Times New Roman" w:cs="Times New Roman"/>
          <w:color w:val="000000"/>
          <w:spacing w:val="0"/>
          <w:w w:val="100"/>
          <w:position w:val="0"/>
          <w:sz w:val="24"/>
          <w:szCs w:val="24"/>
        </w:rPr>
        <w:t>CEO@supermap.com</w:t>
      </w:r>
      <w:r>
        <w:rPr>
          <w:color w:val="000000"/>
          <w:spacing w:val="0"/>
          <w:w w:val="100"/>
          <w:position w:val="0"/>
        </w:rPr>
        <w:t xml:space="preserve">），客户和相关方的意见和建议会被收集整理，由专人负责定期整理向 公司管理层汇报，评估意见和建议的合理性并做出相应处理。同时，公司要求对口部门加强 </w:t>
      </w:r>
      <w:r>
        <w:rPr>
          <w:color w:val="000000"/>
          <w:spacing w:val="0"/>
          <w:w w:val="100"/>
          <w:position w:val="0"/>
        </w:rPr>
        <w:t>与行业协会、中介机构、业务往来单位以及相关监管部门等进行有效沟通和反馈；通过市场 客户走访与调查、网络传媒等渠道，及时获取外部信息。公司管理层也提供了适当的人力、 财力以保障整个信息系统的正常、有效运行。</w:t>
      </w:r>
    </w:p>
    <w:p>
      <w:pPr>
        <w:pStyle w:val="Style13"/>
        <w:keepNext w:val="0"/>
        <w:keepLines w:val="0"/>
        <w:widowControl w:val="0"/>
        <w:shd w:val="clear" w:color="auto" w:fill="auto"/>
        <w:bidi w:val="0"/>
        <w:spacing w:before="0" w:after="180" w:line="469" w:lineRule="exact"/>
        <w:ind w:left="0" w:right="0" w:firstLine="500"/>
        <w:jc w:val="both"/>
      </w:pPr>
      <w:r>
        <w:rPr>
          <w:color w:val="000000"/>
          <w:spacing w:val="0"/>
          <w:w w:val="100"/>
          <w:position w:val="0"/>
        </w:rPr>
        <w:t>此外，公司本着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与合作伙伴一起成长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的原则，搭建以</w:t>
      </w:r>
      <w:r>
        <w:rPr>
          <w:rFonts w:ascii="Times New Roman" w:eastAsia="Times New Roman" w:hAnsi="Times New Roman" w:cs="Times New Roman"/>
          <w:color w:val="000000"/>
          <w:spacing w:val="0"/>
          <w:w w:val="100"/>
          <w:position w:val="0"/>
          <w:sz w:val="24"/>
          <w:szCs w:val="24"/>
        </w:rPr>
        <w:t>SuperMap GIS</w:t>
      </w:r>
      <w:r>
        <w:rPr>
          <w:color w:val="000000"/>
          <w:spacing w:val="0"/>
          <w:w w:val="100"/>
          <w:position w:val="0"/>
        </w:rPr>
        <w:t>为核心的合作伙伴 资源平台，从平台产品、技术服务、培训、工具和市场资源等多个方面为伙伴提供全方位的 支持，为合作伙伴提供一个可以交流、咨询及资源实时共享的平台。</w:t>
      </w:r>
    </w:p>
    <w:p>
      <w:pPr>
        <w:pStyle w:val="Style13"/>
        <w:keepNext w:val="0"/>
        <w:keepLines w:val="0"/>
        <w:widowControl w:val="0"/>
        <w:shd w:val="clear" w:color="auto" w:fill="auto"/>
        <w:bidi w:val="0"/>
        <w:spacing w:before="0" w:after="0" w:line="408" w:lineRule="auto"/>
        <w:ind w:left="0" w:right="0" w:firstLine="500"/>
        <w:jc w:val="both"/>
      </w:pPr>
      <w:bookmarkStart w:id="356" w:name="bookmark356"/>
      <w:r>
        <w:rPr>
          <w:rFonts w:ascii="Times New Roman" w:eastAsia="Times New Roman" w:hAnsi="Times New Roman" w:cs="Times New Roman"/>
          <w:color w:val="000000"/>
          <w:spacing w:val="0"/>
          <w:w w:val="100"/>
          <w:position w:val="0"/>
          <w:sz w:val="24"/>
          <w:szCs w:val="24"/>
        </w:rPr>
        <w:t>2</w:t>
      </w:r>
      <w:bookmarkEnd w:id="356"/>
      <w:r>
        <w:rPr>
          <w:color w:val="000000"/>
          <w:spacing w:val="0"/>
          <w:w w:val="100"/>
          <w:position w:val="0"/>
        </w:rPr>
        <w:t>）对内信息沟通</w:t>
      </w:r>
    </w:p>
    <w:p>
      <w:pPr>
        <w:pStyle w:val="Style13"/>
        <w:keepNext w:val="0"/>
        <w:keepLines w:val="0"/>
        <w:widowControl w:val="0"/>
        <w:shd w:val="clear" w:color="auto" w:fill="auto"/>
        <w:bidi w:val="0"/>
        <w:spacing w:before="0" w:after="180" w:line="469" w:lineRule="exact"/>
        <w:ind w:left="0" w:right="0" w:firstLine="500"/>
        <w:jc w:val="both"/>
      </w:pPr>
      <w:r>
        <w:rPr>
          <w:color w:val="000000"/>
          <w:spacing w:val="0"/>
          <w:w w:val="100"/>
          <w:position w:val="0"/>
        </w:rPr>
        <w:t>公司建立了各种信息与沟通机制，明确内部控制相关信息的收集、处理和传递程序、传 递范围，做好信息的合理筛选、核对、分析、整合，确保信息能及时、有效和完整地传递到 相关部门和岗位。公司通过每月质询会，并利用</w:t>
      </w:r>
      <w:r>
        <w:rPr>
          <w:rFonts w:ascii="Times New Roman" w:eastAsia="Times New Roman" w:hAnsi="Times New Roman" w:cs="Times New Roman"/>
          <w:color w:val="000000"/>
          <w:spacing w:val="0"/>
          <w:w w:val="100"/>
          <w:position w:val="0"/>
          <w:sz w:val="24"/>
          <w:szCs w:val="24"/>
        </w:rPr>
        <w:t>OA</w:t>
      </w:r>
      <w:r>
        <w:rPr>
          <w:color w:val="000000"/>
          <w:spacing w:val="0"/>
          <w:w w:val="100"/>
          <w:position w:val="0"/>
        </w:rPr>
        <w:t>办公系统、邮件系统、内部网络、企业 微信等现代化信息平台以及内部刊物《超图通讯》、内部公告栏、制度文化上墙等方式保证 各管理层级、各部门、各业务单位间以及员工与管理层之间的信息传递更迅速、顺畅，沟通 更便捷、高效。</w:t>
      </w:r>
    </w:p>
    <w:p>
      <w:pPr>
        <w:pStyle w:val="Style13"/>
        <w:keepNext w:val="0"/>
        <w:keepLines w:val="0"/>
        <w:widowControl w:val="0"/>
        <w:shd w:val="clear" w:color="auto" w:fill="auto"/>
        <w:bidi w:val="0"/>
        <w:spacing w:before="0" w:after="0" w:line="408" w:lineRule="auto"/>
        <w:ind w:left="0" w:right="0" w:firstLine="500"/>
        <w:jc w:val="both"/>
      </w:pPr>
      <w:bookmarkStart w:id="357" w:name="bookmark357"/>
      <w:r>
        <w:rPr>
          <w:rFonts w:ascii="Times New Roman" w:eastAsia="Times New Roman" w:hAnsi="Times New Roman" w:cs="Times New Roman"/>
          <w:color w:val="000000"/>
          <w:spacing w:val="0"/>
          <w:w w:val="100"/>
          <w:position w:val="0"/>
          <w:sz w:val="24"/>
          <w:szCs w:val="24"/>
        </w:rPr>
        <w:t>5</w:t>
      </w:r>
      <w:bookmarkEnd w:id="357"/>
      <w:r>
        <w:rPr>
          <w:color w:val="000000"/>
          <w:spacing w:val="0"/>
          <w:w w:val="100"/>
          <w:position w:val="0"/>
        </w:rPr>
        <w:t>、内部监督</w:t>
      </w:r>
    </w:p>
    <w:p>
      <w:pPr>
        <w:pStyle w:val="Style13"/>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公司不断完善公司法人治理结构</w:t>
      </w:r>
      <w:r>
        <w:rPr>
          <w:color w:val="000000"/>
          <w:spacing w:val="0"/>
          <w:w w:val="100"/>
          <w:position w:val="0"/>
          <w:sz w:val="24"/>
          <w:szCs w:val="24"/>
        </w:rPr>
        <w:t>，</w:t>
      </w:r>
      <w:r>
        <w:rPr>
          <w:color w:val="000000"/>
          <w:spacing w:val="0"/>
          <w:w w:val="100"/>
          <w:position w:val="0"/>
        </w:rPr>
        <w:t>公司监事会、审计委员会履行对公司管理层的监督职责</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对公司的内部控制有效性进行独立评价</w:t>
      </w:r>
      <w:r>
        <w:rPr>
          <w:color w:val="000000"/>
          <w:spacing w:val="0"/>
          <w:w w:val="100"/>
          <w:position w:val="0"/>
          <w:sz w:val="24"/>
          <w:szCs w:val="24"/>
        </w:rPr>
        <w:t>，</w:t>
      </w:r>
      <w:r>
        <w:rPr>
          <w:color w:val="000000"/>
          <w:spacing w:val="0"/>
          <w:w w:val="100"/>
          <w:position w:val="0"/>
        </w:rPr>
        <w:t>并提出改进意见。</w:t>
      </w:r>
    </w:p>
    <w:p>
      <w:pPr>
        <w:pStyle w:val="Style13"/>
        <w:keepNext w:val="0"/>
        <w:keepLines w:val="0"/>
        <w:widowControl w:val="0"/>
        <w:shd w:val="clear" w:color="auto" w:fill="auto"/>
        <w:bidi w:val="0"/>
        <w:spacing w:before="0" w:after="0" w:line="469" w:lineRule="exact"/>
        <w:ind w:left="0" w:right="0" w:firstLine="500"/>
        <w:jc w:val="both"/>
      </w:pPr>
      <w:bookmarkStart w:id="358" w:name="bookmark358"/>
      <w:r>
        <w:rPr>
          <w:rFonts w:ascii="Times New Roman" w:eastAsia="Times New Roman" w:hAnsi="Times New Roman" w:cs="Times New Roman"/>
          <w:color w:val="000000"/>
          <w:spacing w:val="0"/>
          <w:w w:val="100"/>
          <w:position w:val="0"/>
          <w:sz w:val="24"/>
          <w:szCs w:val="24"/>
        </w:rPr>
        <w:t>1</w:t>
      </w:r>
      <w:bookmarkEnd w:id="358"/>
      <w:r>
        <w:rPr>
          <w:color w:val="000000"/>
          <w:spacing w:val="0"/>
          <w:w w:val="100"/>
          <w:position w:val="0"/>
        </w:rPr>
        <w:t>） 监事会对董事会和经理层的监督：公司监事会对公司重大事项、关联交易、财务状况 以及董事、高管人员履行职责的合法、合规性进行监督，维护公司及全体股东的合法权益。</w:t>
      </w:r>
    </w:p>
    <w:p>
      <w:pPr>
        <w:pStyle w:val="Style13"/>
        <w:keepNext w:val="0"/>
        <w:keepLines w:val="0"/>
        <w:widowControl w:val="0"/>
        <w:shd w:val="clear" w:color="auto" w:fill="auto"/>
        <w:tabs>
          <w:tab w:pos="890" w:val="left"/>
        </w:tabs>
        <w:bidi w:val="0"/>
        <w:spacing w:before="0" w:after="0" w:line="469" w:lineRule="exact"/>
        <w:ind w:left="0" w:right="0" w:firstLine="500"/>
        <w:jc w:val="both"/>
      </w:pPr>
      <w:bookmarkStart w:id="359" w:name="bookmark359"/>
      <w:r>
        <w:rPr>
          <w:rFonts w:ascii="Times New Roman" w:eastAsia="Times New Roman" w:hAnsi="Times New Roman" w:cs="Times New Roman"/>
          <w:color w:val="000000"/>
          <w:spacing w:val="0"/>
          <w:w w:val="100"/>
          <w:position w:val="0"/>
          <w:sz w:val="24"/>
          <w:szCs w:val="24"/>
        </w:rPr>
        <w:t>2</w:t>
      </w:r>
      <w:bookmarkEnd w:id="359"/>
      <w:r>
        <w:rPr>
          <w:color w:val="000000"/>
          <w:spacing w:val="0"/>
          <w:w w:val="100"/>
          <w:position w:val="0"/>
        </w:rPr>
        <w:t>）</w:t>
        <w:tab/>
        <w:t xml:space="preserve">审计委员会：公司按照《深圳证券交易所创业板上市公司规范运作指引》的要求设立 董事会审计委员会，审计委员会下设审计部，并配备专职审计人员，审计部对董事会审计委 员会负责，对公司各部门、控股子公司的财务收支及经济活动、内控情况等进行审计监督。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年公司审计部通过开展各类专项审计，及时发现运营问题并推动管理规则优化，促进内 控提升。</w:t>
      </w:r>
    </w:p>
    <w:p>
      <w:pPr>
        <w:pStyle w:val="Style13"/>
        <w:keepNext w:val="0"/>
        <w:keepLines w:val="0"/>
        <w:widowControl w:val="0"/>
        <w:shd w:val="clear" w:color="auto" w:fill="auto"/>
        <w:tabs>
          <w:tab w:pos="890" w:val="left"/>
        </w:tabs>
        <w:bidi w:val="0"/>
        <w:spacing w:before="0" w:after="180" w:line="469" w:lineRule="exact"/>
        <w:ind w:left="0" w:right="0" w:firstLine="500"/>
        <w:jc w:val="both"/>
      </w:pPr>
      <w:bookmarkStart w:id="360" w:name="bookmark360"/>
      <w:r>
        <w:rPr>
          <w:rFonts w:ascii="Times New Roman" w:eastAsia="Times New Roman" w:hAnsi="Times New Roman" w:cs="Times New Roman"/>
          <w:color w:val="000000"/>
          <w:spacing w:val="0"/>
          <w:w w:val="100"/>
          <w:position w:val="0"/>
          <w:sz w:val="24"/>
          <w:szCs w:val="24"/>
        </w:rPr>
        <w:t>3</w:t>
      </w:r>
      <w:bookmarkEnd w:id="360"/>
      <w:r>
        <w:rPr>
          <w:color w:val="000000"/>
          <w:spacing w:val="0"/>
          <w:w w:val="100"/>
          <w:position w:val="0"/>
        </w:rPr>
        <w:t>）</w:t>
        <w:tab/>
        <w:t>管理层对各级部门的检查和监督：公司通过定期召开质询会的方式对各级部门的工作 进行检查，强化对工作执行情况的过程管理和监督，提升员工工作效率，完善内部控制。</w:t>
      </w:r>
    </w:p>
    <w:p>
      <w:pPr>
        <w:pStyle w:val="Style13"/>
        <w:keepNext w:val="0"/>
        <w:keepLines w:val="0"/>
        <w:widowControl w:val="0"/>
        <w:shd w:val="clear" w:color="auto" w:fill="auto"/>
        <w:bidi w:val="0"/>
        <w:spacing w:before="0" w:after="0" w:line="408" w:lineRule="auto"/>
        <w:ind w:left="0" w:right="0" w:firstLine="0"/>
        <w:jc w:val="left"/>
      </w:pPr>
      <w:bookmarkStart w:id="361" w:name="bookmark361"/>
      <w:r>
        <w:rPr>
          <w:rFonts w:ascii="Times New Roman" w:eastAsia="Times New Roman" w:hAnsi="Times New Roman" w:cs="Times New Roman"/>
          <w:b/>
          <w:bCs/>
          <w:color w:val="000000"/>
          <w:spacing w:val="0"/>
          <w:w w:val="100"/>
          <w:position w:val="0"/>
          <w:sz w:val="24"/>
          <w:szCs w:val="24"/>
        </w:rPr>
        <w:t>2</w:t>
      </w:r>
      <w:bookmarkEnd w:id="361"/>
      <w:r>
        <w:rPr>
          <w:b/>
          <w:bCs/>
          <w:color w:val="000000"/>
          <w:spacing w:val="0"/>
          <w:w w:val="100"/>
          <w:position w:val="0"/>
        </w:rPr>
        <w:t>、报告期内发现的内部控制重大缺陷的具体情况</w:t>
      </w:r>
    </w:p>
    <w:p>
      <w:pPr>
        <w:pStyle w:val="Style13"/>
        <w:keepNext w:val="0"/>
        <w:keepLines w:val="0"/>
        <w:widowControl w:val="0"/>
        <w:shd w:val="clear" w:color="auto" w:fill="auto"/>
        <w:bidi w:val="0"/>
        <w:spacing w:before="0" w:after="80" w:line="408"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21"/>
        <w:keepNext/>
        <w:keepLines/>
        <w:widowControl w:val="0"/>
        <w:shd w:val="clear" w:color="auto" w:fill="auto"/>
        <w:bidi w:val="0"/>
        <w:spacing w:before="0" w:line="469" w:lineRule="exact"/>
        <w:ind w:left="0" w:right="0" w:firstLine="0"/>
        <w:jc w:val="left"/>
      </w:pPr>
      <w:bookmarkStart w:id="362" w:name="bookmark362"/>
      <w:bookmarkStart w:id="363" w:name="bookmark363"/>
      <w:bookmarkStart w:id="364" w:name="bookmark364"/>
      <w:r>
        <w:rPr>
          <w:color w:val="000000"/>
          <w:spacing w:val="0"/>
          <w:w w:val="100"/>
          <w:position w:val="0"/>
        </w:rPr>
        <w:t>十五、公司报告期内对子公司的管理控制情况</w:t>
      </w:r>
      <w:bookmarkEnd w:id="362"/>
      <w:bookmarkEnd w:id="363"/>
      <w:bookmarkEnd w:id="364"/>
    </w:p>
    <w:tbl>
      <w:tblPr>
        <w:tblOverlap w:val="never"/>
        <w:jc w:val="center"/>
        <w:tblLayout w:type="fixed"/>
      </w:tblPr>
      <w:tblGrid>
        <w:gridCol w:w="1570"/>
        <w:gridCol w:w="2976"/>
        <w:gridCol w:w="994"/>
        <w:gridCol w:w="989"/>
        <w:gridCol w:w="994"/>
        <w:gridCol w:w="994"/>
        <w:gridCol w:w="107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整合计划</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整合进展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整合中遇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已采取的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解决进展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后续解决</w:t>
            </w:r>
          </w:p>
        </w:tc>
      </w:tr>
    </w:tbl>
    <w:p>
      <w:pPr>
        <w:widowControl w:val="0"/>
        <w:spacing w:line="1" w:lineRule="exact"/>
      </w:pPr>
      <w:r>
        <w:br w:type="page"/>
      </w:r>
    </w:p>
    <w:tbl>
      <w:tblPr>
        <w:tblOverlap w:val="never"/>
        <w:jc w:val="center"/>
        <w:tblLayout w:type="fixed"/>
      </w:tblPr>
      <w:tblGrid>
        <w:gridCol w:w="1570"/>
        <w:gridCol w:w="2976"/>
        <w:gridCol w:w="994"/>
        <w:gridCol w:w="989"/>
        <w:gridCol w:w="994"/>
        <w:gridCol w:w="994"/>
        <w:gridCol w:w="10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解决措施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计划</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河南超图信息技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由全资孙公司变更为全资子公 司，公司资产、人员、财务、业 务等方面全部纳入集团统一管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365" w:name="bookmark365"/>
      <w:bookmarkStart w:id="366" w:name="bookmark366"/>
      <w:bookmarkStart w:id="367" w:name="bookmark367"/>
      <w:r>
        <w:rPr>
          <w:color w:val="000000"/>
          <w:spacing w:val="0"/>
          <w:w w:val="100"/>
          <w:position w:val="0"/>
        </w:rPr>
        <w:t>十六、内部控制自我评价报告或内部控制审计报告</w:t>
      </w:r>
      <w:bookmarkEnd w:id="365"/>
      <w:bookmarkEnd w:id="366"/>
      <w:bookmarkEnd w:id="367"/>
    </w:p>
    <w:p>
      <w:pPr>
        <w:pStyle w:val="Style28"/>
        <w:keepNext/>
        <w:keepLines/>
        <w:widowControl w:val="0"/>
        <w:shd w:val="clear" w:color="auto" w:fill="auto"/>
        <w:bidi w:val="0"/>
        <w:spacing w:before="0" w:after="30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sz w:val="24"/>
          <w:szCs w:val="24"/>
        </w:rPr>
        <w:t>1</w:t>
      </w:r>
      <w:bookmarkEnd w:id="370"/>
      <w:r>
        <w:rPr>
          <w:color w:val="000000"/>
          <w:spacing w:val="0"/>
          <w:w w:val="100"/>
          <w:position w:val="0"/>
        </w:rPr>
        <w:t>、内控自我评价报告</w:t>
      </w:r>
      <w:bookmarkEnd w:id="368"/>
      <w:bookmarkEnd w:id="369"/>
      <w:bookmarkEnd w:id="371"/>
    </w:p>
    <w:tbl>
      <w:tblPr>
        <w:tblOverlap w:val="never"/>
        <w:jc w:val="center"/>
        <w:tblLayout w:type="fixed"/>
      </w:tblPr>
      <w:tblGrid>
        <w:gridCol w:w="3130"/>
        <w:gridCol w:w="3259"/>
        <w:gridCol w:w="32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非财务报告</w:t>
            </w:r>
          </w:p>
        </w:tc>
      </w:tr>
      <w:tr>
        <w:trPr>
          <w:trHeight w:val="76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财务报告重大缺陷的迹象包括：</w:t>
            </w:r>
          </w:p>
          <w:p>
            <w:pPr>
              <w:pStyle w:val="Style2"/>
              <w:keepNext w:val="0"/>
              <w:keepLines w:val="0"/>
              <w:widowControl w:val="0"/>
              <w:shd w:val="clear" w:color="auto" w:fill="auto"/>
              <w:tabs>
                <w:tab w:pos="470"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公司已经上报或披露的财务报 告出现的重大差错进行错报更正；</w:t>
            </w:r>
          </w:p>
          <w:p>
            <w:pPr>
              <w:pStyle w:val="Style2"/>
              <w:keepNext w:val="0"/>
              <w:keepLines w:val="0"/>
              <w:widowControl w:val="0"/>
              <w:shd w:val="clear" w:color="auto" w:fill="auto"/>
              <w:tabs>
                <w:tab w:pos="485"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公司的审计机构发现当期财务 报告存在重大错报，而公司内部控 制运行过程中未能发现；</w:t>
            </w:r>
          </w:p>
          <w:p>
            <w:pPr>
              <w:pStyle w:val="Style2"/>
              <w:keepNext w:val="0"/>
              <w:keepLines w:val="0"/>
              <w:widowControl w:val="0"/>
              <w:shd w:val="clear" w:color="auto" w:fill="auto"/>
              <w:tabs>
                <w:tab w:pos="480"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公司审计委员会以及内部审计 部门对内部控制监督无效；</w:t>
            </w:r>
          </w:p>
          <w:p>
            <w:pPr>
              <w:pStyle w:val="Style2"/>
              <w:keepNext w:val="0"/>
              <w:keepLines w:val="0"/>
              <w:widowControl w:val="0"/>
              <w:shd w:val="clear" w:color="auto" w:fill="auto"/>
              <w:tabs>
                <w:tab w:pos="509" w:val="left"/>
              </w:tabs>
              <w:bidi w:val="0"/>
              <w:spacing w:before="0" w:after="0" w:line="29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董事、监事或高级管理层中出 现重大舞弊行为；</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财务报告重要缺陷的迹象包括</w:t>
            </w:r>
            <w:r>
              <w:rPr>
                <w:color w:val="000000"/>
                <w:spacing w:val="0"/>
                <w:w w:val="100"/>
                <w:position w:val="0"/>
                <w:sz w:val="20"/>
                <w:szCs w:val="20"/>
              </w:rPr>
              <w:t>：</w:t>
            </w:r>
          </w:p>
          <w:p>
            <w:pPr>
              <w:pStyle w:val="Style2"/>
              <w:keepNext w:val="0"/>
              <w:keepLines w:val="0"/>
              <w:widowControl w:val="0"/>
              <w:shd w:val="clear" w:color="auto" w:fill="auto"/>
              <w:tabs>
                <w:tab w:pos="480"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未依照公认会计准则选择和应 用会计政策；</w:t>
            </w:r>
          </w:p>
          <w:p>
            <w:pPr>
              <w:pStyle w:val="Style2"/>
              <w:keepNext w:val="0"/>
              <w:keepLines w:val="0"/>
              <w:widowControl w:val="0"/>
              <w:shd w:val="clear" w:color="auto" w:fill="auto"/>
              <w:tabs>
                <w:tab w:pos="475"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对于非常规或特殊交易的账务 处理没有建立相应的控制机制或没 有实施且没有相应的补偿性控制；</w:t>
            </w:r>
          </w:p>
          <w:p>
            <w:pPr>
              <w:pStyle w:val="Style2"/>
              <w:keepNext w:val="0"/>
              <w:keepLines w:val="0"/>
              <w:widowControl w:val="0"/>
              <w:shd w:val="clear" w:color="auto" w:fill="auto"/>
              <w:tabs>
                <w:tab w:pos="475"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对于期末财务报告过程的控制 存在一项或多项缺陷且不能合理保 证编制的财务报表达到真实、完整 的目标。</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一般缺陷：</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是指除上述重大缺陷、重要缺陷之 外的其他控制缺陷。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出现以下情形的，可认定为重大缺 陷：</w:t>
            </w:r>
          </w:p>
          <w:p>
            <w:pPr>
              <w:pStyle w:val="Style2"/>
              <w:keepNext w:val="0"/>
              <w:keepLines w:val="0"/>
              <w:widowControl w:val="0"/>
              <w:shd w:val="clear" w:color="auto" w:fill="auto"/>
              <w:tabs>
                <w:tab w:pos="480" w:val="left"/>
              </w:tabs>
              <w:bidi w:val="0"/>
              <w:spacing w:before="0" w:after="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公司重大事项决策违反国家有 关法律法规，决策程序缺乏集体民 主决策程序，或集体民主决策程序 不规范；</w:t>
            </w:r>
          </w:p>
          <w:p>
            <w:pPr>
              <w:pStyle w:val="Style2"/>
              <w:keepNext w:val="0"/>
              <w:keepLines w:val="0"/>
              <w:widowControl w:val="0"/>
              <w:shd w:val="clear" w:color="auto" w:fill="auto"/>
              <w:tabs>
                <w:tab w:pos="490"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公司决策程序不科学，或决策 出现重大失误；</w:t>
            </w:r>
          </w:p>
          <w:p>
            <w:pPr>
              <w:pStyle w:val="Style2"/>
              <w:keepNext w:val="0"/>
              <w:keepLines w:val="0"/>
              <w:widowControl w:val="0"/>
              <w:shd w:val="clear" w:color="auto" w:fill="auto"/>
              <w:tabs>
                <w:tab w:pos="480"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公司经营或决策严重违反国家 法律法规；</w:t>
            </w:r>
          </w:p>
          <w:p>
            <w:pPr>
              <w:pStyle w:val="Style2"/>
              <w:keepNext w:val="0"/>
              <w:keepLines w:val="0"/>
              <w:widowControl w:val="0"/>
              <w:shd w:val="clear" w:color="auto" w:fill="auto"/>
              <w:tabs>
                <w:tab w:pos="480" w:val="left"/>
              </w:tabs>
              <w:bidi w:val="0"/>
              <w:spacing w:before="0" w:after="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公司出现重大环境污染或其他 严重影响社会公共利益的事件；</w:t>
            </w:r>
          </w:p>
          <w:p>
            <w:pPr>
              <w:pStyle w:val="Style2"/>
              <w:keepNext w:val="0"/>
              <w:keepLines w:val="0"/>
              <w:widowControl w:val="0"/>
              <w:shd w:val="clear" w:color="auto" w:fill="auto"/>
              <w:tabs>
                <w:tab w:pos="475"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缺乏重要的业务管理制度或制 度运行系统性失效，持续经营受到 挑战，且缺乏有效的补偿机制；</w:t>
            </w:r>
          </w:p>
          <w:p>
            <w:pPr>
              <w:pStyle w:val="Style2"/>
              <w:keepNext w:val="0"/>
              <w:keepLines w:val="0"/>
              <w:widowControl w:val="0"/>
              <w:shd w:val="clear" w:color="auto" w:fill="auto"/>
              <w:tabs>
                <w:tab w:pos="480" w:val="left"/>
              </w:tabs>
              <w:bidi w:val="0"/>
              <w:spacing w:before="0" w:after="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公司的重大或重要内控缺陷未 得到整改；</w:t>
            </w:r>
          </w:p>
          <w:p>
            <w:pPr>
              <w:pStyle w:val="Style2"/>
              <w:keepNext w:val="0"/>
              <w:keepLines w:val="0"/>
              <w:widowControl w:val="0"/>
              <w:shd w:val="clear" w:color="auto" w:fill="auto"/>
              <w:tabs>
                <w:tab w:pos="480" w:val="left"/>
              </w:tabs>
              <w:bidi w:val="0"/>
              <w:spacing w:before="0" w:after="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公司持续或大量出现重要内控 缺陷；</w:t>
            </w:r>
          </w:p>
          <w:p>
            <w:pPr>
              <w:pStyle w:val="Style2"/>
              <w:keepNext w:val="0"/>
              <w:keepLines w:val="0"/>
              <w:widowControl w:val="0"/>
              <w:shd w:val="clear" w:color="auto" w:fill="auto"/>
              <w:tabs>
                <w:tab w:pos="490" w:val="left"/>
              </w:tabs>
              <w:bidi w:val="0"/>
              <w:spacing w:before="0" w:after="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中高级管理人员和高级技术人 员流失严重；</w:t>
            </w:r>
          </w:p>
          <w:p>
            <w:pPr>
              <w:pStyle w:val="Style2"/>
              <w:keepNext w:val="0"/>
              <w:keepLines w:val="0"/>
              <w:widowControl w:val="0"/>
              <w:shd w:val="clear" w:color="auto" w:fill="auto"/>
              <w:tabs>
                <w:tab w:pos="475" w:val="left"/>
              </w:tabs>
              <w:bidi w:val="0"/>
              <w:spacing w:before="0" w:after="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其他可能导致公司严重偏离控 制目标的情况。</w:t>
            </w:r>
          </w:p>
        </w:tc>
      </w:tr>
    </w:tbl>
    <w:p>
      <w:pPr>
        <w:widowControl w:val="0"/>
        <w:spacing w:line="1" w:lineRule="exact"/>
      </w:pPr>
      <w:r>
        <w:br w:type="page"/>
      </w:r>
    </w:p>
    <w:tbl>
      <w:tblPr>
        <w:tblOverlap w:val="never"/>
        <w:jc w:val="center"/>
        <w:tblLayout w:type="fixed"/>
      </w:tblPr>
      <w:tblGrid>
        <w:gridCol w:w="3134"/>
        <w:gridCol w:w="3254"/>
        <w:gridCol w:w="3269"/>
      </w:tblGrid>
      <w:tr>
        <w:trPr>
          <w:trHeight w:val="53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出现以下情形，可以认定为重要缺 陷：</w:t>
            </w:r>
          </w:p>
          <w:p>
            <w:pPr>
              <w:pStyle w:val="Style2"/>
              <w:keepNext w:val="0"/>
              <w:keepLines w:val="0"/>
              <w:widowControl w:val="0"/>
              <w:shd w:val="clear" w:color="auto" w:fill="auto"/>
              <w:tabs>
                <w:tab w:pos="422"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重要制度或流程指引的缺失；</w:t>
            </w:r>
          </w:p>
          <w:p>
            <w:pPr>
              <w:pStyle w:val="Style2"/>
              <w:keepNext w:val="0"/>
              <w:keepLines w:val="0"/>
              <w:widowControl w:val="0"/>
              <w:shd w:val="clear" w:color="auto" w:fill="auto"/>
              <w:tabs>
                <w:tab w:pos="514"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违反法律、法规、规章、政府 政策、其他规范性文件等，导致地 方政府或监管机构的调查，并被处 以罚款或罚金，同时被责令停业整 顿等；</w:t>
            </w:r>
          </w:p>
          <w:p>
            <w:pPr>
              <w:pStyle w:val="Style2"/>
              <w:keepNext w:val="0"/>
              <w:keepLines w:val="0"/>
              <w:widowControl w:val="0"/>
              <w:shd w:val="clear" w:color="auto" w:fill="auto"/>
              <w:tabs>
                <w:tab w:pos="576" w:val="left"/>
              </w:tabs>
              <w:bidi w:val="0"/>
              <w:spacing w:before="0" w:after="0" w:line="326"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内部控制重要缺陷未得到整 改。</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出现以下情形，可以认定为一般缺 陷：</w:t>
            </w:r>
          </w:p>
          <w:p>
            <w:pPr>
              <w:pStyle w:val="Style2"/>
              <w:keepNext w:val="0"/>
              <w:keepLines w:val="0"/>
              <w:widowControl w:val="0"/>
              <w:shd w:val="clear" w:color="auto" w:fill="auto"/>
              <w:tabs>
                <w:tab w:pos="480" w:val="left"/>
              </w:tabs>
              <w:bidi w:val="0"/>
              <w:spacing w:before="0" w:after="0" w:line="31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公司一般业务制度或系统存在 缺陷；</w:t>
            </w:r>
          </w:p>
          <w:p>
            <w:pPr>
              <w:pStyle w:val="Style2"/>
              <w:keepNext w:val="0"/>
              <w:keepLines w:val="0"/>
              <w:widowControl w:val="0"/>
              <w:shd w:val="clear" w:color="auto" w:fill="auto"/>
              <w:tabs>
                <w:tab w:pos="422"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公司一般缺陷未得到整改；</w:t>
            </w:r>
          </w:p>
          <w:p>
            <w:pPr>
              <w:pStyle w:val="Style2"/>
              <w:keepNext w:val="0"/>
              <w:keepLines w:val="0"/>
              <w:widowControl w:val="0"/>
              <w:shd w:val="clear" w:color="auto" w:fill="auto"/>
              <w:tabs>
                <w:tab w:pos="422"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公司存在其他缺陷。</w:t>
            </w:r>
          </w:p>
        </w:tc>
      </w:tr>
      <w:tr>
        <w:trPr>
          <w:trHeight w:val="29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rPr>
                <w:sz w:val="20"/>
                <w:szCs w:val="20"/>
              </w:rPr>
            </w:pPr>
            <w:r>
              <w:rPr>
                <w:color w:val="000000"/>
                <w:spacing w:val="0"/>
                <w:w w:val="100"/>
                <w:position w:val="0"/>
                <w:sz w:val="20"/>
                <w:szCs w:val="20"/>
              </w:rPr>
              <w:t>重大缺陷：营业收入潜在错报</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营业收入或利润总额潜在错报</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利润总额</w:t>
            </w:r>
          </w:p>
          <w:p>
            <w:pPr>
              <w:pStyle w:val="Style2"/>
              <w:keepNext w:val="0"/>
              <w:keepLines w:val="0"/>
              <w:widowControl w:val="0"/>
              <w:shd w:val="clear" w:color="auto" w:fill="auto"/>
              <w:bidi w:val="0"/>
              <w:spacing w:before="0" w:after="40" w:line="305" w:lineRule="exact"/>
              <w:ind w:left="0" w:right="0" w:firstLine="0"/>
              <w:jc w:val="both"/>
              <w:rPr>
                <w:sz w:val="20"/>
                <w:szCs w:val="20"/>
              </w:rPr>
            </w:pPr>
            <w:r>
              <w:rPr>
                <w:color w:val="000000"/>
                <w:spacing w:val="0"/>
                <w:w w:val="100"/>
                <w:position w:val="0"/>
                <w:sz w:val="20"/>
                <w:szCs w:val="20"/>
              </w:rPr>
              <w:t>重要缺陷：营业收入</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错报</w:t>
            </w:r>
            <w:r>
              <w:rPr>
                <w:color w:val="000000"/>
                <w:spacing w:val="0"/>
                <w:w w:val="100"/>
                <w:position w:val="0"/>
                <w:sz w:val="20"/>
                <w:szCs w:val="20"/>
              </w:rPr>
              <w:t>〈</w:t>
            </w:r>
            <w:r>
              <w:rPr>
                <w:color w:val="000000"/>
                <w:spacing w:val="0"/>
                <w:w w:val="100"/>
                <w:position w:val="0"/>
                <w:sz w:val="20"/>
                <w:szCs w:val="20"/>
              </w:rPr>
              <w:t>营业 收入</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或利润总额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错报</w:t>
            </w:r>
            <w:r>
              <w:rPr>
                <w:color w:val="000000"/>
                <w:spacing w:val="0"/>
                <w:w w:val="100"/>
                <w:position w:val="0"/>
                <w:sz w:val="20"/>
                <w:szCs w:val="20"/>
              </w:rPr>
              <w:t>〈</w:t>
            </w:r>
            <w:r>
              <w:rPr>
                <w:color w:val="000000"/>
                <w:spacing w:val="0"/>
                <w:w w:val="100"/>
                <w:position w:val="0"/>
                <w:sz w:val="20"/>
                <w:szCs w:val="20"/>
              </w:rPr>
              <w:t>利润 总额</w:t>
            </w:r>
            <w:r>
              <w:rPr>
                <w:rFonts w:ascii="Times New Roman" w:eastAsia="Times New Roman" w:hAnsi="Times New Roman" w:cs="Times New Roman"/>
                <w:color w:val="000000"/>
                <w:spacing w:val="0"/>
                <w:w w:val="100"/>
                <w:position w:val="0"/>
                <w:sz w:val="20"/>
                <w:szCs w:val="20"/>
              </w:rPr>
              <w:t>5%</w:t>
            </w:r>
          </w:p>
          <w:p>
            <w:pPr>
              <w:pStyle w:val="Style2"/>
              <w:keepNext w:val="0"/>
              <w:keepLines w:val="0"/>
              <w:widowControl w:val="0"/>
              <w:shd w:val="clear" w:color="auto" w:fill="auto"/>
              <w:bidi w:val="0"/>
              <w:spacing w:before="0" w:after="40" w:line="307" w:lineRule="exact"/>
              <w:ind w:left="0" w:right="0" w:firstLine="0"/>
              <w:jc w:val="both"/>
              <w:rPr>
                <w:sz w:val="20"/>
                <w:szCs w:val="20"/>
              </w:rPr>
            </w:pPr>
            <w:r>
              <w:rPr>
                <w:color w:val="000000"/>
                <w:spacing w:val="0"/>
                <w:w w:val="100"/>
                <w:position w:val="0"/>
                <w:sz w:val="20"/>
                <w:szCs w:val="20"/>
              </w:rPr>
              <w:t>一般缺陷：营业收入潜在错报</w:t>
            </w:r>
            <w:r>
              <w:rPr>
                <w:color w:val="000000"/>
                <w:spacing w:val="0"/>
                <w:w w:val="100"/>
                <w:position w:val="0"/>
                <w:sz w:val="20"/>
                <w:szCs w:val="20"/>
              </w:rPr>
              <w:t>〈</w:t>
            </w:r>
            <w:r>
              <w:rPr>
                <w:color w:val="000000"/>
                <w:spacing w:val="0"/>
                <w:w w:val="100"/>
                <w:position w:val="0"/>
                <w:sz w:val="20"/>
                <w:szCs w:val="20"/>
              </w:rPr>
              <w:t>营业 收入</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或利润总额潜在错报</w:t>
            </w:r>
            <w:r>
              <w:rPr>
                <w:color w:val="000000"/>
                <w:spacing w:val="0"/>
                <w:w w:val="100"/>
                <w:position w:val="0"/>
                <w:sz w:val="20"/>
                <w:szCs w:val="20"/>
              </w:rPr>
              <w:t>〈</w:t>
            </w:r>
            <w:r>
              <w:rPr>
                <w:color w:val="000000"/>
                <w:spacing w:val="0"/>
                <w:w w:val="100"/>
                <w:position w:val="0"/>
                <w:sz w:val="20"/>
                <w:szCs w:val="20"/>
              </w:rPr>
              <w:t>利润 总额</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both"/>
              <w:rPr>
                <w:sz w:val="20"/>
                <w:szCs w:val="20"/>
              </w:rPr>
            </w:pPr>
            <w:r>
              <w:rPr>
                <w:color w:val="000000"/>
                <w:spacing w:val="0"/>
                <w:w w:val="100"/>
                <w:position w:val="0"/>
                <w:sz w:val="20"/>
                <w:szCs w:val="20"/>
              </w:rPr>
              <w:t>重大缺陷：营业收入潜在错报</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营业收入或利润总额潜在错报</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利润总额</w:t>
            </w:r>
          </w:p>
          <w:p>
            <w:pPr>
              <w:pStyle w:val="Style2"/>
              <w:keepNext w:val="0"/>
              <w:keepLines w:val="0"/>
              <w:widowControl w:val="0"/>
              <w:shd w:val="clear" w:color="auto" w:fill="auto"/>
              <w:bidi w:val="0"/>
              <w:spacing w:before="0" w:after="40" w:line="305" w:lineRule="exact"/>
              <w:ind w:left="0" w:right="0" w:firstLine="0"/>
              <w:jc w:val="both"/>
              <w:rPr>
                <w:sz w:val="20"/>
                <w:szCs w:val="20"/>
              </w:rPr>
            </w:pPr>
            <w:r>
              <w:rPr>
                <w:color w:val="000000"/>
                <w:spacing w:val="0"/>
                <w:w w:val="100"/>
                <w:position w:val="0"/>
                <w:sz w:val="20"/>
                <w:szCs w:val="20"/>
              </w:rPr>
              <w:t>重要缺陷：营业收入</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错报</w:t>
            </w:r>
            <w:r>
              <w:rPr>
                <w:color w:val="000000"/>
                <w:spacing w:val="0"/>
                <w:w w:val="100"/>
                <w:position w:val="0"/>
                <w:sz w:val="20"/>
                <w:szCs w:val="20"/>
              </w:rPr>
              <w:t>〈</w:t>
            </w:r>
            <w:r>
              <w:rPr>
                <w:color w:val="000000"/>
                <w:spacing w:val="0"/>
                <w:w w:val="100"/>
                <w:position w:val="0"/>
                <w:sz w:val="20"/>
                <w:szCs w:val="20"/>
              </w:rPr>
              <w:t>营业 收入</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或利润总额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错报</w:t>
            </w:r>
            <w:r>
              <w:rPr>
                <w:color w:val="000000"/>
                <w:spacing w:val="0"/>
                <w:w w:val="100"/>
                <w:position w:val="0"/>
                <w:sz w:val="20"/>
                <w:szCs w:val="20"/>
              </w:rPr>
              <w:t>〈</w:t>
            </w:r>
            <w:r>
              <w:rPr>
                <w:color w:val="000000"/>
                <w:spacing w:val="0"/>
                <w:w w:val="100"/>
                <w:position w:val="0"/>
                <w:sz w:val="20"/>
                <w:szCs w:val="20"/>
              </w:rPr>
              <w:t>利润 总额</w:t>
            </w:r>
            <w:r>
              <w:rPr>
                <w:rFonts w:ascii="Times New Roman" w:eastAsia="Times New Roman" w:hAnsi="Times New Roman" w:cs="Times New Roman"/>
                <w:color w:val="000000"/>
                <w:spacing w:val="0"/>
                <w:w w:val="100"/>
                <w:position w:val="0"/>
                <w:sz w:val="20"/>
                <w:szCs w:val="20"/>
              </w:rPr>
              <w:t>5%</w:t>
            </w:r>
          </w:p>
          <w:p>
            <w:pPr>
              <w:pStyle w:val="Style2"/>
              <w:keepNext w:val="0"/>
              <w:keepLines w:val="0"/>
              <w:widowControl w:val="0"/>
              <w:shd w:val="clear" w:color="auto" w:fill="auto"/>
              <w:bidi w:val="0"/>
              <w:spacing w:before="0" w:after="40" w:line="307" w:lineRule="exact"/>
              <w:ind w:left="0" w:right="0" w:firstLine="0"/>
              <w:jc w:val="both"/>
              <w:rPr>
                <w:sz w:val="20"/>
                <w:szCs w:val="20"/>
              </w:rPr>
            </w:pPr>
            <w:r>
              <w:rPr>
                <w:color w:val="000000"/>
                <w:spacing w:val="0"/>
                <w:w w:val="100"/>
                <w:position w:val="0"/>
                <w:sz w:val="20"/>
                <w:szCs w:val="20"/>
              </w:rPr>
              <w:t>一般缺陷：营业收入潜在错报</w:t>
            </w:r>
            <w:r>
              <w:rPr>
                <w:color w:val="000000"/>
                <w:spacing w:val="0"/>
                <w:w w:val="100"/>
                <w:position w:val="0"/>
                <w:sz w:val="20"/>
                <w:szCs w:val="20"/>
              </w:rPr>
              <w:t>〈</w:t>
            </w:r>
            <w:r>
              <w:rPr>
                <w:color w:val="000000"/>
                <w:spacing w:val="0"/>
                <w:w w:val="100"/>
                <w:position w:val="0"/>
                <w:sz w:val="20"/>
                <w:szCs w:val="20"/>
              </w:rPr>
              <w:t>营业 收入</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或利润总额潜在错报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利润 总额</w:t>
            </w:r>
            <w:r>
              <w:rPr>
                <w:rFonts w:ascii="Times New Roman" w:eastAsia="Times New Roman" w:hAnsi="Times New Roman" w:cs="Times New Roman"/>
                <w:color w:val="000000"/>
                <w:spacing w:val="0"/>
                <w:w w:val="100"/>
                <w:position w:val="0"/>
                <w:sz w:val="20"/>
                <w:szCs w:val="2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pStyle w:val="Style13"/>
        <w:keepNext w:val="0"/>
        <w:keepLines w:val="0"/>
        <w:widowControl w:val="0"/>
        <w:shd w:val="clear" w:color="auto" w:fill="auto"/>
        <w:bidi w:val="0"/>
        <w:spacing w:before="0" w:after="200" w:line="240" w:lineRule="auto"/>
        <w:ind w:left="0" w:right="0" w:firstLine="0"/>
        <w:jc w:val="left"/>
      </w:pPr>
      <w:bookmarkStart w:id="372" w:name="bookmark372"/>
      <w:r>
        <w:rPr>
          <w:rFonts w:ascii="Times New Roman" w:eastAsia="Times New Roman" w:hAnsi="Times New Roman" w:cs="Times New Roman"/>
          <w:b/>
          <w:bCs/>
          <w:color w:val="000000"/>
          <w:spacing w:val="0"/>
          <w:w w:val="100"/>
          <w:position w:val="0"/>
          <w:sz w:val="24"/>
          <w:szCs w:val="24"/>
        </w:rPr>
        <w:t>2</w:t>
      </w:r>
      <w:bookmarkEnd w:id="372"/>
      <w:r>
        <w:rPr>
          <w:b/>
          <w:bCs/>
          <w:color w:val="000000"/>
          <w:spacing w:val="0"/>
          <w:w w:val="100"/>
          <w:position w:val="0"/>
        </w:rPr>
        <w:t>、内部控制审计报告或鉴证报告</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140" w:line="468" w:lineRule="exact"/>
        <w:ind w:left="0" w:right="0" w:firstLine="0"/>
        <w:jc w:val="left"/>
      </w:pPr>
      <w:bookmarkStart w:id="373" w:name="bookmark373"/>
      <w:bookmarkStart w:id="374" w:name="bookmark374"/>
      <w:bookmarkStart w:id="375" w:name="bookmark375"/>
      <w:r>
        <w:rPr>
          <w:color w:val="000000"/>
          <w:spacing w:val="0"/>
          <w:w w:val="100"/>
          <w:position w:val="0"/>
        </w:rPr>
        <w:t>十七、上市公司治理专项行动自查问题整改情况</w:t>
      </w:r>
      <w:bookmarkEnd w:id="373"/>
      <w:bookmarkEnd w:id="374"/>
      <w:bookmarkEnd w:id="375"/>
    </w:p>
    <w:p>
      <w:pPr>
        <w:pStyle w:val="Style13"/>
        <w:keepNext w:val="0"/>
        <w:keepLines w:val="0"/>
        <w:widowControl w:val="0"/>
        <w:shd w:val="clear" w:color="auto" w:fill="auto"/>
        <w:bidi w:val="0"/>
        <w:spacing w:before="0" w:after="160" w:line="468" w:lineRule="exact"/>
        <w:ind w:left="0" w:right="0" w:firstLine="480"/>
        <w:jc w:val="both"/>
      </w:pPr>
      <w:r>
        <w:rPr>
          <w:color w:val="000000"/>
          <w:spacing w:val="0"/>
          <w:w w:val="100"/>
          <w:position w:val="0"/>
        </w:rPr>
        <w:t>根据中国证券监督管理委员会上市公司治理专项自查清单填报系统，公司本着实事求是 的原则，严格对照《公司法》《证券法》等有关法律、行政法规，以及《公司章程》《董事 会议事规则》《监事会议事规则》及专门委员会议事规则等内部规章制度，对照专项活动的 自查事项进行了自查，一共涉及七大方面共计</w:t>
      </w:r>
      <w:r>
        <w:rPr>
          <w:rFonts w:ascii="Times New Roman" w:eastAsia="Times New Roman" w:hAnsi="Times New Roman" w:cs="Times New Roman"/>
          <w:color w:val="000000"/>
          <w:spacing w:val="0"/>
          <w:w w:val="100"/>
          <w:position w:val="0"/>
          <w:sz w:val="24"/>
          <w:szCs w:val="24"/>
        </w:rPr>
        <w:t>119</w:t>
      </w:r>
      <w:r>
        <w:rPr>
          <w:color w:val="000000"/>
          <w:spacing w:val="0"/>
          <w:w w:val="100"/>
          <w:position w:val="0"/>
        </w:rPr>
        <w:t>个问答，公司认真梳理填报，于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 完成专项自查工作。</w:t>
      </w:r>
    </w:p>
    <w:p>
      <w:pPr>
        <w:pStyle w:val="Style13"/>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239" w:right="1021" w:bottom="1445" w:left="1067" w:header="0" w:footer="3" w:gutter="0"/>
          <w:cols w:space="720"/>
          <w:noEndnote/>
          <w:rtlGutter w:val="0"/>
          <w:docGrid w:linePitch="360"/>
        </w:sectPr>
      </w:pPr>
      <w:r>
        <w:rPr>
          <w:color w:val="000000"/>
          <w:spacing w:val="0"/>
          <w:w w:val="100"/>
          <w:position w:val="0"/>
        </w:rPr>
        <w:t>通过本次自查，公司认为公司治理符合《公司法》《证券法》《规范运作指引》《上市 公司章程指引》等法律、法规的要求，公司治理结构较为完善，运作规范，不存在重大问题 的失误和需要整改的情况。</w:t>
      </w:r>
    </w:p>
    <w:p>
      <w:pPr>
        <w:pStyle w:val="Style11"/>
        <w:keepNext/>
        <w:keepLines/>
        <w:widowControl w:val="0"/>
        <w:shd w:val="clear" w:color="auto" w:fill="auto"/>
        <w:bidi w:val="0"/>
        <w:spacing w:before="800" w:after="560" w:line="240" w:lineRule="auto"/>
        <w:ind w:left="0" w:right="0" w:firstLine="0"/>
        <w:jc w:val="center"/>
      </w:pPr>
      <w:bookmarkStart w:id="376" w:name="bookmark376"/>
      <w:bookmarkStart w:id="377" w:name="bookmark377"/>
      <w:bookmarkStart w:id="378" w:name="bookmark378"/>
      <w:r>
        <w:rPr>
          <w:color w:val="000000"/>
          <w:spacing w:val="0"/>
          <w:w w:val="100"/>
          <w:position w:val="0"/>
        </w:rPr>
        <w:t>第五节环境和社会责任</w:t>
      </w:r>
      <w:bookmarkEnd w:id="376"/>
      <w:bookmarkEnd w:id="377"/>
      <w:bookmarkEnd w:id="378"/>
    </w:p>
    <w:p>
      <w:pPr>
        <w:pStyle w:val="Style21"/>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bookmarkStart w:id="382" w:name="bookmark382"/>
      <w:bookmarkStart w:id="383" w:name="bookmark383"/>
      <w:r>
        <w:rPr>
          <w:color w:val="000000"/>
          <w:spacing w:val="0"/>
          <w:w w:val="100"/>
          <w:position w:val="0"/>
        </w:rPr>
        <w:t>一</w:t>
      </w:r>
      <w:bookmarkEnd w:id="382"/>
      <w:r>
        <w:rPr>
          <w:color w:val="000000"/>
          <w:spacing w:val="0"/>
          <w:w w:val="100"/>
          <w:position w:val="0"/>
        </w:rPr>
        <w:t>、重大环保问题</w:t>
      </w:r>
      <w:bookmarkEnd w:id="380"/>
      <w:bookmarkEnd w:id="381"/>
      <w:bookmarkEnd w:id="383"/>
      <w:bookmarkEnd w:id="379"/>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上市公司及其子公司是否属于环境保护部门公布的重点排污单位</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853"/>
        <w:gridCol w:w="134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公司的整改措施</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北京超图软件股份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pStyle w:val="Style25"/>
        <w:keepNext w:val="0"/>
        <w:keepLines w:val="0"/>
        <w:widowControl w:val="0"/>
        <w:shd w:val="clear" w:color="auto" w:fill="auto"/>
        <w:bidi w:val="0"/>
        <w:spacing w:before="0" w:after="20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参照重点排污单位披露的其他环境信息：无。</w:t>
      </w:r>
    </w:p>
    <w:p>
      <w:pPr>
        <w:pStyle w:val="Style25"/>
        <w:keepNext w:val="0"/>
        <w:keepLines w:val="0"/>
        <w:widowControl w:val="0"/>
        <w:shd w:val="clear" w:color="auto" w:fill="auto"/>
        <w:bidi w:val="0"/>
        <w:spacing w:before="0" w:after="20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在报告期内为减少其碳排放所采取的措施及效果</w:t>
      </w:r>
    </w:p>
    <w:p>
      <w:pPr>
        <w:pStyle w:val="Style25"/>
        <w:keepNext w:val="0"/>
        <w:keepLines w:val="0"/>
        <w:widowControl w:val="0"/>
        <w:shd w:val="clear" w:color="auto" w:fill="auto"/>
        <w:bidi w:val="0"/>
        <w:spacing w:before="0" w:after="200" w:line="240" w:lineRule="auto"/>
        <w:ind w:left="0" w:right="0" w:firstLine="0"/>
        <w:jc w:val="left"/>
        <w:rPr>
          <w:sz w:val="22"/>
          <w:szCs w:val="22"/>
        </w:rPr>
      </w:pPr>
      <w:r>
        <w:rPr>
          <w:rFonts w:ascii="SimSun" w:eastAsia="SimSun" w:hAnsi="SimSun" w:cs="SimSun"/>
          <w:b w:val="0"/>
          <w:bCs w:val="0"/>
          <w:color w:val="000000"/>
          <w:spacing w:val="0"/>
          <w:w w:val="100"/>
          <w:position w:val="0"/>
          <w:sz w:val="24"/>
          <w:szCs w:val="24"/>
        </w:rPr>
        <w:t>寸</w:t>
      </w:r>
      <w:r>
        <w:rPr>
          <w:rFonts w:ascii="SimSun" w:eastAsia="SimSun" w:hAnsi="SimSun" w:cs="SimSun"/>
          <w:b w:val="0"/>
          <w:bCs w:val="0"/>
          <w:color w:val="000000"/>
          <w:spacing w:val="0"/>
          <w:w w:val="100"/>
          <w:position w:val="0"/>
          <w:sz w:val="22"/>
          <w:szCs w:val="22"/>
        </w:rPr>
        <w:t>适用</w:t>
      </w:r>
      <w:r>
        <w:rPr>
          <w:rFonts w:ascii="SimSun" w:eastAsia="SimSun" w:hAnsi="SimSun" w:cs="SimSun"/>
          <w:b w:val="0"/>
          <w:bCs w:val="0"/>
          <w:color w:val="000000"/>
          <w:spacing w:val="0"/>
          <w:w w:val="100"/>
          <w:position w:val="0"/>
          <w:sz w:val="24"/>
          <w:szCs w:val="24"/>
        </w:rPr>
        <w:t>口</w:t>
      </w:r>
      <w:r>
        <w:rPr>
          <w:rFonts w:ascii="SimSun" w:eastAsia="SimSun" w:hAnsi="SimSun" w:cs="SimSun"/>
          <w:b w:val="0"/>
          <w:bCs w:val="0"/>
          <w:color w:val="000000"/>
          <w:spacing w:val="0"/>
          <w:w w:val="100"/>
          <w:position w:val="0"/>
          <w:sz w:val="22"/>
          <w:szCs w:val="22"/>
        </w:rPr>
        <w:t>不适用</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报告期内，公司及子公司在日常生产经营中认真贯彻执行国家有关环境保护方面的法律 法规，严格控制环境污染，保护生态环境。</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公司积极谋求企业与环境的和谐发展，加强节能减排，在经营过程中主要涉及到能源消 耗、资源综合利用、安全生产、公共卫生等方面的隐忧。其中，能源消耗包括电力和用水等; 公共卫生包括环境卫生、生活垃圾等。公司严格贯彻国家《环境保护法》、《安全生产法》、 《消防法》等法律法规，确立环保节能的目标，通过实施对安全和环境的危害辨识度、风险 评价，职业健康安全管理方案控制程序、运行控制程序、监视和测量控制程序等，实现环保 目标。在节约能源方面公司也实施一些控制措施，如倡导二次用纸、夏季空调设定温度不超 过</w:t>
      </w:r>
      <w:r>
        <w:rPr>
          <w:rFonts w:ascii="Times New Roman" w:eastAsia="Times New Roman" w:hAnsi="Times New Roman" w:cs="Times New Roman"/>
          <w:color w:val="000000"/>
          <w:spacing w:val="0"/>
          <w:w w:val="100"/>
          <w:position w:val="0"/>
          <w:sz w:val="24"/>
          <w:szCs w:val="24"/>
        </w:rPr>
        <w:t>26°C</w:t>
      </w:r>
      <w:r>
        <w:rPr>
          <w:color w:val="000000"/>
          <w:spacing w:val="0"/>
          <w:w w:val="100"/>
          <w:position w:val="0"/>
        </w:rPr>
        <w:t>、每层设置垃圾分类回收处等。</w:t>
      </w:r>
    </w:p>
    <w:p>
      <w:pPr>
        <w:pStyle w:val="Style13"/>
        <w:keepNext w:val="0"/>
        <w:keepLines w:val="0"/>
        <w:widowControl w:val="0"/>
        <w:shd w:val="clear" w:color="auto" w:fill="auto"/>
        <w:bidi w:val="0"/>
        <w:spacing w:before="0" w:after="0" w:line="466" w:lineRule="exact"/>
        <w:ind w:left="0" w:right="0" w:firstLine="0"/>
        <w:jc w:val="both"/>
      </w:pPr>
      <w:r>
        <w:rPr>
          <w:color w:val="000000"/>
          <w:spacing w:val="0"/>
          <w:w w:val="100"/>
          <w:position w:val="0"/>
        </w:rPr>
        <w:t>未披露其他环境信息的原因</w:t>
      </w:r>
    </w:p>
    <w:p>
      <w:pPr>
        <w:pStyle w:val="Style13"/>
        <w:keepNext w:val="0"/>
        <w:keepLines w:val="0"/>
        <w:widowControl w:val="0"/>
        <w:shd w:val="clear" w:color="auto" w:fill="auto"/>
        <w:bidi w:val="0"/>
        <w:spacing w:before="0" w:after="300" w:line="466" w:lineRule="exact"/>
        <w:ind w:left="0" w:right="0" w:firstLine="480"/>
        <w:jc w:val="both"/>
      </w:pPr>
      <w:r>
        <w:rPr>
          <w:color w:val="000000"/>
          <w:spacing w:val="0"/>
          <w:w w:val="100"/>
          <w:position w:val="0"/>
        </w:rPr>
        <w:t>上市公司及其子公司不属于国家环境保护部门的重点排污企业，公司及其子公司均处于 软件产业，软件产业具有绿色环保特点。</w:t>
      </w:r>
    </w:p>
    <w:p>
      <w:pPr>
        <w:pStyle w:val="Style21"/>
        <w:keepNext/>
        <w:keepLines/>
        <w:widowControl w:val="0"/>
        <w:shd w:val="clear" w:color="auto" w:fill="auto"/>
        <w:bidi w:val="0"/>
        <w:spacing w:before="0" w:after="120" w:line="466" w:lineRule="exact"/>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二</w:t>
      </w:r>
      <w:bookmarkEnd w:id="386"/>
      <w:r>
        <w:rPr>
          <w:color w:val="000000"/>
          <w:spacing w:val="0"/>
          <w:w w:val="100"/>
          <w:position w:val="0"/>
        </w:rPr>
        <w:t>、社会责任情况</w:t>
      </w:r>
      <w:bookmarkEnd w:id="384"/>
      <w:bookmarkEnd w:id="385"/>
      <w:bookmarkEnd w:id="387"/>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公司重视履行社会责任，在生产经营和业务发展过程中，谋求企业与环境的和谐发展， 加强节能减排。同时积极履行对社会、股东、客户、员工、供应商、债权人等利益相关方所 </w:t>
      </w:r>
      <w:r>
        <w:rPr>
          <w:color w:val="000000"/>
          <w:spacing w:val="0"/>
          <w:w w:val="100"/>
          <w:position w:val="0"/>
        </w:rPr>
        <w:t>应承担的社会责任，实现企业与员工、企业与社会、企业与环境的健康可持续发展。</w:t>
      </w:r>
    </w:p>
    <w:p>
      <w:pPr>
        <w:pStyle w:val="Style13"/>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此外，公司坚持采用多种方式推进海内外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教育、普及</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知识，首创了“</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15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节”， 每年举办</w:t>
      </w:r>
      <w:r>
        <w:rPr>
          <w:rFonts w:ascii="Times New Roman" w:eastAsia="Times New Roman" w:hAnsi="Times New Roman" w:cs="Times New Roman"/>
          <w:color w:val="000000"/>
          <w:spacing w:val="0"/>
          <w:w w:val="100"/>
          <w:position w:val="0"/>
          <w:sz w:val="24"/>
          <w:szCs w:val="24"/>
        </w:rPr>
        <w:t>SuperMap</w:t>
      </w:r>
      <w:r>
        <w:rPr>
          <w:color w:val="000000"/>
          <w:spacing w:val="0"/>
          <w:w w:val="100"/>
          <w:position w:val="0"/>
        </w:rPr>
        <w:t>杯全国高校</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大赛、全国高校青年教师</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技术研讨班等活动，并与世界 各国多所高校开展战略合作。</w:t>
      </w:r>
    </w:p>
    <w:p>
      <w:pPr>
        <w:pStyle w:val="Style13"/>
        <w:keepNext w:val="0"/>
        <w:keepLines w:val="0"/>
        <w:widowControl w:val="0"/>
        <w:shd w:val="clear" w:color="auto" w:fill="auto"/>
        <w:bidi w:val="0"/>
        <w:spacing w:before="0" w:after="280" w:line="472" w:lineRule="exact"/>
        <w:ind w:left="0" w:right="0" w:firstLine="500"/>
        <w:jc w:val="both"/>
      </w:pPr>
      <w:r>
        <w:rPr>
          <w:color w:val="000000"/>
          <w:spacing w:val="0"/>
          <w:w w:val="100"/>
          <w:position w:val="0"/>
        </w:rPr>
        <w:t>报告期内，公司积极响应号召，支持北京市朝阳区定点扶贫工作，为朝阳区定点扶贫地 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卓资县捐款捐物，全方位暖心帮扶。</w:t>
      </w:r>
    </w:p>
    <w:p>
      <w:pPr>
        <w:pStyle w:val="Style21"/>
        <w:keepNext/>
        <w:keepLines/>
        <w:widowControl w:val="0"/>
        <w:shd w:val="clear" w:color="auto" w:fill="auto"/>
        <w:bidi w:val="0"/>
        <w:spacing w:before="0" w:after="140" w:line="472" w:lineRule="exact"/>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三</w:t>
      </w:r>
      <w:bookmarkEnd w:id="390"/>
      <w:r>
        <w:rPr>
          <w:color w:val="000000"/>
          <w:spacing w:val="0"/>
          <w:w w:val="100"/>
          <w:position w:val="0"/>
        </w:rPr>
        <w:t>、巩固拓展脱贫攻坚成果、乡村振兴的情况</w:t>
      </w:r>
      <w:bookmarkEnd w:id="388"/>
      <w:bookmarkEnd w:id="389"/>
      <w:bookmarkEnd w:id="391"/>
    </w:p>
    <w:p>
      <w:pPr>
        <w:pStyle w:val="Style13"/>
        <w:keepNext w:val="0"/>
        <w:keepLines w:val="0"/>
        <w:widowControl w:val="0"/>
        <w:shd w:val="clear" w:color="auto" w:fill="auto"/>
        <w:bidi w:val="0"/>
        <w:spacing w:before="0" w:after="220" w:line="472" w:lineRule="exact"/>
        <w:ind w:left="0" w:right="0" w:firstLine="500"/>
        <w:jc w:val="both"/>
      </w:pPr>
      <w:r>
        <w:rPr>
          <w:color w:val="000000"/>
          <w:spacing w:val="0"/>
          <w:w w:val="100"/>
          <w:position w:val="0"/>
        </w:rPr>
        <w:t>公司报告期内暂未开展脱贫攻坚、乡村振兴工作。</w:t>
      </w:r>
      <w:r>
        <w:br w:type="page"/>
      </w:r>
    </w:p>
    <w:p>
      <w:pPr>
        <w:pStyle w:val="Style11"/>
        <w:keepNext/>
        <w:keepLines/>
        <w:widowControl w:val="0"/>
        <w:shd w:val="clear" w:color="auto" w:fill="auto"/>
        <w:bidi w:val="0"/>
        <w:spacing w:before="0" w:after="580" w:line="240" w:lineRule="auto"/>
        <w:ind w:left="0" w:right="0" w:firstLine="0"/>
        <w:jc w:val="center"/>
      </w:pPr>
      <w:bookmarkStart w:id="392" w:name="bookmark392"/>
      <w:bookmarkStart w:id="393" w:name="bookmark393"/>
      <w:bookmarkStart w:id="394" w:name="bookmark394"/>
      <w:r>
        <w:rPr>
          <w:color w:val="000000"/>
          <w:spacing w:val="0"/>
          <w:w w:val="100"/>
          <w:position w:val="0"/>
        </w:rPr>
        <w:t>第六节重要事项</w:t>
      </w:r>
      <w:bookmarkEnd w:id="392"/>
      <w:bookmarkEnd w:id="393"/>
      <w:bookmarkEnd w:id="394"/>
    </w:p>
    <w:p>
      <w:pPr>
        <w:pStyle w:val="Style21"/>
        <w:keepNext/>
        <w:keepLines/>
        <w:widowControl w:val="0"/>
        <w:shd w:val="clear" w:color="auto" w:fill="auto"/>
        <w:bidi w:val="0"/>
        <w:spacing w:before="0" w:after="160" w:line="240" w:lineRule="auto"/>
        <w:ind w:left="0" w:right="0" w:firstLine="0"/>
        <w:jc w:val="left"/>
      </w:pPr>
      <w:bookmarkStart w:id="395" w:name="bookmark395"/>
      <w:bookmarkStart w:id="396" w:name="bookmark396"/>
      <w:bookmarkStart w:id="397" w:name="bookmark397"/>
      <w:bookmarkStart w:id="398" w:name="bookmark398"/>
      <w:bookmarkStart w:id="399" w:name="bookmark399"/>
      <w:r>
        <w:rPr>
          <w:color w:val="000000"/>
          <w:spacing w:val="0"/>
          <w:w w:val="100"/>
          <w:position w:val="0"/>
        </w:rPr>
        <w:t>一</w:t>
      </w:r>
      <w:bookmarkEnd w:id="398"/>
      <w:r>
        <w:rPr>
          <w:color w:val="000000"/>
          <w:spacing w:val="0"/>
          <w:w w:val="100"/>
          <w:position w:val="0"/>
        </w:rPr>
        <w:t>、承诺事项履行情况</w:t>
      </w:r>
      <w:bookmarkEnd w:id="396"/>
      <w:bookmarkEnd w:id="397"/>
      <w:bookmarkEnd w:id="399"/>
      <w:bookmarkEnd w:id="395"/>
    </w:p>
    <w:p>
      <w:pPr>
        <w:pStyle w:val="Style13"/>
        <w:keepNext w:val="0"/>
        <w:keepLines w:val="0"/>
        <w:widowControl w:val="0"/>
        <w:shd w:val="clear" w:color="auto" w:fill="auto"/>
        <w:bidi w:val="0"/>
        <w:spacing w:before="0" w:after="0" w:line="461" w:lineRule="exact"/>
        <w:ind w:left="0" w:right="0" w:firstLine="0"/>
        <w:jc w:val="left"/>
      </w:pPr>
      <w:bookmarkStart w:id="400" w:name="bookmark400"/>
      <w:r>
        <w:rPr>
          <w:rFonts w:ascii="Times New Roman" w:eastAsia="Times New Roman" w:hAnsi="Times New Roman" w:cs="Times New Roman"/>
          <w:b/>
          <w:bCs/>
          <w:color w:val="000000"/>
          <w:spacing w:val="0"/>
          <w:w w:val="100"/>
          <w:position w:val="0"/>
          <w:sz w:val="24"/>
          <w:szCs w:val="24"/>
        </w:rPr>
        <w:t>1</w:t>
      </w:r>
      <w:bookmarkEnd w:id="400"/>
      <w:r>
        <w:rPr>
          <w:b/>
          <w:bCs/>
          <w:color w:val="000000"/>
          <w:spacing w:val="0"/>
          <w:w w:val="100"/>
          <w:position w:val="0"/>
        </w:rPr>
        <w:t>、公司实际控制人、股东、关联方、收购人以及公司等承诺相关方在报告期内履行完毕及截 至报告期末尚未履行完毕的承诺事项</w:t>
      </w:r>
    </w:p>
    <w:p>
      <w:pPr>
        <w:pStyle w:val="Style13"/>
        <w:keepNext w:val="0"/>
        <w:keepLines w:val="0"/>
        <w:widowControl w:val="0"/>
        <w:shd w:val="clear" w:color="auto" w:fill="auto"/>
        <w:bidi w:val="0"/>
        <w:spacing w:before="0" w:after="160" w:line="461" w:lineRule="exact"/>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426"/>
        <w:gridCol w:w="1843"/>
        <w:gridCol w:w="994"/>
        <w:gridCol w:w="3542"/>
        <w:gridCol w:w="566"/>
        <w:gridCol w:w="566"/>
        <w:gridCol w:w="64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承诺</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履行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收购报告书或</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权益变动报告</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资产重组时所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孙在宏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关于任职 期限和竞 业禁止的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、关于任职期限为保证南京国图及其 子公司持续发展和保持持续竞争优势， 在本次交易交割前，本人应与南京国图 签订不短于</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年期限的聘用合同，在本 次交易完成南京国图股权交割后</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 内，非经超图软件同意，本人不主动从 南京国图离职。本人承诺，在利润承诺 期内不得以任何原因主动从超图软件</w:t>
            </w:r>
          </w:p>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（含超图软件关联方）离职，并应履行 本人应尽勤勉尽责义务。若本人在利润 承诺期内从超图软件（含超图软件关联 方）或南京国图离职，则本人届时所持 有的全部尚未到期解禁的本次发行股 份将在利润承诺期满后方能解禁，届 时，该部分股份应在超图软件监管账户 下完成转让，并将转让价款全额支付给 超图软件作为赔偿金。此外，本人承诺 在利润承诺期满后的二年内不得从超 图软件（含超图软件关联方）或南京国 图离职，并继续履行本人应尽勤勉尽责 义务，否则每提前一年（不足一年的视 为一年）应向南京国图支付</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万元赔 偿款。但在利润承诺期内，如本人因疾 病、丧失劳动能力、死亡等身体原因无 法继续任职而离职的，该等离职不属于 违反任职期限承诺的事项。</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、关于竞 业禁止在《发行股份及支付现金购买资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严格 遵守 了承 诺</w:t>
            </w:r>
          </w:p>
        </w:tc>
      </w:tr>
    </w:tbl>
    <w:p>
      <w:pPr>
        <w:spacing w:lineRule="exact" w:line="1"/>
        <w:rPr>
          <w:sz w:val="2"/>
          <w:szCs w:val="2"/>
        </w:rPr>
      </w:pPr>
      <w:r>
        <w:br w:type="page"/>
      </w:r>
    </w:p>
    <w:tbl>
      <w:tblPr>
        <w:tblOverlap w:val="never"/>
        <w:jc w:val="center"/>
        <w:tblLayout w:type="fixed"/>
      </w:tblPr>
      <w:tblGrid>
        <w:gridCol w:w="1426"/>
        <w:gridCol w:w="1843"/>
        <w:gridCol w:w="994"/>
        <w:gridCol w:w="3542"/>
        <w:gridCol w:w="566"/>
        <w:gridCol w:w="566"/>
        <w:gridCol w:w="648"/>
      </w:tblGrid>
      <w:tr>
        <w:trPr>
          <w:trHeight w:val="7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产协议》中约定的本人承诺任职期限内 （即利润承诺期及期满后两年），本人 除在超图软件及其下属子公司（含南京 国图）担任职务外，不在同超图软件及 其下属子公司（含南京国图）存在相同 或者相类似业务的实体任职或者担任 任何形式的顾问；不在为超图软件及其 下属子公司（含南京国图）工作之外以 超图软件及其下属子公司（含南京国 图）的名义为超图软件及其下属子公司</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（含南京国图）现有客户提供相同或类 似的商品或服务。若本人违反上述承 诺，应立即停止与超图软件及其下属子 公司（含南京国图）构成竞争之业务， 并采取必要措施予以纠正补救；同时对 因未履行承诺而给超图软件及其下属 子公司（含南京国图）造成的损失和后 果承担赔偿责任，具体赔偿标准为本人 按照本次交易时所持有的南京国图的 股权比例</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 xml:space="preserve">本次交易的资产交易总价 </w:t>
            </w:r>
            <w:r>
              <w:rPr>
                <w:rFonts w:ascii="Times New Roman" w:eastAsia="Times New Roman" w:hAnsi="Times New Roman" w:cs="Times New Roman"/>
                <w:color w:val="000000"/>
                <w:spacing w:val="0"/>
                <w:w w:val="100"/>
                <w:position w:val="0"/>
                <w:sz w:val="20"/>
                <w:szCs w:val="20"/>
              </w:rPr>
              <w:t>X10%</w:t>
            </w:r>
            <w:r>
              <w:rPr>
                <w:color w:val="000000"/>
                <w:spacing w:val="0"/>
                <w:w w:val="100"/>
                <w:position w:val="0"/>
                <w:sz w:val="20"/>
                <w:szCs w:val="20"/>
              </w:rPr>
              <w:t>。本人应在超图软件确认本人违 反上述承诺后的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天内，以现金方式 对超图软件进行赔偿。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首次公开发行</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或再融资时所</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控股股东钟耳顺的避免同业竞争承诺 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将来不以任何方式从事，包括与 他人合作直接或间接从事与超图股份 相同、相似或在任何方面构成竞争的业 务；不投资控股于业务与超图股份相 同、类似或在任何方面构成竞争的公 司、企业或其他机构、组织；不向其他 业务与超图股份相同、类似或在任何方 面构成竞争的公司、企业或其他机构、 组织或个人提供专有技术或提供销售 渠道、客户信息等商业秘密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作为 超图 股份 股东 或关 联方 的整 个期 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rPr>
                <w:sz w:val="20"/>
                <w:szCs w:val="20"/>
              </w:rPr>
            </w:pPr>
            <w:r>
              <w:rPr>
                <w:color w:val="000000"/>
                <w:spacing w:val="0"/>
                <w:w w:val="100"/>
                <w:position w:val="0"/>
                <w:sz w:val="20"/>
                <w:szCs w:val="20"/>
              </w:rPr>
              <w:t>严格 遵守 了承 诺。</w:t>
            </w:r>
          </w:p>
        </w:tc>
      </w:tr>
      <w:tr>
        <w:trPr>
          <w:trHeight w:val="317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钟耳顺、宋关福、曾 志明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股份限售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自股票上市之起三十六个月内，不转让 或者委托他人管理其持有的发行人股 份，也不由发行人回购其持有的股份。 在担任公司董事或高级管理人员期间， 每年转让的股份不超过本人所持发行 人股份总数的百分之二十五，离职后半 年内，不转让所持有的发行人股份，如 在公司首次公开发行股票上市之日起 六个月内申报离职的，自申报离职之日 起十八个月内不得转让其直接持有的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股票 上市 之日 起三 十六 个月 内以 及担 任公 司董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rPr>
                <w:sz w:val="20"/>
                <w:szCs w:val="20"/>
              </w:rPr>
            </w:pPr>
            <w:r>
              <w:rPr>
                <w:color w:val="000000"/>
                <w:spacing w:val="0"/>
                <w:w w:val="100"/>
                <w:position w:val="0"/>
                <w:sz w:val="20"/>
                <w:szCs w:val="20"/>
              </w:rPr>
              <w:t>严格 遵守 了承 诺。</w:t>
            </w:r>
          </w:p>
        </w:tc>
      </w:tr>
    </w:tbl>
    <w:p>
      <w:pPr>
        <w:spacing w:lineRule="exact" w:line="1"/>
        <w:rPr>
          <w:sz w:val="2"/>
          <w:szCs w:val="2"/>
        </w:rPr>
      </w:pPr>
      <w:r>
        <w:br w:type="page"/>
      </w:r>
    </w:p>
    <w:tbl>
      <w:tblPr>
        <w:tblOverlap w:val="never"/>
        <w:jc w:val="center"/>
        <w:tblLayout w:type="fixed"/>
      </w:tblPr>
      <w:tblGrid>
        <w:gridCol w:w="1435"/>
        <w:gridCol w:w="1834"/>
        <w:gridCol w:w="994"/>
        <w:gridCol w:w="3542"/>
        <w:gridCol w:w="566"/>
        <w:gridCol w:w="566"/>
        <w:gridCol w:w="648"/>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本公司股份，在首次公开发行股票上市 之日起第七个月至第十二个月之内申 报离职的，自申报离职之日起十二个月 内不得转让其直接持有的本公司股份。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事、</w:t>
            </w:r>
          </w:p>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高管 人员 期 间。</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UBS AG</w:t>
            </w:r>
            <w:r>
              <w:rPr>
                <w:color w:val="000000"/>
                <w:spacing w:val="0"/>
                <w:w w:val="100"/>
                <w:position w:val="0"/>
                <w:sz w:val="20"/>
                <w:szCs w:val="20"/>
              </w:rPr>
              <w:t>、</w:t>
            </w:r>
            <w:r>
              <w:rPr>
                <w:color w:val="000000"/>
                <w:spacing w:val="0"/>
                <w:w w:val="100"/>
                <w:position w:val="0"/>
                <w:sz w:val="20"/>
                <w:szCs w:val="20"/>
              </w:rPr>
              <w:t>上海云鑫 创业投资有限公司、 国泰君安证券股份 有限公司、中国银河 证券股份有限公司、 财通基金管理有限 公司、华夏基金管理 有限公司、国信证券 股份有限公司、诺德 基金管理有限公司、 吕礼发、常州市新发 展实业股份有限公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发行对象认购公司本次发行的股票自 本次发行股票结束之日起六个月内不 得转让。锁定期结束后，按照中国证监 会及深圳证券交易所的有关规定执行。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 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left"/>
              <w:rPr>
                <w:sz w:val="20"/>
                <w:szCs w:val="20"/>
              </w:rPr>
            </w:pPr>
            <w:r>
              <w:rPr>
                <w:color w:val="000000"/>
                <w:spacing w:val="0"/>
                <w:w w:val="100"/>
                <w:position w:val="0"/>
                <w:sz w:val="20"/>
                <w:szCs w:val="20"/>
              </w:rPr>
              <w:t>严格 遵守 了承 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其他对公司中</w:t>
            </w:r>
          </w:p>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承诺是否按时 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如承诺超期未 履行完毕的， 应当详细说明 未完成履行的 具体原因及下</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无此情况</w:t>
            </w:r>
          </w:p>
        </w:tc>
      </w:tr>
    </w:tbl>
    <w:p>
      <w:pPr>
        <w:pStyle w:val="Style13"/>
        <w:keepNext w:val="0"/>
        <w:keepLines w:val="0"/>
        <w:widowControl w:val="0"/>
        <w:shd w:val="clear" w:color="auto" w:fill="auto"/>
        <w:bidi w:val="0"/>
        <w:spacing w:before="0" w:after="180" w:line="240" w:lineRule="auto"/>
        <w:ind w:left="0" w:right="0" w:firstLine="0"/>
        <w:jc w:val="left"/>
      </w:pPr>
      <w:bookmarkStart w:id="401" w:name="bookmark401"/>
      <w:r>
        <w:rPr>
          <w:rFonts w:ascii="Times New Roman" w:eastAsia="Times New Roman" w:hAnsi="Times New Roman" w:cs="Times New Roman"/>
          <w:b/>
          <w:bCs/>
          <w:color w:val="000000"/>
          <w:spacing w:val="0"/>
          <w:w w:val="100"/>
          <w:position w:val="0"/>
          <w:sz w:val="24"/>
          <w:szCs w:val="24"/>
        </w:rPr>
        <w:t>2</w:t>
      </w:r>
      <w:bookmarkEnd w:id="401"/>
      <w:r>
        <w:rPr>
          <w:b/>
          <w:bCs/>
          <w:color w:val="000000"/>
          <w:spacing w:val="0"/>
          <w:w w:val="100"/>
          <w:position w:val="0"/>
        </w:rPr>
        <w:t>、公司资产或项目存在盈利预测，且报告期仍处在盈利预测期间，公司就资产或项目达到原</w:t>
      </w:r>
    </w:p>
    <w:p>
      <w:pPr>
        <w:pStyle w:val="Style13"/>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盈利预测及其原因做出说明</w:t>
      </w:r>
    </w:p>
    <w:p>
      <w:pPr>
        <w:pStyle w:val="Style13"/>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二</w:t>
      </w:r>
      <w:bookmarkEnd w:id="404"/>
      <w:r>
        <w:rPr>
          <w:color w:val="000000"/>
          <w:spacing w:val="0"/>
          <w:w w:val="100"/>
          <w:position w:val="0"/>
        </w:rPr>
        <w:t>、控股股东及其他关联方对上市公司的非经营性占用资金情况</w:t>
      </w:r>
      <w:bookmarkEnd w:id="402"/>
      <w:bookmarkEnd w:id="403"/>
      <w:bookmarkEnd w:id="405"/>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340" w:line="474" w:lineRule="exact"/>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三</w:t>
      </w:r>
      <w:bookmarkEnd w:id="408"/>
      <w:r>
        <w:rPr>
          <w:color w:val="000000"/>
          <w:spacing w:val="0"/>
          <w:w w:val="100"/>
          <w:position w:val="0"/>
        </w:rPr>
        <w:t>、</w:t>
        <w:tab/>
        <w:t>违规对外担保情况</w:t>
      </w:r>
      <w:bookmarkEnd w:id="406"/>
      <w:bookmarkEnd w:id="407"/>
      <w:bookmarkEnd w:id="409"/>
    </w:p>
    <w:p>
      <w:pPr>
        <w:pStyle w:val="Style1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280" w:line="474" w:lineRule="exact"/>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340" w:line="474"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四</w:t>
      </w:r>
      <w:bookmarkEnd w:id="412"/>
      <w:r>
        <w:rPr>
          <w:color w:val="000000"/>
          <w:spacing w:val="0"/>
          <w:w w:val="100"/>
          <w:position w:val="0"/>
        </w:rPr>
        <w:t>、</w:t>
        <w:tab/>
        <w:t>董事会对最近一期“非标准审计报告”相关情况的说明</w:t>
      </w:r>
      <w:bookmarkEnd w:id="410"/>
      <w:bookmarkEnd w:id="411"/>
      <w:bookmarkEnd w:id="413"/>
    </w:p>
    <w:p>
      <w:pPr>
        <w:pStyle w:val="Style1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40" w:line="474" w:lineRule="exact"/>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五</w:t>
      </w:r>
      <w:bookmarkEnd w:id="41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14"/>
      <w:bookmarkEnd w:id="415"/>
      <w:bookmarkEnd w:id="417"/>
    </w:p>
    <w:p>
      <w:pPr>
        <w:pStyle w:val="Style13"/>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40" w:line="474" w:lineRule="exact"/>
        <w:ind w:left="0" w:right="0" w:firstLine="0"/>
        <w:jc w:val="both"/>
      </w:pPr>
      <w:bookmarkStart w:id="418" w:name="bookmark418"/>
      <w:bookmarkStart w:id="419" w:name="bookmark419"/>
      <w:bookmarkStart w:id="420" w:name="bookmark420"/>
      <w:bookmarkStart w:id="421" w:name="bookmark421"/>
      <w:r>
        <w:rPr>
          <w:color w:val="000000"/>
          <w:spacing w:val="0"/>
          <w:w w:val="100"/>
          <w:position w:val="0"/>
        </w:rPr>
        <w:t>六</w:t>
      </w:r>
      <w:bookmarkEnd w:id="420"/>
      <w:r>
        <w:rPr>
          <w:color w:val="000000"/>
          <w:spacing w:val="0"/>
          <w:w w:val="100"/>
          <w:position w:val="0"/>
        </w:rPr>
        <w:t>、</w:t>
        <w:tab/>
        <w:t>董事会关于报告期会计政策、会计估计变更或重大会计差错更正的说明</w:t>
      </w:r>
      <w:bookmarkEnd w:id="418"/>
      <w:bookmarkEnd w:id="419"/>
      <w:bookmarkEnd w:id="421"/>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0" w:line="474" w:lineRule="exact"/>
        <w:ind w:left="0" w:right="0" w:firstLine="50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日，财政部以财会</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号修订了《企业会计准则第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号——租赁》（以 下简称“新租赁准则”），本公司自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日起实施。本公司在编制</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年度财务报表 时，执行了相关会计准则，并按照有关的衔接规定进行了处理。</w:t>
      </w:r>
    </w:p>
    <w:p>
      <w:pPr>
        <w:pStyle w:val="Style13"/>
        <w:keepNext w:val="0"/>
        <w:keepLines w:val="0"/>
        <w:widowControl w:val="0"/>
        <w:shd w:val="clear" w:color="auto" w:fill="auto"/>
        <w:bidi w:val="0"/>
        <w:spacing w:before="0" w:after="280" w:line="474" w:lineRule="exact"/>
        <w:ind w:left="0" w:right="0" w:firstLine="500"/>
        <w:jc w:val="both"/>
      </w:pPr>
      <w:r>
        <w:rPr>
          <w:color w:val="000000"/>
          <w:spacing w:val="0"/>
          <w:w w:val="100"/>
          <w:position w:val="0"/>
        </w:rPr>
        <w:t>本公司按照新租赁准则的要求进行衔接调整：根据首次执行本准则的累积影响数，调整 首次执行本准则当年年初财务报表相关项目金额，不调整可比期间信息。</w:t>
      </w:r>
    </w:p>
    <w:p>
      <w:pPr>
        <w:pStyle w:val="Style21"/>
        <w:keepNext/>
        <w:keepLines/>
        <w:widowControl w:val="0"/>
        <w:shd w:val="clear" w:color="auto" w:fill="auto"/>
        <w:tabs>
          <w:tab w:pos="522" w:val="left"/>
        </w:tabs>
        <w:bidi w:val="0"/>
        <w:spacing w:before="0" w:after="340" w:line="474" w:lineRule="exact"/>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七</w:t>
      </w:r>
      <w:bookmarkEnd w:id="424"/>
      <w:r>
        <w:rPr>
          <w:color w:val="000000"/>
          <w:spacing w:val="0"/>
          <w:w w:val="100"/>
          <w:position w:val="0"/>
        </w:rPr>
        <w:t>、</w:t>
        <w:tab/>
        <w:t>与上年度财务报告相比，合并报表范围发生变化的情况说明</w:t>
      </w:r>
      <w:bookmarkEnd w:id="422"/>
      <w:bookmarkEnd w:id="423"/>
      <w:bookmarkEnd w:id="425"/>
    </w:p>
    <w:p>
      <w:pPr>
        <w:pStyle w:val="Style1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3"/>
        <w:keepNext w:val="0"/>
        <w:keepLines w:val="0"/>
        <w:widowControl w:val="0"/>
        <w:shd w:val="clear" w:color="auto" w:fill="auto"/>
        <w:bidi w:val="0"/>
        <w:spacing w:before="0" w:after="500" w:line="474" w:lineRule="exact"/>
        <w:ind w:left="0" w:right="0" w:firstLine="0"/>
        <w:jc w:val="left"/>
      </w:pPr>
      <w:r>
        <w:rPr>
          <w:color w:val="000000"/>
          <w:spacing w:val="0"/>
          <w:w w:val="100"/>
          <w:position w:val="0"/>
        </w:rPr>
        <w:t>公司报告期无合并报表范围发生变化的情况。</w:t>
      </w:r>
    </w:p>
    <w:p>
      <w:pPr>
        <w:pStyle w:val="Style21"/>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八</w:t>
      </w:r>
      <w:bookmarkEnd w:id="428"/>
      <w:r>
        <w:rPr>
          <w:color w:val="000000"/>
          <w:spacing w:val="0"/>
          <w:w w:val="100"/>
          <w:position w:val="0"/>
        </w:rPr>
        <w:t>、聘任、解聘会计师事务所情况</w:t>
      </w:r>
      <w:bookmarkEnd w:id="426"/>
      <w:bookmarkEnd w:id="427"/>
      <w:bookmarkEnd w:id="429"/>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现聘任的会计事务所</w:t>
      </w:r>
    </w:p>
    <w:tbl>
      <w:tblPr>
        <w:tblOverlap w:val="never"/>
        <w:jc w:val="center"/>
        <w:tblLayout w:type="fixed"/>
      </w:tblPr>
      <w:tblGrid>
        <w:gridCol w:w="5395"/>
        <w:gridCol w:w="41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中汇会计师事务所（特殊普通合伙）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赵亦飞、刘成龙、王建华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bl>
    <w:tbl>
      <w:tblPr>
        <w:tblOverlap w:val="never"/>
        <w:jc w:val="center"/>
        <w:tblLayout w:type="fixed"/>
      </w:tblPr>
      <w:tblGrid>
        <w:gridCol w:w="5395"/>
        <w:gridCol w:w="41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pStyle w:val="Style13"/>
        <w:keepNext w:val="0"/>
        <w:keepLines w:val="0"/>
        <w:widowControl w:val="0"/>
        <w:shd w:val="clear" w:color="auto" w:fill="auto"/>
        <w:bidi w:val="0"/>
        <w:spacing w:before="0" w:after="180" w:line="470" w:lineRule="exact"/>
        <w:ind w:left="0" w:right="0" w:firstLine="0"/>
        <w:jc w:val="left"/>
      </w:pPr>
      <w:r>
        <w:rPr>
          <w:color w:val="000000"/>
          <w:spacing w:val="0"/>
          <w:w w:val="100"/>
          <w:position w:val="0"/>
        </w:rPr>
        <w:t>是否改聘会计师事务所</w:t>
      </w:r>
    </w:p>
    <w:p>
      <w:pPr>
        <w:pStyle w:val="Style13"/>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3"/>
        <w:keepNext w:val="0"/>
        <w:keepLines w:val="0"/>
        <w:widowControl w:val="0"/>
        <w:shd w:val="clear" w:color="auto" w:fill="auto"/>
        <w:bidi w:val="0"/>
        <w:spacing w:before="0" w:after="180" w:line="470" w:lineRule="exact"/>
        <w:ind w:left="0" w:right="0" w:firstLine="0"/>
        <w:jc w:val="left"/>
      </w:pPr>
      <w:r>
        <w:rPr>
          <w:color w:val="000000"/>
          <w:spacing w:val="0"/>
          <w:w w:val="100"/>
          <w:position w:val="0"/>
        </w:rPr>
        <w:t>聘请内部控制审计会计师事务所、财务顾问或保荐人情况</w:t>
      </w:r>
    </w:p>
    <w:p>
      <w:pPr>
        <w:pStyle w:val="Style13"/>
        <w:keepNext w:val="0"/>
        <w:keepLines w:val="0"/>
        <w:widowControl w:val="0"/>
        <w:shd w:val="clear" w:color="auto" w:fill="auto"/>
        <w:bidi w:val="0"/>
        <w:spacing w:before="0" w:after="80" w:line="41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1"/>
        <w:keepNext/>
        <w:keepLines/>
        <w:widowControl w:val="0"/>
        <w:shd w:val="clear" w:color="auto" w:fill="auto"/>
        <w:bidi w:val="0"/>
        <w:spacing w:before="0" w:line="470" w:lineRule="exact"/>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九</w:t>
      </w:r>
      <w:bookmarkEnd w:id="432"/>
      <w:r>
        <w:rPr>
          <w:color w:val="000000"/>
          <w:spacing w:val="0"/>
          <w:w w:val="100"/>
          <w:position w:val="0"/>
        </w:rPr>
        <w:t>、年度报告披露后面临退市情况</w:t>
      </w:r>
      <w:bookmarkEnd w:id="430"/>
      <w:bookmarkEnd w:id="431"/>
      <w:bookmarkEnd w:id="433"/>
    </w:p>
    <w:p>
      <w:pPr>
        <w:pStyle w:val="Style13"/>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1"/>
        <w:keepNext/>
        <w:keepLines/>
        <w:widowControl w:val="0"/>
        <w:shd w:val="clear" w:color="auto" w:fill="auto"/>
        <w:bidi w:val="0"/>
        <w:spacing w:before="0" w:line="470" w:lineRule="exact"/>
        <w:ind w:left="0" w:right="0" w:firstLine="0"/>
        <w:jc w:val="left"/>
      </w:pPr>
      <w:bookmarkStart w:id="434" w:name="bookmark434"/>
      <w:bookmarkStart w:id="435" w:name="bookmark435"/>
      <w:bookmarkStart w:id="436" w:name="bookmark436"/>
      <w:r>
        <w:rPr>
          <w:color w:val="000000"/>
          <w:spacing w:val="0"/>
          <w:w w:val="100"/>
          <w:position w:val="0"/>
        </w:rPr>
        <w:t>十、破产重整相关事项</w:t>
      </w:r>
      <w:bookmarkEnd w:id="434"/>
      <w:bookmarkEnd w:id="435"/>
      <w:bookmarkEnd w:id="436"/>
    </w:p>
    <w:p>
      <w:pPr>
        <w:pStyle w:val="Style13"/>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3"/>
        <w:keepNext w:val="0"/>
        <w:keepLines w:val="0"/>
        <w:widowControl w:val="0"/>
        <w:shd w:val="clear" w:color="auto" w:fill="auto"/>
        <w:bidi w:val="0"/>
        <w:spacing w:before="0" w:after="320" w:line="470" w:lineRule="exact"/>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line="470" w:lineRule="exact"/>
        <w:ind w:left="0" w:right="0" w:firstLine="0"/>
        <w:jc w:val="left"/>
      </w:pPr>
      <w:bookmarkStart w:id="437" w:name="bookmark437"/>
      <w:bookmarkStart w:id="438" w:name="bookmark438"/>
      <w:bookmarkStart w:id="439" w:name="bookmark439"/>
      <w:r>
        <w:rPr>
          <w:color w:val="000000"/>
          <w:spacing w:val="0"/>
          <w:w w:val="100"/>
          <w:position w:val="0"/>
        </w:rPr>
        <w:t>十一、重大诉讼、仲裁事项</w:t>
      </w:r>
      <w:bookmarkEnd w:id="437"/>
      <w:bookmarkEnd w:id="438"/>
      <w:bookmarkEnd w:id="439"/>
    </w:p>
    <w:p>
      <w:pPr>
        <w:pStyle w:val="Style13"/>
        <w:keepNext w:val="0"/>
        <w:keepLines w:val="0"/>
        <w:widowControl w:val="0"/>
        <w:numPr>
          <w:ilvl w:val="0"/>
          <w:numId w:val="21"/>
        </w:numPr>
        <w:shd w:val="clear" w:color="auto" w:fill="auto"/>
        <w:tabs>
          <w:tab w:pos="310" w:val="left"/>
        </w:tabs>
        <w:bidi w:val="0"/>
        <w:spacing w:before="0" w:after="0" w:line="410" w:lineRule="auto"/>
        <w:ind w:left="0" w:right="0" w:firstLine="0"/>
        <w:jc w:val="left"/>
      </w:pPr>
      <w:bookmarkStart w:id="440" w:name="bookmark440"/>
      <w:bookmarkEnd w:id="4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本年度公司无重大诉讼、仲裁事项。</w:t>
      </w:r>
    </w:p>
    <w:p>
      <w:pPr>
        <w:pStyle w:val="Style13"/>
        <w:keepNext w:val="0"/>
        <w:keepLines w:val="0"/>
        <w:widowControl w:val="0"/>
        <w:shd w:val="clear" w:color="auto" w:fill="auto"/>
        <w:bidi w:val="0"/>
        <w:spacing w:before="0" w:after="320" w:line="470" w:lineRule="exact"/>
        <w:ind w:left="0" w:right="0" w:firstLine="480"/>
        <w:jc w:val="left"/>
      </w:pPr>
      <w:r>
        <w:rPr>
          <w:color w:val="000000"/>
          <w:spacing w:val="0"/>
          <w:w w:val="100"/>
          <w:position w:val="0"/>
        </w:rPr>
        <w:t>本报告期内已结案的非重大诉讼事项涉及金额约为</w:t>
      </w:r>
      <w:r>
        <w:rPr>
          <w:rFonts w:ascii="Times New Roman" w:eastAsia="Times New Roman" w:hAnsi="Times New Roman" w:cs="Times New Roman"/>
          <w:color w:val="000000"/>
          <w:spacing w:val="0"/>
          <w:w w:val="100"/>
          <w:position w:val="0"/>
          <w:sz w:val="24"/>
          <w:szCs w:val="24"/>
        </w:rPr>
        <w:t>380.74</w:t>
      </w:r>
      <w:r>
        <w:rPr>
          <w:color w:val="000000"/>
          <w:spacing w:val="0"/>
          <w:w w:val="100"/>
          <w:position w:val="0"/>
        </w:rPr>
        <w:t>万元，均已履行完毕；尚未结 案的非重大诉讼事项的涉案总金额约为</w:t>
      </w:r>
      <w:r>
        <w:rPr>
          <w:rFonts w:ascii="Times New Roman" w:eastAsia="Times New Roman" w:hAnsi="Times New Roman" w:cs="Times New Roman"/>
          <w:color w:val="000000"/>
          <w:spacing w:val="0"/>
          <w:w w:val="100"/>
          <w:position w:val="0"/>
          <w:sz w:val="24"/>
          <w:szCs w:val="24"/>
        </w:rPr>
        <w:t>519.30</w:t>
      </w:r>
      <w:r>
        <w:rPr>
          <w:color w:val="000000"/>
          <w:spacing w:val="0"/>
          <w:w w:val="100"/>
          <w:position w:val="0"/>
        </w:rPr>
        <w:t>万元，尚未形成预计负债。</w:t>
      </w:r>
    </w:p>
    <w:p>
      <w:pPr>
        <w:pStyle w:val="Style21"/>
        <w:keepNext/>
        <w:keepLines/>
        <w:widowControl w:val="0"/>
        <w:shd w:val="clear" w:color="auto" w:fill="auto"/>
        <w:bidi w:val="0"/>
        <w:spacing w:before="0" w:line="470" w:lineRule="exact"/>
        <w:ind w:left="0" w:right="0" w:firstLine="0"/>
        <w:jc w:val="left"/>
      </w:pPr>
      <w:bookmarkStart w:id="441" w:name="bookmark441"/>
      <w:bookmarkStart w:id="442" w:name="bookmark442"/>
      <w:bookmarkStart w:id="443" w:name="bookmark443"/>
      <w:r>
        <w:rPr>
          <w:color w:val="000000"/>
          <w:spacing w:val="0"/>
          <w:w w:val="100"/>
          <w:position w:val="0"/>
        </w:rPr>
        <w:t>十二、处罚及整改情况</w:t>
      </w:r>
      <w:bookmarkEnd w:id="441"/>
      <w:bookmarkEnd w:id="442"/>
      <w:bookmarkEnd w:id="443"/>
    </w:p>
    <w:p>
      <w:pPr>
        <w:pStyle w:val="Style13"/>
        <w:keepNext w:val="0"/>
        <w:keepLines w:val="0"/>
        <w:widowControl w:val="0"/>
        <w:numPr>
          <w:ilvl w:val="0"/>
          <w:numId w:val="21"/>
        </w:numPr>
        <w:shd w:val="clear" w:color="auto" w:fill="auto"/>
        <w:tabs>
          <w:tab w:pos="310" w:val="left"/>
        </w:tabs>
        <w:bidi w:val="0"/>
        <w:spacing w:before="0" w:after="0" w:line="410" w:lineRule="auto"/>
        <w:ind w:left="0" w:right="0" w:firstLine="0"/>
        <w:jc w:val="left"/>
      </w:pPr>
      <w:bookmarkStart w:id="444" w:name="bookmark444"/>
      <w:bookmarkEnd w:id="4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p>
    <w:p>
      <w:pPr>
        <w:pStyle w:val="Style13"/>
        <w:keepNext w:val="0"/>
        <w:keepLines w:val="0"/>
        <w:widowControl w:val="0"/>
        <w:shd w:val="clear" w:color="auto" w:fill="auto"/>
        <w:bidi w:val="0"/>
        <w:spacing w:before="0" w:after="320" w:line="470" w:lineRule="exact"/>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line="470" w:lineRule="exact"/>
        <w:ind w:left="0" w:right="0" w:firstLine="0"/>
        <w:jc w:val="left"/>
      </w:pPr>
      <w:bookmarkStart w:id="445" w:name="bookmark445"/>
      <w:bookmarkStart w:id="446" w:name="bookmark446"/>
      <w:bookmarkStart w:id="447" w:name="bookmark447"/>
      <w:r>
        <w:rPr>
          <w:color w:val="000000"/>
          <w:spacing w:val="0"/>
          <w:w w:val="100"/>
          <w:position w:val="0"/>
        </w:rPr>
        <w:t>十三、公司及其控股股东、实际控制人的诚信状况</w:t>
      </w:r>
      <w:bookmarkEnd w:id="445"/>
      <w:bookmarkEnd w:id="446"/>
      <w:bookmarkEnd w:id="447"/>
    </w:p>
    <w:p>
      <w:pPr>
        <w:pStyle w:val="Style13"/>
        <w:keepNext w:val="0"/>
        <w:keepLines w:val="0"/>
        <w:widowControl w:val="0"/>
        <w:numPr>
          <w:ilvl w:val="0"/>
          <w:numId w:val="21"/>
        </w:numPr>
        <w:shd w:val="clear" w:color="auto" w:fill="auto"/>
        <w:tabs>
          <w:tab w:pos="310" w:val="left"/>
        </w:tabs>
        <w:bidi w:val="0"/>
        <w:spacing w:before="0" w:after="0" w:line="410" w:lineRule="auto"/>
        <w:ind w:left="0" w:right="0" w:firstLine="0"/>
        <w:jc w:val="left"/>
      </w:pPr>
      <w:bookmarkStart w:id="448" w:name="bookmark448"/>
      <w:bookmarkEnd w:id="4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p>
    <w:p>
      <w:pPr>
        <w:pStyle w:val="Style21"/>
        <w:keepNext/>
        <w:keepLines/>
        <w:widowControl w:val="0"/>
        <w:shd w:val="clear" w:color="auto" w:fill="auto"/>
        <w:bidi w:val="0"/>
        <w:spacing w:before="0" w:after="180" w:line="470" w:lineRule="exact"/>
        <w:ind w:left="0" w:right="0" w:firstLine="0"/>
        <w:jc w:val="left"/>
      </w:pPr>
      <w:bookmarkStart w:id="449" w:name="bookmark449"/>
      <w:bookmarkStart w:id="450" w:name="bookmark450"/>
      <w:bookmarkStart w:id="451" w:name="bookmark451"/>
      <w:r>
        <w:rPr>
          <w:color w:val="000000"/>
          <w:spacing w:val="0"/>
          <w:w w:val="100"/>
          <w:position w:val="0"/>
        </w:rPr>
        <w:t>十四、重大关联交易</w:t>
      </w:r>
      <w:bookmarkEnd w:id="449"/>
      <w:bookmarkEnd w:id="450"/>
      <w:bookmarkEnd w:id="451"/>
    </w:p>
    <w:p>
      <w:pPr>
        <w:pStyle w:val="Style21"/>
        <w:keepNext/>
        <w:keepLines/>
        <w:widowControl w:val="0"/>
        <w:shd w:val="clear" w:color="auto" w:fill="auto"/>
        <w:bidi w:val="0"/>
        <w:spacing w:before="0" w:after="180" w:line="470" w:lineRule="exact"/>
        <w:ind w:left="0" w:right="0" w:firstLine="0"/>
        <w:jc w:val="left"/>
      </w:pPr>
      <w:bookmarkStart w:id="449" w:name="bookmark449"/>
      <w:bookmarkStart w:id="450" w:name="bookmark450"/>
      <w:bookmarkStart w:id="452" w:name="bookmark452"/>
      <w:r>
        <w:rPr>
          <w:rFonts w:ascii="Times New Roman" w:eastAsia="Times New Roman" w:hAnsi="Times New Roman" w:cs="Times New Roman"/>
          <w:color w:val="000000"/>
          <w:spacing w:val="0"/>
          <w:w w:val="100"/>
          <w:position w:val="0"/>
          <w:sz w:val="24"/>
          <w:szCs w:val="24"/>
        </w:rPr>
        <w:t>1</w:t>
      </w:r>
      <w:bookmarkEnd w:id="452"/>
      <w:r>
        <w:rPr>
          <w:color w:val="000000"/>
          <w:spacing w:val="0"/>
          <w:w w:val="100"/>
          <w:position w:val="0"/>
        </w:rPr>
        <w:t>、与日常经营相关的关联交易</w:t>
      </w:r>
      <w:bookmarkEnd w:id="449"/>
      <w:bookmarkEnd w:id="450"/>
    </w:p>
    <w:p>
      <w:pPr>
        <w:pStyle w:val="Style13"/>
        <w:keepNext w:val="0"/>
        <w:keepLines w:val="0"/>
        <w:widowControl w:val="0"/>
        <w:numPr>
          <w:ilvl w:val="0"/>
          <w:numId w:val="21"/>
        </w:numPr>
        <w:shd w:val="clear" w:color="auto" w:fill="auto"/>
        <w:tabs>
          <w:tab w:pos="310" w:val="left"/>
        </w:tabs>
        <w:bidi w:val="0"/>
        <w:spacing w:before="0" w:after="0" w:line="410" w:lineRule="auto"/>
        <w:ind w:left="0" w:right="0" w:firstLine="0"/>
        <w:jc w:val="left"/>
      </w:pPr>
      <w:bookmarkStart w:id="453" w:name="bookmark453"/>
      <w:bookmarkEnd w:id="4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不适用</w:t>
      </w:r>
    </w:p>
    <w:p>
      <w:pPr>
        <w:pStyle w:val="Style13"/>
        <w:keepNext w:val="0"/>
        <w:keepLines w:val="0"/>
        <w:widowControl w:val="0"/>
        <w:shd w:val="clear" w:color="auto" w:fill="auto"/>
        <w:bidi w:val="0"/>
        <w:spacing w:before="0" w:after="320" w:line="470" w:lineRule="exact"/>
        <w:ind w:left="0" w:right="0" w:firstLine="0"/>
        <w:jc w:val="left"/>
      </w:pPr>
      <w:r>
        <w:rPr>
          <w:color w:val="000000"/>
          <w:spacing w:val="0"/>
          <w:w w:val="100"/>
          <w:position w:val="0"/>
        </w:rPr>
        <w:t>公司报告期未发生与日常经营相关的关联交易。</w:t>
      </w:r>
    </w:p>
    <w:p>
      <w:pPr>
        <w:pStyle w:val="Style13"/>
        <w:keepNext w:val="0"/>
        <w:keepLines w:val="0"/>
        <w:widowControl w:val="0"/>
        <w:shd w:val="clear" w:color="auto" w:fill="auto"/>
        <w:bidi w:val="0"/>
        <w:spacing w:before="0" w:after="180" w:line="240" w:lineRule="auto"/>
        <w:ind w:left="0" w:right="0" w:firstLine="0"/>
        <w:jc w:val="left"/>
      </w:pPr>
      <w:bookmarkStart w:id="454" w:name="bookmark454"/>
      <w:r>
        <w:rPr>
          <w:rFonts w:ascii="Times New Roman" w:eastAsia="Times New Roman" w:hAnsi="Times New Roman" w:cs="Times New Roman"/>
          <w:b/>
          <w:bCs/>
          <w:color w:val="000000"/>
          <w:spacing w:val="0"/>
          <w:w w:val="100"/>
          <w:position w:val="0"/>
          <w:sz w:val="24"/>
          <w:szCs w:val="24"/>
        </w:rPr>
        <w:t>2</w:t>
      </w:r>
      <w:bookmarkEnd w:id="454"/>
      <w:r>
        <w:rPr>
          <w:b/>
          <w:bCs/>
          <w:color w:val="000000"/>
          <w:spacing w:val="0"/>
          <w:w w:val="100"/>
          <w:position w:val="0"/>
        </w:rPr>
        <w:t xml:space="preserve">、资产或股权收购、出售发生的关联交易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公司报告期未发生资产或股权收购、出售的关联交易。</w:t>
      </w:r>
    </w:p>
    <w:p>
      <w:pPr>
        <w:pStyle w:val="Style13"/>
        <w:keepNext w:val="0"/>
        <w:keepLines w:val="0"/>
        <w:widowControl w:val="0"/>
        <w:shd w:val="clear" w:color="auto" w:fill="auto"/>
        <w:tabs>
          <w:tab w:pos="402" w:val="left"/>
        </w:tabs>
        <w:bidi w:val="0"/>
        <w:spacing w:before="0" w:after="180" w:line="240" w:lineRule="auto"/>
        <w:ind w:left="0" w:right="0" w:firstLine="0"/>
        <w:jc w:val="left"/>
      </w:pPr>
      <w:bookmarkStart w:id="455" w:name="bookmark455"/>
      <w:r>
        <w:rPr>
          <w:rFonts w:ascii="Times New Roman" w:eastAsia="Times New Roman" w:hAnsi="Times New Roman" w:cs="Times New Roman"/>
          <w:b/>
          <w:bCs/>
          <w:color w:val="000000"/>
          <w:spacing w:val="0"/>
          <w:w w:val="100"/>
          <w:position w:val="0"/>
          <w:sz w:val="24"/>
          <w:szCs w:val="24"/>
        </w:rPr>
        <w:t>3</w:t>
      </w:r>
      <w:bookmarkEnd w:id="455"/>
      <w:r>
        <w:rPr>
          <w:b/>
          <w:bCs/>
          <w:color w:val="000000"/>
          <w:spacing w:val="0"/>
          <w:w w:val="100"/>
          <w:position w:val="0"/>
        </w:rPr>
        <w:t>、</w:t>
        <w:tab/>
        <w:t>共同对外投资的关联交易</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公司报告期未发生共同对外投资的关联交易。</w:t>
      </w:r>
    </w:p>
    <w:p>
      <w:pPr>
        <w:pStyle w:val="Style13"/>
        <w:keepNext w:val="0"/>
        <w:keepLines w:val="0"/>
        <w:widowControl w:val="0"/>
        <w:shd w:val="clear" w:color="auto" w:fill="auto"/>
        <w:tabs>
          <w:tab w:pos="397" w:val="left"/>
        </w:tabs>
        <w:bidi w:val="0"/>
        <w:spacing w:before="0" w:after="180" w:line="240" w:lineRule="auto"/>
        <w:ind w:left="0" w:right="0" w:firstLine="0"/>
        <w:jc w:val="left"/>
      </w:pPr>
      <w:bookmarkStart w:id="456" w:name="bookmark456"/>
      <w:r>
        <w:rPr>
          <w:rFonts w:ascii="Times New Roman" w:eastAsia="Times New Roman" w:hAnsi="Times New Roman" w:cs="Times New Roman"/>
          <w:b/>
          <w:bCs/>
          <w:color w:val="000000"/>
          <w:spacing w:val="0"/>
          <w:w w:val="100"/>
          <w:position w:val="0"/>
          <w:sz w:val="24"/>
          <w:szCs w:val="24"/>
        </w:rPr>
        <w:t>4</w:t>
      </w:r>
      <w:bookmarkEnd w:id="456"/>
      <w:r>
        <w:rPr>
          <w:b/>
          <w:bCs/>
          <w:color w:val="000000"/>
          <w:spacing w:val="0"/>
          <w:w w:val="100"/>
          <w:position w:val="0"/>
        </w:rPr>
        <w:t>、</w:t>
        <w:tab/>
        <w:t>关联债权债务往来</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公司报告期不存在关联债权债务往来。</w:t>
      </w:r>
    </w:p>
    <w:p>
      <w:pPr>
        <w:pStyle w:val="Style13"/>
        <w:keepNext w:val="0"/>
        <w:keepLines w:val="0"/>
        <w:widowControl w:val="0"/>
        <w:shd w:val="clear" w:color="auto" w:fill="auto"/>
        <w:tabs>
          <w:tab w:pos="397" w:val="left"/>
        </w:tabs>
        <w:bidi w:val="0"/>
        <w:spacing w:before="0" w:after="180" w:line="240" w:lineRule="auto"/>
        <w:ind w:left="0" w:right="0" w:firstLine="0"/>
        <w:jc w:val="left"/>
      </w:pPr>
      <w:bookmarkStart w:id="457" w:name="bookmark457"/>
      <w:r>
        <w:rPr>
          <w:rFonts w:ascii="Times New Roman" w:eastAsia="Times New Roman" w:hAnsi="Times New Roman" w:cs="Times New Roman"/>
          <w:b/>
          <w:bCs/>
          <w:color w:val="000000"/>
          <w:spacing w:val="0"/>
          <w:w w:val="100"/>
          <w:position w:val="0"/>
          <w:sz w:val="24"/>
          <w:szCs w:val="24"/>
        </w:rPr>
        <w:t>5</w:t>
      </w:r>
      <w:bookmarkEnd w:id="457"/>
      <w:r>
        <w:rPr>
          <w:b/>
          <w:bCs/>
          <w:color w:val="000000"/>
          <w:spacing w:val="0"/>
          <w:w w:val="100"/>
          <w:position w:val="0"/>
        </w:rPr>
        <w:t>、</w:t>
        <w:tab/>
        <w:t>与存在关联关系的财务公司的往来情况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13"/>
        <w:keepNext w:val="0"/>
        <w:keepLines w:val="0"/>
        <w:widowControl w:val="0"/>
        <w:shd w:val="clear" w:color="auto" w:fill="auto"/>
        <w:tabs>
          <w:tab w:pos="397" w:val="left"/>
        </w:tabs>
        <w:bidi w:val="0"/>
        <w:spacing w:before="0" w:after="180" w:line="240" w:lineRule="auto"/>
        <w:ind w:left="0" w:right="0" w:firstLine="0"/>
        <w:jc w:val="left"/>
      </w:pPr>
      <w:bookmarkStart w:id="458" w:name="bookmark458"/>
      <w:r>
        <w:rPr>
          <w:rFonts w:ascii="Times New Roman" w:eastAsia="Times New Roman" w:hAnsi="Times New Roman" w:cs="Times New Roman"/>
          <w:b/>
          <w:bCs/>
          <w:color w:val="000000"/>
          <w:spacing w:val="0"/>
          <w:w w:val="100"/>
          <w:position w:val="0"/>
          <w:sz w:val="24"/>
          <w:szCs w:val="24"/>
        </w:rPr>
        <w:t>6</w:t>
      </w:r>
      <w:bookmarkEnd w:id="458"/>
      <w:r>
        <w:rPr>
          <w:b/>
          <w:bCs/>
          <w:color w:val="000000"/>
          <w:spacing w:val="0"/>
          <w:w w:val="100"/>
          <w:position w:val="0"/>
        </w:rPr>
        <w:t>、</w:t>
        <w:tab/>
        <w:t>公司控股的财务公司与关联方的往来情况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公司控股的财务公司与关联方之间不存在存款、贷款、授信或其他金融业务。</w:t>
      </w:r>
    </w:p>
    <w:p>
      <w:pPr>
        <w:pStyle w:val="Style13"/>
        <w:keepNext w:val="0"/>
        <w:keepLines w:val="0"/>
        <w:widowControl w:val="0"/>
        <w:shd w:val="clear" w:color="auto" w:fill="auto"/>
        <w:tabs>
          <w:tab w:pos="397" w:val="left"/>
        </w:tabs>
        <w:bidi w:val="0"/>
        <w:spacing w:before="0" w:after="180" w:line="240" w:lineRule="auto"/>
        <w:ind w:left="0" w:right="0" w:firstLine="0"/>
        <w:jc w:val="left"/>
      </w:pPr>
      <w:bookmarkStart w:id="459" w:name="bookmark459"/>
      <w:r>
        <w:rPr>
          <w:rFonts w:ascii="Times New Roman" w:eastAsia="Times New Roman" w:hAnsi="Times New Roman" w:cs="Times New Roman"/>
          <w:b/>
          <w:bCs/>
          <w:color w:val="000000"/>
          <w:spacing w:val="0"/>
          <w:w w:val="100"/>
          <w:position w:val="0"/>
          <w:sz w:val="24"/>
          <w:szCs w:val="24"/>
        </w:rPr>
        <w:t>7</w:t>
      </w:r>
      <w:bookmarkEnd w:id="459"/>
      <w:r>
        <w:rPr>
          <w:b/>
          <w:bCs/>
          <w:color w:val="000000"/>
          <w:spacing w:val="0"/>
          <w:w w:val="100"/>
          <w:position w:val="0"/>
        </w:rPr>
        <w:t>、</w:t>
        <w:tab/>
        <w:t>其他重大关联交易</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40" w:line="240" w:lineRule="auto"/>
        <w:ind w:left="0" w:right="0" w:firstLine="0"/>
        <w:jc w:val="left"/>
      </w:pPr>
      <w:bookmarkStart w:id="460" w:name="bookmark460"/>
      <w:bookmarkStart w:id="461" w:name="bookmark461"/>
      <w:bookmarkStart w:id="462" w:name="bookmark462"/>
      <w:r>
        <w:rPr>
          <w:color w:val="000000"/>
          <w:spacing w:val="0"/>
          <w:w w:val="100"/>
          <w:position w:val="0"/>
        </w:rPr>
        <w:t>十五、重大合同及其履行情况</w:t>
      </w:r>
      <w:bookmarkEnd w:id="460"/>
      <w:bookmarkEnd w:id="461"/>
      <w:bookmarkEnd w:id="462"/>
    </w:p>
    <w:p>
      <w:pPr>
        <w:pStyle w:val="Style21"/>
        <w:keepNext/>
        <w:keepLines/>
        <w:widowControl w:val="0"/>
        <w:shd w:val="clear" w:color="auto" w:fill="auto"/>
        <w:bidi w:val="0"/>
        <w:spacing w:before="0" w:after="180" w:line="240" w:lineRule="auto"/>
        <w:ind w:left="0" w:right="0" w:firstLine="0"/>
        <w:jc w:val="left"/>
      </w:pPr>
      <w:bookmarkStart w:id="460" w:name="bookmark460"/>
      <w:bookmarkStart w:id="461" w:name="bookmark461"/>
      <w:bookmarkStart w:id="463" w:name="bookmark463"/>
      <w:r>
        <w:rPr>
          <w:rFonts w:ascii="Times New Roman" w:eastAsia="Times New Roman" w:hAnsi="Times New Roman" w:cs="Times New Roman"/>
          <w:color w:val="000000"/>
          <w:spacing w:val="0"/>
          <w:w w:val="100"/>
          <w:position w:val="0"/>
          <w:sz w:val="24"/>
          <w:szCs w:val="24"/>
        </w:rPr>
        <w:t>1</w:t>
      </w:r>
      <w:bookmarkEnd w:id="463"/>
      <w:r>
        <w:rPr>
          <w:color w:val="000000"/>
          <w:spacing w:val="0"/>
          <w:w w:val="100"/>
          <w:position w:val="0"/>
        </w:rPr>
        <w:t>、托管、承包、租赁事项情况</w:t>
      </w:r>
      <w:bookmarkEnd w:id="460"/>
      <w:bookmarkEnd w:id="461"/>
    </w:p>
    <w:p>
      <w:pPr>
        <w:pStyle w:val="Style21"/>
        <w:keepNext/>
        <w:keepLines/>
        <w:widowControl w:val="0"/>
        <w:shd w:val="clear" w:color="auto" w:fill="auto"/>
        <w:tabs>
          <w:tab w:pos="536" w:val="left"/>
        </w:tabs>
        <w:bidi w:val="0"/>
        <w:spacing w:before="0" w:after="180" w:line="240" w:lineRule="auto"/>
        <w:ind w:left="0" w:right="0" w:firstLine="0"/>
        <w:jc w:val="left"/>
      </w:pPr>
      <w:bookmarkStart w:id="460" w:name="bookmark460"/>
      <w:bookmarkStart w:id="461" w:name="bookmark461"/>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托管情况</w:t>
      </w:r>
      <w:bookmarkEnd w:id="460"/>
      <w:bookmarkEnd w:id="461"/>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公司报告期不存在托管情况。</w:t>
      </w:r>
    </w:p>
    <w:p>
      <w:pPr>
        <w:pStyle w:val="Style13"/>
        <w:keepNext w:val="0"/>
        <w:keepLines w:val="0"/>
        <w:widowControl w:val="0"/>
        <w:shd w:val="clear" w:color="auto" w:fill="auto"/>
        <w:tabs>
          <w:tab w:pos="536" w:val="left"/>
        </w:tabs>
        <w:bidi w:val="0"/>
        <w:spacing w:before="0" w:after="180" w:line="240" w:lineRule="auto"/>
        <w:ind w:left="0" w:right="0" w:firstLine="0"/>
        <w:jc w:val="left"/>
      </w:pPr>
      <w:bookmarkStart w:id="465" w:name="bookmark465"/>
      <w:r>
        <w:rPr>
          <w:b/>
          <w:bCs/>
          <w:color w:val="000000"/>
          <w:spacing w:val="0"/>
          <w:w w:val="100"/>
          <w:position w:val="0"/>
        </w:rPr>
        <w:t>（</w:t>
      </w:r>
      <w:bookmarkEnd w:id="465"/>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t>承包情况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公司报告期不存在承包情况。</w:t>
      </w:r>
    </w:p>
    <w:p>
      <w:pPr>
        <w:pStyle w:val="Style13"/>
        <w:keepNext w:val="0"/>
        <w:keepLines w:val="0"/>
        <w:widowControl w:val="0"/>
        <w:shd w:val="clear" w:color="auto" w:fill="auto"/>
        <w:tabs>
          <w:tab w:pos="536" w:val="left"/>
        </w:tabs>
        <w:bidi w:val="0"/>
        <w:spacing w:before="0" w:after="180" w:line="240" w:lineRule="auto"/>
        <w:ind w:left="0" w:right="0" w:firstLine="0"/>
        <w:jc w:val="left"/>
      </w:pPr>
      <w:bookmarkStart w:id="466" w:name="bookmark466"/>
      <w:r>
        <w:rPr>
          <w:b/>
          <w:bCs/>
          <w:color w:val="000000"/>
          <w:spacing w:val="0"/>
          <w:w w:val="100"/>
          <w:position w:val="0"/>
        </w:rPr>
        <w:t>（</w:t>
      </w:r>
      <w:bookmarkEnd w:id="466"/>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租赁情况</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租赁情况说明</w:t>
      </w:r>
    </w:p>
    <w:p>
      <w:pPr>
        <w:pStyle w:val="Style13"/>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报告期内，公司将闲置办公用房租赁给第三方，承租方包括：北京大德医疗科技有限公 司、北京泰和鼎业医学技术有限公司、书易嘉艺术设计（北京）有限公司、北京每好互联科 技有限公司、北京华远众科科技有限公司、北京海誉动想科技股份有限公司、海马云（天津） 信息技术有限公司北京分公司、郑州煤机智能工作面科技有限公司北京分公司、浙江瑞华康 源科技有限公司、成都乐听信息科技有限公司、北京经纬天启技术有限公司、元保数科（北 京）科技有限公司、杭州信汇付云信息科技有限公司、北京世纪互联软件开发有限公司、深 圳迅海科技有限公司、深圳迅海科技有限公司北京分公司、北京海汀顿建筑设计工程有限公 司等公司，共获得房租收入</w:t>
      </w:r>
      <w:r>
        <w:rPr>
          <w:rFonts w:ascii="Times New Roman" w:eastAsia="Times New Roman" w:hAnsi="Times New Roman" w:cs="Times New Roman"/>
          <w:color w:val="000000"/>
          <w:spacing w:val="0"/>
          <w:w w:val="100"/>
          <w:position w:val="0"/>
          <w:sz w:val="24"/>
          <w:szCs w:val="24"/>
        </w:rPr>
        <w:t>2301.65</w:t>
      </w:r>
      <w:r>
        <w:rPr>
          <w:color w:val="000000"/>
          <w:spacing w:val="0"/>
          <w:w w:val="100"/>
          <w:position w:val="0"/>
        </w:rPr>
        <w:t>万元。</w:t>
      </w:r>
    </w:p>
    <w:p>
      <w:pPr>
        <w:pStyle w:val="Style13"/>
        <w:keepNext w:val="0"/>
        <w:keepLines w:val="0"/>
        <w:widowControl w:val="0"/>
        <w:shd w:val="clear" w:color="auto" w:fill="auto"/>
        <w:bidi w:val="0"/>
        <w:spacing w:before="0" w:after="200" w:line="466"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以上的项目</w:t>
      </w:r>
    </w:p>
    <w:p>
      <w:pPr>
        <w:pStyle w:val="Style13"/>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200" w:line="466"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以上的租赁项目。</w:t>
      </w:r>
    </w:p>
    <w:p>
      <w:pPr>
        <w:pStyle w:val="Style13"/>
        <w:keepNext w:val="0"/>
        <w:keepLines w:val="0"/>
        <w:widowControl w:val="0"/>
        <w:shd w:val="clear" w:color="auto" w:fill="auto"/>
        <w:tabs>
          <w:tab w:pos="402" w:val="left"/>
        </w:tabs>
        <w:bidi w:val="0"/>
        <w:spacing w:before="0" w:after="0" w:line="406" w:lineRule="auto"/>
        <w:ind w:left="0" w:right="0" w:firstLine="0"/>
        <w:jc w:val="both"/>
      </w:pPr>
      <w:bookmarkStart w:id="467" w:name="bookmark467"/>
      <w:r>
        <w:rPr>
          <w:rFonts w:ascii="Times New Roman" w:eastAsia="Times New Roman" w:hAnsi="Times New Roman" w:cs="Times New Roman"/>
          <w:b/>
          <w:bCs/>
          <w:color w:val="000000"/>
          <w:spacing w:val="0"/>
          <w:w w:val="100"/>
          <w:position w:val="0"/>
          <w:sz w:val="24"/>
          <w:szCs w:val="24"/>
        </w:rPr>
        <w:t>2</w:t>
      </w:r>
      <w:bookmarkEnd w:id="467"/>
      <w:r>
        <w:rPr>
          <w:b/>
          <w:bCs/>
          <w:color w:val="000000"/>
          <w:spacing w:val="0"/>
          <w:w w:val="100"/>
          <w:position w:val="0"/>
        </w:rPr>
        <w:t>、</w:t>
        <w:tab/>
        <w:t>重大担保</w:t>
      </w:r>
    </w:p>
    <w:p>
      <w:pPr>
        <w:pStyle w:val="Style13"/>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200" w:line="466" w:lineRule="exact"/>
        <w:ind w:left="0" w:right="0" w:firstLine="0"/>
        <w:jc w:val="both"/>
      </w:pPr>
      <w:r>
        <w:rPr>
          <w:color w:val="000000"/>
          <w:spacing w:val="0"/>
          <w:w w:val="100"/>
          <w:position w:val="0"/>
        </w:rPr>
        <w:t>公司报告期不存在重大担保情况。</w:t>
      </w:r>
    </w:p>
    <w:p>
      <w:pPr>
        <w:pStyle w:val="Style13"/>
        <w:keepNext w:val="0"/>
        <w:keepLines w:val="0"/>
        <w:widowControl w:val="0"/>
        <w:shd w:val="clear" w:color="auto" w:fill="auto"/>
        <w:tabs>
          <w:tab w:pos="402" w:val="left"/>
        </w:tabs>
        <w:bidi w:val="0"/>
        <w:spacing w:before="0" w:after="0" w:line="406" w:lineRule="auto"/>
        <w:ind w:left="0" w:right="0" w:firstLine="0"/>
        <w:jc w:val="both"/>
      </w:pPr>
      <w:bookmarkStart w:id="468" w:name="bookmark468"/>
      <w:r>
        <w:rPr>
          <w:rFonts w:ascii="Times New Roman" w:eastAsia="Times New Roman" w:hAnsi="Times New Roman" w:cs="Times New Roman"/>
          <w:b/>
          <w:bCs/>
          <w:color w:val="000000"/>
          <w:spacing w:val="0"/>
          <w:w w:val="100"/>
          <w:position w:val="0"/>
          <w:sz w:val="24"/>
          <w:szCs w:val="24"/>
        </w:rPr>
        <w:t>3</w:t>
      </w:r>
      <w:bookmarkEnd w:id="468"/>
      <w:r>
        <w:rPr>
          <w:b/>
          <w:bCs/>
          <w:color w:val="000000"/>
          <w:spacing w:val="0"/>
          <w:w w:val="100"/>
          <w:position w:val="0"/>
        </w:rPr>
        <w:t>、</w:t>
        <w:tab/>
        <w:t>委托他人进行现金资产管理情况</w:t>
      </w:r>
    </w:p>
    <w:p>
      <w:pPr>
        <w:pStyle w:val="Style13"/>
        <w:keepNext w:val="0"/>
        <w:keepLines w:val="0"/>
        <w:widowControl w:val="0"/>
        <w:shd w:val="clear" w:color="auto" w:fill="auto"/>
        <w:bidi w:val="0"/>
        <w:spacing w:before="0" w:after="200" w:line="466" w:lineRule="exact"/>
        <w:ind w:left="0" w:right="0" w:firstLine="0"/>
        <w:jc w:val="both"/>
      </w:pPr>
      <w:bookmarkStart w:id="469" w:name="bookmark469"/>
      <w:r>
        <w:rPr>
          <w:b/>
          <w:bCs/>
          <w:color w:val="000000"/>
          <w:spacing w:val="0"/>
          <w:w w:val="100"/>
          <w:position w:val="0"/>
        </w:rPr>
        <w:t>（</w:t>
      </w:r>
      <w:bookmarkEnd w:id="469"/>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）委托理财情况</w:t>
      </w:r>
    </w:p>
    <w:p>
      <w:pPr>
        <w:pStyle w:val="Style13"/>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240" w:line="466" w:lineRule="exact"/>
        <w:ind w:left="0" w:right="0" w:firstLine="0"/>
        <w:jc w:val="both"/>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8582" w:right="0" w:firstLine="0"/>
        <w:jc w:val="left"/>
        <w:rPr>
          <w:sz w:val="20"/>
          <w:szCs w:val="20"/>
        </w:rPr>
      </w:pPr>
      <w:r>
        <w:rPr>
          <w:rFonts w:ascii="SimSun" w:eastAsia="SimSun" w:hAnsi="SimSun" w:cs="SimSun"/>
          <w:b w:val="0"/>
          <w:bCs w:val="0"/>
          <w:color w:val="000000"/>
          <w:spacing w:val="0"/>
          <w:w w:val="100"/>
          <w:position w:val="0"/>
          <w:sz w:val="20"/>
          <w:szCs w:val="20"/>
        </w:rPr>
        <w:t>单位：万元</w:t>
      </w:r>
    </w:p>
    <w:tbl>
      <w:tblPr>
        <w:tblOverlap w:val="never"/>
        <w:jc w:val="center"/>
        <w:tblLayout w:type="fixed"/>
      </w:tblPr>
      <w:tblGrid>
        <w:gridCol w:w="1574"/>
        <w:gridCol w:w="1978"/>
        <w:gridCol w:w="1699"/>
        <w:gridCol w:w="1560"/>
        <w:gridCol w:w="1219"/>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逾期未收回 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逾期未收回理财 己计提减值金额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pStyle w:val="Style25"/>
        <w:keepNext w:val="0"/>
        <w:keepLines w:val="0"/>
        <w:widowControl w:val="0"/>
        <w:shd w:val="clear" w:color="auto" w:fill="auto"/>
        <w:bidi w:val="0"/>
        <w:spacing w:before="0" w:after="18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单项金额重大或安全性较低、流动性较差的高风险委托理财具体情况</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4"/>
          <w:szCs w:val="24"/>
        </w:rPr>
        <w:t xml:space="preserve">V </w:t>
      </w:r>
      <w:r>
        <w:rPr>
          <w:rFonts w:ascii="SimSun" w:eastAsia="SimSun" w:hAnsi="SimSun" w:cs="SimSun"/>
          <w:b w:val="0"/>
          <w:bCs w:val="0"/>
          <w:color w:val="000000"/>
          <w:spacing w:val="0"/>
          <w:w w:val="100"/>
          <w:position w:val="0"/>
          <w:sz w:val="22"/>
          <w:szCs w:val="22"/>
        </w:rPr>
        <w:t xml:space="preserve">适用 </w:t>
      </w:r>
      <w:r>
        <w:rPr>
          <w:b w:val="0"/>
          <w:bCs w:val="0"/>
          <w:color w:val="000000"/>
          <w:spacing w:val="0"/>
          <w:w w:val="100"/>
          <w:position w:val="0"/>
          <w:sz w:val="24"/>
          <w:szCs w:val="24"/>
        </w:rPr>
        <w:t xml:space="preserve">□ </w:t>
      </w:r>
      <w:r>
        <w:rPr>
          <w:rFonts w:ascii="SimSun" w:eastAsia="SimSun" w:hAnsi="SimSun" w:cs="SimSun"/>
          <w:b w:val="0"/>
          <w:bCs w:val="0"/>
          <w:color w:val="000000"/>
          <w:spacing w:val="0"/>
          <w:w w:val="100"/>
          <w:position w:val="0"/>
          <w:sz w:val="22"/>
          <w:szCs w:val="22"/>
        </w:rPr>
        <w:t>不适用</w:t>
      </w:r>
    </w:p>
    <w:p>
      <w:pPr>
        <w:widowControl w:val="0"/>
        <w:spacing w:after="199" w:line="1" w:lineRule="exact"/>
      </w:pPr>
    </w:p>
    <w:p>
      <w:pPr>
        <w:pStyle w:val="Style25"/>
        <w:keepNext w:val="0"/>
        <w:keepLines w:val="0"/>
        <w:widowControl w:val="0"/>
        <w:shd w:val="clear" w:color="auto" w:fill="auto"/>
        <w:bidi w:val="0"/>
        <w:spacing w:before="0" w:after="0" w:line="240" w:lineRule="auto"/>
        <w:ind w:left="8582" w:right="0" w:firstLine="0"/>
        <w:jc w:val="left"/>
        <w:rPr>
          <w:sz w:val="20"/>
          <w:szCs w:val="20"/>
        </w:rPr>
      </w:pPr>
      <w:r>
        <w:rPr>
          <w:rFonts w:ascii="SimSun" w:eastAsia="SimSun" w:hAnsi="SimSun" w:cs="SimSun"/>
          <w:b w:val="0"/>
          <w:bCs w:val="0"/>
          <w:color w:val="000000"/>
          <w:spacing w:val="0"/>
          <w:w w:val="100"/>
          <w:position w:val="0"/>
          <w:sz w:val="20"/>
          <w:szCs w:val="2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受托 机构 名称 （或 受托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受托 机构</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（或</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受托 人）类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产品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起始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终止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报酬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确定</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参考</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年化</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收益</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预期</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收益</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（如</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 期实 际损 益金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 期损 益实 际收 回情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计提</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减值</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准备</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金额</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是否 经过 法定 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未来 是否 还有 委托 理财</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事项 概述 及相 关查 询索</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人姓 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引</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（如</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有）</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浮点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型收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益（结</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构性</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 银行 南京 定淮 门支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浮点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型收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益（结</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构性</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浮点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型收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益（结</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构性</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宁波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浮点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型收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益（结</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构性</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宁波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浮点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型收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益（结</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构性</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宁波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浮点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型收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益（结</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构性</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宁波</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浮点</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型收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益（结 构性 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浦东</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发展</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2.95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浦东</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发展</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浦东</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发展</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3.24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浦东</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发展</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2.62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浦东</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发展</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浦东</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发展</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浦东</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发展</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招商 银行 北京 上地 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1.65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招商 银行 北京 上地 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1.65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4.87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中信 银行 北京 石景 山银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保收</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3.25</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3.19</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3.19</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3.04</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3.09</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3.14</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3.04</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3.19</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浦发 银行 川沙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3.04</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浦发</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银行</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川沙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浮动</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3.14</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北京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中关</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33.42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31.53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区支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北京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中关</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27.58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26.01</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区支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北京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中关</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2.90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13.12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区支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北京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中关</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82"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区支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厦门</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3.24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14.22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北京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中关</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82"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19.39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区支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6.55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5.48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银行 中关 村科 技园 区支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厦门 国际 银行 北京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银行 中关 村科 技园 区支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06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期内</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望京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 魏公 村支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05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1.74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2.27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1.93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北京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中关</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82"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区支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魏公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村支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2.90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望京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2.90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3.65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望京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招商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期内</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望京</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自有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收益</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07</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3.94</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6.11</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4.58</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4.50</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3.00</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华夏 银行 北京 魏公 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3.06</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3.94</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2.00</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1.60</w:t>
            </w:r>
          </w:p>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3.05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厦门 国际 银行 北京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兴业 银行 北京 酒仙 桥支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1.60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浮动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p>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1.50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招商 银行 望京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募集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厦门 国际 银行 北京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募集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兴业 银行 北京 酒仙 桥支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3.94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招商 银行 望京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募集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3.54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3.71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4.50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募集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22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3.10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厦门 国际 银行 北京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3.24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招商 银行 望京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浮动</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募集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兴业</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证券</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账号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1.50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兴业 银行 北京 酒仙 桥支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2.65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兴业 银行 北京 酒仙 桥支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全额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保本 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 银行 中关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浮动</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 期内 未收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52"/>
        <w:gridCol w:w="581"/>
        <w:gridCol w:w="552"/>
        <w:gridCol w:w="562"/>
        <w:gridCol w:w="547"/>
        <w:gridCol w:w="547"/>
        <w:gridCol w:w="547"/>
        <w:gridCol w:w="547"/>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村科</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技园 区支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北京 银行 中关 村科 技园 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募集</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招商 银行 望京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兴业 银行 北京 酒仙 桥支</w:t>
            </w:r>
          </w:p>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01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厦门 国际 银行 北京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保本</w:t>
            </w:r>
          </w:p>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浮动 收益 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自有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28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03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市场</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合同</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3.40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 期内 未收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405,5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992.6</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936.4</w:t>
            </w:r>
          </w:p>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委托理财出现预期无法收回本金或存在其他可能导致减值的情形</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bookmarkStart w:id="470" w:name="bookmark470"/>
      <w:r>
        <w:rPr>
          <w:b/>
          <w:bCs/>
          <w:color w:val="000000"/>
          <w:spacing w:val="0"/>
          <w:w w:val="100"/>
          <w:position w:val="0"/>
        </w:rPr>
        <w:t>（</w:t>
      </w:r>
      <w:bookmarkEnd w:id="470"/>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）委托贷款情况</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公司报告期不存在委托贷款。</w:t>
      </w:r>
    </w:p>
    <w:p>
      <w:pPr>
        <w:pStyle w:val="Style13"/>
        <w:keepNext w:val="0"/>
        <w:keepLines w:val="0"/>
        <w:widowControl w:val="0"/>
        <w:shd w:val="clear" w:color="auto" w:fill="auto"/>
        <w:bidi w:val="0"/>
        <w:spacing w:before="0" w:after="180" w:line="240" w:lineRule="auto"/>
        <w:ind w:left="0" w:right="0" w:firstLine="0"/>
        <w:jc w:val="left"/>
      </w:pPr>
      <w:bookmarkStart w:id="471" w:name="bookmark471"/>
      <w:r>
        <w:rPr>
          <w:rFonts w:ascii="Times New Roman" w:eastAsia="Times New Roman" w:hAnsi="Times New Roman" w:cs="Times New Roman"/>
          <w:b/>
          <w:bCs/>
          <w:color w:val="000000"/>
          <w:spacing w:val="0"/>
          <w:w w:val="100"/>
          <w:position w:val="0"/>
          <w:sz w:val="24"/>
          <w:szCs w:val="24"/>
        </w:rPr>
        <w:t>4</w:t>
      </w:r>
      <w:bookmarkEnd w:id="471"/>
      <w:r>
        <w:rPr>
          <w:b/>
          <w:bCs/>
          <w:color w:val="000000"/>
          <w:spacing w:val="0"/>
          <w:w w:val="100"/>
          <w:position w:val="0"/>
        </w:rPr>
        <w:t>、其他重大合同</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140" w:line="240" w:lineRule="auto"/>
        <w:ind w:left="0" w:right="0" w:firstLine="0"/>
        <w:jc w:val="both"/>
      </w:pPr>
      <w:bookmarkStart w:id="472" w:name="bookmark472"/>
      <w:bookmarkStart w:id="473" w:name="bookmark473"/>
      <w:bookmarkStart w:id="474" w:name="bookmark474"/>
      <w:r>
        <w:rPr>
          <w:color w:val="000000"/>
          <w:spacing w:val="0"/>
          <w:w w:val="100"/>
          <w:position w:val="0"/>
        </w:rPr>
        <w:t>十六、其他重大事项的说明</w:t>
      </w:r>
      <w:bookmarkEnd w:id="472"/>
      <w:bookmarkEnd w:id="473"/>
      <w:bookmarkEnd w:id="474"/>
    </w:p>
    <w:p>
      <w:pPr>
        <w:pStyle w:val="Style13"/>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280" w:line="473" w:lineRule="exact"/>
        <w:ind w:left="0" w:right="0" w:firstLine="480"/>
        <w:jc w:val="both"/>
      </w:pPr>
      <w:r>
        <w:rPr>
          <w:color w:val="000000"/>
          <w:spacing w:val="0"/>
          <w:w w:val="100"/>
          <w:position w:val="0"/>
        </w:rPr>
        <w:t>报告期内，公司向特定对象发行股票数量为</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股，新增股份的上市时间为</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日，股份限售期为新增股份上市之日起</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个月。完成向特定对象发行股票事宜后，公司 的总股本以及注册资本均相应发生变化。</w:t>
      </w:r>
    </w:p>
    <w:p>
      <w:pPr>
        <w:pStyle w:val="Style21"/>
        <w:keepNext/>
        <w:keepLines/>
        <w:widowControl w:val="0"/>
        <w:shd w:val="clear" w:color="auto" w:fill="auto"/>
        <w:bidi w:val="0"/>
        <w:spacing w:before="0" w:after="140" w:line="472" w:lineRule="exact"/>
        <w:ind w:left="0" w:right="0" w:firstLine="0"/>
        <w:jc w:val="both"/>
      </w:pPr>
      <w:bookmarkStart w:id="475" w:name="bookmark475"/>
      <w:bookmarkStart w:id="476" w:name="bookmark476"/>
      <w:bookmarkStart w:id="477" w:name="bookmark477"/>
      <w:r>
        <w:rPr>
          <w:color w:val="000000"/>
          <w:spacing w:val="0"/>
          <w:w w:val="100"/>
          <w:position w:val="0"/>
        </w:rPr>
        <w:t>十七、公司子公司重大事项</w:t>
      </w:r>
      <w:bookmarkEnd w:id="475"/>
      <w:bookmarkEnd w:id="476"/>
      <w:bookmarkEnd w:id="477"/>
    </w:p>
    <w:p>
      <w:pPr>
        <w:pStyle w:val="Style13"/>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140" w:line="470"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日，公司召开第五届董事会第九次会议，审议通过了《关于全资子公司变 更公司名称及经营范围的议案》，公司对全资子公司成都超图数据技术有限公司的名称及经 营范围进行变更。全资子公司于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月完成此事项工商变更登记手续，取得新营业执照。</w:t>
      </w:r>
      <w:r>
        <w:br w:type="page"/>
      </w:r>
    </w:p>
    <w:p>
      <w:pPr>
        <w:pStyle w:val="Style11"/>
        <w:keepNext/>
        <w:keepLines/>
        <w:widowControl w:val="0"/>
        <w:shd w:val="clear" w:color="auto" w:fill="auto"/>
        <w:bidi w:val="0"/>
        <w:spacing w:before="0" w:after="560" w:line="240" w:lineRule="auto"/>
        <w:ind w:left="0" w:right="0" w:firstLine="0"/>
        <w:jc w:val="center"/>
      </w:pPr>
      <w:bookmarkStart w:id="478" w:name="bookmark478"/>
      <w:bookmarkStart w:id="479" w:name="bookmark479"/>
      <w:bookmarkStart w:id="480" w:name="bookmark480"/>
      <w:r>
        <w:rPr>
          <w:color w:val="000000"/>
          <w:spacing w:val="0"/>
          <w:w w:val="100"/>
          <w:position w:val="0"/>
        </w:rPr>
        <w:t>第七节股份变动及股东情况</w:t>
      </w:r>
      <w:bookmarkEnd w:id="478"/>
      <w:bookmarkEnd w:id="479"/>
      <w:bookmarkEnd w:id="480"/>
    </w:p>
    <w:p>
      <w:pPr>
        <w:pStyle w:val="Style21"/>
        <w:keepNext/>
        <w:keepLines/>
        <w:widowControl w:val="0"/>
        <w:shd w:val="clear" w:color="auto" w:fill="auto"/>
        <w:bidi w:val="0"/>
        <w:spacing w:before="0" w:after="340" w:line="240" w:lineRule="auto"/>
        <w:ind w:left="0" w:right="0" w:firstLine="0"/>
        <w:jc w:val="left"/>
      </w:pPr>
      <w:bookmarkStart w:id="481" w:name="bookmark481"/>
      <w:bookmarkStart w:id="482" w:name="bookmark482"/>
      <w:bookmarkStart w:id="483" w:name="bookmark483"/>
      <w:bookmarkStart w:id="484" w:name="bookmark484"/>
      <w:bookmarkStart w:id="485" w:name="bookmark485"/>
      <w:r>
        <w:rPr>
          <w:color w:val="000000"/>
          <w:spacing w:val="0"/>
          <w:w w:val="100"/>
          <w:position w:val="0"/>
        </w:rPr>
        <w:t>一</w:t>
      </w:r>
      <w:bookmarkEnd w:id="484"/>
      <w:r>
        <w:rPr>
          <w:color w:val="000000"/>
          <w:spacing w:val="0"/>
          <w:w w:val="100"/>
          <w:position w:val="0"/>
        </w:rPr>
        <w:t>、股份变动情况</w:t>
      </w:r>
      <w:bookmarkEnd w:id="482"/>
      <w:bookmarkEnd w:id="483"/>
      <w:bookmarkEnd w:id="485"/>
      <w:bookmarkEnd w:id="481"/>
    </w:p>
    <w:p>
      <w:pPr>
        <w:pStyle w:val="Style28"/>
        <w:keepNext/>
        <w:keepLines/>
        <w:widowControl w:val="0"/>
        <w:shd w:val="clear" w:color="auto" w:fill="auto"/>
        <w:bidi w:val="0"/>
        <w:spacing w:before="0" w:after="34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sz w:val="24"/>
          <w:szCs w:val="24"/>
        </w:rPr>
        <w:t>1</w:t>
      </w:r>
      <w:bookmarkEnd w:id="488"/>
      <w:r>
        <w:rPr>
          <w:color w:val="000000"/>
          <w:spacing w:val="0"/>
          <w:w w:val="100"/>
          <w:position w:val="0"/>
        </w:rPr>
        <w:t>、股份变动情况</w:t>
      </w:r>
      <w:bookmarkEnd w:id="486"/>
      <w:bookmarkEnd w:id="487"/>
      <w:bookmarkEnd w:id="48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73,654,5</w:t>
            </w:r>
          </w:p>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34,442,6</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-12,867, </w:t>
            </w:r>
            <w:r>
              <w:rPr>
                <w:rFonts w:ascii="Times New Roman" w:eastAsia="Times New Roman" w:hAnsi="Times New Roman" w:cs="Times New Roman"/>
                <w:color w:val="000000"/>
                <w:spacing w:val="0"/>
                <w:w w:val="100"/>
                <w:position w:val="0"/>
                <w:sz w:val="20"/>
                <w:szCs w:val="2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21,575,3</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95,229,8 73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11,080,7</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11,080,7</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11,080,7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73,654,5</w:t>
            </w:r>
          </w:p>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16,695,2</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-12,867, </w:t>
            </w:r>
            <w:r>
              <w:rPr>
                <w:rFonts w:ascii="Times New Roman" w:eastAsia="Times New Roman" w:hAnsi="Times New Roman" w:cs="Times New Roman"/>
                <w:color w:val="000000"/>
                <w:spacing w:val="0"/>
                <w:w w:val="100"/>
                <w:position w:val="0"/>
                <w:sz w:val="20"/>
                <w:szCs w:val="2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3,827,94</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77,482,4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15,690,4</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15,690,4 74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15,690,4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73,654,5</w:t>
            </w:r>
          </w:p>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1,004,76 1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-12,867, </w:t>
            </w:r>
            <w:r>
              <w:rPr>
                <w:rFonts w:ascii="Times New Roman" w:eastAsia="Times New Roman" w:hAnsi="Times New Roman" w:cs="Times New Roman"/>
                <w:color w:val="000000"/>
                <w:spacing w:val="0"/>
                <w:w w:val="100"/>
                <w:position w:val="0"/>
                <w:sz w:val="20"/>
                <w:szCs w:val="20"/>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-11,862, </w:t>
            </w:r>
            <w:r>
              <w:rPr>
                <w:rFonts w:ascii="Times New Roman" w:eastAsia="Times New Roman" w:hAnsi="Times New Roman" w:cs="Times New Roman"/>
                <w:color w:val="000000"/>
                <w:spacing w:val="0"/>
                <w:w w:val="100"/>
                <w:position w:val="0"/>
                <w:sz w:val="20"/>
                <w:szCs w:val="2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61,792,0 15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6,666,66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6,666,66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6,666,66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6,666,66</w:t>
            </w:r>
          </w:p>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6,666,66</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6,666,66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378,780,</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15,539,4 90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15,539,4 90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440" w:right="0" w:hanging="440"/>
              <w:jc w:val="both"/>
              <w:rPr>
                <w:sz w:val="20"/>
                <w:szCs w:val="20"/>
              </w:rPr>
            </w:pPr>
            <w:r>
              <w:rPr>
                <w:rFonts w:ascii="Times New Roman" w:eastAsia="Times New Roman" w:hAnsi="Times New Roman" w:cs="Times New Roman"/>
                <w:color w:val="000000"/>
                <w:spacing w:val="0"/>
                <w:w w:val="100"/>
                <w:position w:val="0"/>
                <w:sz w:val="20"/>
                <w:szCs w:val="20"/>
              </w:rPr>
              <w:t>394,320, 190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378,780,</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15,539,4 90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15,539,4 90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440" w:right="0" w:hanging="440"/>
              <w:jc w:val="both"/>
              <w:rPr>
                <w:sz w:val="20"/>
                <w:szCs w:val="20"/>
              </w:rPr>
            </w:pPr>
            <w:r>
              <w:rPr>
                <w:rFonts w:ascii="Times New Roman" w:eastAsia="Times New Roman" w:hAnsi="Times New Roman" w:cs="Times New Roman"/>
                <w:color w:val="000000"/>
                <w:spacing w:val="0"/>
                <w:w w:val="100"/>
                <w:position w:val="0"/>
                <w:sz w:val="20"/>
                <w:szCs w:val="20"/>
              </w:rPr>
              <w:t>394,320, 190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452,435,</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34,442,6</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2,672,20 4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37,114,8</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440" w:right="0" w:hanging="440"/>
              <w:jc w:val="both"/>
              <w:rPr>
                <w:sz w:val="20"/>
                <w:szCs w:val="20"/>
              </w:rPr>
            </w:pPr>
            <w:r>
              <w:rPr>
                <w:rFonts w:ascii="Times New Roman" w:eastAsia="Times New Roman" w:hAnsi="Times New Roman" w:cs="Times New Roman"/>
                <w:color w:val="000000"/>
                <w:spacing w:val="0"/>
                <w:w w:val="100"/>
                <w:position w:val="0"/>
                <w:sz w:val="20"/>
                <w:szCs w:val="20"/>
              </w:rPr>
              <w:t>489,550, 063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股份变动的原因</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报告期内，公司向特定对象发行股票数量为</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股，新增股份的上市时间为</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日，股份限售期为新增股份上市之日起</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个月。本次发行结束后，公司限售股以及股本 总数相应发生变化。</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年期权股权激励计划第二个可行权期届满并进行了行权，本次行权股票 的上市流通日为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日。本次行权结束后，公司限售股、无限售股以及股本总数相应 发生变化。</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报告期内，公司原董事王康弘、杜庆娥、李绍俊根据相关法规规定，其部分股份进入无 限售流通股份。公司原监事曾志明、高管翟利辉离职根据相关法规规定，其部分股份进入限 售流通股份。</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报告期内，根据《深圳证券交易所上市公司董事、监事和高级管理人员所持本公司股份 及其变动管理业务指引》等规定，每年的第一个交易日，中国证券登记结算有限公司深圳分 公司以公司董事、监事和高级管理人员在上年最后一个交易日登记在其名下的在深交所上市 的</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股为基数，按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计算其本年度可转让股份法定额度；同时，对该人员所持的在本年度可 转让股份额度内的无限售条件的流通股进行解锁。</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rPr>
        <w:t>股份变动的批准情况</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相关股份变动已经由证监会、股东大会及董事会批准。</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rPr>
        <w:t>股份变动的过户情况</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以上股份变动均已办理登记。</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rPr>
        <w:t>股份变动对最近一年和最近一期基本每股收益和稀释每股收益、归属于公司普通股股东的每 股净资产等财务指标的影响</w:t>
      </w:r>
    </w:p>
    <w:p>
      <w:pPr>
        <w:pStyle w:val="Style13"/>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报告期内，公司向特定对象发行股票</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股），新股登记完 成后，公司的总股本变更为</w:t>
      </w:r>
      <w:r>
        <w:rPr>
          <w:rFonts w:ascii="Times New Roman" w:eastAsia="Times New Roman" w:hAnsi="Times New Roman" w:cs="Times New Roman"/>
          <w:color w:val="000000"/>
          <w:spacing w:val="0"/>
          <w:w w:val="100"/>
          <w:position w:val="0"/>
          <w:sz w:val="24"/>
          <w:szCs w:val="24"/>
        </w:rPr>
        <w:t>486,877,859</w:t>
      </w:r>
      <w:r>
        <w:rPr>
          <w:color w:val="000000"/>
          <w:spacing w:val="0"/>
          <w:w w:val="100"/>
          <w:position w:val="0"/>
        </w:rPr>
        <w:t>股。此外，报告期内，公司因</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年期权激励计划 第二个可行权期行权，公司股份总数增加</w:t>
      </w:r>
      <w:r>
        <w:rPr>
          <w:rFonts w:ascii="Times New Roman" w:eastAsia="Times New Roman" w:hAnsi="Times New Roman" w:cs="Times New Roman"/>
          <w:color w:val="000000"/>
          <w:spacing w:val="0"/>
          <w:w w:val="100"/>
          <w:position w:val="0"/>
          <w:sz w:val="24"/>
          <w:szCs w:val="24"/>
        </w:rPr>
        <w:t>2,672,204</w:t>
      </w:r>
      <w:r>
        <w:rPr>
          <w:color w:val="000000"/>
          <w:spacing w:val="0"/>
          <w:w w:val="100"/>
          <w:position w:val="0"/>
        </w:rPr>
        <w:t>股，公司的总股本增加至期末</w:t>
      </w:r>
      <w:r>
        <w:rPr>
          <w:rFonts w:ascii="Times New Roman" w:eastAsia="Times New Roman" w:hAnsi="Times New Roman" w:cs="Times New Roman"/>
          <w:color w:val="000000"/>
          <w:spacing w:val="0"/>
          <w:w w:val="100"/>
          <w:position w:val="0"/>
          <w:sz w:val="24"/>
          <w:szCs w:val="24"/>
        </w:rPr>
        <w:t xml:space="preserve">489,550,063 </w:t>
      </w:r>
      <w:r>
        <w:rPr>
          <w:color w:val="000000"/>
          <w:spacing w:val="0"/>
          <w:w w:val="100"/>
          <w:position w:val="0"/>
        </w:rPr>
        <w:t>股。股份变动对公司相关财务指标的影响，详见本报告“第二节公司简介和主要财务指标之 五、主要会计数据和财务指标”。</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公司认为必要或证券监管机构要求披露的其他内容</w:t>
      </w:r>
      <w:r>
        <w:br w:type="page"/>
      </w:r>
    </w:p>
    <w:p>
      <w:pPr>
        <w:pStyle w:val="Style13"/>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sz w:val="24"/>
          <w:szCs w:val="24"/>
        </w:rPr>
        <w:t>2</w:t>
      </w:r>
      <w:bookmarkEnd w:id="492"/>
      <w:r>
        <w:rPr>
          <w:color w:val="000000"/>
          <w:spacing w:val="0"/>
          <w:w w:val="100"/>
          <w:position w:val="0"/>
        </w:rPr>
        <w:t>、限售股份变动情况</w:t>
      </w:r>
      <w:bookmarkEnd w:id="490"/>
      <w:bookmarkEnd w:id="491"/>
      <w:bookmarkEnd w:id="493"/>
    </w:p>
    <w:p>
      <w:pPr>
        <w:pStyle w:val="Style1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单位：股</w:t>
      </w:r>
    </w:p>
    <w:tbl>
      <w:tblPr>
        <w:tblOverlap w:val="never"/>
        <w:jc w:val="center"/>
        <w:tblLayout w:type="fixed"/>
      </w:tblPr>
      <w:tblGrid>
        <w:gridCol w:w="1214"/>
        <w:gridCol w:w="1205"/>
        <w:gridCol w:w="1277"/>
        <w:gridCol w:w="1133"/>
        <w:gridCol w:w="1277"/>
        <w:gridCol w:w="1416"/>
        <w:gridCol w:w="206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拟解除限售日期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40,156,560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37,906,560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17,335,080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15,910,080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王康弘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5,162,156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原定任职届满六个月 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杜庆娥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3,407,775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原定任职届满六个月 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李绍俊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原定任职届满六个月 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白杨建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6,904,259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6,229,259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荆钺坤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翟利辉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谭飞艳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每年第一个交易日解</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锁持股总数的</w:t>
            </w:r>
            <w:r>
              <w:rPr>
                <w:rFonts w:ascii="Times New Roman" w:eastAsia="Times New Roman" w:hAnsi="Times New Roman" w:cs="Times New Roman"/>
                <w:color w:val="000000"/>
                <w:spacing w:val="0"/>
                <w:w w:val="100"/>
                <w:position w:val="0"/>
                <w:sz w:val="20"/>
                <w:szCs w:val="20"/>
              </w:rPr>
              <w:t>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上海云鑫创</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业投资有限</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6,666,666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国泰君安证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券股份有限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5,476,190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5,476,190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首发后限售股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bl>
    <w:p>
      <w:pPr>
        <w:spacing w:lineRule="exact" w:line="1"/>
        <w:rPr>
          <w:sz w:val="2"/>
          <w:szCs w:val="2"/>
        </w:rPr>
      </w:pPr>
      <w:r>
        <w:br w:type="page"/>
      </w:r>
    </w:p>
    <w:tbl>
      <w:tblPr>
        <w:tblOverlap w:val="never"/>
        <w:jc w:val="center"/>
        <w:tblLayout w:type="fixed"/>
      </w:tblPr>
      <w:tblGrid>
        <w:gridCol w:w="1214"/>
        <w:gridCol w:w="1205"/>
        <w:gridCol w:w="1277"/>
        <w:gridCol w:w="1133"/>
        <w:gridCol w:w="1277"/>
        <w:gridCol w:w="1416"/>
        <w:gridCol w:w="206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中国银河证</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3,223,576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3,223,576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财通基金管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3,023,809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3,023,809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华夏基金管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国信证券股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2,380,952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诺德基金管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2,333,333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吕礼发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1,004,761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1,004,761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常州市新发</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展实业股份</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向特定对象发行股票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73,654,540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34,561,114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12,985,781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95,229,873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二</w:t>
      </w:r>
      <w:bookmarkEnd w:id="496"/>
      <w:r>
        <w:rPr>
          <w:color w:val="000000"/>
          <w:spacing w:val="0"/>
          <w:w w:val="100"/>
          <w:position w:val="0"/>
        </w:rPr>
        <w:t>、证券发行与上市情况</w:t>
      </w:r>
      <w:bookmarkEnd w:id="494"/>
      <w:bookmarkEnd w:id="495"/>
      <w:bookmarkEnd w:id="497"/>
    </w:p>
    <w:p>
      <w:pPr>
        <w:pStyle w:val="Style28"/>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sz w:val="24"/>
          <w:szCs w:val="24"/>
        </w:rPr>
        <w:t>1</w:t>
      </w:r>
      <w:bookmarkEnd w:id="500"/>
      <w:r>
        <w:rPr>
          <w:color w:val="000000"/>
          <w:spacing w:val="0"/>
          <w:w w:val="100"/>
          <w:position w:val="0"/>
        </w:rPr>
        <w:t>、报告期内证券发行（不含优先股）情况</w:t>
      </w:r>
      <w:bookmarkEnd w:id="498"/>
      <w:bookmarkEnd w:id="499"/>
      <w:bookmarkEnd w:id="501"/>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070"/>
        <w:gridCol w:w="1061"/>
        <w:gridCol w:w="1066"/>
        <w:gridCol w:w="1061"/>
        <w:gridCol w:w="1138"/>
        <w:gridCol w:w="1277"/>
        <w:gridCol w:w="778"/>
        <w:gridCol w:w="1066"/>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股票及其</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衍生证券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发行价格</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交易终</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人民币</w:t>
            </w:r>
            <w:r>
              <w:rPr>
                <w:rFonts w:ascii="Times New Roman" w:eastAsia="Times New Roman" w:hAnsi="Times New Roman" w:cs="Times New Roman"/>
                <w:color w:val="000000"/>
                <w:spacing w:val="0"/>
                <w:w w:val="100"/>
                <w:position w:val="0"/>
                <w:sz w:val="20"/>
                <w:szCs w:val="20"/>
              </w:rPr>
              <w:t>A</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34,442,619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08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34,442,619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巨潮资讯 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07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其他衍生证券类</w:t>
            </w:r>
          </w:p>
        </w:tc>
      </w:tr>
    </w:tbl>
    <w:p>
      <w:pPr>
        <w:pStyle w:val="Style13"/>
        <w:keepNext w:val="0"/>
        <w:keepLines w:val="0"/>
        <w:widowControl w:val="0"/>
        <w:shd w:val="clear" w:color="auto" w:fill="auto"/>
        <w:bidi w:val="0"/>
        <w:spacing w:before="0" w:after="0" w:line="467" w:lineRule="exact"/>
        <w:ind w:left="0" w:right="0" w:firstLine="0"/>
        <w:jc w:val="left"/>
      </w:pPr>
      <w:r>
        <w:rPr>
          <w:color w:val="000000"/>
          <w:spacing w:val="0"/>
          <w:w w:val="100"/>
          <w:position w:val="0"/>
        </w:rPr>
        <w:t>报告期内证券发行（不含优先股）情况的说明</w:t>
      </w:r>
    </w:p>
    <w:p>
      <w:pPr>
        <w:pStyle w:val="Style13"/>
        <w:keepNext w:val="0"/>
        <w:keepLines w:val="0"/>
        <w:widowControl w:val="0"/>
        <w:shd w:val="clear" w:color="auto" w:fill="auto"/>
        <w:bidi w:val="0"/>
        <w:spacing w:before="0" w:after="0" w:line="467"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日，公司第四届董事会第二十一次会议审议通过本次证券发行上市相关议 案，该发行股票事项于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 公司收到中国证监会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证监许可</w:t>
      </w:r>
      <w:r>
        <w:rPr>
          <w:rFonts w:ascii="Times New Roman" w:eastAsia="Times New Roman" w:hAnsi="Times New Roman" w:cs="Times New Roman"/>
          <w:color w:val="000000"/>
          <w:spacing w:val="0"/>
          <w:w w:val="100"/>
          <w:position w:val="0"/>
          <w:sz w:val="24"/>
          <w:szCs w:val="24"/>
        </w:rPr>
        <w:t>[2020]2330</w:t>
      </w:r>
      <w:r>
        <w:rPr>
          <w:color w:val="000000"/>
          <w:spacing w:val="0"/>
          <w:w w:val="100"/>
          <w:position w:val="0"/>
        </w:rPr>
        <w:t>号文件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同意公司向特定对象发行股票的注册申请。</w:t>
      </w:r>
    </w:p>
    <w:p>
      <w:pPr>
        <w:pStyle w:val="Style13"/>
        <w:keepNext w:val="0"/>
        <w:keepLines w:val="0"/>
        <w:widowControl w:val="0"/>
        <w:shd w:val="clear" w:color="auto" w:fill="auto"/>
        <w:bidi w:val="0"/>
        <w:spacing w:before="0" w:after="320" w:line="467" w:lineRule="exact"/>
        <w:ind w:left="0" w:right="0" w:firstLine="480"/>
        <w:jc w:val="both"/>
      </w:pPr>
      <w:r>
        <w:rPr>
          <w:color w:val="000000"/>
          <w:spacing w:val="0"/>
          <w:w w:val="100"/>
          <w:position w:val="0"/>
        </w:rPr>
        <w:t>公司本次向特定对象发行股票数量为</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股，本次新增股份的上市时间为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日。本次向特定对象发行的新股登记完成后，公司的总股本变更为</w:t>
      </w:r>
      <w:r>
        <w:rPr>
          <w:rFonts w:ascii="Times New Roman" w:eastAsia="Times New Roman" w:hAnsi="Times New Roman" w:cs="Times New Roman"/>
          <w:color w:val="000000"/>
          <w:spacing w:val="0"/>
          <w:w w:val="100"/>
          <w:position w:val="0"/>
          <w:sz w:val="24"/>
          <w:szCs w:val="24"/>
        </w:rPr>
        <w:t>486,877,859</w:t>
      </w:r>
      <w:r>
        <w:rPr>
          <w:color w:val="000000"/>
          <w:spacing w:val="0"/>
          <w:w w:val="100"/>
          <w:position w:val="0"/>
        </w:rPr>
        <w:t>股。</w:t>
      </w:r>
    </w:p>
    <w:p>
      <w:pPr>
        <w:pStyle w:val="Style13"/>
        <w:keepNext w:val="0"/>
        <w:keepLines w:val="0"/>
        <w:widowControl w:val="0"/>
        <w:shd w:val="clear" w:color="auto" w:fill="auto"/>
        <w:tabs>
          <w:tab w:pos="402" w:val="left"/>
        </w:tabs>
        <w:bidi w:val="0"/>
        <w:spacing w:before="0" w:after="0" w:line="466" w:lineRule="exact"/>
        <w:ind w:left="0" w:right="0" w:firstLine="0"/>
        <w:jc w:val="left"/>
      </w:pPr>
      <w:bookmarkStart w:id="502" w:name="bookmark502"/>
      <w:r>
        <w:rPr>
          <w:rFonts w:ascii="Times New Roman" w:eastAsia="Times New Roman" w:hAnsi="Times New Roman" w:cs="Times New Roman"/>
          <w:b/>
          <w:bCs/>
          <w:color w:val="000000"/>
          <w:spacing w:val="0"/>
          <w:w w:val="100"/>
          <w:position w:val="0"/>
          <w:sz w:val="24"/>
          <w:szCs w:val="24"/>
        </w:rPr>
        <w:t>2</w:t>
      </w:r>
      <w:bookmarkEnd w:id="502"/>
      <w:r>
        <w:rPr>
          <w:b/>
          <w:bCs/>
          <w:color w:val="000000"/>
          <w:spacing w:val="0"/>
          <w:w w:val="100"/>
          <w:position w:val="0"/>
        </w:rPr>
        <w:t>、</w:t>
        <w:tab/>
        <w:t>公司股份总数及股东结构的变动、公司资产和负债结构的变动情况说明</w:t>
      </w:r>
    </w:p>
    <w:p>
      <w:pPr>
        <w:pStyle w:val="Style13"/>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3"/>
        <w:keepNext w:val="0"/>
        <w:keepLines w:val="0"/>
        <w:widowControl w:val="0"/>
        <w:shd w:val="clear" w:color="auto" w:fill="auto"/>
        <w:tabs>
          <w:tab w:pos="1131" w:val="left"/>
        </w:tabs>
        <w:bidi w:val="0"/>
        <w:spacing w:before="0" w:after="0" w:line="466" w:lineRule="exact"/>
        <w:ind w:left="0" w:right="0" w:firstLine="500"/>
        <w:jc w:val="left"/>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报告期内，公司向特定对象发行股票</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股），新股登 记完成后，公司的总股本变更为</w:t>
      </w:r>
      <w:r>
        <w:rPr>
          <w:rFonts w:ascii="Times New Roman" w:eastAsia="Times New Roman" w:hAnsi="Times New Roman" w:cs="Times New Roman"/>
          <w:color w:val="000000"/>
          <w:spacing w:val="0"/>
          <w:w w:val="100"/>
          <w:position w:val="0"/>
          <w:sz w:val="24"/>
          <w:szCs w:val="24"/>
        </w:rPr>
        <w:t>486,877,859</w:t>
      </w:r>
      <w:r>
        <w:rPr>
          <w:color w:val="000000"/>
          <w:spacing w:val="0"/>
          <w:w w:val="100"/>
          <w:position w:val="0"/>
        </w:rPr>
        <w:t>股。</w:t>
      </w:r>
    </w:p>
    <w:p>
      <w:pPr>
        <w:pStyle w:val="Style13"/>
        <w:keepNext w:val="0"/>
        <w:keepLines w:val="0"/>
        <w:widowControl w:val="0"/>
        <w:shd w:val="clear" w:color="auto" w:fill="auto"/>
        <w:tabs>
          <w:tab w:pos="1150" w:val="left"/>
        </w:tabs>
        <w:bidi w:val="0"/>
        <w:spacing w:before="0" w:after="0" w:line="466" w:lineRule="exact"/>
        <w:ind w:left="0" w:right="0" w:firstLine="500"/>
        <w:jc w:val="left"/>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报告期内，公司因</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 xml:space="preserve">年期权激励计划第二个可行权期行权，公司股份总数增加 </w:t>
      </w:r>
      <w:r>
        <w:rPr>
          <w:rFonts w:ascii="Times New Roman" w:eastAsia="Times New Roman" w:hAnsi="Times New Roman" w:cs="Times New Roman"/>
          <w:color w:val="000000"/>
          <w:spacing w:val="0"/>
          <w:w w:val="100"/>
          <w:position w:val="0"/>
          <w:sz w:val="24"/>
          <w:szCs w:val="24"/>
        </w:rPr>
        <w:t>2,672,204</w:t>
      </w:r>
      <w:r>
        <w:rPr>
          <w:color w:val="000000"/>
          <w:spacing w:val="0"/>
          <w:w w:val="100"/>
          <w:position w:val="0"/>
        </w:rPr>
        <w:t>股，公司的总股本变更为</w:t>
      </w:r>
      <w:r>
        <w:rPr>
          <w:rFonts w:ascii="Times New Roman" w:eastAsia="Times New Roman" w:hAnsi="Times New Roman" w:cs="Times New Roman"/>
          <w:color w:val="000000"/>
          <w:spacing w:val="0"/>
          <w:w w:val="100"/>
          <w:position w:val="0"/>
          <w:sz w:val="24"/>
          <w:szCs w:val="24"/>
        </w:rPr>
        <w:t>489,550,063</w:t>
      </w:r>
      <w:r>
        <w:rPr>
          <w:color w:val="000000"/>
          <w:spacing w:val="0"/>
          <w:w w:val="100"/>
          <w:position w:val="0"/>
        </w:rPr>
        <w:t>股。</w:t>
      </w:r>
    </w:p>
    <w:p>
      <w:pPr>
        <w:pStyle w:val="Style13"/>
        <w:keepNext w:val="0"/>
        <w:keepLines w:val="0"/>
        <w:widowControl w:val="0"/>
        <w:shd w:val="clear" w:color="auto" w:fill="auto"/>
        <w:tabs>
          <w:tab w:pos="1048" w:val="left"/>
        </w:tabs>
        <w:bidi w:val="0"/>
        <w:spacing w:before="0" w:after="0" w:line="466" w:lineRule="exact"/>
        <w:ind w:left="0" w:right="0" w:firstLine="500"/>
        <w:jc w:val="left"/>
      </w:pPr>
      <w:bookmarkStart w:id="505" w:name="bookmark505"/>
      <w:r>
        <w:rPr>
          <w:color w:val="000000"/>
          <w:spacing w:val="0"/>
          <w:w w:val="100"/>
          <w:position w:val="0"/>
        </w:rPr>
        <w:t>（</w:t>
      </w:r>
      <w:bookmarkEnd w:id="50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报告期内，公司股份总数及股东结构的变动对公司资产和负债结构没有重大影响。</w:t>
      </w:r>
    </w:p>
    <w:p>
      <w:pPr>
        <w:pStyle w:val="Style13"/>
        <w:keepNext w:val="0"/>
        <w:keepLines w:val="0"/>
        <w:widowControl w:val="0"/>
        <w:shd w:val="clear" w:color="auto" w:fill="auto"/>
        <w:tabs>
          <w:tab w:pos="402" w:val="left"/>
        </w:tabs>
        <w:bidi w:val="0"/>
        <w:spacing w:before="0" w:after="0" w:line="466" w:lineRule="exact"/>
        <w:ind w:left="0" w:right="0" w:firstLine="0"/>
        <w:jc w:val="left"/>
      </w:pPr>
      <w:bookmarkStart w:id="506" w:name="bookmark506"/>
      <w:r>
        <w:rPr>
          <w:rFonts w:ascii="Times New Roman" w:eastAsia="Times New Roman" w:hAnsi="Times New Roman" w:cs="Times New Roman"/>
          <w:b/>
          <w:bCs/>
          <w:color w:val="000000"/>
          <w:spacing w:val="0"/>
          <w:w w:val="100"/>
          <w:position w:val="0"/>
          <w:sz w:val="24"/>
          <w:szCs w:val="24"/>
        </w:rPr>
        <w:t>3</w:t>
      </w:r>
      <w:bookmarkEnd w:id="506"/>
      <w:r>
        <w:rPr>
          <w:b/>
          <w:bCs/>
          <w:color w:val="000000"/>
          <w:spacing w:val="0"/>
          <w:w w:val="100"/>
          <w:position w:val="0"/>
        </w:rPr>
        <w:t>、</w:t>
        <w:tab/>
        <w:t>现存的内部职工股情况</w:t>
      </w:r>
    </w:p>
    <w:p>
      <w:pPr>
        <w:pStyle w:val="Style13"/>
        <w:keepNext w:val="0"/>
        <w:keepLines w:val="0"/>
        <w:widowControl w:val="0"/>
        <w:shd w:val="clear" w:color="auto" w:fill="auto"/>
        <w:bidi w:val="0"/>
        <w:spacing w:before="0" w:after="280" w:line="466" w:lineRule="exact"/>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1"/>
        <w:keepNext/>
        <w:keepLines/>
        <w:widowControl w:val="0"/>
        <w:shd w:val="clear" w:color="auto" w:fill="auto"/>
        <w:bidi w:val="0"/>
        <w:spacing w:before="0" w:after="140" w:line="466" w:lineRule="exact"/>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三</w:t>
      </w:r>
      <w:bookmarkEnd w:id="509"/>
      <w:r>
        <w:rPr>
          <w:color w:val="000000"/>
          <w:spacing w:val="0"/>
          <w:w w:val="100"/>
          <w:position w:val="0"/>
        </w:rPr>
        <w:t>、股东和实际控制人情况</w:t>
      </w:r>
      <w:bookmarkEnd w:id="507"/>
      <w:bookmarkEnd w:id="508"/>
      <w:bookmarkEnd w:id="510"/>
    </w:p>
    <w:p>
      <w:pPr>
        <w:pStyle w:val="Style28"/>
        <w:keepNext/>
        <w:keepLines/>
        <w:widowControl w:val="0"/>
        <w:shd w:val="clear" w:color="auto" w:fill="auto"/>
        <w:bidi w:val="0"/>
        <w:spacing w:before="0" w:after="340" w:line="466" w:lineRule="exact"/>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sz w:val="24"/>
          <w:szCs w:val="24"/>
        </w:rPr>
        <w:t>1</w:t>
      </w:r>
      <w:bookmarkEnd w:id="513"/>
      <w:r>
        <w:rPr>
          <w:color w:val="000000"/>
          <w:spacing w:val="0"/>
          <w:w w:val="100"/>
          <w:position w:val="0"/>
        </w:rPr>
        <w:t>、公司股东数量及持股情况</w:t>
      </w:r>
      <w:bookmarkEnd w:id="511"/>
      <w:bookmarkEnd w:id="512"/>
      <w:bookmarkEnd w:id="51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单位：股</w:t>
      </w:r>
    </w:p>
    <w:tbl>
      <w:tblPr>
        <w:tblOverlap w:val="never"/>
        <w:jc w:val="center"/>
        <w:tblLayout w:type="fixed"/>
      </w:tblPr>
      <w:tblGrid>
        <w:gridCol w:w="994"/>
        <w:gridCol w:w="979"/>
        <w:gridCol w:w="758"/>
        <w:gridCol w:w="874"/>
        <w:gridCol w:w="374"/>
        <w:gridCol w:w="494"/>
        <w:gridCol w:w="638"/>
        <w:gridCol w:w="230"/>
        <w:gridCol w:w="1046"/>
        <w:gridCol w:w="586"/>
        <w:gridCol w:w="547"/>
        <w:gridCol w:w="322"/>
        <w:gridCol w:w="672"/>
        <w:gridCol w:w="192"/>
        <w:gridCol w:w="878"/>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报告期末</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普通股股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38,740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45,549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报告期 末表决 权恢复 的优先 股股东 总数（如 有）（参</w:t>
            </w:r>
          </w:p>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见注</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年度报告披露日</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前上一月末表决</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权恢复的优先股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股东总数（如有）</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（参见注</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持有特 别表决 权股份 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以上的股东或前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报告期内增</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持有有限售</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条件的股份</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持有无限售</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条件的股份</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50,542,080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37,906,560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12,635,520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香港中央</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结算有限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46,359,568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38,484,579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46,359,568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4.33%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21,213,440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15,910,080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5,303,360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中国科学 院地理科 学与资源 研究所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4.24%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20,740,700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20,740,700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1248"/>
        <w:gridCol w:w="571"/>
        <w:gridCol w:w="562"/>
        <w:gridCol w:w="1277"/>
        <w:gridCol w:w="418"/>
        <w:gridCol w:w="715"/>
        <w:gridCol w:w="710"/>
        <w:gridCol w:w="283"/>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UBS AG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7,747,370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7,746,087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6,666,666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1,080,704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境内自然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7,305,679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6,229,259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1,076,420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上海云鑫</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创业投资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境内非国</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6,666,666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6,666,666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香港上海</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汇丰银行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5,875,240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5,875,240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5,875,240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国泰君安</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证券股份</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5,495,490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5,495,490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5,476,190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中信证券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5,129,940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5126811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5,129,940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 xml:space="preserve">战略投资者或一般法 人因配售新股成为前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名股东的情况（如 有）（参见注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上述股东关联关系或 一致行动的说明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公司未知其他股东之间是否存在关联关系，也未知是否属于一致行动人。</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上述股东涉及委托</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受托表决权、放弃表 决权情况的说明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名股东中存在 回购专户的特别说明</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（如有）（参见注</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名无限售条件股东持股情况</w:t>
            </w:r>
          </w:p>
        </w:tc>
      </w:tr>
      <w:tr>
        <w:trPr>
          <w:trHeight w:val="403" w:hRule="exact"/>
        </w:trPr>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报告期末持有无限售条 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398" w:hRule="exact"/>
        </w:trPr>
        <w:tc>
          <w:tcPr>
            <w:gridSpan w:val="5"/>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数量</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46,359,568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46,359,568</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中国科学院地理科学与资源研究所</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20,740,700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20,740,700</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12,635,520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12,635,520</w:t>
            </w:r>
          </w:p>
        </w:tc>
      </w:tr>
      <w:tr>
        <w:trPr>
          <w:trHeight w:val="398"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香港上海汇丰银行有限公司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5,875,240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5,875,240</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宋关福</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5,303,360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5,303,360</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中信证券股份有限公司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5,129,940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5,129,940</w:t>
            </w:r>
          </w:p>
        </w:tc>
      </w:tr>
      <w:tr>
        <w:trPr>
          <w:trHeight w:val="403"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MERRILL LYNCH INTERNATIONAL</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4,562,924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4,562,924</w:t>
            </w:r>
          </w:p>
        </w:tc>
      </w:tr>
      <w:tr>
        <w:trPr>
          <w:trHeight w:val="413" w:hRule="exact"/>
        </w:trPr>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高华一汇丰一 </w:t>
            </w:r>
            <w:r>
              <w:rPr>
                <w:rFonts w:ascii="Times New Roman" w:eastAsia="Times New Roman" w:hAnsi="Times New Roman" w:cs="Times New Roman"/>
                <w:color w:val="000000"/>
                <w:spacing w:val="0"/>
                <w:w w:val="100"/>
                <w:position w:val="0"/>
                <w:sz w:val="20"/>
                <w:szCs w:val="20"/>
              </w:rPr>
              <w:t xml:space="preserve">GOLDMAN, SACHS </w:t>
            </w:r>
            <w:r>
              <w:rPr>
                <w:rFonts w:ascii="Times New Roman" w:eastAsia="Times New Roman" w:hAnsi="Times New Roman" w:cs="Times New Roman"/>
                <w:color w:val="000000"/>
                <w:spacing w:val="0"/>
                <w:w w:val="100"/>
                <w:position w:val="0"/>
                <w:sz w:val="20"/>
                <w:szCs w:val="20"/>
              </w:rPr>
              <w:t xml:space="preserve">&amp; </w:t>
            </w:r>
            <w:r>
              <w:rPr>
                <w:rFonts w:ascii="Times New Roman" w:eastAsia="Times New Roman" w:hAnsi="Times New Roman" w:cs="Times New Roman"/>
                <w:color w:val="000000"/>
                <w:spacing w:val="0"/>
                <w:w w:val="100"/>
                <w:position w:val="0"/>
                <w:sz w:val="20"/>
                <w:szCs w:val="20"/>
              </w:rPr>
              <w:t>CO.LLC</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4,534,250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4,534,250</w:t>
            </w:r>
          </w:p>
        </w:tc>
      </w:tr>
    </w:tbl>
    <w:p>
      <w:pPr>
        <w:spacing w:lineRule="exact" w:line="1"/>
        <w:rPr>
          <w:sz w:val="2"/>
          <w:szCs w:val="2"/>
        </w:rPr>
      </w:pPr>
      <w:r>
        <w:br w:type="page"/>
      </w:r>
    </w:p>
    <w:tbl>
      <w:tblPr>
        <w:tblOverlap w:val="never"/>
        <w:jc w:val="center"/>
        <w:tblLayout w:type="fixed"/>
      </w:tblPr>
      <w:tblGrid>
        <w:gridCol w:w="4546"/>
        <w:gridCol w:w="2266"/>
        <w:gridCol w:w="1421"/>
        <w:gridCol w:w="135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上海瓴仁私募基金管理合伙企业（有限合伙）一 瓴仁卓越长青二期私募证券投资基金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中信里昂资产管理有限公司一客户资金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4,110,137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名无限售流通股股东之间，以及前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 限售流通股股东和前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名股东之间关联关系或一 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公司未知其他股东之间是否存在关联关系，也未知是否 属于一致行动人。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参与融资融券业务股东情况说明（如有）（参见注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公司是否具有表决权差异安排</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名无限售条件普通股股东在报告期内是否进行约定购回交易</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100" w:line="470" w:lineRule="exact"/>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sz w:val="24"/>
          <w:szCs w:val="24"/>
        </w:rPr>
        <w:t>2</w:t>
      </w:r>
      <w:bookmarkEnd w:id="517"/>
      <w:r>
        <w:rPr>
          <w:color w:val="000000"/>
          <w:spacing w:val="0"/>
          <w:w w:val="100"/>
          <w:position w:val="0"/>
        </w:rPr>
        <w:t>、公司控股股东情况</w:t>
      </w:r>
      <w:bookmarkEnd w:id="515"/>
      <w:bookmarkEnd w:id="516"/>
      <w:bookmarkEnd w:id="518"/>
    </w:p>
    <w:p>
      <w:pPr>
        <w:pStyle w:val="Style13"/>
        <w:keepNext w:val="0"/>
        <w:keepLines w:val="0"/>
        <w:widowControl w:val="0"/>
        <w:shd w:val="clear" w:color="auto" w:fill="auto"/>
        <w:bidi w:val="0"/>
        <w:spacing w:before="0" w:after="180" w:line="47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696"/>
        <w:gridCol w:w="2410"/>
        <w:gridCol w:w="348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自公司成立以来一直就职于北京超图软件股份有限公司，现任董 事职务</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控股股东报告期内变更</w:t>
      </w:r>
    </w:p>
    <w:p>
      <w:pPr>
        <w:pStyle w:val="Style13"/>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公司报告期控股股东未发生变更。</w:t>
      </w:r>
    </w:p>
    <w:p>
      <w:pPr>
        <w:pStyle w:val="Style13"/>
        <w:keepNext w:val="0"/>
        <w:keepLines w:val="0"/>
        <w:widowControl w:val="0"/>
        <w:shd w:val="clear" w:color="auto" w:fill="auto"/>
        <w:bidi w:val="0"/>
        <w:spacing w:before="0" w:after="180" w:line="240" w:lineRule="auto"/>
        <w:ind w:left="0" w:right="0" w:firstLine="0"/>
        <w:jc w:val="left"/>
      </w:pPr>
      <w:bookmarkStart w:id="519" w:name="bookmark519"/>
      <w:r>
        <w:rPr>
          <w:rFonts w:ascii="Times New Roman" w:eastAsia="Times New Roman" w:hAnsi="Times New Roman" w:cs="Times New Roman"/>
          <w:b/>
          <w:bCs/>
          <w:color w:val="000000"/>
          <w:spacing w:val="0"/>
          <w:w w:val="100"/>
          <w:position w:val="0"/>
          <w:sz w:val="24"/>
          <w:szCs w:val="24"/>
        </w:rPr>
        <w:t>3</w:t>
      </w:r>
      <w:bookmarkEnd w:id="519"/>
      <w:r>
        <w:rPr>
          <w:b/>
          <w:bCs/>
          <w:color w:val="000000"/>
          <w:spacing w:val="0"/>
          <w:w w:val="100"/>
          <w:position w:val="0"/>
        </w:rPr>
        <w:t>、公司实际控制人及其一致行动人</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实际控制人性质：境内自然人</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是否取得其他国家或地区 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自公司成立以来一直就职于北京超图软件股份有限公司，现任董事职务</w:t>
            </w:r>
          </w:p>
        </w:tc>
      </w:tr>
    </w:tbl>
    <w:tbl>
      <w:tblPr>
        <w:tblOverlap w:val="never"/>
        <w:jc w:val="center"/>
        <w:tblLayout w:type="fixed"/>
      </w:tblPr>
      <w:tblGrid>
        <w:gridCol w:w="2424"/>
        <w:gridCol w:w="728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年曾控股的境内 外上市公司情况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25"/>
        <w:keepNext w:val="0"/>
        <w:keepLines w:val="0"/>
        <w:widowControl w:val="0"/>
        <w:shd w:val="clear" w:color="auto" w:fill="auto"/>
        <w:bidi w:val="0"/>
        <w:spacing w:before="0" w:after="180" w:line="240" w:lineRule="auto"/>
        <w:ind w:left="19" w:right="0" w:firstLine="0"/>
        <w:jc w:val="left"/>
        <w:rPr>
          <w:sz w:val="22"/>
          <w:szCs w:val="22"/>
        </w:rPr>
      </w:pPr>
      <w:r>
        <w:rPr>
          <w:rFonts w:ascii="SimSun" w:eastAsia="SimSun" w:hAnsi="SimSun" w:cs="SimSun"/>
          <w:b w:val="0"/>
          <w:bCs w:val="0"/>
          <w:color w:val="000000"/>
          <w:spacing w:val="0"/>
          <w:w w:val="100"/>
          <w:position w:val="0"/>
          <w:sz w:val="22"/>
          <w:szCs w:val="22"/>
        </w:rPr>
        <w:t>实际控制人报告期内变更</w:t>
      </w:r>
    </w:p>
    <w:p>
      <w:pPr>
        <w:pStyle w:val="Style25"/>
        <w:keepNext w:val="0"/>
        <w:keepLines w:val="0"/>
        <w:widowControl w:val="0"/>
        <w:shd w:val="clear" w:color="auto" w:fill="auto"/>
        <w:bidi w:val="0"/>
        <w:spacing w:before="0" w:after="0" w:line="240" w:lineRule="auto"/>
        <w:ind w:left="19" w:right="0" w:firstLine="0"/>
        <w:jc w:val="left"/>
        <w:rPr>
          <w:sz w:val="22"/>
          <w:szCs w:val="22"/>
        </w:rPr>
      </w:pP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适用</w:t>
      </w:r>
      <w:r>
        <w:rPr>
          <w:b w:val="0"/>
          <w:bCs w:val="0"/>
          <w:color w:val="000000"/>
          <w:spacing w:val="0"/>
          <w:w w:val="100"/>
          <w:position w:val="0"/>
          <w:sz w:val="24"/>
          <w:szCs w:val="24"/>
        </w:rPr>
        <w:t>V</w:t>
      </w:r>
      <w:r>
        <w:rPr>
          <w:rFonts w:ascii="SimSun" w:eastAsia="SimSun" w:hAnsi="SimSun" w:cs="SimSun"/>
          <w:b w:val="0"/>
          <w:bCs w:val="0"/>
          <w:color w:val="000000"/>
          <w:spacing w:val="0"/>
          <w:w w:val="100"/>
          <w:position w:val="0"/>
          <w:sz w:val="22"/>
          <w:szCs w:val="22"/>
        </w:rPr>
        <w:t>不适用</w:t>
      </w:r>
    </w:p>
    <w:p>
      <w:pPr>
        <w:widowControl w:val="0"/>
        <w:spacing w:after="21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公司报告期实际控制人未发生变更。</w:t>
      </w:r>
    </w:p>
    <w:p>
      <w:pPr>
        <w:pStyle w:val="Style13"/>
        <w:keepNext w:val="0"/>
        <w:keepLines w:val="0"/>
        <w:widowControl w:val="0"/>
        <w:shd w:val="clear" w:color="auto" w:fill="auto"/>
        <w:bidi w:val="0"/>
        <w:spacing w:before="0" w:after="1140" w:line="240" w:lineRule="auto"/>
        <w:ind w:left="0" w:right="0" w:firstLine="0"/>
        <w:jc w:val="left"/>
      </w:pPr>
      <w:r>
        <w:rPr>
          <w:color w:val="000000"/>
          <w:spacing w:val="0"/>
          <w:w w:val="100"/>
          <w:position w:val="0"/>
        </w:rPr>
        <w:t>公司与实际控制人之间的产权及控制关系的方框图</w:t>
      </w:r>
    </w:p>
    <w:p>
      <w:pPr>
        <w:pStyle w:val="Style7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59" w:lineRule="exact"/>
        <w:ind w:left="0" w:right="0" w:firstLine="0"/>
        <w:jc w:val="center"/>
        <w:rPr>
          <w:sz w:val="22"/>
          <w:szCs w:val="22"/>
        </w:rPr>
      </w:pPr>
      <w:r>
        <w:rPr>
          <w:spacing w:val="0"/>
          <w:w w:val="100"/>
          <w:position w:val="0"/>
          <w:sz w:val="26"/>
          <w:szCs w:val="26"/>
        </w:rPr>
        <w:t>实际控制人钟耳顺</w:t>
        <w:br/>
        <w:t>（持股比例</w:t>
      </w:r>
      <w:r>
        <w:rPr>
          <w:rFonts w:ascii="Times New Roman" w:eastAsia="Times New Roman" w:hAnsi="Times New Roman" w:cs="Times New Roman"/>
          <w:b/>
          <w:bCs/>
          <w:spacing w:val="0"/>
          <w:w w:val="100"/>
          <w:position w:val="0"/>
          <w:sz w:val="22"/>
          <w:szCs w:val="22"/>
        </w:rPr>
        <w:t>1</w:t>
      </w:r>
      <w:r>
        <w:rPr>
          <w:rFonts w:ascii="Times New Roman" w:eastAsia="Times New Roman" w:hAnsi="Times New Roman" w:cs="Times New Roman"/>
          <w:b/>
          <w:bCs/>
          <w:color w:val="636363"/>
          <w:spacing w:val="0"/>
          <w:w w:val="100"/>
          <w:position w:val="0"/>
          <w:sz w:val="22"/>
          <w:szCs w:val="22"/>
        </w:rPr>
        <w:t>0.32%）</w:t>
      </w:r>
    </w:p>
    <w:p>
      <w:pPr>
        <w:pStyle w:val="Style79"/>
        <w:keepNext w:val="0"/>
        <w:keepLines w:val="0"/>
        <w:widowControl w:val="0"/>
        <w:shd w:val="clear" w:color="auto" w:fill="auto"/>
        <w:bidi w:val="0"/>
        <w:spacing w:before="0" w:after="920" w:line="240" w:lineRule="auto"/>
        <w:ind w:left="0" w:right="0" w:firstLine="0"/>
        <w:jc w:val="center"/>
      </w:pPr>
      <w:r>
        <w:rPr>
          <w:spacing w:val="0"/>
          <w:w w:val="100"/>
          <w:position w:val="0"/>
        </w:rPr>
        <w:t>北京超图软件股份有限公司</w:t>
      </w:r>
    </w:p>
    <w:p>
      <w:pPr>
        <w:pStyle w:val="Style13"/>
        <w:keepNext w:val="0"/>
        <w:keepLines w:val="0"/>
        <w:widowControl w:val="0"/>
        <w:shd w:val="clear" w:color="auto" w:fill="auto"/>
        <w:bidi w:val="0"/>
        <w:spacing w:before="0" w:after="220" w:line="466" w:lineRule="exact"/>
        <w:ind w:left="0" w:right="0" w:firstLine="0"/>
        <w:jc w:val="left"/>
      </w:pPr>
      <w:r>
        <w:rPr>
          <w:color w:val="000000"/>
          <w:spacing w:val="0"/>
          <w:w w:val="100"/>
          <w:position w:val="0"/>
        </w:rPr>
        <w:t>实际控制人通过信托或其他资产管理方式控制公司</w:t>
      </w:r>
    </w:p>
    <w:p>
      <w:pPr>
        <w:pStyle w:val="Style13"/>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bidi w:val="0"/>
        <w:spacing w:before="0" w:after="480" w:line="466" w:lineRule="exact"/>
        <w:ind w:left="0" w:right="0" w:firstLine="0"/>
        <w:jc w:val="both"/>
        <w:rPr>
          <w:sz w:val="24"/>
          <w:szCs w:val="24"/>
        </w:rPr>
      </w:pPr>
      <w:bookmarkStart w:id="520" w:name="bookmark520"/>
      <w:r>
        <w:rPr>
          <w:rFonts w:ascii="Times New Roman" w:eastAsia="Times New Roman" w:hAnsi="Times New Roman" w:cs="Times New Roman"/>
          <w:b/>
          <w:bCs/>
          <w:color w:val="000000"/>
          <w:spacing w:val="0"/>
          <w:w w:val="100"/>
          <w:position w:val="0"/>
          <w:sz w:val="24"/>
          <w:szCs w:val="24"/>
        </w:rPr>
        <w:t>4</w:t>
      </w:r>
      <w:bookmarkEnd w:id="520"/>
      <w:r>
        <w:rPr>
          <w:b/>
          <w:bCs/>
          <w:color w:val="000000"/>
          <w:spacing w:val="0"/>
          <w:w w:val="100"/>
          <w:position w:val="0"/>
          <w:sz w:val="22"/>
          <w:szCs w:val="22"/>
        </w:rPr>
        <w:t>、公司控股股东或第一大股东及其一致行动人累计质押股份数量占其所持公司股份数量比例 达到</w:t>
      </w:r>
      <w:r>
        <w:rPr>
          <w:rFonts w:ascii="Times New Roman" w:eastAsia="Times New Roman" w:hAnsi="Times New Roman" w:cs="Times New Roman"/>
          <w:b/>
          <w:bCs/>
          <w:color w:val="000000"/>
          <w:spacing w:val="0"/>
          <w:w w:val="100"/>
          <w:position w:val="0"/>
          <w:sz w:val="24"/>
          <w:szCs w:val="24"/>
        </w:rPr>
        <w:t>80%</w:t>
      </w:r>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3"/>
        <w:keepNext w:val="0"/>
        <w:keepLines w:val="0"/>
        <w:widowControl w:val="0"/>
        <w:shd w:val="clear" w:color="auto" w:fill="auto"/>
        <w:tabs>
          <w:tab w:pos="397" w:val="left"/>
        </w:tabs>
        <w:bidi w:val="0"/>
        <w:spacing w:before="0" w:after="480" w:line="240" w:lineRule="auto"/>
        <w:ind w:left="0" w:right="0" w:firstLine="0"/>
        <w:jc w:val="both"/>
      </w:pPr>
      <w:bookmarkStart w:id="521" w:name="bookmark521"/>
      <w:r>
        <w:rPr>
          <w:rFonts w:ascii="Times New Roman" w:eastAsia="Times New Roman" w:hAnsi="Times New Roman" w:cs="Times New Roman"/>
          <w:b/>
          <w:bCs/>
          <w:color w:val="000000"/>
          <w:spacing w:val="0"/>
          <w:w w:val="100"/>
          <w:position w:val="0"/>
          <w:sz w:val="24"/>
          <w:szCs w:val="24"/>
        </w:rPr>
        <w:t>5</w:t>
      </w:r>
      <w:bookmarkEnd w:id="521"/>
      <w:r>
        <w:rPr>
          <w:b/>
          <w:bCs/>
          <w:color w:val="000000"/>
          <w:spacing w:val="0"/>
          <w:w w:val="100"/>
          <w:position w:val="0"/>
        </w:rPr>
        <w:t>、</w:t>
        <w:tab/>
        <w:t>其他持股在</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rPr>
        <w:t>以上的法人股东</w:t>
      </w:r>
    </w:p>
    <w:p>
      <w:pPr>
        <w:pStyle w:val="Style13"/>
        <w:keepNext w:val="0"/>
        <w:keepLines w:val="0"/>
        <w:widowControl w:val="0"/>
        <w:numPr>
          <w:ilvl w:val="0"/>
          <w:numId w:val="23"/>
        </w:numPr>
        <w:shd w:val="clear" w:color="auto" w:fill="auto"/>
        <w:tabs>
          <w:tab w:pos="310" w:val="left"/>
          <w:tab w:pos="901" w:val="left"/>
        </w:tabs>
        <w:bidi w:val="0"/>
        <w:spacing w:before="0" w:after="220" w:line="240" w:lineRule="auto"/>
        <w:ind w:left="0" w:right="0" w:firstLine="0"/>
        <w:jc w:val="both"/>
      </w:pPr>
      <w:bookmarkStart w:id="522" w:name="bookmark522"/>
      <w:bookmarkEnd w:id="522"/>
      <w:r>
        <w:rPr>
          <w:color w:val="000000"/>
          <w:spacing w:val="0"/>
          <w:w w:val="100"/>
          <w:position w:val="0"/>
        </w:rPr>
        <w:t>适用</w:t>
        <w:tab/>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3"/>
        <w:keepNext w:val="0"/>
        <w:keepLines w:val="0"/>
        <w:widowControl w:val="0"/>
        <w:shd w:val="clear" w:color="auto" w:fill="auto"/>
        <w:tabs>
          <w:tab w:pos="397" w:val="left"/>
        </w:tabs>
        <w:bidi w:val="0"/>
        <w:spacing w:before="0" w:after="480" w:line="240" w:lineRule="auto"/>
        <w:ind w:left="0" w:right="0" w:firstLine="0"/>
        <w:jc w:val="both"/>
      </w:pPr>
      <w:bookmarkStart w:id="523" w:name="bookmark523"/>
      <w:r>
        <w:rPr>
          <w:rFonts w:ascii="Times New Roman" w:eastAsia="Times New Roman" w:hAnsi="Times New Roman" w:cs="Times New Roman"/>
          <w:b/>
          <w:bCs/>
          <w:color w:val="000000"/>
          <w:spacing w:val="0"/>
          <w:w w:val="100"/>
          <w:position w:val="0"/>
          <w:sz w:val="24"/>
          <w:szCs w:val="24"/>
        </w:rPr>
        <w:t>6</w:t>
      </w:r>
      <w:bookmarkEnd w:id="523"/>
      <w:r>
        <w:rPr>
          <w:b/>
          <w:bCs/>
          <w:color w:val="000000"/>
          <w:spacing w:val="0"/>
          <w:w w:val="100"/>
          <w:position w:val="0"/>
        </w:rPr>
        <w:t>、</w:t>
        <w:tab/>
        <w:t>控股股东、实际控制人、重组方及其他承诺主体股份限制减持情况</w:t>
      </w:r>
    </w:p>
    <w:p>
      <w:pPr>
        <w:pStyle w:val="Style13"/>
        <w:keepNext w:val="0"/>
        <w:keepLines w:val="0"/>
        <w:widowControl w:val="0"/>
        <w:numPr>
          <w:ilvl w:val="0"/>
          <w:numId w:val="23"/>
        </w:numPr>
        <w:shd w:val="clear" w:color="auto" w:fill="auto"/>
        <w:tabs>
          <w:tab w:pos="310" w:val="left"/>
          <w:tab w:pos="901" w:val="left"/>
        </w:tabs>
        <w:bidi w:val="0"/>
        <w:spacing w:before="0" w:after="220" w:line="240" w:lineRule="auto"/>
        <w:ind w:left="0" w:right="0" w:firstLine="0"/>
        <w:jc w:val="both"/>
      </w:pPr>
      <w:bookmarkStart w:id="524" w:name="bookmark524"/>
      <w:bookmarkEnd w:id="524"/>
      <w:r>
        <w:rPr>
          <w:color w:val="000000"/>
          <w:spacing w:val="0"/>
          <w:w w:val="100"/>
          <w:position w:val="0"/>
        </w:rPr>
        <w:t>适用</w:t>
        <w:tab/>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3"/>
        <w:keepNext w:val="0"/>
        <w:keepLines w:val="0"/>
        <w:widowControl w:val="0"/>
        <w:shd w:val="clear" w:color="auto" w:fill="auto"/>
        <w:bidi w:val="0"/>
        <w:spacing w:before="0" w:after="220" w:line="240" w:lineRule="auto"/>
        <w:ind w:left="0" w:right="0" w:firstLine="0"/>
        <w:jc w:val="both"/>
      </w:pPr>
      <w:bookmarkStart w:id="525" w:name="bookmark525"/>
      <w:r>
        <w:rPr>
          <w:b/>
          <w:bCs/>
          <w:color w:val="000000"/>
          <w:spacing w:val="0"/>
          <w:w w:val="100"/>
          <w:position w:val="0"/>
        </w:rPr>
        <w:t>四</w:t>
      </w:r>
      <w:bookmarkEnd w:id="525"/>
      <w:r>
        <w:rPr>
          <w:b/>
          <w:bCs/>
          <w:color w:val="000000"/>
          <w:spacing w:val="0"/>
          <w:w w:val="100"/>
          <w:position w:val="0"/>
        </w:rPr>
        <w:t xml:space="preserve">、股份回购在报告期的具体实施情况 </w:t>
      </w:r>
      <w:r>
        <w:rPr>
          <w:color w:val="000000"/>
          <w:spacing w:val="0"/>
          <w:w w:val="100"/>
          <w:position w:val="0"/>
        </w:rPr>
        <w:t>股份回购的实施进展情况</w:t>
      </w:r>
    </w:p>
    <w:p>
      <w:pPr>
        <w:pStyle w:val="Style13"/>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 xml:space="preserve">不适用 </w:t>
      </w:r>
      <w:r>
        <w:rPr>
          <w:color w:val="000000"/>
          <w:spacing w:val="0"/>
          <w:w w:val="100"/>
          <w:position w:val="0"/>
        </w:rPr>
        <w:t>采用集中竞价方式减持回购股份的实施进展情况</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51" w:right="1056" w:bottom="1415"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1"/>
        <w:keepNext/>
        <w:keepLines/>
        <w:widowControl w:val="0"/>
        <w:shd w:val="clear" w:color="auto" w:fill="auto"/>
        <w:bidi w:val="0"/>
        <w:spacing w:before="0" w:after="540" w:line="240" w:lineRule="auto"/>
        <w:ind w:left="0" w:right="0" w:firstLine="0"/>
        <w:jc w:val="center"/>
      </w:pPr>
      <w:bookmarkStart w:id="526" w:name="bookmark526"/>
      <w:bookmarkStart w:id="527" w:name="bookmark527"/>
      <w:bookmarkStart w:id="528" w:name="bookmark528"/>
      <w:r>
        <w:rPr>
          <w:color w:val="000000"/>
          <w:spacing w:val="0"/>
          <w:w w:val="100"/>
          <w:position w:val="0"/>
        </w:rPr>
        <w:t>第八节优先股相关情况</w:t>
      </w:r>
      <w:bookmarkEnd w:id="526"/>
      <w:bookmarkEnd w:id="527"/>
      <w:bookmarkEnd w:id="528"/>
    </w:p>
    <w:p>
      <w:pPr>
        <w:pStyle w:val="Style13"/>
        <w:keepNext w:val="0"/>
        <w:keepLines w:val="0"/>
        <w:widowControl w:val="0"/>
        <w:shd w:val="clear" w:color="auto" w:fill="auto"/>
        <w:bidi w:val="0"/>
        <w:spacing w:before="0" w:after="180" w:line="240" w:lineRule="auto"/>
        <w:ind w:left="0" w:right="0" w:firstLine="0"/>
        <w:jc w:val="left"/>
      </w:pPr>
      <w:bookmarkStart w:id="529" w:name="bookmark529"/>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529"/>
    </w:p>
    <w:p>
      <w:pPr>
        <w:pStyle w:val="Style1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00" w:bottom="1930" w:left="1095"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20" w:line="240" w:lineRule="auto"/>
        <w:ind w:left="0" w:right="0" w:firstLine="0"/>
        <w:jc w:val="center"/>
      </w:pPr>
      <w:bookmarkStart w:id="530" w:name="bookmark530"/>
      <w:bookmarkStart w:id="531" w:name="bookmark531"/>
      <w:bookmarkStart w:id="532" w:name="bookmark532"/>
      <w:r>
        <w:rPr>
          <w:color w:val="000000"/>
          <w:spacing w:val="0"/>
          <w:w w:val="100"/>
          <w:position w:val="0"/>
        </w:rPr>
        <w:t>第九节债券相关情况</w:t>
      </w:r>
      <w:bookmarkEnd w:id="530"/>
      <w:bookmarkEnd w:id="531"/>
      <w:bookmarkEnd w:id="532"/>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69" w:right="1100" w:bottom="1969" w:left="1095" w:header="0" w:footer="3" w:gutter="0"/>
          <w:cols w:space="720"/>
          <w:noEndnote/>
          <w:rtlGutter w:val="0"/>
          <w:docGrid w:linePitch="360"/>
        </w:sectPr>
      </w:pPr>
      <w:bookmarkStart w:id="533" w:name="bookmark533"/>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533"/>
    </w:p>
    <w:p>
      <w:pPr>
        <w:pStyle w:val="Style11"/>
        <w:keepNext/>
        <w:keepLines/>
        <w:widowControl w:val="0"/>
        <w:shd w:val="clear" w:color="auto" w:fill="auto"/>
        <w:bidi w:val="0"/>
        <w:spacing w:before="640" w:after="520" w:line="240" w:lineRule="auto"/>
        <w:ind w:left="0" w:right="0" w:firstLine="0"/>
        <w:jc w:val="center"/>
      </w:pPr>
      <w:bookmarkStart w:id="534" w:name="bookmark534"/>
      <w:bookmarkStart w:id="535" w:name="bookmark535"/>
      <w:bookmarkStart w:id="536" w:name="bookmark536"/>
      <w:r>
        <w:rPr>
          <w:color w:val="000000"/>
          <w:spacing w:val="0"/>
          <w:w w:val="100"/>
          <w:position w:val="0"/>
        </w:rPr>
        <w:t>第十节财务报告</w:t>
      </w:r>
      <w:bookmarkEnd w:id="534"/>
      <w:bookmarkEnd w:id="535"/>
      <w:bookmarkEnd w:id="536"/>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537" w:name="bookmark537"/>
      <w:bookmarkStart w:id="538" w:name="bookmark538"/>
      <w:r>
        <w:rPr>
          <w:rFonts w:ascii="SimSun" w:eastAsia="SimSun" w:hAnsi="SimSun" w:cs="SimSun"/>
          <w:color w:val="000000"/>
          <w:spacing w:val="0"/>
          <w:w w:val="100"/>
          <w:position w:val="0"/>
          <w:sz w:val="22"/>
          <w:szCs w:val="22"/>
        </w:rPr>
        <w:t>一、审计报告</w:t>
      </w:r>
      <w:bookmarkEnd w:id="538"/>
      <w:bookmarkEnd w:id="53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中汇会计师事务所（特殊普通合伙）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中汇会审</w:t>
            </w:r>
            <w:r>
              <w:rPr>
                <w:rFonts w:ascii="Times New Roman" w:eastAsia="Times New Roman" w:hAnsi="Times New Roman" w:cs="Times New Roman"/>
                <w:color w:val="000000"/>
                <w:spacing w:val="0"/>
                <w:w w:val="100"/>
                <w:position w:val="0"/>
                <w:sz w:val="20"/>
                <w:szCs w:val="20"/>
              </w:rPr>
              <w:t>[2022]1086</w:t>
            </w:r>
            <w:r>
              <w:rPr>
                <w:color w:val="000000"/>
                <w:spacing w:val="0"/>
                <w:w w:val="100"/>
                <w:position w:val="0"/>
                <w:sz w:val="20"/>
                <w:szCs w:val="2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赵亦飞刘成龙王建华</w:t>
            </w:r>
          </w:p>
        </w:tc>
      </w:tr>
    </w:tbl>
    <w:p>
      <w:pPr>
        <w:pStyle w:val="Style25"/>
        <w:keepNext w:val="0"/>
        <w:keepLines w:val="0"/>
        <w:widowControl w:val="0"/>
        <w:shd w:val="clear" w:color="auto" w:fill="auto"/>
        <w:bidi w:val="0"/>
        <w:spacing w:before="0" w:after="0" w:line="355" w:lineRule="exact"/>
        <w:ind w:left="0" w:right="0" w:firstLine="0"/>
        <w:jc w:val="center"/>
        <w:rPr>
          <w:sz w:val="20"/>
          <w:szCs w:val="20"/>
        </w:rPr>
      </w:pPr>
      <w:r>
        <w:rPr>
          <w:rFonts w:ascii="SimSun" w:eastAsia="SimSun" w:hAnsi="SimSun" w:cs="SimSun"/>
          <w:b w:val="0"/>
          <w:bCs w:val="0"/>
          <w:color w:val="000000"/>
          <w:spacing w:val="0"/>
          <w:w w:val="100"/>
          <w:position w:val="0"/>
          <w:sz w:val="22"/>
          <w:szCs w:val="22"/>
        </w:rPr>
        <w:t xml:space="preserve">审计报告正文 </w:t>
      </w:r>
      <w:r>
        <w:rPr>
          <w:rFonts w:ascii="SimSun" w:eastAsia="SimSun" w:hAnsi="SimSun" w:cs="SimSun"/>
          <w:b w:val="0"/>
          <w:bCs w:val="0"/>
          <w:color w:val="000000"/>
          <w:spacing w:val="0"/>
          <w:w w:val="100"/>
          <w:position w:val="0"/>
          <w:sz w:val="20"/>
          <w:szCs w:val="20"/>
        </w:rPr>
        <w:t>审计报告</w:t>
      </w:r>
    </w:p>
    <w:p>
      <w:pPr>
        <w:widowControl w:val="0"/>
        <w:spacing w:after="359" w:line="1" w:lineRule="exact"/>
      </w:pPr>
    </w:p>
    <w:p>
      <w:pPr>
        <w:pStyle w:val="Style83"/>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中汇会审</w:t>
      </w:r>
      <w:r>
        <w:rPr>
          <w:color w:val="000000"/>
          <w:spacing w:val="0"/>
          <w:w w:val="100"/>
          <w:position w:val="0"/>
          <w:sz w:val="24"/>
          <w:szCs w:val="24"/>
        </w:rPr>
        <w:t>[2022]1086</w:t>
      </w:r>
      <w:r>
        <w:rPr>
          <w:rFonts w:ascii="SimSun" w:eastAsia="SimSun" w:hAnsi="SimSun" w:cs="SimSun"/>
          <w:color w:val="000000"/>
          <w:spacing w:val="0"/>
          <w:w w:val="100"/>
          <w:position w:val="0"/>
          <w:sz w:val="22"/>
          <w:szCs w:val="22"/>
        </w:rPr>
        <w:t>号</w:t>
      </w:r>
    </w:p>
    <w:p>
      <w:pPr>
        <w:pStyle w:val="Style13"/>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北京超图软件股份有限公司全体股东：</w:t>
      </w:r>
    </w:p>
    <w:p>
      <w:pPr>
        <w:pStyle w:val="Style13"/>
        <w:keepNext w:val="0"/>
        <w:keepLines w:val="0"/>
        <w:widowControl w:val="0"/>
        <w:shd w:val="clear" w:color="auto" w:fill="auto"/>
        <w:tabs>
          <w:tab w:pos="992" w:val="left"/>
        </w:tabs>
        <w:bidi w:val="0"/>
        <w:spacing w:before="0" w:after="0" w:line="469" w:lineRule="exact"/>
        <w:ind w:left="0" w:right="0" w:firstLine="480"/>
        <w:jc w:val="both"/>
      </w:pPr>
      <w:bookmarkStart w:id="539" w:name="bookmark539"/>
      <w:r>
        <w:rPr>
          <w:color w:val="000000"/>
          <w:spacing w:val="0"/>
          <w:w w:val="100"/>
          <w:position w:val="0"/>
        </w:rPr>
        <w:t>一</w:t>
      </w:r>
      <w:bookmarkEnd w:id="539"/>
      <w:r>
        <w:rPr>
          <w:color w:val="000000"/>
          <w:spacing w:val="0"/>
          <w:w w:val="100"/>
          <w:position w:val="0"/>
        </w:rPr>
        <w:t>、</w:t>
        <w:tab/>
        <w:t>审计意见</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我们审计了北京超图软件股份有限公司</w:t>
      </w:r>
      <w:r>
        <w:rPr>
          <w:color w:val="000000"/>
          <w:spacing w:val="0"/>
          <w:w w:val="100"/>
          <w:position w:val="0"/>
          <w:sz w:val="24"/>
          <w:szCs w:val="24"/>
        </w:rPr>
        <w:t>（</w:t>
      </w:r>
      <w:r>
        <w:rPr>
          <w:color w:val="000000"/>
          <w:spacing w:val="0"/>
          <w:w w:val="100"/>
          <w:position w:val="0"/>
        </w:rPr>
        <w:t>以下简称超图软件公司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年度的合并及母公司利润表、合并及母公司现金 流量表、合并及母公司所有者权益变动表以及财务报表附注。</w:t>
      </w:r>
    </w:p>
    <w:p>
      <w:pPr>
        <w:pStyle w:val="Style13"/>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我们认为，后附的财务报表在所有重大方面按照企业会计准则的规定编制，公允反映了 超图软件公司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年度的合并及母公司经营成 果和现金流量。</w:t>
      </w:r>
    </w:p>
    <w:p>
      <w:pPr>
        <w:pStyle w:val="Style13"/>
        <w:keepNext w:val="0"/>
        <w:keepLines w:val="0"/>
        <w:widowControl w:val="0"/>
        <w:shd w:val="clear" w:color="auto" w:fill="auto"/>
        <w:tabs>
          <w:tab w:pos="992" w:val="left"/>
        </w:tabs>
        <w:bidi w:val="0"/>
        <w:spacing w:before="0" w:after="0" w:line="467" w:lineRule="exact"/>
        <w:ind w:left="0" w:right="0" w:firstLine="480"/>
        <w:jc w:val="both"/>
      </w:pPr>
      <w:bookmarkStart w:id="540" w:name="bookmark540"/>
      <w:r>
        <w:rPr>
          <w:color w:val="000000"/>
          <w:spacing w:val="0"/>
          <w:w w:val="100"/>
          <w:position w:val="0"/>
        </w:rPr>
        <w:t>二</w:t>
      </w:r>
      <w:bookmarkEnd w:id="540"/>
      <w:r>
        <w:rPr>
          <w:color w:val="000000"/>
          <w:spacing w:val="0"/>
          <w:w w:val="100"/>
          <w:position w:val="0"/>
        </w:rPr>
        <w:t>、</w:t>
        <w:tab/>
        <w:t>形成审计意见的基础</w:t>
      </w:r>
    </w:p>
    <w:p>
      <w:pPr>
        <w:pStyle w:val="Style13"/>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业道德守则，我们独立于超图软件公司，并履行了职业道德方面的其他责任。我们相信，我 们获取的审计证据是充分、适当的，为发表审计意见提供了基础。</w:t>
      </w:r>
    </w:p>
    <w:p>
      <w:pPr>
        <w:pStyle w:val="Style13"/>
        <w:keepNext w:val="0"/>
        <w:keepLines w:val="0"/>
        <w:widowControl w:val="0"/>
        <w:shd w:val="clear" w:color="auto" w:fill="auto"/>
        <w:tabs>
          <w:tab w:pos="992" w:val="left"/>
        </w:tabs>
        <w:bidi w:val="0"/>
        <w:spacing w:before="0" w:after="0" w:line="469" w:lineRule="exact"/>
        <w:ind w:left="0" w:right="0" w:firstLine="480"/>
        <w:jc w:val="both"/>
      </w:pPr>
      <w:bookmarkStart w:id="541" w:name="bookmark541"/>
      <w:r>
        <w:rPr>
          <w:color w:val="000000"/>
          <w:spacing w:val="0"/>
          <w:w w:val="100"/>
          <w:position w:val="0"/>
        </w:rPr>
        <w:t>三</w:t>
      </w:r>
      <w:bookmarkEnd w:id="541"/>
      <w:r>
        <w:rPr>
          <w:color w:val="000000"/>
          <w:spacing w:val="0"/>
          <w:w w:val="100"/>
          <w:position w:val="0"/>
        </w:rPr>
        <w:t>、</w:t>
        <w:tab/>
        <w:t>关键审计事项</w:t>
      </w:r>
    </w:p>
    <w:p>
      <w:pPr>
        <w:pStyle w:val="Style13"/>
        <w:keepNext w:val="0"/>
        <w:keepLines w:val="0"/>
        <w:widowControl w:val="0"/>
        <w:shd w:val="clear" w:color="auto" w:fill="auto"/>
        <w:bidi w:val="0"/>
        <w:spacing w:before="0" w:after="680" w:line="469" w:lineRule="exact"/>
        <w:ind w:left="0" w:right="0" w:firstLine="480"/>
        <w:jc w:val="both"/>
      </w:pPr>
      <w:r>
        <w:rPr>
          <w:color w:val="000000"/>
          <w:spacing w:val="0"/>
          <w:w w:val="100"/>
          <w:position w:val="0"/>
        </w:rPr>
        <w:t xml:space="preserve">关键审计事项是我们根据职业判断，认为对本期财务报表审计最为重要的事项。这些事 </w:t>
      </w:r>
      <w:r>
        <w:rPr>
          <w:color w:val="000000"/>
          <w:spacing w:val="0"/>
          <w:w w:val="100"/>
          <w:position w:val="0"/>
        </w:rPr>
        <w:t>项的应对以对财务报表整体进行审计并形成审计意见为背景，我们不对这些事项单独发表意 见。我们确定下列事项是需要在审计报告中沟通的关键审计事项。</w:t>
      </w:r>
    </w:p>
    <w:p>
      <w:pPr>
        <w:pStyle w:val="Style13"/>
        <w:keepNext w:val="0"/>
        <w:keepLines w:val="0"/>
        <w:widowControl w:val="0"/>
        <w:numPr>
          <w:ilvl w:val="0"/>
          <w:numId w:val="25"/>
        </w:numPr>
        <w:shd w:val="clear" w:color="auto" w:fill="auto"/>
        <w:tabs>
          <w:tab w:pos="1059" w:val="left"/>
        </w:tabs>
        <w:bidi w:val="0"/>
        <w:spacing w:before="0" w:after="0" w:line="410" w:lineRule="auto"/>
        <w:ind w:left="0" w:right="0" w:firstLine="480"/>
        <w:jc w:val="both"/>
      </w:pPr>
      <w:bookmarkStart w:id="542" w:name="bookmark542"/>
      <w:bookmarkEnd w:id="542"/>
      <w:r>
        <w:rPr>
          <w:color w:val="000000"/>
          <w:spacing w:val="0"/>
          <w:w w:val="100"/>
          <w:position w:val="0"/>
        </w:rPr>
        <w:t>商誉减值</w:t>
      </w:r>
    </w:p>
    <w:p>
      <w:pPr>
        <w:pStyle w:val="Style13"/>
        <w:keepNext w:val="0"/>
        <w:keepLines w:val="0"/>
        <w:widowControl w:val="0"/>
        <w:shd w:val="clear" w:color="auto" w:fill="auto"/>
        <w:tabs>
          <w:tab w:pos="866" w:val="left"/>
        </w:tabs>
        <w:bidi w:val="0"/>
        <w:spacing w:before="0" w:after="0" w:line="410" w:lineRule="auto"/>
        <w:ind w:left="0" w:right="0" w:firstLine="480"/>
        <w:jc w:val="both"/>
      </w:pPr>
      <w:bookmarkStart w:id="543" w:name="bookmark543"/>
      <w:r>
        <w:rPr>
          <w:rFonts w:ascii="Times New Roman" w:eastAsia="Times New Roman" w:hAnsi="Times New Roman" w:cs="Times New Roman"/>
          <w:color w:val="000000"/>
          <w:spacing w:val="0"/>
          <w:w w:val="100"/>
          <w:position w:val="0"/>
          <w:sz w:val="24"/>
          <w:szCs w:val="24"/>
        </w:rPr>
        <w:t>1</w:t>
      </w:r>
      <w:bookmarkEnd w:id="543"/>
      <w:r>
        <w:rPr>
          <w:color w:val="000000"/>
          <w:spacing w:val="0"/>
          <w:w w:val="100"/>
          <w:position w:val="0"/>
        </w:rPr>
        <w:t>、</w:t>
        <w:tab/>
        <w:t>事项描述</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日，超图软件公司合并财务报表中商誉账面余额为人民币</w:t>
      </w:r>
      <w:r>
        <w:rPr>
          <w:rFonts w:ascii="Times New Roman" w:eastAsia="Times New Roman" w:hAnsi="Times New Roman" w:cs="Times New Roman"/>
          <w:color w:val="000000"/>
          <w:spacing w:val="0"/>
          <w:w w:val="100"/>
          <w:position w:val="0"/>
          <w:sz w:val="24"/>
          <w:szCs w:val="24"/>
        </w:rPr>
        <w:t>70,858.20</w:t>
      </w:r>
      <w:r>
        <w:rPr>
          <w:color w:val="000000"/>
          <w:spacing w:val="0"/>
          <w:w w:val="100"/>
          <w:position w:val="0"/>
        </w:rPr>
        <w:t>万 元，已经计提的商誉减值准备为人民币</w:t>
      </w:r>
      <w:r>
        <w:rPr>
          <w:rFonts w:ascii="Times New Roman" w:eastAsia="Times New Roman" w:hAnsi="Times New Roman" w:cs="Times New Roman"/>
          <w:color w:val="000000"/>
          <w:spacing w:val="0"/>
          <w:w w:val="100"/>
          <w:position w:val="0"/>
          <w:sz w:val="24"/>
          <w:szCs w:val="24"/>
        </w:rPr>
        <w:t>131.21</w:t>
      </w:r>
      <w:r>
        <w:rPr>
          <w:color w:val="000000"/>
          <w:spacing w:val="0"/>
          <w:w w:val="100"/>
          <w:position w:val="0"/>
        </w:rPr>
        <w:t>万元。管理层在每年年度终了对商誉进行减值 测试，并依据减值测试的结果调整商誉的账面价值。商誉减值测试的结果很大程度上依赖于 管理层所做的估计和采用的假设，例如对资产组或资产组组合预计未来可产生现金流量和折 现率的估计。该等估计受到管理层对未来市场以及对经济环境判断的影响，采用不同的估计 和假设会对评估的商誉之可收回价值有很大的影响。由于商誉金额重大，且管理层需要作出 重大判断，因此我们将商誉的减值确定为关键审计事项。</w:t>
      </w:r>
    </w:p>
    <w:p>
      <w:pPr>
        <w:pStyle w:val="Style13"/>
        <w:keepNext w:val="0"/>
        <w:keepLines w:val="0"/>
        <w:widowControl w:val="0"/>
        <w:shd w:val="clear" w:color="auto" w:fill="auto"/>
        <w:tabs>
          <w:tab w:pos="882" w:val="left"/>
        </w:tabs>
        <w:bidi w:val="0"/>
        <w:spacing w:before="0" w:after="0" w:line="410" w:lineRule="auto"/>
        <w:ind w:left="0" w:right="0" w:firstLine="480"/>
        <w:jc w:val="both"/>
      </w:pPr>
      <w:bookmarkStart w:id="544" w:name="bookmark544"/>
      <w:r>
        <w:rPr>
          <w:rFonts w:ascii="Times New Roman" w:eastAsia="Times New Roman" w:hAnsi="Times New Roman" w:cs="Times New Roman"/>
          <w:color w:val="000000"/>
          <w:spacing w:val="0"/>
          <w:w w:val="100"/>
          <w:position w:val="0"/>
          <w:sz w:val="24"/>
          <w:szCs w:val="24"/>
        </w:rPr>
        <w:t>2</w:t>
      </w:r>
      <w:bookmarkEnd w:id="544"/>
      <w:r>
        <w:rPr>
          <w:color w:val="000000"/>
          <w:spacing w:val="0"/>
          <w:w w:val="100"/>
          <w:position w:val="0"/>
        </w:rPr>
        <w:t>、</w:t>
        <w:tab/>
        <w:t>审计应对</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我们执行的主要审计程序如下：</w:t>
      </w:r>
    </w:p>
    <w:p>
      <w:pPr>
        <w:pStyle w:val="Style13"/>
        <w:keepNext w:val="0"/>
        <w:keepLines w:val="0"/>
        <w:widowControl w:val="0"/>
        <w:numPr>
          <w:ilvl w:val="0"/>
          <w:numId w:val="27"/>
        </w:numPr>
        <w:shd w:val="clear" w:color="auto" w:fill="auto"/>
        <w:tabs>
          <w:tab w:pos="944" w:val="left"/>
        </w:tabs>
        <w:bidi w:val="0"/>
        <w:spacing w:before="0" w:after="0" w:line="410" w:lineRule="auto"/>
        <w:ind w:left="0" w:right="0" w:firstLine="480"/>
        <w:jc w:val="both"/>
      </w:pPr>
      <w:bookmarkStart w:id="545" w:name="bookmark545"/>
      <w:bookmarkEnd w:id="545"/>
      <w:r>
        <w:rPr>
          <w:color w:val="000000"/>
          <w:spacing w:val="0"/>
          <w:w w:val="100"/>
          <w:position w:val="0"/>
        </w:rPr>
        <w:t>了解、评价并测试公司与商誉减值相关的关键内部控制；</w:t>
      </w:r>
    </w:p>
    <w:p>
      <w:pPr>
        <w:pStyle w:val="Style13"/>
        <w:keepNext w:val="0"/>
        <w:keepLines w:val="0"/>
        <w:widowControl w:val="0"/>
        <w:numPr>
          <w:ilvl w:val="0"/>
          <w:numId w:val="27"/>
        </w:numPr>
        <w:shd w:val="clear" w:color="auto" w:fill="auto"/>
        <w:tabs>
          <w:tab w:pos="944" w:val="left"/>
        </w:tabs>
        <w:bidi w:val="0"/>
        <w:spacing w:before="0" w:after="0" w:line="490" w:lineRule="exact"/>
        <w:ind w:left="0" w:right="0" w:firstLine="480"/>
        <w:jc w:val="both"/>
      </w:pPr>
      <w:bookmarkStart w:id="546" w:name="bookmark546"/>
      <w:bookmarkEnd w:id="546"/>
      <w:r>
        <w:rPr>
          <w:color w:val="000000"/>
          <w:spacing w:val="0"/>
          <w:w w:val="100"/>
          <w:position w:val="0"/>
        </w:rPr>
        <w:t>分析管理层对商誉所属资产组或资产组组合的认定和进行商誉减值测试时采用的关 键假设和方法，检查相关假设和方法的合理性；</w:t>
      </w:r>
    </w:p>
    <w:p>
      <w:pPr>
        <w:pStyle w:val="Style13"/>
        <w:keepNext w:val="0"/>
        <w:keepLines w:val="0"/>
        <w:widowControl w:val="0"/>
        <w:shd w:val="clear" w:color="auto" w:fill="auto"/>
        <w:bidi w:val="0"/>
        <w:spacing w:before="0" w:after="200" w:line="466" w:lineRule="exact"/>
        <w:ind w:left="0" w:right="0" w:firstLine="480"/>
        <w:jc w:val="both"/>
      </w:pPr>
      <w:r>
        <w:rPr>
          <w:rFonts w:ascii="Times New Roman" w:eastAsia="Times New Roman" w:hAnsi="Times New Roman" w:cs="Times New Roman"/>
          <w:color w:val="000000"/>
          <w:spacing w:val="0"/>
          <w:w w:val="100"/>
          <w:position w:val="0"/>
          <w:sz w:val="24"/>
          <w:szCs w:val="24"/>
        </w:rPr>
        <w:t xml:space="preserve">(3 ) </w:t>
      </w:r>
      <w:r>
        <w:rPr>
          <w:color w:val="000000"/>
          <w:spacing w:val="0"/>
          <w:w w:val="100"/>
          <w:position w:val="0"/>
        </w:rPr>
        <w:t>了解和评价外部评估专家的工作，分析外部评估专家工作涉及的关键假设和方法，检 查相关假设和方法的合理性；</w:t>
      </w:r>
    </w:p>
    <w:p>
      <w:pPr>
        <w:pStyle w:val="Style13"/>
        <w:keepNext w:val="0"/>
        <w:keepLines w:val="0"/>
        <w:widowControl w:val="0"/>
        <w:numPr>
          <w:ilvl w:val="0"/>
          <w:numId w:val="29"/>
        </w:numPr>
        <w:shd w:val="clear" w:color="auto" w:fill="auto"/>
        <w:bidi w:val="0"/>
        <w:spacing w:before="0" w:after="480" w:line="406" w:lineRule="auto"/>
        <w:ind w:left="0" w:right="0" w:firstLine="480"/>
        <w:jc w:val="left"/>
      </w:pPr>
      <w:bookmarkStart w:id="547" w:name="bookmark547"/>
      <w:bookmarkEnd w:id="547"/>
      <w:r>
        <w:rPr>
          <w:color w:val="000000"/>
          <w:spacing w:val="0"/>
          <w:w w:val="100"/>
          <w:position w:val="0"/>
        </w:rPr>
        <w:t>分析和评价在财务报表中有关商誉减值测试的披露是否符合企业会计准则的要求。</w:t>
      </w:r>
    </w:p>
    <w:p>
      <w:pPr>
        <w:pStyle w:val="Style13"/>
        <w:keepNext w:val="0"/>
        <w:keepLines w:val="0"/>
        <w:widowControl w:val="0"/>
        <w:numPr>
          <w:ilvl w:val="0"/>
          <w:numId w:val="25"/>
        </w:numPr>
        <w:shd w:val="clear" w:color="auto" w:fill="auto"/>
        <w:tabs>
          <w:tab w:pos="1059" w:val="left"/>
        </w:tabs>
        <w:bidi w:val="0"/>
        <w:spacing w:before="0" w:after="0" w:line="410" w:lineRule="auto"/>
        <w:ind w:left="0" w:right="0" w:firstLine="480"/>
        <w:jc w:val="both"/>
      </w:pPr>
      <w:bookmarkStart w:id="548" w:name="bookmark548"/>
      <w:bookmarkEnd w:id="548"/>
      <w:r>
        <w:rPr>
          <w:color w:val="000000"/>
          <w:spacing w:val="0"/>
          <w:w w:val="100"/>
          <w:position w:val="0"/>
        </w:rPr>
        <w:t>收入确认</w:t>
      </w:r>
    </w:p>
    <w:p>
      <w:pPr>
        <w:pStyle w:val="Style13"/>
        <w:keepNext w:val="0"/>
        <w:keepLines w:val="0"/>
        <w:widowControl w:val="0"/>
        <w:shd w:val="clear" w:color="auto" w:fill="auto"/>
        <w:tabs>
          <w:tab w:pos="866" w:val="left"/>
        </w:tabs>
        <w:bidi w:val="0"/>
        <w:spacing w:before="0" w:after="0" w:line="413" w:lineRule="auto"/>
        <w:ind w:left="0" w:right="0" w:firstLine="480"/>
        <w:jc w:val="both"/>
      </w:pPr>
      <w:bookmarkStart w:id="549" w:name="bookmark549"/>
      <w:r>
        <w:rPr>
          <w:rFonts w:ascii="Times New Roman" w:eastAsia="Times New Roman" w:hAnsi="Times New Roman" w:cs="Times New Roman"/>
          <w:color w:val="000000"/>
          <w:spacing w:val="0"/>
          <w:w w:val="100"/>
          <w:position w:val="0"/>
          <w:sz w:val="24"/>
          <w:szCs w:val="24"/>
        </w:rPr>
        <w:t>1</w:t>
      </w:r>
      <w:bookmarkEnd w:id="549"/>
      <w:r>
        <w:rPr>
          <w:color w:val="000000"/>
          <w:spacing w:val="0"/>
          <w:w w:val="100"/>
          <w:position w:val="0"/>
        </w:rPr>
        <w:t>、</w:t>
        <w:tab/>
        <w:t>事项描述</w:t>
      </w:r>
    </w:p>
    <w:p>
      <w:pPr>
        <w:pStyle w:val="Style13"/>
        <w:keepNext w:val="0"/>
        <w:keepLines w:val="0"/>
        <w:widowControl w:val="0"/>
        <w:shd w:val="clear" w:color="auto" w:fill="auto"/>
        <w:bidi w:val="0"/>
        <w:spacing w:before="0" w:after="200" w:line="475"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年度超图软件公司实现营业收入</w:t>
      </w:r>
      <w:r>
        <w:rPr>
          <w:rFonts w:ascii="Times New Roman" w:eastAsia="Times New Roman" w:hAnsi="Times New Roman" w:cs="Times New Roman"/>
          <w:color w:val="000000"/>
          <w:spacing w:val="0"/>
          <w:w w:val="100"/>
          <w:position w:val="0"/>
          <w:sz w:val="24"/>
          <w:szCs w:val="24"/>
        </w:rPr>
        <w:t>187,509.41</w:t>
      </w:r>
      <w:r>
        <w:rPr>
          <w:color w:val="000000"/>
          <w:spacing w:val="0"/>
          <w:w w:val="100"/>
          <w:position w:val="0"/>
        </w:rPr>
        <w:t>万元，较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年度增长</w:t>
      </w:r>
      <w:r>
        <w:rPr>
          <w:rFonts w:ascii="Times New Roman" w:eastAsia="Times New Roman" w:hAnsi="Times New Roman" w:cs="Times New Roman"/>
          <w:color w:val="000000"/>
          <w:spacing w:val="0"/>
          <w:w w:val="100"/>
          <w:position w:val="0"/>
          <w:sz w:val="24"/>
          <w:szCs w:val="24"/>
        </w:rPr>
        <w:t>26,504.6</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万元。超 图软件及子公司主要从事</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相关软件的开发、服务与销售，由于营业收入金额重大，为超图 软件合并利润表重要组成项目，且是公司的关键绩效指标之一，管理层在收入确认和列报时 可能存在错报，因此我们把营业收入的确认确定为关键审计事项。</w:t>
      </w:r>
    </w:p>
    <w:p>
      <w:pPr>
        <w:pStyle w:val="Style13"/>
        <w:keepNext w:val="0"/>
        <w:keepLines w:val="0"/>
        <w:widowControl w:val="0"/>
        <w:shd w:val="clear" w:color="auto" w:fill="auto"/>
        <w:tabs>
          <w:tab w:pos="882" w:val="left"/>
        </w:tabs>
        <w:bidi w:val="0"/>
        <w:spacing w:before="0" w:after="0" w:line="410" w:lineRule="auto"/>
        <w:ind w:left="0" w:right="0" w:firstLine="480"/>
        <w:jc w:val="both"/>
      </w:pPr>
      <w:bookmarkStart w:id="550" w:name="bookmark550"/>
      <w:r>
        <w:rPr>
          <w:rFonts w:ascii="Times New Roman" w:eastAsia="Times New Roman" w:hAnsi="Times New Roman" w:cs="Times New Roman"/>
          <w:color w:val="000000"/>
          <w:spacing w:val="0"/>
          <w:w w:val="100"/>
          <w:position w:val="0"/>
          <w:sz w:val="24"/>
          <w:szCs w:val="24"/>
        </w:rPr>
        <w:t>2</w:t>
      </w:r>
      <w:bookmarkEnd w:id="550"/>
      <w:r>
        <w:rPr>
          <w:color w:val="000000"/>
          <w:spacing w:val="0"/>
          <w:w w:val="100"/>
          <w:position w:val="0"/>
        </w:rPr>
        <w:t>、</w:t>
        <w:tab/>
        <w:t>审计应对</w:t>
      </w:r>
    </w:p>
    <w:p>
      <w:pPr>
        <w:pStyle w:val="Style13"/>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我们执行的主要审计程序如下：</w:t>
      </w:r>
    </w:p>
    <w:p>
      <w:pPr>
        <w:pStyle w:val="Style13"/>
        <w:keepNext w:val="0"/>
        <w:keepLines w:val="0"/>
        <w:widowControl w:val="0"/>
        <w:numPr>
          <w:ilvl w:val="0"/>
          <w:numId w:val="31"/>
        </w:numPr>
        <w:shd w:val="clear" w:color="auto" w:fill="auto"/>
        <w:tabs>
          <w:tab w:pos="944" w:val="left"/>
        </w:tabs>
        <w:bidi w:val="0"/>
        <w:spacing w:before="0" w:after="0" w:line="466" w:lineRule="exact"/>
        <w:ind w:left="0" w:right="0" w:firstLine="480"/>
        <w:jc w:val="both"/>
      </w:pPr>
      <w:bookmarkStart w:id="551" w:name="bookmark551"/>
      <w:bookmarkEnd w:id="551"/>
      <w:r>
        <w:rPr>
          <w:color w:val="000000"/>
          <w:spacing w:val="0"/>
          <w:w w:val="100"/>
          <w:position w:val="0"/>
        </w:rPr>
        <w:t>了解、测试和评价超图软件公司收入确认相关的内部控制的设计及执行，以确定内部 控制的有效性；</w:t>
      </w:r>
    </w:p>
    <w:p>
      <w:pPr>
        <w:pStyle w:val="Style13"/>
        <w:keepNext w:val="0"/>
        <w:keepLines w:val="0"/>
        <w:widowControl w:val="0"/>
        <w:numPr>
          <w:ilvl w:val="0"/>
          <w:numId w:val="31"/>
        </w:numPr>
        <w:shd w:val="clear" w:color="auto" w:fill="auto"/>
        <w:tabs>
          <w:tab w:pos="925" w:val="left"/>
        </w:tabs>
        <w:bidi w:val="0"/>
        <w:spacing w:before="0" w:after="0" w:line="485" w:lineRule="exact"/>
        <w:ind w:left="0" w:right="0" w:firstLine="480"/>
        <w:jc w:val="both"/>
      </w:pPr>
      <w:bookmarkStart w:id="552" w:name="bookmark552"/>
      <w:bookmarkEnd w:id="552"/>
      <w:r>
        <w:rPr>
          <w:color w:val="000000"/>
          <w:spacing w:val="0"/>
          <w:w w:val="100"/>
          <w:position w:val="0"/>
        </w:rPr>
        <w:t>抽样检查销售合同及其验收单等文件，并与公司管理层讨论，对于营业收入确认有关 的控制权转移的时点进行分析评估，以评价公司营业收入确认的会计政策的合理性；</w:t>
      </w:r>
    </w:p>
    <w:p>
      <w:pPr>
        <w:pStyle w:val="Style13"/>
        <w:keepNext w:val="0"/>
        <w:keepLines w:val="0"/>
        <w:widowControl w:val="0"/>
        <w:numPr>
          <w:ilvl w:val="0"/>
          <w:numId w:val="31"/>
        </w:numPr>
        <w:shd w:val="clear" w:color="auto" w:fill="auto"/>
        <w:tabs>
          <w:tab w:pos="944" w:val="left"/>
        </w:tabs>
        <w:bidi w:val="0"/>
        <w:spacing w:before="0" w:after="0" w:line="480" w:lineRule="exact"/>
        <w:ind w:left="0" w:right="0" w:firstLine="480"/>
        <w:jc w:val="both"/>
      </w:pPr>
      <w:bookmarkStart w:id="553" w:name="bookmark553"/>
      <w:bookmarkEnd w:id="553"/>
      <w:r>
        <w:rPr>
          <w:color w:val="000000"/>
          <w:spacing w:val="0"/>
          <w:w w:val="100"/>
          <w:position w:val="0"/>
        </w:rPr>
        <w:t>根据客户交易的特点和性质，选择样本执行函证程序，以确认应收账款余额和营业收 入金额的准确性和真实性；</w:t>
      </w:r>
    </w:p>
    <w:p>
      <w:pPr>
        <w:pStyle w:val="Style13"/>
        <w:keepNext w:val="0"/>
        <w:keepLines w:val="0"/>
        <w:widowControl w:val="0"/>
        <w:numPr>
          <w:ilvl w:val="0"/>
          <w:numId w:val="31"/>
        </w:numPr>
        <w:shd w:val="clear" w:color="auto" w:fill="auto"/>
        <w:tabs>
          <w:tab w:pos="944" w:val="left"/>
        </w:tabs>
        <w:bidi w:val="0"/>
        <w:spacing w:before="0" w:after="0" w:line="466" w:lineRule="exact"/>
        <w:ind w:left="0" w:right="0" w:firstLine="480"/>
        <w:jc w:val="both"/>
      </w:pPr>
      <w:bookmarkStart w:id="554" w:name="bookmark554"/>
      <w:bookmarkEnd w:id="554"/>
      <w:r>
        <w:rPr>
          <w:color w:val="000000"/>
          <w:spacing w:val="0"/>
          <w:w w:val="100"/>
          <w:position w:val="0"/>
        </w:rPr>
        <w:t>执行分析性复核程序，确定营业收入和毛利率变动的合理性；</w:t>
      </w:r>
    </w:p>
    <w:p>
      <w:pPr>
        <w:pStyle w:val="Style13"/>
        <w:keepNext w:val="0"/>
        <w:keepLines w:val="0"/>
        <w:widowControl w:val="0"/>
        <w:numPr>
          <w:ilvl w:val="0"/>
          <w:numId w:val="31"/>
        </w:numPr>
        <w:shd w:val="clear" w:color="auto" w:fill="auto"/>
        <w:tabs>
          <w:tab w:pos="944" w:val="left"/>
        </w:tabs>
        <w:bidi w:val="0"/>
        <w:spacing w:before="0" w:after="460" w:line="466" w:lineRule="exact"/>
        <w:ind w:left="0" w:right="0" w:firstLine="480"/>
        <w:jc w:val="both"/>
      </w:pPr>
      <w:bookmarkStart w:id="555" w:name="bookmark555"/>
      <w:bookmarkEnd w:id="555"/>
      <w:r>
        <w:rPr>
          <w:color w:val="000000"/>
          <w:spacing w:val="0"/>
          <w:w w:val="100"/>
          <w:position w:val="0"/>
        </w:rPr>
        <w:t>执行营业收入截止测试，确认营业收入是否记录在正确的会计期间。</w:t>
      </w:r>
    </w:p>
    <w:p>
      <w:pPr>
        <w:pStyle w:val="Style13"/>
        <w:keepNext w:val="0"/>
        <w:keepLines w:val="0"/>
        <w:widowControl w:val="0"/>
        <w:shd w:val="clear" w:color="auto" w:fill="auto"/>
        <w:tabs>
          <w:tab w:pos="973" w:val="left"/>
        </w:tabs>
        <w:bidi w:val="0"/>
        <w:spacing w:before="0" w:after="0" w:line="463" w:lineRule="exact"/>
        <w:ind w:left="0" w:right="0" w:firstLine="480"/>
        <w:jc w:val="both"/>
      </w:pPr>
      <w:bookmarkStart w:id="556" w:name="bookmark556"/>
      <w:r>
        <w:rPr>
          <w:color w:val="000000"/>
          <w:spacing w:val="0"/>
          <w:w w:val="100"/>
          <w:position w:val="0"/>
        </w:rPr>
        <w:t>四</w:t>
      </w:r>
      <w:bookmarkEnd w:id="556"/>
      <w:r>
        <w:rPr>
          <w:color w:val="000000"/>
          <w:spacing w:val="0"/>
          <w:w w:val="100"/>
          <w:position w:val="0"/>
        </w:rPr>
        <w:t>、</w:t>
        <w:tab/>
        <w:t>其他信息</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超图软件公司管理层(以下简称管理层)对其他信息负责。其他信息包括</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年度报告 中涵盖的信息，但不包括财务报表和我们的审计报告。</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我们对财务报表发表的审计意见不涵盖其他信息，我们也不对其他信息发表任何形式的 鉴证结论。</w:t>
      </w:r>
    </w:p>
    <w:p>
      <w:pPr>
        <w:pStyle w:val="Style13"/>
        <w:keepNext w:val="0"/>
        <w:keepLines w:val="0"/>
        <w:widowControl w:val="0"/>
        <w:shd w:val="clear" w:color="auto" w:fill="auto"/>
        <w:bidi w:val="0"/>
        <w:spacing w:before="0" w:after="0" w:line="463" w:lineRule="exact"/>
        <w:ind w:left="0" w:right="0" w:firstLine="48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13"/>
        <w:keepNext w:val="0"/>
        <w:keepLines w:val="0"/>
        <w:widowControl w:val="0"/>
        <w:shd w:val="clear" w:color="auto" w:fill="auto"/>
        <w:bidi w:val="0"/>
        <w:spacing w:before="0" w:after="460" w:line="463" w:lineRule="exact"/>
        <w:ind w:left="0" w:right="0" w:firstLine="48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13"/>
        <w:keepNext w:val="0"/>
        <w:keepLines w:val="0"/>
        <w:widowControl w:val="0"/>
        <w:shd w:val="clear" w:color="auto" w:fill="auto"/>
        <w:tabs>
          <w:tab w:pos="987" w:val="left"/>
        </w:tabs>
        <w:bidi w:val="0"/>
        <w:spacing w:before="0" w:after="0" w:line="466" w:lineRule="exact"/>
        <w:ind w:left="0" w:right="0" w:firstLine="480"/>
        <w:jc w:val="both"/>
      </w:pPr>
      <w:bookmarkStart w:id="557" w:name="bookmark557"/>
      <w:r>
        <w:rPr>
          <w:color w:val="000000"/>
          <w:spacing w:val="0"/>
          <w:w w:val="100"/>
          <w:position w:val="0"/>
        </w:rPr>
        <w:t>五</w:t>
      </w:r>
      <w:bookmarkEnd w:id="557"/>
      <w:r>
        <w:rPr>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在编制财务报表时，管理层负责评估超图软件公司的持续经营能力，披露与持续经营相 关的事项(如适用)，并运用持续经营假设，除非管理层计划清算超图软件公司、终止运营或 别无其他现实的选择。</w:t>
      </w:r>
    </w:p>
    <w:p>
      <w:pPr>
        <w:pStyle w:val="Style13"/>
        <w:keepNext w:val="0"/>
        <w:keepLines w:val="0"/>
        <w:widowControl w:val="0"/>
        <w:shd w:val="clear" w:color="auto" w:fill="auto"/>
        <w:bidi w:val="0"/>
        <w:spacing w:before="0" w:after="460" w:line="466" w:lineRule="exact"/>
        <w:ind w:left="0" w:right="0" w:firstLine="480"/>
        <w:jc w:val="both"/>
      </w:pPr>
      <w:r>
        <w:rPr>
          <w:color w:val="000000"/>
          <w:spacing w:val="0"/>
          <w:w w:val="100"/>
          <w:position w:val="0"/>
        </w:rPr>
        <w:t>超图软件公司治理层(以下简称治理层)负责监督超图软件公司的财务报告过程。</w:t>
      </w:r>
    </w:p>
    <w:p>
      <w:pPr>
        <w:pStyle w:val="Style13"/>
        <w:keepNext w:val="0"/>
        <w:keepLines w:val="0"/>
        <w:widowControl w:val="0"/>
        <w:shd w:val="clear" w:color="auto" w:fill="auto"/>
        <w:tabs>
          <w:tab w:pos="997" w:val="left"/>
        </w:tabs>
        <w:bidi w:val="0"/>
        <w:spacing w:before="0" w:after="0" w:line="466" w:lineRule="exact"/>
        <w:ind w:left="0" w:right="0" w:firstLine="480"/>
        <w:jc w:val="both"/>
      </w:pPr>
      <w:bookmarkStart w:id="558" w:name="bookmark558"/>
      <w:r>
        <w:rPr>
          <w:color w:val="000000"/>
          <w:spacing w:val="0"/>
          <w:w w:val="100"/>
          <w:position w:val="0"/>
        </w:rPr>
        <w:t>六</w:t>
      </w:r>
      <w:bookmarkEnd w:id="558"/>
      <w:r>
        <w:rPr>
          <w:color w:val="000000"/>
          <w:spacing w:val="0"/>
          <w:w w:val="100"/>
          <w:position w:val="0"/>
        </w:rPr>
        <w:t>、</w:t>
        <w:tab/>
        <w:t>注册会计师对财务报表审计的责任</w:t>
      </w:r>
    </w:p>
    <w:p>
      <w:pPr>
        <w:pStyle w:val="Style1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我们的目标是对财务报表整体是否不存在由于舞弊或错误导致的重大错报获取合理保 </w:t>
      </w:r>
      <w:r>
        <w:rPr>
          <w:color w:val="000000"/>
          <w:spacing w:val="0"/>
          <w:w w:val="100"/>
          <w:position w:val="0"/>
        </w:rPr>
        <w:t>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13"/>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在按照审计准则执行审计工作的过程中，我们运用职业判断，并保持职业怀疑。同时， 我们也执行以下工作：</w:t>
      </w:r>
    </w:p>
    <w:p>
      <w:pPr>
        <w:pStyle w:val="Style13"/>
        <w:keepNext w:val="0"/>
        <w:keepLines w:val="0"/>
        <w:widowControl w:val="0"/>
        <w:shd w:val="clear" w:color="auto" w:fill="auto"/>
        <w:bidi w:val="0"/>
        <w:spacing w:before="0" w:after="0" w:line="474" w:lineRule="exact"/>
        <w:ind w:left="0" w:right="0" w:firstLine="480"/>
        <w:jc w:val="both"/>
      </w:pPr>
      <w:bookmarkStart w:id="559" w:name="bookmark559"/>
      <w:r>
        <w:rPr>
          <w:rFonts w:ascii="Times New Roman" w:eastAsia="Times New Roman" w:hAnsi="Times New Roman" w:cs="Times New Roman"/>
          <w:color w:val="000000"/>
          <w:spacing w:val="0"/>
          <w:w w:val="100"/>
          <w:position w:val="0"/>
          <w:sz w:val="24"/>
          <w:szCs w:val="24"/>
        </w:rPr>
        <w:t>（</w:t>
      </w:r>
      <w:bookmarkEnd w:id="559"/>
      <w:r>
        <w:rPr>
          <w:color w:val="000000"/>
          <w:spacing w:val="0"/>
          <w:w w:val="100"/>
          <w:position w:val="0"/>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13"/>
        <w:keepNext w:val="0"/>
        <w:keepLines w:val="0"/>
        <w:widowControl w:val="0"/>
        <w:shd w:val="clear" w:color="auto" w:fill="auto"/>
        <w:tabs>
          <w:tab w:pos="1019" w:val="left"/>
        </w:tabs>
        <w:bidi w:val="0"/>
        <w:spacing w:before="0" w:after="180" w:line="490" w:lineRule="exact"/>
        <w:ind w:left="0" w:right="0" w:firstLine="480"/>
        <w:jc w:val="both"/>
      </w:pPr>
      <w:bookmarkStart w:id="560" w:name="bookmark560"/>
      <w:r>
        <w:rPr>
          <w:rFonts w:ascii="Times New Roman" w:eastAsia="Times New Roman" w:hAnsi="Times New Roman" w:cs="Times New Roman"/>
          <w:color w:val="000000"/>
          <w:spacing w:val="0"/>
          <w:w w:val="100"/>
          <w:position w:val="0"/>
          <w:sz w:val="24"/>
          <w:szCs w:val="24"/>
        </w:rPr>
        <w:t>（</w:t>
      </w:r>
      <w:bookmarkEnd w:id="560"/>
      <w:r>
        <w:rPr>
          <w:color w:val="000000"/>
          <w:spacing w:val="0"/>
          <w:w w:val="100"/>
          <w:position w:val="0"/>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了解与审计相关的内部控制，以设计恰当的审计程序，但目的并非对内部控制的有 效性发表意见。</w:t>
      </w:r>
    </w:p>
    <w:p>
      <w:pPr>
        <w:pStyle w:val="Style13"/>
        <w:keepNext w:val="0"/>
        <w:keepLines w:val="0"/>
        <w:widowControl w:val="0"/>
        <w:shd w:val="clear" w:color="auto" w:fill="auto"/>
        <w:tabs>
          <w:tab w:pos="1028" w:val="left"/>
        </w:tabs>
        <w:bidi w:val="0"/>
        <w:spacing w:before="0" w:after="0" w:line="410" w:lineRule="auto"/>
        <w:ind w:left="0" w:right="0" w:firstLine="480"/>
        <w:jc w:val="both"/>
      </w:pPr>
      <w:bookmarkStart w:id="561" w:name="bookmark561"/>
      <w:r>
        <w:rPr>
          <w:rFonts w:ascii="Times New Roman" w:eastAsia="Times New Roman" w:hAnsi="Times New Roman" w:cs="Times New Roman"/>
          <w:color w:val="000000"/>
          <w:spacing w:val="0"/>
          <w:w w:val="100"/>
          <w:position w:val="0"/>
          <w:sz w:val="24"/>
          <w:szCs w:val="24"/>
        </w:rPr>
        <w:t>（</w:t>
      </w:r>
      <w:bookmarkEnd w:id="561"/>
      <w:r>
        <w:rPr>
          <w:color w:val="000000"/>
          <w:spacing w:val="0"/>
          <w:w w:val="100"/>
          <w:position w:val="0"/>
        </w:rPr>
        <w:t>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评价管理层选用会计政策的恰当性和作出会计估计及相关披露的合理性。</w:t>
      </w:r>
    </w:p>
    <w:p>
      <w:pPr>
        <w:pStyle w:val="Style13"/>
        <w:keepNext w:val="0"/>
        <w:keepLines w:val="0"/>
        <w:widowControl w:val="0"/>
        <w:shd w:val="clear" w:color="auto" w:fill="auto"/>
        <w:tabs>
          <w:tab w:pos="1028" w:val="left"/>
        </w:tabs>
        <w:bidi w:val="0"/>
        <w:spacing w:before="0" w:after="0" w:line="473" w:lineRule="exact"/>
        <w:ind w:left="0" w:right="0" w:firstLine="480"/>
        <w:jc w:val="both"/>
      </w:pPr>
      <w:bookmarkStart w:id="562" w:name="bookmark562"/>
      <w:r>
        <w:rPr>
          <w:rFonts w:ascii="Times New Roman" w:eastAsia="Times New Roman" w:hAnsi="Times New Roman" w:cs="Times New Roman"/>
          <w:color w:val="000000"/>
          <w:spacing w:val="0"/>
          <w:w w:val="100"/>
          <w:position w:val="0"/>
          <w:sz w:val="24"/>
          <w:szCs w:val="24"/>
        </w:rPr>
        <w:t>（</w:t>
      </w:r>
      <w:bookmarkEnd w:id="562"/>
      <w:r>
        <w:rPr>
          <w:color w:val="000000"/>
          <w:spacing w:val="0"/>
          <w:w w:val="100"/>
          <w:position w:val="0"/>
        </w:rPr>
        <w:t>四</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对管理层使用持续经营假设的恰当性得出结论。同时，根据获取的审计证据，就可 能导致对超图软件公司持续经营能力产生重大疑虑的事项或情况是否存在重大不确定性得出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结论基于截至审计报告日可获得的信息。然而，未来的事项或情况可能导致超图软件公司不 能持续经营。</w:t>
      </w:r>
    </w:p>
    <w:p>
      <w:pPr>
        <w:pStyle w:val="Style13"/>
        <w:keepNext w:val="0"/>
        <w:keepLines w:val="0"/>
        <w:widowControl w:val="0"/>
        <w:shd w:val="clear" w:color="auto" w:fill="auto"/>
        <w:tabs>
          <w:tab w:pos="1023" w:val="left"/>
        </w:tabs>
        <w:bidi w:val="0"/>
        <w:spacing w:before="0" w:after="0" w:line="473" w:lineRule="exact"/>
        <w:ind w:left="0" w:right="0" w:firstLine="480"/>
        <w:jc w:val="both"/>
      </w:pPr>
      <w:bookmarkStart w:id="563" w:name="bookmark563"/>
      <w:r>
        <w:rPr>
          <w:rFonts w:ascii="Times New Roman" w:eastAsia="Times New Roman" w:hAnsi="Times New Roman" w:cs="Times New Roman"/>
          <w:color w:val="000000"/>
          <w:spacing w:val="0"/>
          <w:w w:val="100"/>
          <w:position w:val="0"/>
          <w:sz w:val="24"/>
          <w:szCs w:val="24"/>
        </w:rPr>
        <w:t>（</w:t>
      </w:r>
      <w:bookmarkEnd w:id="563"/>
      <w:r>
        <w:rPr>
          <w:color w:val="000000"/>
          <w:spacing w:val="0"/>
          <w:w w:val="100"/>
          <w:position w:val="0"/>
        </w:rPr>
        <w:t>五</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评价财务报表的总体列报、结构和内容，并评价财务报表是否公允反映相关交易和 事项。</w:t>
      </w:r>
    </w:p>
    <w:p>
      <w:pPr>
        <w:pStyle w:val="Style13"/>
        <w:keepNext w:val="0"/>
        <w:keepLines w:val="0"/>
        <w:widowControl w:val="0"/>
        <w:shd w:val="clear" w:color="auto" w:fill="auto"/>
        <w:tabs>
          <w:tab w:pos="1028" w:val="left"/>
        </w:tabs>
        <w:bidi w:val="0"/>
        <w:spacing w:before="0" w:after="0" w:line="473" w:lineRule="exact"/>
        <w:ind w:left="0" w:right="0" w:firstLine="480"/>
        <w:jc w:val="both"/>
      </w:pPr>
      <w:bookmarkStart w:id="564" w:name="bookmark564"/>
      <w:r>
        <w:rPr>
          <w:rFonts w:ascii="Times New Roman" w:eastAsia="Times New Roman" w:hAnsi="Times New Roman" w:cs="Times New Roman"/>
          <w:color w:val="000000"/>
          <w:spacing w:val="0"/>
          <w:w w:val="100"/>
          <w:position w:val="0"/>
          <w:sz w:val="24"/>
          <w:szCs w:val="24"/>
        </w:rPr>
        <w:t>（</w:t>
      </w:r>
      <w:bookmarkEnd w:id="564"/>
      <w:r>
        <w:rPr>
          <w:color w:val="000000"/>
          <w:spacing w:val="0"/>
          <w:w w:val="100"/>
          <w:position w:val="0"/>
        </w:rPr>
        <w:t>六</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就超图软件公司中实体或业务活动的财务信息获取充分、适当的审计证据，以对财 务报表发表审计意见。我们负责指导、监督和执行集团审计，并对审计意见承担全部责任。</w:t>
      </w:r>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13"/>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13"/>
        <w:keepNext w:val="0"/>
        <w:keepLines w:val="0"/>
        <w:widowControl w:val="0"/>
        <w:shd w:val="clear" w:color="auto" w:fill="auto"/>
        <w:bidi w:val="0"/>
        <w:spacing w:before="0" w:after="940" w:line="473" w:lineRule="exact"/>
        <w:ind w:left="0" w:right="0" w:firstLine="480"/>
        <w:jc w:val="both"/>
      </w:pPr>
      <w:r>
        <w:rPr>
          <w:color w:val="000000"/>
          <w:spacing w:val="0"/>
          <w:w w:val="100"/>
          <w:position w:val="0"/>
        </w:rPr>
        <w:t xml:space="preserve">从与治理层沟通过的事项中，我们确定哪些事项对本期财务报表审计最为重要，因而构 成关键审计事项。我们在审计报告中描述这些事项，除非法律法规禁止公开披露这些事项， </w:t>
      </w:r>
      <w:r>
        <w:rPr>
          <w:color w:val="000000"/>
          <w:spacing w:val="0"/>
          <w:w w:val="100"/>
          <w:position w:val="0"/>
        </w:rPr>
        <w:t>或在极少数情形下，如果合理预期在审计报告中沟通某事项造成的负面后果超过在公众利益 方面产生的益处，我们确定不应在审计报告中沟通该事项。</w:t>
      </w:r>
    </w:p>
    <w:p>
      <w:pPr>
        <w:pStyle w:val="Style13"/>
        <w:keepNext w:val="0"/>
        <w:keepLines w:val="0"/>
        <w:widowControl w:val="0"/>
        <w:shd w:val="clear" w:color="auto" w:fill="auto"/>
        <w:tabs>
          <w:tab w:pos="4891" w:val="left"/>
        </w:tabs>
        <w:bidi w:val="0"/>
        <w:spacing w:before="0" w:after="0" w:line="461" w:lineRule="exact"/>
        <w:ind w:left="0" w:right="0" w:firstLine="0"/>
        <w:jc w:val="left"/>
      </w:pPr>
      <w:r>
        <w:rPr>
          <w:color w:val="000000"/>
          <w:spacing w:val="0"/>
          <w:w w:val="100"/>
          <w:position w:val="0"/>
        </w:rPr>
        <w:t>中汇会计师事务所（特殊普通合伙）</w:t>
        <w:tab/>
        <w:t>中国注册会计师：</w:t>
      </w:r>
    </w:p>
    <w:p>
      <w:pPr>
        <w:pStyle w:val="Style13"/>
        <w:keepNext w:val="0"/>
        <w:keepLines w:val="0"/>
        <w:widowControl w:val="0"/>
        <w:shd w:val="clear" w:color="auto" w:fill="auto"/>
        <w:bidi w:val="0"/>
        <w:spacing w:before="0" w:after="460" w:line="461" w:lineRule="exact"/>
        <w:ind w:left="4920" w:right="0" w:firstLine="0"/>
        <w:jc w:val="left"/>
      </w:pPr>
      <w:r>
        <w:rPr>
          <w:color w:val="000000"/>
          <w:spacing w:val="0"/>
          <w:w w:val="100"/>
          <w:position w:val="0"/>
        </w:rPr>
        <w:t>（项目合伙人）</w:t>
      </w:r>
    </w:p>
    <w:p>
      <w:pPr>
        <w:pStyle w:val="Style13"/>
        <w:keepNext w:val="0"/>
        <w:keepLines w:val="0"/>
        <w:widowControl w:val="0"/>
        <w:shd w:val="clear" w:color="auto" w:fill="auto"/>
        <w:tabs>
          <w:tab w:pos="4891" w:val="left"/>
        </w:tabs>
        <w:bidi w:val="0"/>
        <w:spacing w:before="0" w:after="1160" w:line="461" w:lineRule="exact"/>
        <w:ind w:left="0" w:right="0" w:firstLine="0"/>
        <w:jc w:val="left"/>
      </w:pPr>
      <w:r>
        <w:rPr>
          <w:color w:val="000000"/>
          <w:spacing w:val="0"/>
          <w:w w:val="100"/>
          <w:position w:val="0"/>
        </w:rPr>
        <w:t>中国•杭州</w:t>
        <w:tab/>
        <w:t>中国注册会计师：</w:t>
      </w:r>
    </w:p>
    <w:p>
      <w:pPr>
        <w:pStyle w:val="Style13"/>
        <w:keepNext w:val="0"/>
        <w:keepLines w:val="0"/>
        <w:widowControl w:val="0"/>
        <w:shd w:val="clear" w:color="auto" w:fill="auto"/>
        <w:bidi w:val="0"/>
        <w:spacing w:before="0" w:after="0" w:line="461" w:lineRule="exact"/>
        <w:ind w:left="4920" w:right="0" w:firstLine="0"/>
        <w:jc w:val="left"/>
      </w:pPr>
      <w:r>
        <w:rPr>
          <w:color w:val="000000"/>
          <w:spacing w:val="0"/>
          <w:w w:val="100"/>
          <w:position w:val="0"/>
        </w:rPr>
        <w:t>报告日期：【</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r>
        <w:br w:type="page"/>
      </w:r>
    </w:p>
    <w:p>
      <w:pPr>
        <w:pStyle w:val="Style21"/>
        <w:keepNext/>
        <w:keepLines/>
        <w:widowControl w:val="0"/>
        <w:shd w:val="clear" w:color="auto" w:fill="auto"/>
        <w:bidi w:val="0"/>
        <w:spacing w:before="0" w:after="340" w:line="240" w:lineRule="auto"/>
        <w:ind w:left="0" w:right="0" w:firstLine="0"/>
        <w:jc w:val="left"/>
      </w:pPr>
      <w:bookmarkStart w:id="565" w:name="bookmark565"/>
      <w:bookmarkStart w:id="566" w:name="bookmark566"/>
      <w:bookmarkStart w:id="567" w:name="bookmark567"/>
      <w:r>
        <w:rPr>
          <w:color w:val="000000"/>
          <w:spacing w:val="0"/>
          <w:w w:val="100"/>
          <w:position w:val="0"/>
        </w:rPr>
        <w:t>二、财务报表</w:t>
      </w:r>
      <w:bookmarkEnd w:id="565"/>
      <w:bookmarkEnd w:id="566"/>
      <w:bookmarkEnd w:id="567"/>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34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sz w:val="24"/>
          <w:szCs w:val="24"/>
        </w:rPr>
        <w:t>1</w:t>
      </w:r>
      <w:bookmarkEnd w:id="570"/>
      <w:r>
        <w:rPr>
          <w:color w:val="000000"/>
          <w:spacing w:val="0"/>
          <w:w w:val="100"/>
          <w:position w:val="0"/>
        </w:rPr>
        <w:t>、合并资产负债表</w:t>
      </w:r>
      <w:bookmarkEnd w:id="568"/>
      <w:bookmarkEnd w:id="569"/>
      <w:bookmarkEnd w:id="571"/>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编制单位：北京超图软件股份有限公司</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1,387,023,946.75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1,097,911,561.29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625,011,637.15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53,013,279.56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12,506,171.51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12,356,893.45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747,139,578.76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624,021,355.27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7,339,607.95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9,177,570.26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74,452,520.87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77,605,034.50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487,299,076.21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326,172,487.85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21,879,352.67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18,712,666.13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8,829,945.10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25,791,968.85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3,371,481,836.97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2,244,762,817.16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1,226,171.70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1,448,320.58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184,333,050.75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110,265,982.34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142,038,845.57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226,059,622.99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112,340,084.19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14,309,000.00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16,801,845.53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111,412,831.38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152,367,714.74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130,053,561.89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42,399,808.55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707,269,877.25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707,269,877.25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1,155,255.04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1,136,853.63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44,818,803.01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34,888,030.87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1,451,450,326.31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1,340,145,210.95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4,822,932,163.28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3,584,908,028.11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5,678,818.37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7,044,210.39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268,136,067.84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168,616,610.51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1,019,465,860.93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954,666,546.02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167,723,635.29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168,929,959.54</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54,201,695.28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35,766,490.36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53,206,537.27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56,710,513.45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1,078,516.40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18,453,093.27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9,459,544.04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33,894,338.00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11,288,477.26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1,620,760,046.25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1,412,482,351.57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1,218,701.92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2,561,437.42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6,092,766.95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1,165,384.62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21,056,700.00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1,745,338.06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2,499,021.26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30,113,506.93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27,282,543.30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1,650,873,553.18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1,439,764,894.87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489,550,063.00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452,435,240.00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1,614,003,419.21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888,437,365.14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-5,022,538.26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-5,346,100.89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85,128,502.01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67,419,028.09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992,808,167.81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746,385,512.15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3,176,467,613.77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2,149,331,044.49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-4,409,003.67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-4,187,911.25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3,172,058,610.10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2,145,143,133.24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4,822,932,163.28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3,584,908,028.11</w:t>
            </w:r>
          </w:p>
        </w:tc>
      </w:tr>
    </w:tbl>
    <w:p>
      <w:pPr>
        <w:widowControl w:val="0"/>
        <w:spacing w:after="339" w:line="1" w:lineRule="exact"/>
      </w:pPr>
    </w:p>
    <w:p>
      <w:pPr>
        <w:pStyle w:val="Style13"/>
        <w:keepNext w:val="0"/>
        <w:keepLines w:val="0"/>
        <w:widowControl w:val="0"/>
        <w:shd w:val="clear" w:color="auto" w:fill="auto"/>
        <w:tabs>
          <w:tab w:pos="2760" w:val="left"/>
          <w:tab w:pos="6715" w:val="left"/>
        </w:tabs>
        <w:bidi w:val="0"/>
        <w:spacing w:before="0" w:after="340" w:line="240" w:lineRule="auto"/>
        <w:ind w:left="0" w:right="0" w:firstLine="0"/>
        <w:jc w:val="left"/>
      </w:pPr>
      <w:r>
        <w:rPr>
          <w:color w:val="000000"/>
          <w:spacing w:val="0"/>
          <w:w w:val="100"/>
          <w:position w:val="0"/>
        </w:rPr>
        <w:t>法定代表人：宋关福</w:t>
        <w:tab/>
        <w:t>主管会计工作负责人：荆钺坤</w:t>
        <w:tab/>
        <w:t>会计机构负责人：荆钺坤</w:t>
      </w:r>
    </w:p>
    <w:p>
      <w:pPr>
        <w:pStyle w:val="Style28"/>
        <w:keepNext/>
        <w:keepLines/>
        <w:widowControl w:val="0"/>
        <w:shd w:val="clear" w:color="auto" w:fill="auto"/>
        <w:bidi w:val="0"/>
        <w:spacing w:before="0" w:after="34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sz w:val="24"/>
          <w:szCs w:val="24"/>
        </w:rPr>
        <w:t>2</w:t>
      </w:r>
      <w:bookmarkEnd w:id="574"/>
      <w:r>
        <w:rPr>
          <w:color w:val="000000"/>
          <w:spacing w:val="0"/>
          <w:w w:val="100"/>
          <w:position w:val="0"/>
        </w:rPr>
        <w:t>、母公司资产负债表</w:t>
      </w:r>
      <w:bookmarkEnd w:id="572"/>
      <w:bookmarkEnd w:id="573"/>
      <w:bookmarkEnd w:id="57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809,167,147.69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483,984,013.45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493,000,000.00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11,276,171.51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11,150,467.05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275,641,341.00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252,008,854.53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451,327.43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117,862,057.77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118,140,190.36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180,219,476.16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145,001,414.76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12,091,193.16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8,381,090.24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921,963.64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12,202,366.74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1,900,630,678.36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1,083,868,397.13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1,001,306,964.66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968,970,351.79</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104,601,279.98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108,491,529.50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125,850,719.60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128,697,925.07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98,031,084.19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4,584,391.07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82,244,012.95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119,526,261.16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130,053,561.89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42,399,808.55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481,368.50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675,876.03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14,529,815.81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9,941,268.65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1,561,683,198.65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1,428,703,020.75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3,462,313,877.01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2,512,571,417.88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193,271,362.21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157,837,349.12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457,448,129.39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471,126,006.18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54,939,964.95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60,601,306.66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23,582,122.42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17,634,963.30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25,820,753.47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30,179,334.43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1,078,516.40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rFonts w:ascii="Times New Roman" w:eastAsia="Times New Roman" w:hAnsi="Times New Roman" w:cs="Times New Roman"/>
                <w:color w:val="000000"/>
                <w:spacing w:val="0"/>
                <w:w w:val="100"/>
                <w:position w:val="0"/>
                <w:sz w:val="20"/>
                <w:szCs w:val="20"/>
              </w:rPr>
              <w:t>2,883,213.18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20,751,913.62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6,527,026.09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778,697,459.24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743,905,985.78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1,335,758.57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22,392,458.57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801,089,917.81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764,962,685.78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489,550,063.00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452,435,240.00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1,618,664,720.58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895,796,723.55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85,128,502.01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67,419,028.09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467,880,673.61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331,957,740.46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2,661,223,959.20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1,747,608,732.10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3,462,313,877.01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2,512,571,417.88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sz w:val="24"/>
          <w:szCs w:val="24"/>
        </w:rPr>
        <w:t>3</w:t>
      </w:r>
      <w:bookmarkEnd w:id="578"/>
      <w:r>
        <w:rPr>
          <w:color w:val="000000"/>
          <w:spacing w:val="0"/>
          <w:w w:val="100"/>
          <w:position w:val="0"/>
        </w:rPr>
        <w:t>、合并利润表</w:t>
      </w:r>
      <w:bookmarkEnd w:id="576"/>
      <w:bookmarkEnd w:id="577"/>
      <w:bookmarkEnd w:id="57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1,875,094,134.37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1,610,047,437.17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1,875,094,134.37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1,610,047,437.17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1,522,061,007.37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1,356,072,174.72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798,745,723.82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679,197,130.18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160" w:right="0" w:firstLine="0"/>
              <w:jc w:val="left"/>
              <w:rPr>
                <w:sz w:val="20"/>
                <w:szCs w:val="20"/>
              </w:rPr>
            </w:pPr>
            <w:r>
              <w:rPr>
                <w:color w:val="000000"/>
                <w:spacing w:val="0"/>
                <w:w w:val="100"/>
                <w:position w:val="0"/>
                <w:sz w:val="20"/>
                <w:szCs w:val="20"/>
              </w:rPr>
              <w:t>提取保险责任合同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13,386,953.73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13,153,185.48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267,696,647.83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242,862,074.11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234,823,151.00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202,140,754.77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217,296,644.74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224,225,421.45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-9,888,113.75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-5,506,391.27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703,810.67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443,126.09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10,856,702.73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6,226,786.52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23,998,860.20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23,917,473.57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60"/>
              <w:jc w:val="left"/>
              <w:rPr>
                <w:sz w:val="20"/>
                <w:szCs w:val="20"/>
              </w:rPr>
            </w:pPr>
            <w:r>
              <w:rPr>
                <w:color w:val="000000"/>
                <w:spacing w:val="0"/>
                <w:w w:val="100"/>
                <w:position w:val="0"/>
                <w:sz w:val="20"/>
                <w:szCs w:val="2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9,143,009.49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6,193,288.93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60"/>
              <w:jc w:val="left"/>
              <w:rPr>
                <w:sz w:val="20"/>
                <w:szCs w:val="20"/>
              </w:rPr>
            </w:pPr>
            <w:r>
              <w:rPr>
                <w:color w:val="000000"/>
                <w:spacing w:val="0"/>
                <w:w w:val="100"/>
                <w:position w:val="0"/>
                <w:sz w:val="20"/>
                <w:szCs w:val="20"/>
              </w:rPr>
              <w:t>其中：对联营企业和合 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-400,532.12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380" w:right="0" w:firstLine="0"/>
              <w:jc w:val="left"/>
              <w:rPr>
                <w:sz w:val="20"/>
                <w:szCs w:val="20"/>
              </w:rPr>
            </w:pPr>
            <w:r>
              <w:rPr>
                <w:color w:val="000000"/>
                <w:spacing w:val="0"/>
                <w:w w:val="100"/>
                <w:position w:val="0"/>
                <w:sz w:val="20"/>
                <w:szCs w:val="20"/>
              </w:rPr>
              <w:t>以摊余成本计量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60"/>
              <w:jc w:val="left"/>
              <w:rPr>
                <w:sz w:val="20"/>
                <w:szCs w:val="20"/>
              </w:rPr>
            </w:pPr>
            <w:r>
              <w:rPr>
                <w:color w:val="000000"/>
                <w:spacing w:val="0"/>
                <w:w w:val="100"/>
                <w:position w:val="0"/>
                <w:sz w:val="20"/>
                <w:szCs w:val="20"/>
              </w:rPr>
              <w:t>汇兑收益（损失以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960"/>
              <w:jc w:val="left"/>
              <w:rPr>
                <w:sz w:val="20"/>
                <w:szCs w:val="20"/>
              </w:rPr>
            </w:pPr>
            <w:r>
              <w:rPr>
                <w:color w:val="000000"/>
                <w:spacing w:val="0"/>
                <w:w w:val="100"/>
                <w:position w:val="0"/>
                <w:sz w:val="20"/>
                <w:szCs w:val="20"/>
              </w:rPr>
              <w:t>净敞口套期收益（损失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16" w:lineRule="exact"/>
              <w:ind w:left="0" w:right="0" w:firstLine="960"/>
              <w:jc w:val="left"/>
              <w:rPr>
                <w:sz w:val="20"/>
                <w:szCs w:val="20"/>
              </w:rPr>
            </w:pPr>
            <w:r>
              <w:rPr>
                <w:color w:val="000000"/>
                <w:spacing w:val="0"/>
                <w:w w:val="100"/>
                <w:position w:val="0"/>
                <w:sz w:val="20"/>
                <w:szCs w:val="20"/>
              </w:rPr>
              <w:t>公允价值变动收益（损 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60"/>
              <w:jc w:val="left"/>
              <w:rPr>
                <w:sz w:val="20"/>
                <w:szCs w:val="20"/>
              </w:rPr>
            </w:pPr>
            <w:r>
              <w:rPr>
                <w:color w:val="000000"/>
                <w:spacing w:val="0"/>
                <w:w w:val="100"/>
                <w:position w:val="0"/>
                <w:sz w:val="20"/>
                <w:szCs w:val="20"/>
              </w:rPr>
              <w:t xml:space="preserve">信用减值损失（损失以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-78,939,275.41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-28,586,647.55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60"/>
              <w:jc w:val="left"/>
              <w:rPr>
                <w:sz w:val="20"/>
                <w:szCs w:val="20"/>
              </w:rPr>
            </w:pPr>
            <w:r>
              <w:rPr>
                <w:color w:val="000000"/>
                <w:spacing w:val="0"/>
                <w:w w:val="100"/>
                <w:position w:val="0"/>
                <w:sz w:val="20"/>
                <w:szCs w:val="20"/>
              </w:rPr>
              <w:t xml:space="preserve">资产减值损失（损失以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-1,011,808.66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-484,865.54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资产处置收益（损失以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407,194.67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67,991.91</w:t>
            </w: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三、营业利润（亏损以“一”号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306,631,107.29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255,082,503.77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10,323,791.80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8,464,218.85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117,923.53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545,550.69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316,836,975.56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263,001,171.93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31,470,351.55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28,787,872.17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五、净利润（净亏损以“一”号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285,366,624.01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234,213,299.76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285,366,624.01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234,213,299.76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归属于母公司股东的净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287,594,461.71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234,671,059.96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-2,227,837.70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-457,760.20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1,028,364.95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20"/>
                <w:szCs w:val="20"/>
              </w:rPr>
            </w:pPr>
            <w:r>
              <w:rPr>
                <w:rFonts w:ascii="Times New Roman" w:eastAsia="Times New Roman" w:hAnsi="Times New Roman" w:cs="Times New Roman"/>
                <w:color w:val="000000"/>
                <w:spacing w:val="0"/>
                <w:w w:val="100"/>
                <w:position w:val="0"/>
                <w:sz w:val="20"/>
                <w:szCs w:val="20"/>
              </w:rPr>
              <w:t>-1,258,427.63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20"/>
              <w:jc w:val="left"/>
              <w:rPr>
                <w:sz w:val="20"/>
                <w:szCs w:val="20"/>
              </w:rPr>
            </w:pPr>
            <w:r>
              <w:rPr>
                <w:color w:val="000000"/>
                <w:spacing w:val="0"/>
                <w:w w:val="100"/>
                <w:position w:val="0"/>
                <w:sz w:val="20"/>
                <w:szCs w:val="20"/>
              </w:rPr>
              <w:t>归属母公司所有者的其他综 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323,562.63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20"/>
                <w:szCs w:val="20"/>
              </w:rPr>
            </w:pPr>
            <w:r>
              <w:rPr>
                <w:rFonts w:ascii="Times New Roman" w:eastAsia="Times New Roman" w:hAnsi="Times New Roman" w:cs="Times New Roman"/>
                <w:color w:val="000000"/>
                <w:spacing w:val="0"/>
                <w:w w:val="100"/>
                <w:position w:val="0"/>
                <w:sz w:val="20"/>
                <w:szCs w:val="20"/>
              </w:rPr>
              <w:t>-1,333,230.35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20"/>
              <w:jc w:val="left"/>
              <w:rPr>
                <w:sz w:val="20"/>
                <w:szCs w:val="20"/>
              </w:rPr>
            </w:pPr>
            <w:r>
              <w:rPr>
                <w:color w:val="000000"/>
                <w:spacing w:val="0"/>
                <w:w w:val="100"/>
                <w:position w:val="0"/>
                <w:sz w:val="20"/>
                <w:szCs w:val="2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 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 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20"/>
              <w:jc w:val="left"/>
              <w:rPr>
                <w:sz w:val="20"/>
                <w:szCs w:val="20"/>
              </w:rPr>
            </w:pPr>
            <w:r>
              <w:rPr>
                <w:color w:val="000000"/>
                <w:spacing w:val="0"/>
                <w:w w:val="100"/>
                <w:position w:val="0"/>
                <w:sz w:val="20"/>
                <w:szCs w:val="20"/>
              </w:rPr>
              <w:t>（二）将重分类进损益的其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323,562.63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20"/>
                <w:szCs w:val="20"/>
              </w:rPr>
            </w:pPr>
            <w:r>
              <w:rPr>
                <w:rFonts w:ascii="Times New Roman" w:eastAsia="Times New Roman" w:hAnsi="Times New Roman" w:cs="Times New Roman"/>
                <w:color w:val="000000"/>
                <w:spacing w:val="0"/>
                <w:w w:val="100"/>
                <w:position w:val="0"/>
                <w:sz w:val="20"/>
                <w:szCs w:val="20"/>
              </w:rPr>
              <w:t>-1,333,230.35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 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 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323,562.63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-1,333,230.35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归属于少数股东的其他综合 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704,802.32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74,802.72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286,394,988.96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232,954,872.13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归属于母公司所有者的综</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287,918,024.34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233,337,829.61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left"/>
              <w:rPr>
                <w:sz w:val="20"/>
                <w:szCs w:val="20"/>
              </w:rPr>
            </w:pPr>
            <w:r>
              <w:rPr>
                <w:color w:val="000000"/>
                <w:spacing w:val="0"/>
                <w:w w:val="100"/>
                <w:position w:val="0"/>
                <w:sz w:val="20"/>
                <w:szCs w:val="20"/>
              </w:rPr>
              <w:t>归属于少数股东的综合收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-1,523,035.38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-382,957.48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0.51</w:t>
            </w:r>
          </w:p>
        </w:tc>
      </w:tr>
    </w:tbl>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元，上期被合并</w:t>
      </w: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方实现的净利润为：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13"/>
        <w:keepNext w:val="0"/>
        <w:keepLines w:val="0"/>
        <w:widowControl w:val="0"/>
        <w:shd w:val="clear" w:color="auto" w:fill="auto"/>
        <w:tabs>
          <w:tab w:pos="2976" w:val="left"/>
          <w:tab w:pos="6955" w:val="left"/>
        </w:tabs>
        <w:bidi w:val="0"/>
        <w:spacing w:before="0" w:after="540" w:line="240" w:lineRule="auto"/>
        <w:ind w:left="0" w:right="0" w:firstLine="0"/>
        <w:jc w:val="left"/>
      </w:pPr>
      <w:r>
        <w:rPr>
          <w:color w:val="000000"/>
          <w:spacing w:val="0"/>
          <w:w w:val="100"/>
          <w:position w:val="0"/>
        </w:rPr>
        <w:t>法定代表人：宋关福</w:t>
        <w:tab/>
        <w:t>主管会计工作负责人：荆钺坤</w:t>
        <w:tab/>
        <w:t>会计机构负责人：荆钺坤</w:t>
      </w:r>
    </w:p>
    <w:p>
      <w:pPr>
        <w:pStyle w:val="Style28"/>
        <w:keepNext/>
        <w:keepLines/>
        <w:widowControl w:val="0"/>
        <w:shd w:val="clear" w:color="auto" w:fill="auto"/>
        <w:bidi w:val="0"/>
        <w:spacing w:before="0" w:after="44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sz w:val="24"/>
          <w:szCs w:val="24"/>
        </w:rPr>
        <w:t>4</w:t>
      </w:r>
      <w:bookmarkEnd w:id="582"/>
      <w:r>
        <w:rPr>
          <w:color w:val="000000"/>
          <w:spacing w:val="0"/>
          <w:w w:val="100"/>
          <w:position w:val="0"/>
        </w:rPr>
        <w:t>、母公司利润表</w:t>
      </w:r>
      <w:bookmarkEnd w:id="580"/>
      <w:bookmarkEnd w:id="581"/>
      <w:bookmarkEnd w:id="58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798,761,598.57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675,366,569.21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338,268,317.45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331,181,139.32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7,803,239.30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7,858,609.55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148,033,918.43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113,951,982.17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106,441,515.29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90,373,129.08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57,593,055.93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46,438,676.05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-7,111,848.68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-3,238,565.45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30,361.76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7,252,180.33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3,309,734.08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20,724,962.53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20,748,036.28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60"/>
              <w:jc w:val="left"/>
              <w:rPr>
                <w:sz w:val="20"/>
                <w:szCs w:val="20"/>
              </w:rPr>
            </w:pPr>
            <w:r>
              <w:rPr>
                <w:color w:val="000000"/>
                <w:spacing w:val="0"/>
                <w:w w:val="100"/>
                <w:position w:val="0"/>
                <w:sz w:val="20"/>
                <w:szCs w:val="20"/>
              </w:rPr>
              <w:t>投资收益（损失以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51,665,497.22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55,766,157.91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60"/>
              <w:jc w:val="left"/>
              <w:rPr>
                <w:sz w:val="20"/>
                <w:szCs w:val="20"/>
              </w:rPr>
            </w:pPr>
            <w:r>
              <w:rPr>
                <w:color w:val="000000"/>
                <w:spacing w:val="0"/>
                <w:w w:val="100"/>
                <w:position w:val="0"/>
                <w:sz w:val="20"/>
                <w:szCs w:val="20"/>
              </w:rPr>
              <w:t>其中：对联营企业和 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-400,532.12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380"/>
              <w:jc w:val="both"/>
              <w:rPr>
                <w:sz w:val="20"/>
                <w:szCs w:val="20"/>
              </w:rPr>
            </w:pPr>
            <w:r>
              <w:rPr>
                <w:color w:val="000000"/>
                <w:spacing w:val="0"/>
                <w:w w:val="100"/>
                <w:position w:val="0"/>
                <w:sz w:val="20"/>
                <w:szCs w:val="20"/>
              </w:rPr>
              <w:t>以摊余成本计量 的金融资产终止确认收益（损 失以"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960"/>
              <w:jc w:val="both"/>
              <w:rPr>
                <w:sz w:val="20"/>
                <w:szCs w:val="20"/>
              </w:rPr>
            </w:pPr>
            <w:r>
              <w:rPr>
                <w:color w:val="000000"/>
                <w:spacing w:val="0"/>
                <w:w w:val="100"/>
                <w:position w:val="0"/>
                <w:sz w:val="20"/>
                <w:szCs w:val="20"/>
              </w:rPr>
              <w:t>净敞口套期收益（损 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60"/>
              <w:jc w:val="both"/>
              <w:rPr>
                <w:sz w:val="20"/>
                <w:szCs w:val="20"/>
              </w:rPr>
            </w:pPr>
            <w:r>
              <w:rPr>
                <w:color w:val="000000"/>
                <w:spacing w:val="0"/>
                <w:w w:val="100"/>
                <w:position w:val="0"/>
                <w:sz w:val="20"/>
                <w:szCs w:val="20"/>
              </w:rPr>
              <w:t>公允价值变动收益</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（损失以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60"/>
              <w:jc w:val="both"/>
              <w:rPr>
                <w:sz w:val="20"/>
                <w:szCs w:val="20"/>
              </w:rPr>
            </w:pPr>
            <w:r>
              <w:rPr>
                <w:color w:val="000000"/>
                <w:spacing w:val="0"/>
                <w:w w:val="100"/>
                <w:position w:val="0"/>
                <w:sz w:val="20"/>
                <w:szCs w:val="20"/>
              </w:rPr>
              <w:t>信用减值损失（损失 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-29,991,038.77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-6,460,998.73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60"/>
              <w:jc w:val="both"/>
              <w:rPr>
                <w:sz w:val="20"/>
                <w:szCs w:val="20"/>
              </w:rPr>
            </w:pPr>
            <w:r>
              <w:rPr>
                <w:color w:val="000000"/>
                <w:spacing w:val="0"/>
                <w:w w:val="100"/>
                <w:position w:val="0"/>
                <w:sz w:val="20"/>
                <w:szCs w:val="20"/>
              </w:rPr>
              <w:t>资产减值损失（损失 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-745,311.62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-235,208.03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60"/>
              <w:jc w:val="both"/>
              <w:rPr>
                <w:sz w:val="20"/>
                <w:szCs w:val="20"/>
              </w:rPr>
            </w:pPr>
            <w:r>
              <w:rPr>
                <w:color w:val="000000"/>
                <w:spacing w:val="0"/>
                <w:w w:val="100"/>
                <w:position w:val="0"/>
                <w:sz w:val="20"/>
                <w:szCs w:val="20"/>
              </w:rPr>
              <w:t>资产处置收益（损失 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410,290.58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49,538.04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二、营业利润（亏损以</w:t>
            </w:r>
            <w:r>
              <w:rPr>
                <w:color w:val="000000"/>
                <w:spacing w:val="0"/>
                <w:w w:val="100"/>
                <w:position w:val="0"/>
                <w:sz w:val="20"/>
                <w:szCs w:val="20"/>
              </w:rPr>
              <w:t xml:space="preserve">“一”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189,797,800.79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158,669,123.96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4,739,228.20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509,427.60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113,268.65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三、利润总额（亏损总额以</w:t>
            </w:r>
            <w:r>
              <w:rPr>
                <w:color w:val="000000"/>
                <w:spacing w:val="0"/>
                <w:w w:val="100"/>
                <w:position w:val="0"/>
                <w:sz w:val="20"/>
                <w:szCs w:val="20"/>
              </w:rPr>
              <w:t xml:space="preserve">“一”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194,524,777.56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159,065,282.91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17,430,038.36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15,305,567.52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四、净利润（净亏损以</w:t>
            </w:r>
            <w:r>
              <w:rPr>
                <w:color w:val="000000"/>
                <w:spacing w:val="0"/>
                <w:w w:val="100"/>
                <w:position w:val="0"/>
                <w:sz w:val="20"/>
                <w:szCs w:val="20"/>
              </w:rPr>
              <w:t xml:space="preserve">"一”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177,094,739.20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143,759,715.39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（一）持续经营净利润（净 亏损以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177,094,739.20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143,759,715.39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rPr>
                <w:sz w:val="20"/>
                <w:szCs w:val="20"/>
              </w:rPr>
            </w:pPr>
            <w:r>
              <w:rPr>
                <w:color w:val="000000"/>
                <w:spacing w:val="0"/>
                <w:w w:val="100"/>
                <w:position w:val="0"/>
                <w:sz w:val="20"/>
                <w:szCs w:val="20"/>
              </w:rPr>
              <w:t>（二）终止经营净利润（净 亏损以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（一）不能重分类进损益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 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 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left"/>
              <w:rPr>
                <w:sz w:val="20"/>
                <w:szCs w:val="20"/>
              </w:rPr>
            </w:pPr>
            <w:r>
              <w:rPr>
                <w:color w:val="000000"/>
                <w:spacing w:val="0"/>
                <w:w w:val="100"/>
                <w:position w:val="0"/>
                <w:sz w:val="20"/>
                <w:szCs w:val="20"/>
              </w:rPr>
              <w:t>（二）将重分类进损益的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 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16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177,094,739.20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143,759,715.39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sz w:val="24"/>
          <w:szCs w:val="24"/>
        </w:rPr>
        <w:t>5</w:t>
      </w:r>
      <w:bookmarkEnd w:id="586"/>
      <w:r>
        <w:rPr>
          <w:color w:val="000000"/>
          <w:spacing w:val="0"/>
          <w:w w:val="100"/>
          <w:position w:val="0"/>
        </w:rPr>
        <w:t>、合并现金流量表</w:t>
      </w:r>
      <w:bookmarkEnd w:id="584"/>
      <w:bookmarkEnd w:id="585"/>
      <w:bookmarkEnd w:id="58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left"/>
              <w:rPr>
                <w:sz w:val="20"/>
                <w:szCs w:val="20"/>
              </w:rPr>
            </w:pPr>
            <w:r>
              <w:rPr>
                <w:color w:val="000000"/>
                <w:spacing w:val="0"/>
                <w:w w:val="100"/>
                <w:position w:val="0"/>
                <w:sz w:val="20"/>
                <w:szCs w:val="20"/>
              </w:rPr>
              <w:t>销售商品、提供劳务收到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1,852,559,979.88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1,698,779,305.90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left"/>
              <w:rPr>
                <w:sz w:val="20"/>
                <w:szCs w:val="20"/>
              </w:rPr>
            </w:pPr>
            <w:r>
              <w:rPr>
                <w:color w:val="000000"/>
                <w:spacing w:val="0"/>
                <w:w w:val="100"/>
                <w:position w:val="0"/>
                <w:sz w:val="20"/>
                <w:szCs w:val="2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收取利息、手续费及佣金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代理买卖证券收到的现金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322,627.07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20,079,080.06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收到其他与经营活动有关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239,720,174.69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211,221,166.69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2,092,602,781.64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1,930,079,552.65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540"/>
              <w:jc w:val="both"/>
              <w:rPr>
                <w:sz w:val="20"/>
                <w:szCs w:val="20"/>
              </w:rPr>
            </w:pPr>
            <w:r>
              <w:rPr>
                <w:color w:val="000000"/>
                <w:spacing w:val="0"/>
                <w:w w:val="100"/>
                <w:position w:val="0"/>
                <w:sz w:val="20"/>
                <w:szCs w:val="20"/>
              </w:rPr>
              <w:t>购买商品、接受劳务支付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437,046,568.65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411,375,956.26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支付利息、手续费及佣金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支付给职工以及为职工支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857,380,996.28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753,158,029.25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110,258,628.74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117,717,688.42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支付其他与经营活动有关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507,432,356.79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418,229,666.54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1,912,118,550.46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1,700,481,340.47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180,484,231.18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229,598,212.18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收回投资收到的现金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3,435,000,000.00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1,520,000,000.00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9,916,108.99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6,975,101.71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540"/>
              <w:jc w:val="both"/>
              <w:rPr>
                <w:sz w:val="20"/>
                <w:szCs w:val="20"/>
              </w:rPr>
            </w:pPr>
            <w:r>
              <w:rPr>
                <w:color w:val="000000"/>
                <w:spacing w:val="0"/>
                <w:w w:val="100"/>
                <w:position w:val="0"/>
                <w:sz w:val="20"/>
                <w:szCs w:val="20"/>
              </w:rPr>
              <w:t>处置固定资产、无形资产 和其他长期资产收回的现金净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11,581,142.20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405,563.87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收到其他与投资活动有关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3,456,497,251.19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1,527,387,665.58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购建固定资产、无形资产 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68,356,214.70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74,612,726.57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4,007,000,000.00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1,350,000,000.00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取得子公司及其他营业单 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101,487,000.00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4,076,218,214.70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1,526,099,726.57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-619,720,963.51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1,287,939.01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761,750,321.82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45,502,401.85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其中：子公司吸收少数股 东投资收到的现金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748,403.20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523,203.98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收到其他与筹资活动有关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764,578,725.02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46,025,605.83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1,510,224.74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569,708.12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分配股利、利润或偿付利 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22,642,888.07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21,849,848.02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其中：子公司支付给少数 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支付其他与筹资活动有关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8,092,714.69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32,245,827.50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22,419,556.14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732,332,897.52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23,606,049.69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四、汇率变动对现金及现金等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-626,057.69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-1,392,198.82</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价物的影响</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五、现金及现金等价物净增加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292,470,107.50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253,100,002.06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加：期初现金及现金等价 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1,084,344,822.95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831,244,820.89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六、期末现金及现金等价物余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1,376,814,930.45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1,084,344,822.95</w:t>
            </w: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sz w:val="24"/>
          <w:szCs w:val="24"/>
        </w:rPr>
        <w:t>6</w:t>
      </w:r>
      <w:bookmarkEnd w:id="590"/>
      <w:r>
        <w:rPr>
          <w:color w:val="000000"/>
          <w:spacing w:val="0"/>
          <w:w w:val="100"/>
          <w:position w:val="0"/>
        </w:rPr>
        <w:t>、母公司现金流量表</w:t>
      </w:r>
      <w:bookmarkEnd w:id="588"/>
      <w:bookmarkEnd w:id="589"/>
      <w:bookmarkEnd w:id="59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销售商品、提供劳务收到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775,181,083.64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740,731,990.19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18,711,810.35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收到其他与经营活动有关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160,715,993.31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136,150,005.06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935,897,076.95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895,593,805.60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购买商品、接受劳务支付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223,840,785.84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355,508,858.13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支付给职工以及为职工支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327,309,155.51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237,735,379.66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65,543,468.43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60,871,918.57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540"/>
              <w:jc w:val="both"/>
              <w:rPr>
                <w:sz w:val="20"/>
                <w:szCs w:val="20"/>
              </w:rPr>
            </w:pPr>
            <w:r>
              <w:rPr>
                <w:color w:val="000000"/>
                <w:spacing w:val="0"/>
                <w:w w:val="100"/>
                <w:position w:val="0"/>
                <w:sz w:val="20"/>
                <w:szCs w:val="20"/>
              </w:rPr>
              <w:t>支付其他与经营活动有关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251,564,607.58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144,512,960.14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868,258,017.36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798,629,116.50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67,639,059.59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96,964,689.10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2,713,622,132.85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51,720,088.26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56,472,807.88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540"/>
              <w:jc w:val="both"/>
              <w:rPr>
                <w:sz w:val="20"/>
                <w:szCs w:val="20"/>
              </w:rPr>
            </w:pPr>
            <w:r>
              <w:rPr>
                <w:color w:val="000000"/>
                <w:spacing w:val="0"/>
                <w:w w:val="100"/>
                <w:position w:val="0"/>
                <w:sz w:val="20"/>
                <w:szCs w:val="20"/>
              </w:rPr>
              <w:t>处置固定资产、无形资产 和其他长期资产收回的现金净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11,402,379.71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164,731.08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收到其他与投资活动有关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2,776,744,600.82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1,206,637,538.96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购建固定资产、无形资产 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59,681,638.32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53,714,200.16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3,183,500,000.00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1,145,625,000.00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3,243,181,638.32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1,199,339,200.16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-466,437,037.50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7,298,338.80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756,750,321.82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45,502,401.85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收到其他与筹资活动有关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69,442,914.98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782,750,321.82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114,945,316.83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分配股利、利润或偿付利 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22,383,815.73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21,577,793.61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支付其他与筹资活动有关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35,724,878.80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90,960,160.73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58,108,694.53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112,537,954.34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724,641,627.29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2,407,362.49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五、现金及现金等价物净增加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325,843,649.38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106,670,390.91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加：期初现金及现金等价 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479,735,753.18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373,065,362.27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六、期末现金及现金等价物余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805,579,402.56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479,735,753.18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sz w:val="24"/>
          <w:szCs w:val="24"/>
        </w:rPr>
        <w:t>7</w:t>
      </w:r>
      <w:bookmarkEnd w:id="594"/>
      <w:r>
        <w:rPr>
          <w:color w:val="000000"/>
          <w:spacing w:val="0"/>
          <w:w w:val="100"/>
          <w:position w:val="0"/>
        </w:rPr>
        <w:t>、合并所有者权益变动表</w:t>
      </w:r>
      <w:bookmarkEnd w:id="592"/>
      <w:bookmarkEnd w:id="593"/>
      <w:bookmarkEnd w:id="595"/>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本期金额</w:t>
      </w:r>
    </w:p>
    <w:p>
      <w:pPr>
        <w:pStyle w:val="Style13"/>
        <w:keepNext w:val="0"/>
        <w:keepLines w:val="0"/>
        <w:widowControl w:val="0"/>
        <w:shd w:val="clear" w:color="auto" w:fill="auto"/>
        <w:bidi w:val="0"/>
        <w:spacing w:before="0" w:after="32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少 数 股 东 权</w:t>
            </w:r>
          </w:p>
          <w:p>
            <w:pPr>
              <w:pStyle w:val="Style2"/>
              <w:keepNext w:val="0"/>
              <w:keepLines w:val="0"/>
              <w:widowControl w:val="0"/>
              <w:shd w:val="clear" w:color="auto" w:fill="auto"/>
              <w:bidi w:val="0"/>
              <w:spacing w:before="0" w:after="0" w:line="312" w:lineRule="exact"/>
              <w:ind w:left="0" w:right="0" w:firstLine="140"/>
              <w:jc w:val="left"/>
              <w:rPr>
                <w:sz w:val="20"/>
                <w:szCs w:val="20"/>
              </w:rPr>
            </w:pPr>
            <w:r>
              <w:rPr>
                <w:color w:val="000000"/>
                <w:spacing w:val="0"/>
                <w:w w:val="100"/>
                <w:position w:val="0"/>
                <w:sz w:val="20"/>
                <w:szCs w:val="20"/>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40" w:right="0" w:firstLine="40"/>
              <w:jc w:val="left"/>
              <w:rPr>
                <w:sz w:val="20"/>
                <w:szCs w:val="20"/>
              </w:rPr>
            </w:pPr>
            <w:r>
              <w:rPr>
                <w:color w:val="000000"/>
                <w:spacing w:val="0"/>
                <w:w w:val="100"/>
                <w:position w:val="0"/>
                <w:sz w:val="20"/>
                <w:szCs w:val="20"/>
              </w:rPr>
              <w:t>所 有 者 权 益 合</w:t>
            </w:r>
          </w:p>
          <w:p>
            <w:pPr>
              <w:pStyle w:val="Style2"/>
              <w:keepNext w:val="0"/>
              <w:keepLines w:val="0"/>
              <w:widowControl w:val="0"/>
              <w:shd w:val="clear" w:color="auto" w:fill="auto"/>
              <w:bidi w:val="0"/>
              <w:spacing w:before="0" w:after="0" w:line="311" w:lineRule="exact"/>
              <w:ind w:left="0" w:right="0" w:firstLine="140"/>
              <w:jc w:val="left"/>
              <w:rPr>
                <w:sz w:val="20"/>
                <w:szCs w:val="20"/>
              </w:rPr>
            </w:pPr>
            <w:r>
              <w:rPr>
                <w:color w:val="000000"/>
                <w:spacing w:val="0"/>
                <w:w w:val="100"/>
                <w:position w:val="0"/>
                <w:sz w:val="20"/>
                <w:szCs w:val="20"/>
              </w:rPr>
              <w:t>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其他权益工 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资 本 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140" w:right="0" w:firstLine="20"/>
              <w:jc w:val="left"/>
              <w:rPr>
                <w:sz w:val="20"/>
                <w:szCs w:val="20"/>
              </w:rPr>
            </w:pPr>
            <w:r>
              <w:rPr>
                <w:color w:val="000000"/>
                <w:spacing w:val="0"/>
                <w:w w:val="100"/>
                <w:position w:val="0"/>
                <w:sz w:val="20"/>
                <w:szCs w:val="20"/>
              </w:rPr>
              <w:t>其 他 综 合 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专 项 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盈 余 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13" w:lineRule="exact"/>
              <w:ind w:left="0" w:right="0" w:firstLine="0"/>
              <w:jc w:val="center"/>
              <w:rPr>
                <w:sz w:val="20"/>
                <w:szCs w:val="20"/>
              </w:rPr>
            </w:pPr>
            <w:r>
              <w:rPr>
                <w:color w:val="000000"/>
                <w:spacing w:val="0"/>
                <w:w w:val="100"/>
                <w:position w:val="0"/>
                <w:sz w:val="20"/>
                <w:szCs w:val="20"/>
              </w:rPr>
              <w:t>一</w:t>
            </w:r>
          </w:p>
          <w:p>
            <w:pPr>
              <w:pStyle w:val="Style2"/>
              <w:keepNext w:val="0"/>
              <w:keepLines w:val="0"/>
              <w:widowControl w:val="0"/>
              <w:shd w:val="clear" w:color="auto" w:fill="auto"/>
              <w:bidi w:val="0"/>
              <w:spacing w:before="0" w:after="0" w:line="313" w:lineRule="exact"/>
              <w:ind w:left="180" w:right="0" w:firstLine="0"/>
              <w:jc w:val="left"/>
              <w:rPr>
                <w:sz w:val="20"/>
                <w:szCs w:val="20"/>
              </w:rPr>
            </w:pPr>
            <w:r>
              <w:rPr>
                <w:color w:val="000000"/>
                <w:spacing w:val="0"/>
                <w:w w:val="100"/>
                <w:position w:val="0"/>
                <w:sz w:val="20"/>
                <w:szCs w:val="20"/>
              </w:rPr>
              <w:t>般 风 险 准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20"/>
                <w:szCs w:val="20"/>
              </w:rPr>
            </w:pPr>
            <w:r>
              <w:rPr>
                <w:color w:val="000000"/>
                <w:spacing w:val="0"/>
                <w:w w:val="100"/>
                <w:position w:val="0"/>
                <w:sz w:val="20"/>
                <w:szCs w:val="20"/>
              </w:rPr>
              <w:t>未 分 配 利</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永</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续</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0.0 </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16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888 ,43 7,3 </w:t>
            </w:r>
            <w:r>
              <w:rPr>
                <w:rFonts w:ascii="Times New Roman" w:eastAsia="Times New Roman" w:hAnsi="Times New Roman" w:cs="Times New Roman"/>
                <w:color w:val="000000"/>
                <w:spacing w:val="0"/>
                <w:w w:val="100"/>
                <w:position w:val="0"/>
                <w:sz w:val="20"/>
                <w:szCs w:val="20"/>
              </w:rPr>
              <w:t>65.</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46,1</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00.8</w:t>
            </w:r>
          </w:p>
          <w:p>
            <w:pPr>
              <w:pStyle w:val="Style2"/>
              <w:keepNext w:val="0"/>
              <w:keepLines w:val="0"/>
              <w:widowControl w:val="0"/>
              <w:shd w:val="clear" w:color="auto" w:fill="auto"/>
              <w:bidi w:val="0"/>
              <w:spacing w:before="0" w:after="6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67,</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419</w:t>
            </w:r>
          </w:p>
          <w:p>
            <w:pPr>
              <w:pStyle w:val="Style2"/>
              <w:keepNext w:val="0"/>
              <w:keepLines w:val="0"/>
              <w:widowControl w:val="0"/>
              <w:shd w:val="clear" w:color="auto" w:fill="auto"/>
              <w:bidi w:val="0"/>
              <w:spacing w:before="0" w:after="6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,02</w:t>
            </w:r>
          </w:p>
          <w:p>
            <w:pPr>
              <w:pStyle w:val="Style2"/>
              <w:keepNext w:val="0"/>
              <w:keepLines w:val="0"/>
              <w:widowControl w:val="0"/>
              <w:shd w:val="clear" w:color="auto" w:fill="auto"/>
              <w:bidi w:val="0"/>
              <w:spacing w:before="0" w:after="6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8.0</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385,</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9,33</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-4,1</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87,9</w:t>
            </w:r>
          </w:p>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11.2</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2,1 45, 143 ,13 </w:t>
            </w:r>
            <w:r>
              <w:rPr>
                <w:rFonts w:ascii="Times New Roman" w:eastAsia="Times New Roman" w:hAnsi="Times New Roman" w:cs="Times New Roman"/>
                <w:color w:val="000000"/>
                <w:spacing w:val="0"/>
                <w:w w:val="100"/>
                <w:position w:val="0"/>
                <w:sz w:val="20"/>
                <w:szCs w:val="20"/>
              </w:rPr>
              <w:t>3.2</w:t>
            </w:r>
          </w:p>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加：会</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计政策变</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同一控制</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0.0 </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6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888 ,43 7,3 </w:t>
            </w:r>
            <w:r>
              <w:rPr>
                <w:rFonts w:ascii="Times New Roman" w:eastAsia="Times New Roman" w:hAnsi="Times New Roman" w:cs="Times New Roman"/>
                <w:color w:val="000000"/>
                <w:spacing w:val="0"/>
                <w:w w:val="100"/>
                <w:position w:val="0"/>
                <w:sz w:val="20"/>
                <w:szCs w:val="20"/>
              </w:rPr>
              <w:t>65.</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46,1</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00.8</w:t>
            </w:r>
          </w:p>
          <w:p>
            <w:pPr>
              <w:pStyle w:val="Style2"/>
              <w:keepNext w:val="0"/>
              <w:keepLines w:val="0"/>
              <w:widowControl w:val="0"/>
              <w:shd w:val="clear" w:color="auto" w:fill="auto"/>
              <w:bidi w:val="0"/>
              <w:spacing w:before="0" w:after="6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67,</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419</w:t>
            </w:r>
          </w:p>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,02</w:t>
            </w:r>
          </w:p>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8.0</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385,</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9,33</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-4,1</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87,9</w:t>
            </w:r>
          </w:p>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11.2</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2,1 45, 143 ,13 </w:t>
            </w:r>
            <w:r>
              <w:rPr>
                <w:rFonts w:ascii="Times New Roman" w:eastAsia="Times New Roman" w:hAnsi="Times New Roman" w:cs="Times New Roman"/>
                <w:color w:val="000000"/>
                <w:spacing w:val="0"/>
                <w:w w:val="100"/>
                <w:position w:val="0"/>
                <w:sz w:val="20"/>
                <w:szCs w:val="20"/>
              </w:rPr>
              <w:t>3.2</w:t>
            </w:r>
          </w:p>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三、本期增 减变动金 额（减少以</w:t>
            </w:r>
          </w:p>
          <w:p>
            <w:pPr>
              <w:pStyle w:val="Style2"/>
              <w:keepNext w:val="0"/>
              <w:keepLines w:val="0"/>
              <w:widowControl w:val="0"/>
              <w:shd w:val="clear" w:color="auto" w:fill="auto"/>
              <w:bidi w:val="0"/>
              <w:spacing w:before="0" w:after="0" w:line="408" w:lineRule="exact"/>
              <w:ind w:left="0" w:right="0" w:firstLine="0"/>
              <w:jc w:val="left"/>
              <w:rPr>
                <w:sz w:val="20"/>
                <w:szCs w:val="20"/>
              </w:rPr>
            </w:pPr>
            <w:r>
              <w:rPr>
                <w:color w:val="000000"/>
                <w:spacing w:val="0"/>
                <w:w w:val="100"/>
                <w:position w:val="0"/>
                <w:sz w:val="20"/>
                <w:szCs w:val="20"/>
              </w:rPr>
              <w:t>"_,,号填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4,8</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725 ,56 6,0 </w:t>
            </w:r>
            <w:r>
              <w:rPr>
                <w:rFonts w:ascii="Times New Roman" w:eastAsia="Times New Roman" w:hAnsi="Times New Roman" w:cs="Times New Roman"/>
                <w:color w:val="000000"/>
                <w:spacing w:val="0"/>
                <w:w w:val="100"/>
                <w:position w:val="0"/>
                <w:sz w:val="20"/>
                <w:szCs w:val="20"/>
              </w:rPr>
              <w:t xml:space="preserve">54. </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323, </w:t>
            </w:r>
            <w:r>
              <w:rPr>
                <w:rFonts w:ascii="Times New Roman" w:eastAsia="Times New Roman" w:hAnsi="Times New Roman" w:cs="Times New Roman"/>
                <w:color w:val="000000"/>
                <w:spacing w:val="0"/>
                <w:w w:val="100"/>
                <w:position w:val="0"/>
                <w:sz w:val="20"/>
                <w:szCs w:val="20"/>
              </w:rPr>
              <w:t>562.</w:t>
            </w:r>
          </w:p>
          <w:p>
            <w:pPr>
              <w:pStyle w:val="Style2"/>
              <w:keepNext w:val="0"/>
              <w:keepLines w:val="0"/>
              <w:widowControl w:val="0"/>
              <w:shd w:val="clear" w:color="auto" w:fill="auto"/>
              <w:bidi w:val="0"/>
              <w:spacing w:before="0" w:after="0" w:line="326"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17, 709 ,47 </w:t>
            </w:r>
            <w:r>
              <w:rPr>
                <w:rFonts w:ascii="Times New Roman" w:eastAsia="Times New Roman" w:hAnsi="Times New Roman" w:cs="Times New Roman"/>
                <w:color w:val="000000"/>
                <w:spacing w:val="0"/>
                <w:w w:val="100"/>
                <w:position w:val="0"/>
                <w:sz w:val="20"/>
                <w:szCs w:val="20"/>
              </w:rPr>
              <w:t xml:space="preserve">3.9 </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246,</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422, </w:t>
            </w:r>
            <w:r>
              <w:rPr>
                <w:rFonts w:ascii="Times New Roman" w:eastAsia="Times New Roman" w:hAnsi="Times New Roman" w:cs="Times New Roman"/>
                <w:color w:val="000000"/>
                <w:spacing w:val="0"/>
                <w:w w:val="100"/>
                <w:position w:val="0"/>
                <w:sz w:val="20"/>
                <w:szCs w:val="20"/>
              </w:rPr>
              <w:t>655.</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7,13</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 xml:space="preserve">-22 </w:t>
            </w:r>
            <w:r>
              <w:rPr>
                <w:rFonts w:ascii="Times New Roman" w:eastAsia="Times New Roman" w:hAnsi="Times New Roman" w:cs="Times New Roman"/>
                <w:color w:val="000000"/>
                <w:spacing w:val="0"/>
                <w:w w:val="100"/>
                <w:position w:val="0"/>
                <w:sz w:val="20"/>
                <w:szCs w:val="20"/>
              </w:rPr>
              <w:t xml:space="preserve">1,09 </w:t>
            </w:r>
            <w:r>
              <w:rPr>
                <w:rFonts w:ascii="Times New Roman" w:eastAsia="Times New Roman" w:hAnsi="Times New Roman" w:cs="Times New Roman"/>
                <w:color w:val="000000"/>
                <w:spacing w:val="0"/>
                <w:w w:val="100"/>
                <w:position w:val="0"/>
                <w:sz w:val="20"/>
                <w:szCs w:val="20"/>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1,0 26, 915 ,47 </w:t>
            </w:r>
            <w:r>
              <w:rPr>
                <w:rFonts w:ascii="Times New Roman" w:eastAsia="Times New Roman" w:hAnsi="Times New Roman" w:cs="Times New Roman"/>
                <w:color w:val="000000"/>
                <w:spacing w:val="0"/>
                <w:w w:val="100"/>
                <w:position w:val="0"/>
                <w:sz w:val="20"/>
                <w:szCs w:val="20"/>
              </w:rPr>
              <w:t>6.8</w:t>
            </w:r>
          </w:p>
          <w:p>
            <w:pPr>
              <w:pStyle w:val="Style2"/>
              <w:keepNext w:val="0"/>
              <w:keepLines w:val="0"/>
              <w:widowControl w:val="0"/>
              <w:shd w:val="clear" w:color="auto" w:fill="auto"/>
              <w:bidi w:val="0"/>
              <w:spacing w:before="0" w:after="0" w:line="31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（一）综合 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323, </w:t>
            </w:r>
            <w:r>
              <w:rPr>
                <w:rFonts w:ascii="Times New Roman" w:eastAsia="Times New Roman" w:hAnsi="Times New Roman" w:cs="Times New Roman"/>
                <w:color w:val="000000"/>
                <w:spacing w:val="0"/>
                <w:w w:val="100"/>
                <w:position w:val="0"/>
                <w:sz w:val="20"/>
                <w:szCs w:val="20"/>
              </w:rPr>
              <w:t>562.</w:t>
            </w:r>
          </w:p>
          <w:p>
            <w:pPr>
              <w:pStyle w:val="Style2"/>
              <w:keepNext w:val="0"/>
              <w:keepLines w:val="0"/>
              <w:widowControl w:val="0"/>
              <w:shd w:val="clear" w:color="auto" w:fill="auto"/>
              <w:bidi w:val="0"/>
              <w:spacing w:before="0" w:after="0" w:line="326"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287,</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918, </w:t>
            </w:r>
            <w:r>
              <w:rPr>
                <w:rFonts w:ascii="Times New Roman" w:eastAsia="Times New Roman" w:hAnsi="Times New Roman" w:cs="Times New Roman"/>
                <w:color w:val="000000"/>
                <w:spacing w:val="0"/>
                <w:w w:val="100"/>
                <w:position w:val="0"/>
                <w:sz w:val="20"/>
                <w:szCs w:val="20"/>
              </w:rPr>
              <w:t>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23,0</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286</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,39</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4,9</w:t>
            </w: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88.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（二）所有 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725 ,56 6,0 </w:t>
            </w:r>
            <w:r>
              <w:rPr>
                <w:rFonts w:ascii="Times New Roman" w:eastAsia="Times New Roman" w:hAnsi="Times New Roman" w:cs="Times New Roman"/>
                <w:color w:val="000000"/>
                <w:spacing w:val="0"/>
                <w:w w:val="100"/>
                <w:position w:val="0"/>
                <w:sz w:val="20"/>
                <w:szCs w:val="20"/>
              </w:rPr>
              <w:t xml:space="preserve">54. </w:t>
            </w: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762,</w:t>
            </w:r>
          </w:p>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680, </w:t>
            </w:r>
            <w:r>
              <w:rPr>
                <w:rFonts w:ascii="Times New Roman" w:eastAsia="Times New Roman" w:hAnsi="Times New Roman" w:cs="Times New Roman"/>
                <w:color w:val="000000"/>
                <w:spacing w:val="0"/>
                <w:w w:val="100"/>
                <w:position w:val="0"/>
                <w:sz w:val="20"/>
                <w:szCs w:val="20"/>
              </w:rPr>
              <w:t>877.</w:t>
            </w:r>
          </w:p>
          <w:p>
            <w:pPr>
              <w:pStyle w:val="Style2"/>
              <w:keepNext w:val="0"/>
              <w:keepLines w:val="0"/>
              <w:widowControl w:val="0"/>
              <w:shd w:val="clear" w:color="auto" w:fill="auto"/>
              <w:bidi w:val="0"/>
              <w:spacing w:before="0" w:after="0" w:line="326"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1,30</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200" w:right="0" w:hanging="60"/>
              <w:jc w:val="both"/>
              <w:rPr>
                <w:sz w:val="20"/>
                <w:szCs w:val="20"/>
              </w:rPr>
            </w:pPr>
            <w:r>
              <w:rPr>
                <w:rFonts w:ascii="Times New Roman" w:eastAsia="Times New Roman" w:hAnsi="Times New Roman" w:cs="Times New Roman"/>
                <w:color w:val="000000"/>
                <w:spacing w:val="0"/>
                <w:w w:val="100"/>
                <w:position w:val="0"/>
                <w:sz w:val="20"/>
                <w:szCs w:val="20"/>
              </w:rPr>
              <w:t xml:space="preserve">763 ,98 2,8 </w:t>
            </w:r>
            <w:r>
              <w:rPr>
                <w:rFonts w:ascii="Times New Roman" w:eastAsia="Times New Roman" w:hAnsi="Times New Roman" w:cs="Times New Roman"/>
                <w:color w:val="000000"/>
                <w:spacing w:val="0"/>
                <w:w w:val="100"/>
                <w:position w:val="0"/>
                <w:sz w:val="20"/>
                <w:szCs w:val="20"/>
              </w:rPr>
              <w:t>20.</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.所有者 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719</w:t>
            </w:r>
          </w:p>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,63</w:t>
            </w:r>
          </w:p>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5,4</w:t>
            </w:r>
          </w:p>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98.</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756,</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750,</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321.</w:t>
            </w:r>
          </w:p>
          <w:p>
            <w:pPr>
              <w:pStyle w:val="Style2"/>
              <w:keepNext w:val="0"/>
              <w:keepLines w:val="0"/>
              <w:widowControl w:val="0"/>
              <w:shd w:val="clear" w:color="auto" w:fill="auto"/>
              <w:bidi w:val="0"/>
              <w:spacing w:before="0" w:after="8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200" w:right="0" w:hanging="60"/>
              <w:jc w:val="both"/>
              <w:rPr>
                <w:sz w:val="20"/>
                <w:szCs w:val="20"/>
              </w:rPr>
            </w:pPr>
            <w:r>
              <w:rPr>
                <w:rFonts w:ascii="Times New Roman" w:eastAsia="Times New Roman" w:hAnsi="Times New Roman" w:cs="Times New Roman"/>
                <w:color w:val="000000"/>
                <w:spacing w:val="0"/>
                <w:w w:val="100"/>
                <w:position w:val="0"/>
                <w:sz w:val="20"/>
                <w:szCs w:val="20"/>
              </w:rPr>
              <w:t xml:space="preserve">761 ,75 0,3 </w:t>
            </w: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2,2</w:t>
            </w:r>
          </w:p>
          <w:p>
            <w:pPr>
              <w:pStyle w:val="Style2"/>
              <w:keepNext w:val="0"/>
              <w:keepLines w:val="0"/>
              <w:widowControl w:val="0"/>
              <w:shd w:val="clear" w:color="auto" w:fill="auto"/>
              <w:bidi w:val="0"/>
              <w:spacing w:before="0" w:after="8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32,</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498</w:t>
            </w:r>
          </w:p>
          <w:p>
            <w:pPr>
              <w:pStyle w:val="Style2"/>
              <w:keepNext w:val="0"/>
              <w:keepLines w:val="0"/>
              <w:widowControl w:val="0"/>
              <w:shd w:val="clear" w:color="auto" w:fill="auto"/>
              <w:bidi w:val="0"/>
              <w:spacing w:before="0" w:after="8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2,49</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2,2</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32,</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498</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17, 709 ,47 </w:t>
            </w:r>
            <w:r>
              <w:rPr>
                <w:rFonts w:ascii="Times New Roman" w:eastAsia="Times New Roman" w:hAnsi="Times New Roman" w:cs="Times New Roman"/>
                <w:color w:val="000000"/>
                <w:spacing w:val="0"/>
                <w:w w:val="100"/>
                <w:position w:val="0"/>
                <w:sz w:val="20"/>
                <w:szCs w:val="20"/>
              </w:rPr>
              <w:t xml:space="preserve">3.9 </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-41, </w:t>
            </w:r>
            <w:r>
              <w:rPr>
                <w:rFonts w:ascii="Times New Roman" w:eastAsia="Times New Roman" w:hAnsi="Times New Roman" w:cs="Times New Roman"/>
                <w:color w:val="000000"/>
                <w:spacing w:val="0"/>
                <w:w w:val="100"/>
                <w:position w:val="0"/>
                <w:sz w:val="20"/>
                <w:szCs w:val="20"/>
              </w:rPr>
              <w:t xml:space="preserve">171, </w:t>
            </w:r>
            <w:r>
              <w:rPr>
                <w:rFonts w:ascii="Times New Roman" w:eastAsia="Times New Roman" w:hAnsi="Times New Roman" w:cs="Times New Roman"/>
                <w:color w:val="000000"/>
                <w:spacing w:val="0"/>
                <w:w w:val="100"/>
                <w:position w:val="0"/>
                <w:sz w:val="20"/>
                <w:szCs w:val="20"/>
              </w:rPr>
              <w:t>806.</w:t>
            </w:r>
          </w:p>
          <w:p>
            <w:pPr>
              <w:pStyle w:val="Style2"/>
              <w:keepNext w:val="0"/>
              <w:keepLines w:val="0"/>
              <w:widowControl w:val="0"/>
              <w:shd w:val="clear" w:color="auto" w:fill="auto"/>
              <w:bidi w:val="0"/>
              <w:spacing w:before="0" w:after="0" w:line="317"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-23, </w:t>
            </w:r>
            <w:r>
              <w:rPr>
                <w:rFonts w:ascii="Times New Roman" w:eastAsia="Times New Roman" w:hAnsi="Times New Roman" w:cs="Times New Roman"/>
                <w:color w:val="000000"/>
                <w:spacing w:val="0"/>
                <w:w w:val="100"/>
                <w:position w:val="0"/>
                <w:sz w:val="20"/>
                <w:szCs w:val="20"/>
              </w:rPr>
              <w:t xml:space="preserve">462, </w:t>
            </w:r>
            <w:r>
              <w:rPr>
                <w:rFonts w:ascii="Times New Roman" w:eastAsia="Times New Roman" w:hAnsi="Times New Roman" w:cs="Times New Roman"/>
                <w:color w:val="000000"/>
                <w:spacing w:val="0"/>
                <w:w w:val="100"/>
                <w:position w:val="0"/>
                <w:sz w:val="20"/>
                <w:szCs w:val="20"/>
              </w:rPr>
              <w:t>332.</w:t>
            </w:r>
          </w:p>
          <w:p>
            <w:pPr>
              <w:pStyle w:val="Style2"/>
              <w:keepNext w:val="0"/>
              <w:keepLines w:val="0"/>
              <w:widowControl w:val="0"/>
              <w:shd w:val="clear" w:color="auto" w:fill="auto"/>
              <w:bidi w:val="0"/>
              <w:spacing w:before="0" w:after="0" w:line="324"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-23, </w:t>
            </w:r>
            <w:r>
              <w:rPr>
                <w:rFonts w:ascii="Times New Roman" w:eastAsia="Times New Roman" w:hAnsi="Times New Roman" w:cs="Times New Roman"/>
                <w:color w:val="000000"/>
                <w:spacing w:val="0"/>
                <w:w w:val="100"/>
                <w:position w:val="0"/>
                <w:sz w:val="20"/>
                <w:szCs w:val="20"/>
              </w:rPr>
              <w:t xml:space="preserve">462 ,33 </w:t>
            </w: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17, 709 ,47 </w:t>
            </w:r>
            <w:r>
              <w:rPr>
                <w:rFonts w:ascii="Times New Roman" w:eastAsia="Times New Roman" w:hAnsi="Times New Roman" w:cs="Times New Roman"/>
                <w:color w:val="000000"/>
                <w:spacing w:val="0"/>
                <w:w w:val="100"/>
                <w:position w:val="0"/>
                <w:sz w:val="20"/>
                <w:szCs w:val="20"/>
              </w:rPr>
              <w:t xml:space="preserve">3.9 </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709,</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473.</w:t>
            </w:r>
          </w:p>
          <w:p>
            <w:pPr>
              <w:pStyle w:val="Style2"/>
              <w:keepNext w:val="0"/>
              <w:keepLines w:val="0"/>
              <w:widowControl w:val="0"/>
              <w:shd w:val="clear" w:color="auto" w:fill="auto"/>
              <w:bidi w:val="0"/>
              <w:spacing w:before="0" w:after="6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-23, </w:t>
            </w:r>
            <w:r>
              <w:rPr>
                <w:rFonts w:ascii="Times New Roman" w:eastAsia="Times New Roman" w:hAnsi="Times New Roman" w:cs="Times New Roman"/>
                <w:color w:val="000000"/>
                <w:spacing w:val="0"/>
                <w:w w:val="100"/>
                <w:position w:val="0"/>
                <w:sz w:val="20"/>
                <w:szCs w:val="20"/>
              </w:rPr>
              <w:t xml:space="preserve">462, </w:t>
            </w:r>
            <w:r>
              <w:rPr>
                <w:rFonts w:ascii="Times New Roman" w:eastAsia="Times New Roman" w:hAnsi="Times New Roman" w:cs="Times New Roman"/>
                <w:color w:val="000000"/>
                <w:spacing w:val="0"/>
                <w:w w:val="100"/>
                <w:position w:val="0"/>
                <w:sz w:val="20"/>
                <w:szCs w:val="20"/>
              </w:rPr>
              <w:t>332.</w:t>
            </w:r>
          </w:p>
          <w:p>
            <w:pPr>
              <w:pStyle w:val="Style2"/>
              <w:keepNext w:val="0"/>
              <w:keepLines w:val="0"/>
              <w:widowControl w:val="0"/>
              <w:shd w:val="clear" w:color="auto" w:fill="auto"/>
              <w:bidi w:val="0"/>
              <w:spacing w:before="0" w:after="0" w:line="324"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-23, </w:t>
            </w:r>
            <w:r>
              <w:rPr>
                <w:rFonts w:ascii="Times New Roman" w:eastAsia="Times New Roman" w:hAnsi="Times New Roman" w:cs="Times New Roman"/>
                <w:color w:val="000000"/>
                <w:spacing w:val="0"/>
                <w:w w:val="100"/>
                <w:position w:val="0"/>
                <w:sz w:val="20"/>
                <w:szCs w:val="20"/>
              </w:rPr>
              <w:t xml:space="preserve">462, </w:t>
            </w:r>
            <w:r>
              <w:rPr>
                <w:rFonts w:ascii="Times New Roman" w:eastAsia="Times New Roman" w:hAnsi="Times New Roman" w:cs="Times New Roman"/>
                <w:color w:val="000000"/>
                <w:spacing w:val="0"/>
                <w:w w:val="100"/>
                <w:position w:val="0"/>
                <w:sz w:val="20"/>
                <w:szCs w:val="20"/>
              </w:rPr>
              <w:t>332.</w:t>
            </w:r>
          </w:p>
          <w:p>
            <w:pPr>
              <w:pStyle w:val="Style2"/>
              <w:keepNext w:val="0"/>
              <w:keepLines w:val="0"/>
              <w:widowControl w:val="0"/>
              <w:shd w:val="clear" w:color="auto" w:fill="auto"/>
              <w:bidi w:val="0"/>
              <w:spacing w:before="0" w:after="0" w:line="324"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-23, </w:t>
            </w:r>
            <w:r>
              <w:rPr>
                <w:rFonts w:ascii="Times New Roman" w:eastAsia="Times New Roman" w:hAnsi="Times New Roman" w:cs="Times New Roman"/>
                <w:color w:val="000000"/>
                <w:spacing w:val="0"/>
                <w:w w:val="100"/>
                <w:position w:val="0"/>
                <w:sz w:val="20"/>
                <w:szCs w:val="20"/>
              </w:rPr>
              <w:t xml:space="preserve">462 ,33 </w:t>
            </w: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.其他综</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合收益结</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转留存收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48</w:t>
            </w:r>
          </w:p>
          <w:p>
            <w:pPr>
              <w:pStyle w:val="Style2"/>
              <w:keepNext w:val="0"/>
              <w:keepLines w:val="0"/>
              <w:widowControl w:val="0"/>
              <w:shd w:val="clear" w:color="auto" w:fill="auto"/>
              <w:bidi w:val="0"/>
              <w:spacing w:before="0" w:after="0" w:line="31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w:t>
            </w:r>
          </w:p>
          <w:p>
            <w:pPr>
              <w:pStyle w:val="Style2"/>
              <w:keepNext w:val="0"/>
              <w:keepLines w:val="0"/>
              <w:widowControl w:val="0"/>
              <w:shd w:val="clear" w:color="auto" w:fill="auto"/>
              <w:bidi w:val="0"/>
              <w:spacing w:before="0" w:after="0" w:line="31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50, 06 </w:t>
            </w:r>
            <w:r>
              <w:rPr>
                <w:rFonts w:ascii="Times New Roman" w:eastAsia="Times New Roman" w:hAnsi="Times New Roman" w:cs="Times New Roman"/>
                <w:color w:val="000000"/>
                <w:spacing w:val="0"/>
                <w:w w:val="100"/>
                <w:position w:val="0"/>
                <w:sz w:val="20"/>
                <w:szCs w:val="20"/>
              </w:rPr>
              <w:t>3.0</w:t>
            </w:r>
          </w:p>
          <w:p>
            <w:pPr>
              <w:pStyle w:val="Style2"/>
              <w:keepNext w:val="0"/>
              <w:keepLines w:val="0"/>
              <w:widowControl w:val="0"/>
              <w:shd w:val="clear" w:color="auto" w:fill="auto"/>
              <w:bidi w:val="0"/>
              <w:spacing w:before="0" w:after="0" w:line="314"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w:t>
            </w:r>
          </w:p>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14, 003 ,41 </w:t>
            </w:r>
            <w:r>
              <w:rPr>
                <w:rFonts w:ascii="Times New Roman" w:eastAsia="Times New Roman" w:hAnsi="Times New Roman" w:cs="Times New Roman"/>
                <w:color w:val="000000"/>
                <w:spacing w:val="0"/>
                <w:w w:val="100"/>
                <w:position w:val="0"/>
                <w:sz w:val="20"/>
                <w:szCs w:val="20"/>
              </w:rPr>
              <w:t>9.2</w:t>
            </w:r>
          </w:p>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22,5</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38.2</w:t>
            </w:r>
          </w:p>
          <w:p>
            <w:pPr>
              <w:pStyle w:val="Style2"/>
              <w:keepNext w:val="0"/>
              <w:keepLines w:val="0"/>
              <w:widowControl w:val="0"/>
              <w:shd w:val="clear" w:color="auto" w:fill="auto"/>
              <w:bidi w:val="0"/>
              <w:spacing w:before="0" w:after="6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85, 128 ,50 </w:t>
            </w:r>
            <w:r>
              <w:rPr>
                <w:rFonts w:ascii="Times New Roman" w:eastAsia="Times New Roman" w:hAnsi="Times New Roman" w:cs="Times New Roman"/>
                <w:color w:val="000000"/>
                <w:spacing w:val="0"/>
                <w:w w:val="100"/>
                <w:position w:val="0"/>
                <w:sz w:val="20"/>
                <w:szCs w:val="20"/>
              </w:rPr>
              <w:t>2.0</w:t>
            </w:r>
          </w:p>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992, 808, </w:t>
            </w:r>
            <w:r>
              <w:rPr>
                <w:rFonts w:ascii="Times New Roman" w:eastAsia="Times New Roman" w:hAnsi="Times New Roman" w:cs="Times New Roman"/>
                <w:color w:val="000000"/>
                <w:spacing w:val="0"/>
                <w:w w:val="100"/>
                <w:position w:val="0"/>
                <w:sz w:val="20"/>
                <w:szCs w:val="20"/>
              </w:rPr>
              <w:t>167.</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7,61</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-4,4 </w:t>
            </w:r>
            <w:r>
              <w:rPr>
                <w:rFonts w:ascii="Times New Roman" w:eastAsia="Times New Roman" w:hAnsi="Times New Roman" w:cs="Times New Roman"/>
                <w:color w:val="000000"/>
                <w:spacing w:val="0"/>
                <w:w w:val="100"/>
                <w:position w:val="0"/>
                <w:sz w:val="20"/>
                <w:szCs w:val="20"/>
              </w:rPr>
              <w:t xml:space="preserve">09,0 </w:t>
            </w:r>
            <w:r>
              <w:rPr>
                <w:rFonts w:ascii="Times New Roman" w:eastAsia="Times New Roman" w:hAnsi="Times New Roman" w:cs="Times New Roman"/>
                <w:color w:val="000000"/>
                <w:spacing w:val="0"/>
                <w:w w:val="100"/>
                <w:position w:val="0"/>
                <w:sz w:val="20"/>
                <w:szCs w:val="20"/>
              </w:rPr>
              <w:t>03.6</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72, 058 ,61 0.1</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上期金额</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年年度</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少数</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所有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者权</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4224" w:val="left"/>
                <w:tab w:pos="5962" w:val="left"/>
              </w:tabs>
              <w:bidi w:val="0"/>
              <w:spacing w:before="0" w:after="0" w:line="240" w:lineRule="auto"/>
              <w:ind w:left="0" w:right="0" w:firstLine="0"/>
              <w:jc w:val="center"/>
              <w:rPr>
                <w:sz w:val="20"/>
                <w:szCs w:val="20"/>
              </w:rPr>
            </w:pPr>
            <w:r>
              <w:rPr>
                <w:color w:val="000000"/>
                <w:spacing w:val="0"/>
                <w:w w:val="100"/>
                <w:position w:val="0"/>
                <w:sz w:val="20"/>
                <w:szCs w:val="20"/>
              </w:rPr>
              <w:t>股其他权益工资减：其专</w:t>
              <w:tab/>
              <w:t>盈一未</w:t>
              <w:tab/>
              <w:t>其小</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具</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 公 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库 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他</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综</w:t>
            </w:r>
          </w:p>
          <w:p>
            <w:pPr>
              <w:pStyle w:val="Style2"/>
              <w:keepNext w:val="0"/>
              <w:keepLines w:val="0"/>
              <w:widowControl w:val="0"/>
              <w:shd w:val="clear" w:color="auto" w:fill="auto"/>
              <w:bidi w:val="0"/>
              <w:spacing w:before="0" w:after="0" w:line="307" w:lineRule="exact"/>
              <w:ind w:left="0" w:right="0" w:firstLine="180"/>
              <w:jc w:val="left"/>
              <w:rPr>
                <w:sz w:val="20"/>
                <w:szCs w:val="20"/>
              </w:rPr>
            </w:pPr>
            <w:r>
              <w:rPr>
                <w:color w:val="000000"/>
                <w:spacing w:val="0"/>
                <w:w w:val="100"/>
                <w:position w:val="0"/>
                <w:sz w:val="20"/>
                <w:szCs w:val="20"/>
              </w:rPr>
              <w:t>合 收 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项 储 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余 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80" w:right="0" w:firstLine="0"/>
              <w:jc w:val="left"/>
              <w:rPr>
                <w:sz w:val="20"/>
                <w:szCs w:val="20"/>
              </w:rPr>
            </w:pPr>
            <w:r>
              <w:rPr>
                <w:color w:val="000000"/>
                <w:spacing w:val="0"/>
                <w:w w:val="100"/>
                <w:position w:val="0"/>
                <w:sz w:val="20"/>
                <w:szCs w:val="20"/>
              </w:rPr>
              <w:t>般 风 险 准 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分 配 利 润</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他</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益合 计</w:t>
            </w:r>
          </w:p>
        </w:tc>
      </w:tr>
      <w:tr>
        <w:trPr>
          <w:trHeight w:val="124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永</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续</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7.0</w:t>
            </w:r>
          </w:p>
          <w:p>
            <w:pPr>
              <w:pStyle w:val="Style2"/>
              <w:keepNext w:val="0"/>
              <w:keepLines w:val="0"/>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837 ,21 5,1 </w:t>
            </w:r>
            <w:r>
              <w:rPr>
                <w:rFonts w:ascii="Times New Roman" w:eastAsia="Times New Roman" w:hAnsi="Times New Roman" w:cs="Times New Roman"/>
                <w:color w:val="000000"/>
                <w:spacing w:val="0"/>
                <w:w w:val="100"/>
                <w:position w:val="0"/>
                <w:sz w:val="20"/>
                <w:szCs w:val="20"/>
              </w:rPr>
              <w:t>36.</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-4,0 </w:t>
            </w:r>
            <w:r>
              <w:rPr>
                <w:rFonts w:ascii="Times New Roman" w:eastAsia="Times New Roman" w:hAnsi="Times New Roman" w:cs="Times New Roman"/>
                <w:color w:val="000000"/>
                <w:spacing w:val="0"/>
                <w:w w:val="100"/>
                <w:position w:val="0"/>
                <w:sz w:val="20"/>
                <w:szCs w:val="20"/>
              </w:rPr>
              <w:t xml:space="preserve">12, 870 </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53, 043 ,05 </w:t>
            </w:r>
            <w:r>
              <w:rPr>
                <w:rFonts w:ascii="Times New Roman" w:eastAsia="Times New Roman" w:hAnsi="Times New Roman" w:cs="Times New Roman"/>
                <w:color w:val="000000"/>
                <w:spacing w:val="0"/>
                <w:w w:val="100"/>
                <w:position w:val="0"/>
                <w:sz w:val="20"/>
                <w:szCs w:val="20"/>
              </w:rPr>
              <w:t>6.5</w:t>
            </w:r>
          </w:p>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792,</w:t>
            </w:r>
          </w:p>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188, </w:t>
            </w:r>
            <w:r>
              <w:rPr>
                <w:rFonts w:ascii="Times New Roman" w:eastAsia="Times New Roman" w:hAnsi="Times New Roman" w:cs="Times New Roman"/>
                <w:color w:val="000000"/>
                <w:spacing w:val="0"/>
                <w:w w:val="100"/>
                <w:position w:val="0"/>
                <w:sz w:val="20"/>
                <w:szCs w:val="20"/>
              </w:rPr>
              <w:t>930.</w:t>
            </w:r>
          </w:p>
          <w:p>
            <w:pPr>
              <w:pStyle w:val="Style2"/>
              <w:keepNext w:val="0"/>
              <w:keepLines w:val="0"/>
              <w:widowControl w:val="0"/>
              <w:shd w:val="clear" w:color="auto" w:fill="auto"/>
              <w:bidi w:val="0"/>
              <w:spacing w:before="0" w:after="0" w:line="326"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26"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27,</w:t>
            </w:r>
          </w:p>
          <w:p>
            <w:pPr>
              <w:pStyle w:val="Style2"/>
              <w:keepNext w:val="0"/>
              <w:keepLines w:val="0"/>
              <w:widowControl w:val="0"/>
              <w:shd w:val="clear" w:color="auto" w:fill="auto"/>
              <w:bidi w:val="0"/>
              <w:spacing w:before="0" w:after="0" w:line="326"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971 ,62 </w:t>
            </w:r>
            <w:r>
              <w:rPr>
                <w:rFonts w:ascii="Times New Roman" w:eastAsia="Times New Roman" w:hAnsi="Times New Roman" w:cs="Times New Roman"/>
                <w:color w:val="000000"/>
                <w:spacing w:val="0"/>
                <w:w w:val="100"/>
                <w:position w:val="0"/>
                <w:sz w:val="20"/>
                <w:szCs w:val="20"/>
              </w:rPr>
              <w:t>0.2</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-3,8 </w:t>
            </w:r>
            <w:r>
              <w:rPr>
                <w:rFonts w:ascii="Times New Roman" w:eastAsia="Times New Roman" w:hAnsi="Times New Roman" w:cs="Times New Roman"/>
                <w:color w:val="000000"/>
                <w:spacing w:val="0"/>
                <w:w w:val="100"/>
                <w:position w:val="0"/>
                <w:sz w:val="20"/>
                <w:szCs w:val="20"/>
              </w:rPr>
              <w:t xml:space="preserve">04,9 </w:t>
            </w:r>
            <w:r>
              <w:rPr>
                <w:rFonts w:ascii="Times New Roman" w:eastAsia="Times New Roman" w:hAnsi="Times New Roman" w:cs="Times New Roman"/>
                <w:color w:val="000000"/>
                <w:spacing w:val="0"/>
                <w:w w:val="100"/>
                <w:position w:val="0"/>
                <w:sz w:val="20"/>
                <w:szCs w:val="20"/>
              </w:rPr>
              <w:t>53.7</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2,12</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4,16</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6,66</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6.48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加：会</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计政策变</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 xml:space="preserve">-24 </w:t>
            </w:r>
            <w:r>
              <w:rPr>
                <w:rFonts w:ascii="Times New Roman" w:eastAsia="Times New Roman" w:hAnsi="Times New Roman" w:cs="Times New Roman"/>
                <w:color w:val="000000"/>
                <w:spacing w:val="0"/>
                <w:w w:val="100"/>
                <w:position w:val="0"/>
                <w:sz w:val="20"/>
                <w:szCs w:val="20"/>
              </w:rPr>
              <w:t xml:space="preserve">4,52 0,71 </w:t>
            </w:r>
            <w:r>
              <w:rPr>
                <w:rFonts w:ascii="Times New Roman" w:eastAsia="Times New Roman" w:hAnsi="Times New Roman" w:cs="Times New Roman"/>
                <w:color w:val="000000"/>
                <w:spacing w:val="0"/>
                <w:w w:val="100"/>
                <w:position w:val="0"/>
                <w:sz w:val="20"/>
                <w:szCs w:val="20"/>
              </w:rPr>
              <w:t>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-24</w:t>
            </w:r>
          </w:p>
          <w:p>
            <w:pPr>
              <w:pStyle w:val="Style2"/>
              <w:keepNext w:val="0"/>
              <w:keepLines w:val="0"/>
              <w:widowControl w:val="0"/>
              <w:shd w:val="clear" w:color="auto" w:fill="auto"/>
              <w:bidi w:val="0"/>
              <w:spacing w:before="0" w:after="0" w:line="322"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4,5 20, 713 </w:t>
            </w: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 xml:space="preserve">-244 </w:t>
            </w:r>
            <w:r>
              <w:rPr>
                <w:rFonts w:ascii="Times New Roman" w:eastAsia="Times New Roman" w:hAnsi="Times New Roman" w:cs="Times New Roman"/>
                <w:color w:val="000000"/>
                <w:spacing w:val="0"/>
                <w:w w:val="100"/>
                <w:position w:val="0"/>
                <w:sz w:val="20"/>
                <w:szCs w:val="20"/>
              </w:rPr>
              <w:t xml:space="preserve">,520, </w:t>
            </w:r>
            <w:r>
              <w:rPr>
                <w:rFonts w:ascii="Times New Roman" w:eastAsia="Times New Roman" w:hAnsi="Times New Roman" w:cs="Times New Roman"/>
                <w:color w:val="000000"/>
                <w:spacing w:val="0"/>
                <w:w w:val="100"/>
                <w:position w:val="0"/>
                <w:sz w:val="20"/>
                <w:szCs w:val="20"/>
              </w:rPr>
              <w:t>713.</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同一控制</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9,5</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w:t>
            </w:r>
          </w:p>
          <w:p>
            <w:pPr>
              <w:pStyle w:val="Style2"/>
              <w:keepNext w:val="0"/>
              <w:keepLines w:val="0"/>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837 ,21 5,1 </w:t>
            </w:r>
            <w:r>
              <w:rPr>
                <w:rFonts w:ascii="Times New Roman" w:eastAsia="Times New Roman" w:hAnsi="Times New Roman" w:cs="Times New Roman"/>
                <w:color w:val="000000"/>
                <w:spacing w:val="0"/>
                <w:w w:val="100"/>
                <w:position w:val="0"/>
                <w:sz w:val="20"/>
                <w:szCs w:val="20"/>
              </w:rPr>
              <w:t>36.</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-4,0 </w:t>
            </w:r>
            <w:r>
              <w:rPr>
                <w:rFonts w:ascii="Times New Roman" w:eastAsia="Times New Roman" w:hAnsi="Times New Roman" w:cs="Times New Roman"/>
                <w:color w:val="000000"/>
                <w:spacing w:val="0"/>
                <w:w w:val="100"/>
                <w:position w:val="0"/>
                <w:sz w:val="20"/>
                <w:szCs w:val="20"/>
              </w:rPr>
              <w:t xml:space="preserve">12, 870 </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53, 043 ,05 </w:t>
            </w:r>
            <w:r>
              <w:rPr>
                <w:rFonts w:ascii="Times New Roman" w:eastAsia="Times New Roman" w:hAnsi="Times New Roman" w:cs="Times New Roman"/>
                <w:color w:val="000000"/>
                <w:spacing w:val="0"/>
                <w:w w:val="100"/>
                <w:position w:val="0"/>
                <w:sz w:val="20"/>
                <w:szCs w:val="20"/>
              </w:rPr>
              <w:t>6.5</w:t>
            </w:r>
          </w:p>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547,</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668,</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217.</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1,8</w:t>
            </w:r>
          </w:p>
          <w:p>
            <w:pPr>
              <w:pStyle w:val="Style2"/>
              <w:keepNext w:val="0"/>
              <w:keepLines w:val="0"/>
              <w:widowControl w:val="0"/>
              <w:shd w:val="clear" w:color="auto" w:fill="auto"/>
              <w:bidi w:val="0"/>
              <w:spacing w:before="0" w:after="0" w:line="322"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83, 450 ,90 </w:t>
            </w:r>
            <w:r>
              <w:rPr>
                <w:rFonts w:ascii="Times New Roman" w:eastAsia="Times New Roman" w:hAnsi="Times New Roman" w:cs="Times New Roman"/>
                <w:color w:val="000000"/>
                <w:spacing w:val="0"/>
                <w:w w:val="100"/>
                <w:position w:val="0"/>
                <w:sz w:val="20"/>
                <w:szCs w:val="20"/>
              </w:rPr>
              <w:t>6.6</w:t>
            </w:r>
          </w:p>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140" w:right="0" w:firstLine="20"/>
              <w:jc w:val="left"/>
              <w:rPr>
                <w:sz w:val="20"/>
                <w:szCs w:val="20"/>
              </w:rPr>
            </w:pPr>
            <w:r>
              <w:rPr>
                <w:rFonts w:ascii="Times New Roman" w:eastAsia="Times New Roman" w:hAnsi="Times New Roman" w:cs="Times New Roman"/>
                <w:color w:val="000000"/>
                <w:spacing w:val="0"/>
                <w:w w:val="100"/>
                <w:position w:val="0"/>
                <w:sz w:val="20"/>
                <w:szCs w:val="20"/>
              </w:rPr>
              <w:t xml:space="preserve">-3,8 </w:t>
            </w:r>
            <w:r>
              <w:rPr>
                <w:rFonts w:ascii="Times New Roman" w:eastAsia="Times New Roman" w:hAnsi="Times New Roman" w:cs="Times New Roman"/>
                <w:color w:val="000000"/>
                <w:spacing w:val="0"/>
                <w:w w:val="100"/>
                <w:position w:val="0"/>
                <w:sz w:val="20"/>
                <w:szCs w:val="20"/>
              </w:rPr>
              <w:t xml:space="preserve">04,9 </w:t>
            </w:r>
            <w:r>
              <w:rPr>
                <w:rFonts w:ascii="Times New Roman" w:eastAsia="Times New Roman" w:hAnsi="Times New Roman" w:cs="Times New Roman"/>
                <w:color w:val="000000"/>
                <w:spacing w:val="0"/>
                <w:w w:val="100"/>
                <w:position w:val="0"/>
                <w:sz w:val="20"/>
                <w:szCs w:val="20"/>
              </w:rPr>
              <w:t>53.7</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1,87</w:t>
            </w:r>
          </w:p>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9,64</w:t>
            </w:r>
          </w:p>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5,95</w:t>
            </w:r>
          </w:p>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2.87</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三、本期增 减变动金 额（减少以</w:t>
            </w:r>
          </w:p>
          <w:p>
            <w:pPr>
              <w:pStyle w:val="Style2"/>
              <w:keepNext w:val="0"/>
              <w:keepLines w:val="0"/>
              <w:widowControl w:val="0"/>
              <w:shd w:val="clear" w:color="auto" w:fill="auto"/>
              <w:bidi w:val="0"/>
              <w:spacing w:before="0" w:after="0" w:line="408"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p>
            <w:pPr>
              <w:pStyle w:val="Style2"/>
              <w:keepNext w:val="0"/>
              <w:keepLines w:val="0"/>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51, 222 ,22 </w:t>
            </w:r>
            <w:r>
              <w:rPr>
                <w:rFonts w:ascii="Times New Roman" w:eastAsia="Times New Roman" w:hAnsi="Times New Roman" w:cs="Times New Roman"/>
                <w:color w:val="000000"/>
                <w:spacing w:val="0"/>
                <w:w w:val="100"/>
                <w:position w:val="0"/>
                <w:sz w:val="20"/>
                <w:szCs w:val="20"/>
              </w:rPr>
              <w:t>8.8</w:t>
            </w:r>
          </w:p>
          <w:p>
            <w:pPr>
              <w:pStyle w:val="Style2"/>
              <w:keepNext w:val="0"/>
              <w:keepLines w:val="0"/>
              <w:widowControl w:val="0"/>
              <w:shd w:val="clear" w:color="auto" w:fill="auto"/>
              <w:bidi w:val="0"/>
              <w:spacing w:before="0" w:after="0" w:line="31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p>
          <w:p>
            <w:pPr>
              <w:pStyle w:val="Style2"/>
              <w:keepNext w:val="0"/>
              <w:keepLines w:val="0"/>
              <w:widowControl w:val="0"/>
              <w:shd w:val="clear" w:color="auto" w:fill="auto"/>
              <w:bidi w:val="0"/>
              <w:spacing w:before="0" w:after="0" w:line="322"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 xml:space="preserve">33, 230 </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14, 375 ,97 </w:t>
            </w:r>
            <w:r>
              <w:rPr>
                <w:rFonts w:ascii="Times New Roman" w:eastAsia="Times New Roman" w:hAnsi="Times New Roman" w:cs="Times New Roman"/>
                <w:color w:val="000000"/>
                <w:spacing w:val="0"/>
                <w:w w:val="100"/>
                <w:position w:val="0"/>
                <w:sz w:val="20"/>
                <w:szCs w:val="20"/>
              </w:rPr>
              <w:t>1.5</w:t>
            </w:r>
          </w:p>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198, 717, </w:t>
            </w:r>
            <w:r>
              <w:rPr>
                <w:rFonts w:ascii="Times New Roman" w:eastAsia="Times New Roman" w:hAnsi="Times New Roman" w:cs="Times New Roman"/>
                <w:color w:val="000000"/>
                <w:spacing w:val="0"/>
                <w:w w:val="100"/>
                <w:position w:val="0"/>
                <w:sz w:val="20"/>
                <w:szCs w:val="20"/>
              </w:rPr>
              <w:t>294.</w:t>
            </w:r>
          </w:p>
          <w:p>
            <w:pPr>
              <w:pStyle w:val="Style2"/>
              <w:keepNext w:val="0"/>
              <w:keepLines w:val="0"/>
              <w:widowControl w:val="0"/>
              <w:shd w:val="clear" w:color="auto" w:fill="auto"/>
              <w:bidi w:val="0"/>
              <w:spacing w:before="0" w:after="0" w:line="326"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40"/>
              <w:jc w:val="both"/>
              <w:rPr>
                <w:sz w:val="20"/>
                <w:szCs w:val="20"/>
              </w:rPr>
            </w:pPr>
            <w:r>
              <w:rPr>
                <w:rFonts w:ascii="Times New Roman" w:eastAsia="Times New Roman" w:hAnsi="Times New Roman" w:cs="Times New Roman"/>
                <w:color w:val="000000"/>
                <w:spacing w:val="0"/>
                <w:w w:val="100"/>
                <w:position w:val="0"/>
                <w:sz w:val="20"/>
                <w:szCs w:val="20"/>
              </w:rPr>
              <w:t xml:space="preserve">265 ,88 0,1 </w:t>
            </w:r>
            <w:r>
              <w:rPr>
                <w:rFonts w:ascii="Times New Roman" w:eastAsia="Times New Roman" w:hAnsi="Times New Roman" w:cs="Times New Roman"/>
                <w:color w:val="000000"/>
                <w:spacing w:val="0"/>
                <w:w w:val="100"/>
                <w:position w:val="0"/>
                <w:sz w:val="20"/>
                <w:szCs w:val="20"/>
              </w:rPr>
              <w:t>37.</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-382 ,957.</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265,</w:t>
            </w:r>
          </w:p>
          <w:p>
            <w:pPr>
              <w:pStyle w:val="Style2"/>
              <w:keepNext w:val="0"/>
              <w:keepLines w:val="0"/>
              <w:widowControl w:val="0"/>
              <w:shd w:val="clear" w:color="auto" w:fill="auto"/>
              <w:bidi w:val="0"/>
              <w:spacing w:before="0" w:after="0" w:line="326" w:lineRule="auto"/>
              <w:ind w:left="160" w:right="0" w:firstLine="20"/>
              <w:jc w:val="both"/>
              <w:rPr>
                <w:sz w:val="20"/>
                <w:szCs w:val="20"/>
              </w:rPr>
            </w:pPr>
            <w:r>
              <w:rPr>
                <w:rFonts w:ascii="Times New Roman" w:eastAsia="Times New Roman" w:hAnsi="Times New Roman" w:cs="Times New Roman"/>
                <w:color w:val="000000"/>
                <w:spacing w:val="0"/>
                <w:w w:val="100"/>
                <w:position w:val="0"/>
                <w:sz w:val="20"/>
                <w:szCs w:val="20"/>
              </w:rPr>
              <w:t xml:space="preserve">497, </w:t>
            </w:r>
            <w:r>
              <w:rPr>
                <w:rFonts w:ascii="Times New Roman" w:eastAsia="Times New Roman" w:hAnsi="Times New Roman" w:cs="Times New Roman"/>
                <w:color w:val="000000"/>
                <w:spacing w:val="0"/>
                <w:w w:val="100"/>
                <w:position w:val="0"/>
                <w:sz w:val="20"/>
                <w:szCs w:val="20"/>
              </w:rPr>
              <w:t>180.</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（一）综合 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p>
          <w:p>
            <w:pPr>
              <w:pStyle w:val="Style2"/>
              <w:keepNext w:val="0"/>
              <w:keepLines w:val="0"/>
              <w:widowControl w:val="0"/>
              <w:shd w:val="clear" w:color="auto" w:fill="auto"/>
              <w:bidi w:val="0"/>
              <w:spacing w:before="0" w:after="0" w:line="322"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 xml:space="preserve">33, 230 </w:t>
            </w: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234,</w:t>
            </w:r>
          </w:p>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671, </w:t>
            </w:r>
            <w:r>
              <w:rPr>
                <w:rFonts w:ascii="Times New Roman" w:eastAsia="Times New Roman" w:hAnsi="Times New Roman" w:cs="Times New Roman"/>
                <w:color w:val="000000"/>
                <w:spacing w:val="0"/>
                <w:w w:val="100"/>
                <w:position w:val="0"/>
                <w:sz w:val="20"/>
                <w:szCs w:val="20"/>
              </w:rPr>
              <w:t>059.</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233</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,33</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7,8</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29.</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-382 ,957.</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232,</w:t>
            </w:r>
          </w:p>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954,</w:t>
            </w:r>
          </w:p>
          <w:p>
            <w:pPr>
              <w:pStyle w:val="Style2"/>
              <w:keepNext w:val="0"/>
              <w:keepLines w:val="0"/>
              <w:widowControl w:val="0"/>
              <w:shd w:val="clear" w:color="auto" w:fill="auto"/>
              <w:bidi w:val="0"/>
              <w:spacing w:before="0" w:after="8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872.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（二）所有 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p>
            <w:pPr>
              <w:pStyle w:val="Style2"/>
              <w:keepNext w:val="0"/>
              <w:keepLines w:val="0"/>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51, 222 ,22 </w:t>
            </w:r>
            <w:r>
              <w:rPr>
                <w:rFonts w:ascii="Times New Roman" w:eastAsia="Times New Roman" w:hAnsi="Times New Roman" w:cs="Times New Roman"/>
                <w:color w:val="000000"/>
                <w:spacing w:val="0"/>
                <w:w w:val="100"/>
                <w:position w:val="0"/>
                <w:sz w:val="20"/>
                <w:szCs w:val="20"/>
              </w:rPr>
              <w:t>8.8</w:t>
            </w:r>
          </w:p>
          <w:p>
            <w:pPr>
              <w:pStyle w:val="Style2"/>
              <w:keepNext w:val="0"/>
              <w:keepLines w:val="0"/>
              <w:widowControl w:val="0"/>
              <w:shd w:val="clear" w:color="auto" w:fill="auto"/>
              <w:bidi w:val="0"/>
              <w:spacing w:before="0" w:after="0" w:line="31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 xml:space="preserve">54, 120 ,10 </w:t>
            </w:r>
            <w:r>
              <w:rPr>
                <w:rFonts w:ascii="Times New Roman" w:eastAsia="Times New Roman" w:hAnsi="Times New Roman" w:cs="Times New Roman"/>
                <w:color w:val="000000"/>
                <w:spacing w:val="0"/>
                <w:w w:val="100"/>
                <w:position w:val="0"/>
                <w:sz w:val="20"/>
                <w:szCs w:val="20"/>
              </w:rPr>
              <w:t>1.8</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54,1</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01.8</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.所有者 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87</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p>
            <w:pPr>
              <w:pStyle w:val="Style2"/>
              <w:keepNext w:val="0"/>
              <w:keepLines w:val="0"/>
              <w:widowControl w:val="0"/>
              <w:shd w:val="clear" w:color="auto" w:fill="auto"/>
              <w:bidi w:val="0"/>
              <w:spacing w:before="0" w:after="6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140" w:right="0" w:firstLine="60"/>
              <w:jc w:val="both"/>
              <w:rPr>
                <w:sz w:val="20"/>
                <w:szCs w:val="20"/>
              </w:rPr>
            </w:pPr>
            <w:r>
              <w:rPr>
                <w:rFonts w:ascii="Times New Roman" w:eastAsia="Times New Roman" w:hAnsi="Times New Roman" w:cs="Times New Roman"/>
                <w:color w:val="000000"/>
                <w:spacing w:val="0"/>
                <w:w w:val="100"/>
                <w:position w:val="0"/>
                <w:sz w:val="20"/>
                <w:szCs w:val="20"/>
              </w:rPr>
              <w:t xml:space="preserve">42, 604 ,52 </w:t>
            </w:r>
            <w:r>
              <w:rPr>
                <w:rFonts w:ascii="Times New Roman" w:eastAsia="Times New Roman" w:hAnsi="Times New Roman" w:cs="Times New Roman"/>
                <w:color w:val="000000"/>
                <w:spacing w:val="0"/>
                <w:w w:val="100"/>
                <w:position w:val="0"/>
                <w:sz w:val="20"/>
                <w:szCs w:val="20"/>
              </w:rPr>
              <w:t>8.8</w:t>
            </w:r>
          </w:p>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45, 502 ,40</w:t>
            </w:r>
          </w:p>
          <w:p>
            <w:pPr>
              <w:pStyle w:val="Style2"/>
              <w:keepNext w:val="0"/>
              <w:keepLines w:val="0"/>
              <w:widowControl w:val="0"/>
              <w:shd w:val="clear" w:color="auto" w:fill="auto"/>
              <w:bidi w:val="0"/>
              <w:spacing w:before="0" w:after="0" w:line="329"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1.8</w:t>
            </w:r>
          </w:p>
          <w:p>
            <w:pPr>
              <w:pStyle w:val="Style2"/>
              <w:keepNext w:val="0"/>
              <w:keepLines w:val="0"/>
              <w:widowControl w:val="0"/>
              <w:shd w:val="clear" w:color="auto" w:fill="auto"/>
              <w:bidi w:val="0"/>
              <w:spacing w:before="0" w:after="0" w:line="32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45,5 02,4 </w:t>
            </w:r>
            <w:r>
              <w:rPr>
                <w:rFonts w:ascii="Times New Roman" w:eastAsia="Times New Roman" w:hAnsi="Times New Roman" w:cs="Times New Roman"/>
                <w:color w:val="000000"/>
                <w:spacing w:val="0"/>
                <w:w w:val="100"/>
                <w:position w:val="0"/>
                <w:sz w:val="20"/>
                <w:szCs w:val="20"/>
              </w:rPr>
              <w:t>01.8</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8,6</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17,</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8,6</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17,</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8,61</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7,70</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auto"/>
              <w:ind w:left="140" w:right="0" w:firstLine="60"/>
              <w:jc w:val="both"/>
              <w:rPr>
                <w:sz w:val="20"/>
                <w:szCs w:val="20"/>
              </w:rPr>
            </w:pPr>
            <w:r>
              <w:rPr>
                <w:rFonts w:ascii="Times New Roman" w:eastAsia="Times New Roman" w:hAnsi="Times New Roman" w:cs="Times New Roman"/>
                <w:color w:val="000000"/>
                <w:spacing w:val="0"/>
                <w:w w:val="100"/>
                <w:position w:val="0"/>
                <w:sz w:val="20"/>
                <w:szCs w:val="20"/>
              </w:rPr>
              <w:t xml:space="preserve">14, 375 ,97 </w:t>
            </w:r>
            <w:r>
              <w:rPr>
                <w:rFonts w:ascii="Times New Roman" w:eastAsia="Times New Roman" w:hAnsi="Times New Roman" w:cs="Times New Roman"/>
                <w:color w:val="000000"/>
                <w:spacing w:val="0"/>
                <w:w w:val="100"/>
                <w:position w:val="0"/>
                <w:sz w:val="20"/>
                <w:szCs w:val="20"/>
              </w:rPr>
              <w:t>1.5</w:t>
            </w:r>
          </w:p>
          <w:p>
            <w:pPr>
              <w:pStyle w:val="Style2"/>
              <w:keepNext w:val="0"/>
              <w:keepLines w:val="0"/>
              <w:widowControl w:val="0"/>
              <w:shd w:val="clear" w:color="auto" w:fill="auto"/>
              <w:bidi w:val="0"/>
              <w:spacing w:before="0" w:after="0" w:line="31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-35, </w:t>
            </w:r>
            <w:r>
              <w:rPr>
                <w:rFonts w:ascii="Times New Roman" w:eastAsia="Times New Roman" w:hAnsi="Times New Roman" w:cs="Times New Roman"/>
                <w:color w:val="000000"/>
                <w:spacing w:val="0"/>
                <w:w w:val="100"/>
                <w:position w:val="0"/>
                <w:sz w:val="20"/>
                <w:szCs w:val="20"/>
              </w:rPr>
              <w:t xml:space="preserve">953, </w:t>
            </w:r>
            <w:r>
              <w:rPr>
                <w:rFonts w:ascii="Times New Roman" w:eastAsia="Times New Roman" w:hAnsi="Times New Roman" w:cs="Times New Roman"/>
                <w:color w:val="000000"/>
                <w:spacing w:val="0"/>
                <w:w w:val="100"/>
                <w:position w:val="0"/>
                <w:sz w:val="20"/>
                <w:szCs w:val="20"/>
              </w:rPr>
              <w:t>765.</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-21, </w:t>
            </w:r>
            <w:r>
              <w:rPr>
                <w:rFonts w:ascii="Times New Roman" w:eastAsia="Times New Roman" w:hAnsi="Times New Roman" w:cs="Times New Roman"/>
                <w:color w:val="000000"/>
                <w:spacing w:val="0"/>
                <w:w w:val="100"/>
                <w:position w:val="0"/>
                <w:sz w:val="20"/>
                <w:szCs w:val="20"/>
              </w:rPr>
              <w:t xml:space="preserve">577 ,79 </w:t>
            </w:r>
            <w:r>
              <w:rPr>
                <w:rFonts w:ascii="Times New Roman" w:eastAsia="Times New Roman" w:hAnsi="Times New Roman" w:cs="Times New Roman"/>
                <w:color w:val="000000"/>
                <w:spacing w:val="0"/>
                <w:w w:val="100"/>
                <w:position w:val="0"/>
                <w:sz w:val="20"/>
                <w:szCs w:val="20"/>
              </w:rPr>
              <w:t>3.6</w:t>
            </w:r>
          </w:p>
          <w:p>
            <w:pPr>
              <w:pStyle w:val="Style2"/>
              <w:keepNext w:val="0"/>
              <w:keepLines w:val="0"/>
              <w:widowControl w:val="0"/>
              <w:shd w:val="clear" w:color="auto" w:fill="auto"/>
              <w:bidi w:val="0"/>
              <w:spacing w:before="0" w:after="0" w:line="317"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26" w:lineRule="auto"/>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577, </w:t>
            </w:r>
            <w:r>
              <w:rPr>
                <w:rFonts w:ascii="Times New Roman" w:eastAsia="Times New Roman" w:hAnsi="Times New Roman" w:cs="Times New Roman"/>
                <w:color w:val="000000"/>
                <w:spacing w:val="0"/>
                <w:w w:val="100"/>
                <w:position w:val="0"/>
                <w:sz w:val="20"/>
                <w:szCs w:val="20"/>
              </w:rPr>
              <w:t>793.</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auto"/>
              <w:ind w:left="140" w:right="0" w:firstLine="60"/>
              <w:jc w:val="both"/>
              <w:rPr>
                <w:sz w:val="20"/>
                <w:szCs w:val="20"/>
              </w:rPr>
            </w:pPr>
            <w:r>
              <w:rPr>
                <w:rFonts w:ascii="Times New Roman" w:eastAsia="Times New Roman" w:hAnsi="Times New Roman" w:cs="Times New Roman"/>
                <w:color w:val="000000"/>
                <w:spacing w:val="0"/>
                <w:w w:val="100"/>
                <w:position w:val="0"/>
                <w:sz w:val="20"/>
                <w:szCs w:val="20"/>
              </w:rPr>
              <w:t xml:space="preserve">14, 375 ,97 </w:t>
            </w:r>
            <w:r>
              <w:rPr>
                <w:rFonts w:ascii="Times New Roman" w:eastAsia="Times New Roman" w:hAnsi="Times New Roman" w:cs="Times New Roman"/>
                <w:color w:val="000000"/>
                <w:spacing w:val="0"/>
                <w:w w:val="100"/>
                <w:position w:val="0"/>
                <w:sz w:val="20"/>
                <w:szCs w:val="20"/>
              </w:rPr>
              <w:t>1.5</w:t>
            </w:r>
          </w:p>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375,</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971.</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577, </w:t>
            </w:r>
            <w:r>
              <w:rPr>
                <w:rFonts w:ascii="Times New Roman" w:eastAsia="Times New Roman" w:hAnsi="Times New Roman" w:cs="Times New Roman"/>
                <w:color w:val="000000"/>
                <w:spacing w:val="0"/>
                <w:w w:val="100"/>
                <w:position w:val="0"/>
                <w:sz w:val="20"/>
                <w:szCs w:val="20"/>
              </w:rPr>
              <w:t>793.</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-21, </w:t>
            </w:r>
            <w:r>
              <w:rPr>
                <w:rFonts w:ascii="Times New Roman" w:eastAsia="Times New Roman" w:hAnsi="Times New Roman" w:cs="Times New Roman"/>
                <w:color w:val="000000"/>
                <w:spacing w:val="0"/>
                <w:w w:val="100"/>
                <w:position w:val="0"/>
                <w:sz w:val="20"/>
                <w:szCs w:val="20"/>
              </w:rPr>
              <w:t xml:space="preserve">577 ,79 </w:t>
            </w:r>
            <w:r>
              <w:rPr>
                <w:rFonts w:ascii="Times New Roman" w:eastAsia="Times New Roman" w:hAnsi="Times New Roman" w:cs="Times New Roman"/>
                <w:color w:val="000000"/>
                <w:spacing w:val="0"/>
                <w:w w:val="100"/>
                <w:position w:val="0"/>
                <w:sz w:val="20"/>
                <w:szCs w:val="20"/>
              </w:rPr>
              <w:t>3.6</w:t>
            </w:r>
          </w:p>
          <w:p>
            <w:pPr>
              <w:pStyle w:val="Style2"/>
              <w:keepNext w:val="0"/>
              <w:keepLines w:val="0"/>
              <w:widowControl w:val="0"/>
              <w:shd w:val="clear" w:color="auto" w:fill="auto"/>
              <w:bidi w:val="0"/>
              <w:spacing w:before="0" w:after="0" w:line="319"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26" w:lineRule="auto"/>
              <w:ind w:left="18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577, </w:t>
            </w:r>
            <w:r>
              <w:rPr>
                <w:rFonts w:ascii="Times New Roman" w:eastAsia="Times New Roman" w:hAnsi="Times New Roman" w:cs="Times New Roman"/>
                <w:color w:val="000000"/>
                <w:spacing w:val="0"/>
                <w:w w:val="100"/>
                <w:position w:val="0"/>
                <w:sz w:val="20"/>
                <w:szCs w:val="20"/>
              </w:rPr>
              <w:t>793.</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（四）所有 者权益内 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.其他综</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合收益结</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转留存收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w:t>
            </w:r>
          </w:p>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24 </w:t>
            </w:r>
            <w:r>
              <w:rPr>
                <w:rFonts w:ascii="Times New Roman" w:eastAsia="Times New Roman" w:hAnsi="Times New Roman" w:cs="Times New Roman"/>
                <w:color w:val="000000"/>
                <w:spacing w:val="0"/>
                <w:w w:val="100"/>
                <w:position w:val="0"/>
                <w:sz w:val="20"/>
                <w:szCs w:val="20"/>
              </w:rPr>
              <w:t xml:space="preserve">0.0 </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888 ,43 7,3 </w:t>
            </w:r>
            <w:r>
              <w:rPr>
                <w:rFonts w:ascii="Times New Roman" w:eastAsia="Times New Roman" w:hAnsi="Times New Roman" w:cs="Times New Roman"/>
                <w:color w:val="000000"/>
                <w:spacing w:val="0"/>
                <w:w w:val="100"/>
                <w:position w:val="0"/>
                <w:sz w:val="20"/>
                <w:szCs w:val="20"/>
              </w:rPr>
              <w:t>65.</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-5,3 </w:t>
            </w:r>
            <w:r>
              <w:rPr>
                <w:rFonts w:ascii="Times New Roman" w:eastAsia="Times New Roman" w:hAnsi="Times New Roman" w:cs="Times New Roman"/>
                <w:color w:val="000000"/>
                <w:spacing w:val="0"/>
                <w:w w:val="100"/>
                <w:position w:val="0"/>
                <w:sz w:val="20"/>
                <w:szCs w:val="20"/>
              </w:rPr>
              <w:t xml:space="preserve">46, 100 </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419</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w:t>
            </w:r>
          </w:p>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8.0</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746,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385,</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p>
            <w:pPr>
              <w:pStyle w:val="Style2"/>
              <w:keepNext w:val="0"/>
              <w:keepLines w:val="0"/>
              <w:widowControl w:val="0"/>
              <w:shd w:val="clear" w:color="auto" w:fill="auto"/>
              <w:bidi w:val="0"/>
              <w:spacing w:before="0" w:after="0" w:line="33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49, 331 ,04</w:t>
            </w:r>
          </w:p>
          <w:p>
            <w:pPr>
              <w:pStyle w:val="Style2"/>
              <w:keepNext w:val="0"/>
              <w:keepLines w:val="0"/>
              <w:widowControl w:val="0"/>
              <w:shd w:val="clear" w:color="auto" w:fill="auto"/>
              <w:bidi w:val="0"/>
              <w:spacing w:before="0" w:after="0" w:line="33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w:t>
            </w:r>
          </w:p>
          <w:p>
            <w:pPr>
              <w:pStyle w:val="Style2"/>
              <w:keepNext w:val="0"/>
              <w:keepLines w:val="0"/>
              <w:widowControl w:val="0"/>
              <w:shd w:val="clear" w:color="auto" w:fill="auto"/>
              <w:bidi w:val="0"/>
              <w:spacing w:before="0" w:after="0" w:line="33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w:t>
            </w:r>
          </w:p>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87,9</w:t>
            </w:r>
          </w:p>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11.2</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2,14</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5,14</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3,13</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3.24</w:t>
            </w:r>
          </w:p>
        </w:tc>
      </w:tr>
    </w:tbl>
    <w:p>
      <w:pPr>
        <w:widowControl w:val="0"/>
        <w:spacing w:after="299" w:line="1" w:lineRule="exact"/>
      </w:pPr>
    </w:p>
    <w:p>
      <w:pPr>
        <w:pStyle w:val="Style28"/>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sz w:val="24"/>
          <w:szCs w:val="24"/>
        </w:rPr>
        <w:t>8</w:t>
      </w:r>
      <w:bookmarkEnd w:id="598"/>
      <w:r>
        <w:rPr>
          <w:color w:val="000000"/>
          <w:spacing w:val="0"/>
          <w:w w:val="100"/>
          <w:position w:val="0"/>
        </w:rPr>
        <w:t>、母公司所有者权益变动表</w:t>
      </w:r>
      <w:bookmarkEnd w:id="596"/>
      <w:bookmarkEnd w:id="597"/>
      <w:bookmarkEnd w:id="599"/>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15"/>
        <w:gridCol w:w="629"/>
        <w:gridCol w:w="1810"/>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所有者</w:t>
            </w: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20"/>
                <w:szCs w:val="20"/>
              </w:rPr>
            </w:pPr>
            <w:r>
              <w:rPr>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永</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续</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公积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库存 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综合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储备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firstLine="0"/>
              <w:jc w:val="left"/>
              <w:rPr>
                <w:sz w:val="20"/>
                <w:szCs w:val="20"/>
              </w:rPr>
            </w:pPr>
            <w:r>
              <w:rPr>
                <w:color w:val="000000"/>
                <w:spacing w:val="0"/>
                <w:w w:val="100"/>
                <w:position w:val="0"/>
                <w:sz w:val="20"/>
                <w:szCs w:val="20"/>
              </w:rPr>
              <w:t>分 配 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权益合 计</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452,</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435,</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240.</w:t>
            </w:r>
          </w:p>
          <w:p>
            <w:pPr>
              <w:pStyle w:val="Style2"/>
              <w:keepNext w:val="0"/>
              <w:keepLines w:val="0"/>
              <w:widowControl w:val="0"/>
              <w:shd w:val="clear" w:color="auto" w:fill="auto"/>
              <w:bidi w:val="0"/>
              <w:spacing w:before="0" w:after="8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895,7</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96,72</w:t>
            </w:r>
          </w:p>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67,41</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9,028</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331,</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957,</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740.</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1,747,6</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08,732.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960"/>
              <w:jc w:val="both"/>
              <w:rPr>
                <w:sz w:val="20"/>
                <w:szCs w:val="20"/>
              </w:rPr>
            </w:pPr>
            <w:r>
              <w:rPr>
                <w:color w:val="000000"/>
                <w:spacing w:val="0"/>
                <w:w w:val="100"/>
                <w:position w:val="0"/>
                <w:sz w:val="20"/>
                <w:szCs w:val="20"/>
              </w:rPr>
              <w:t>前</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60"/>
              <w:jc w:val="both"/>
              <w:rPr>
                <w:sz w:val="20"/>
                <w:szCs w:val="20"/>
              </w:rPr>
            </w:pPr>
            <w:r>
              <w:rPr>
                <w:color w:val="000000"/>
                <w:spacing w:val="0"/>
                <w:w w:val="100"/>
                <w:position w:val="0"/>
                <w:sz w:val="20"/>
                <w:szCs w:val="2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452,</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435,</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240.</w:t>
            </w:r>
          </w:p>
          <w:p>
            <w:pPr>
              <w:pStyle w:val="Style2"/>
              <w:keepNext w:val="0"/>
              <w:keepLines w:val="0"/>
              <w:widowControl w:val="0"/>
              <w:shd w:val="clear" w:color="auto" w:fill="auto"/>
              <w:bidi w:val="0"/>
              <w:spacing w:before="0" w:after="8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895,7</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96,72</w:t>
            </w:r>
          </w:p>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67,41</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9,028</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331,</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957,</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740.</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1,747,6</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08,732.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三、本期增</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减变动金额</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（减少以</w:t>
            </w:r>
          </w:p>
          <w:p>
            <w:pPr>
              <w:pStyle w:val="Style2"/>
              <w:keepNext w:val="0"/>
              <w:keepLines w:val="0"/>
              <w:widowControl w:val="0"/>
              <w:shd w:val="clear" w:color="auto" w:fill="auto"/>
              <w:bidi w:val="0"/>
              <w:spacing w:before="0" w:after="80" w:line="408" w:lineRule="exact"/>
              <w:ind w:left="0" w:right="0" w:firstLine="0"/>
              <w:jc w:val="both"/>
              <w:rPr>
                <w:sz w:val="20"/>
                <w:szCs w:val="20"/>
              </w:rPr>
            </w:pPr>
            <w:r>
              <w:rPr>
                <w:color w:val="000000"/>
                <w:spacing w:val="0"/>
                <w:w w:val="100"/>
                <w:position w:val="0"/>
                <w:sz w:val="20"/>
                <w:szCs w:val="20"/>
              </w:rPr>
              <w:t>“_,,号填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37,1 14,8 </w:t>
            </w:r>
            <w:r>
              <w:rPr>
                <w:rFonts w:ascii="Times New Roman" w:eastAsia="Times New Roman" w:hAnsi="Times New Roman" w:cs="Times New Roman"/>
                <w:color w:val="000000"/>
                <w:spacing w:val="0"/>
                <w:w w:val="100"/>
                <w:position w:val="0"/>
                <w:sz w:val="20"/>
                <w:szCs w:val="20"/>
              </w:rPr>
              <w:t xml:space="preserve">23.0 </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722,8</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67,99</w:t>
            </w:r>
          </w:p>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17,70</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9,473</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135,</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922,</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933.</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913,61</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5,227.1 </w:t>
            </w:r>
            <w:r>
              <w:rPr>
                <w:rFonts w:ascii="Times New Roman" w:eastAsia="Times New Roman" w:hAnsi="Times New Roman" w:cs="Times New Roman"/>
                <w:color w:val="000000"/>
                <w:spacing w:val="0"/>
                <w:w w:val="100"/>
                <w:position w:val="0"/>
                <w:sz w:val="20"/>
                <w:szCs w:val="20"/>
              </w:rPr>
              <w:t>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177,</w:t>
            </w:r>
          </w:p>
          <w:p>
            <w:pPr>
              <w:pStyle w:val="Style2"/>
              <w:keepNext w:val="0"/>
              <w:keepLines w:val="0"/>
              <w:widowControl w:val="0"/>
              <w:shd w:val="clear" w:color="auto" w:fill="auto"/>
              <w:bidi w:val="0"/>
              <w:spacing w:before="0" w:after="0" w:line="326" w:lineRule="auto"/>
              <w:ind w:left="14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094, </w:t>
            </w:r>
            <w:r>
              <w:rPr>
                <w:rFonts w:ascii="Times New Roman" w:eastAsia="Times New Roman" w:hAnsi="Times New Roman" w:cs="Times New Roman"/>
                <w:color w:val="000000"/>
                <w:spacing w:val="0"/>
                <w:w w:val="100"/>
                <w:position w:val="0"/>
                <w:sz w:val="20"/>
                <w:szCs w:val="20"/>
              </w:rPr>
              <w:t>739.</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177,09</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4,739.2 </w:t>
            </w:r>
            <w:r>
              <w:rPr>
                <w:rFonts w:ascii="Times New Roman" w:eastAsia="Times New Roman" w:hAnsi="Times New Roman" w:cs="Times New Roman"/>
                <w:color w:val="000000"/>
                <w:spacing w:val="0"/>
                <w:w w:val="100"/>
                <w:position w:val="0"/>
                <w:sz w:val="20"/>
                <w:szCs w:val="20"/>
              </w:rPr>
              <w:t>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（二）所有 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37,1 14,8 </w:t>
            </w:r>
            <w:r>
              <w:rPr>
                <w:rFonts w:ascii="Times New Roman" w:eastAsia="Times New Roman" w:hAnsi="Times New Roman" w:cs="Times New Roman"/>
                <w:color w:val="000000"/>
                <w:spacing w:val="0"/>
                <w:w w:val="100"/>
                <w:position w:val="0"/>
                <w:sz w:val="20"/>
                <w:szCs w:val="20"/>
              </w:rPr>
              <w:t xml:space="preserve">23.0 </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721,8</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67,99</w:t>
            </w:r>
          </w:p>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758,98 </w:t>
            </w:r>
            <w:r>
              <w:rPr>
                <w:rFonts w:ascii="Times New Roman" w:eastAsia="Times New Roman" w:hAnsi="Times New Roman" w:cs="Times New Roman"/>
                <w:color w:val="000000"/>
                <w:spacing w:val="0"/>
                <w:w w:val="100"/>
                <w:position w:val="0"/>
                <w:sz w:val="20"/>
                <w:szCs w:val="20"/>
              </w:rPr>
              <w:t xml:space="preserve">2,820.0 </w:t>
            </w:r>
            <w:r>
              <w:rPr>
                <w:rFonts w:ascii="Times New Roman" w:eastAsia="Times New Roman" w:hAnsi="Times New Roman" w:cs="Times New Roman"/>
                <w:color w:val="000000"/>
                <w:spacing w:val="0"/>
                <w:w w:val="100"/>
                <w:position w:val="0"/>
                <w:sz w:val="20"/>
                <w:szCs w:val="20"/>
              </w:rPr>
              <w:t>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37,1 14,8 </w:t>
            </w:r>
            <w:r>
              <w:rPr>
                <w:rFonts w:ascii="Times New Roman" w:eastAsia="Times New Roman" w:hAnsi="Times New Roman" w:cs="Times New Roman"/>
                <w:color w:val="000000"/>
                <w:spacing w:val="0"/>
                <w:w w:val="100"/>
                <w:position w:val="0"/>
                <w:sz w:val="20"/>
                <w:szCs w:val="20"/>
              </w:rPr>
              <w:t xml:space="preserve">23.0 </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719,6</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35,49</w:t>
            </w:r>
          </w:p>
          <w:p>
            <w:pPr>
              <w:pStyle w:val="Style2"/>
              <w:keepNext w:val="0"/>
              <w:keepLines w:val="0"/>
              <w:widowControl w:val="0"/>
              <w:shd w:val="clear" w:color="auto" w:fill="auto"/>
              <w:bidi w:val="0"/>
              <w:spacing w:before="0" w:after="8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756,75 </w:t>
            </w:r>
            <w:r>
              <w:rPr>
                <w:rFonts w:ascii="Times New Roman" w:eastAsia="Times New Roman" w:hAnsi="Times New Roman" w:cs="Times New Roman"/>
                <w:color w:val="000000"/>
                <w:spacing w:val="0"/>
                <w:w w:val="100"/>
                <w:position w:val="0"/>
                <w:sz w:val="20"/>
                <w:szCs w:val="20"/>
              </w:rPr>
              <w:t xml:space="preserve">0,321.8 </w:t>
            </w:r>
            <w:r>
              <w:rPr>
                <w:rFonts w:ascii="Times New Roman" w:eastAsia="Times New Roman" w:hAnsi="Times New Roman" w:cs="Times New Roman"/>
                <w:color w:val="000000"/>
                <w:spacing w:val="0"/>
                <w:w w:val="100"/>
                <w:position w:val="0"/>
                <w:sz w:val="20"/>
                <w:szCs w:val="20"/>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股份支付 计入所有者 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2,232 </w:t>
            </w:r>
            <w:r>
              <w:rPr>
                <w:rFonts w:ascii="Times New Roman" w:eastAsia="Times New Roman" w:hAnsi="Times New Roman" w:cs="Times New Roman"/>
                <w:color w:val="000000"/>
                <w:spacing w:val="0"/>
                <w:w w:val="100"/>
                <w:position w:val="0"/>
                <w:sz w:val="20"/>
                <w:szCs w:val="20"/>
              </w:rPr>
              <w:t>,498.</w:t>
            </w:r>
          </w:p>
          <w:p>
            <w:pPr>
              <w:pStyle w:val="Style2"/>
              <w:keepNext w:val="0"/>
              <w:keepLines w:val="0"/>
              <w:widowControl w:val="0"/>
              <w:shd w:val="clear" w:color="auto" w:fill="auto"/>
              <w:bidi w:val="0"/>
              <w:spacing w:before="0" w:after="0" w:line="326"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2,232,4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98.21</w:t>
            </w: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17,70</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9,473</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auto"/>
              <w:ind w:left="14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-41, </w:t>
            </w:r>
            <w:r>
              <w:rPr>
                <w:rFonts w:ascii="Times New Roman" w:eastAsia="Times New Roman" w:hAnsi="Times New Roman" w:cs="Times New Roman"/>
                <w:color w:val="000000"/>
                <w:spacing w:val="0"/>
                <w:w w:val="100"/>
                <w:position w:val="0"/>
                <w:sz w:val="20"/>
                <w:szCs w:val="20"/>
              </w:rPr>
              <w:t xml:space="preserve">171, </w:t>
            </w:r>
            <w:r>
              <w:rPr>
                <w:rFonts w:ascii="Times New Roman" w:eastAsia="Times New Roman" w:hAnsi="Times New Roman" w:cs="Times New Roman"/>
                <w:color w:val="000000"/>
                <w:spacing w:val="0"/>
                <w:w w:val="100"/>
                <w:position w:val="0"/>
                <w:sz w:val="20"/>
                <w:szCs w:val="20"/>
              </w:rPr>
              <w:t>806.</w:t>
            </w:r>
          </w:p>
          <w:p>
            <w:pPr>
              <w:pStyle w:val="Style2"/>
              <w:keepNext w:val="0"/>
              <w:keepLines w:val="0"/>
              <w:widowControl w:val="0"/>
              <w:shd w:val="clear" w:color="auto" w:fill="auto"/>
              <w:bidi w:val="0"/>
              <w:spacing w:before="0" w:after="0" w:line="31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2,332.1</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17,70</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9,473</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-17,</w:t>
            </w:r>
          </w:p>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709,</w:t>
            </w:r>
          </w:p>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473.</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对所有者</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14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-23, </w:t>
            </w:r>
            <w:r>
              <w:rPr>
                <w:rFonts w:ascii="Times New Roman" w:eastAsia="Times New Roman" w:hAnsi="Times New Roman" w:cs="Times New Roman"/>
                <w:color w:val="000000"/>
                <w:spacing w:val="0"/>
                <w:w w:val="100"/>
                <w:position w:val="0"/>
                <w:sz w:val="20"/>
                <w:szCs w:val="20"/>
              </w:rPr>
              <w:t xml:space="preserve">462, </w:t>
            </w:r>
            <w:r>
              <w:rPr>
                <w:rFonts w:ascii="Times New Roman" w:eastAsia="Times New Roman" w:hAnsi="Times New Roman" w:cs="Times New Roman"/>
                <w:color w:val="000000"/>
                <w:spacing w:val="0"/>
                <w:w w:val="100"/>
                <w:position w:val="0"/>
                <w:sz w:val="20"/>
                <w:szCs w:val="20"/>
              </w:rPr>
              <w:t>332.</w:t>
            </w:r>
          </w:p>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-23,46</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2,332.1</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（四）所有</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者权益内部</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资本公积</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转增资本</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盈余公积</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转增资本</w:t>
            </w:r>
          </w:p>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其他综合</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收益结转留</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1,000 </w:t>
            </w:r>
            <w:r>
              <w:rPr>
                <w:rFonts w:ascii="Times New Roman" w:eastAsia="Times New Roman" w:hAnsi="Times New Roman" w:cs="Times New Roman"/>
                <w:color w:val="000000"/>
                <w:spacing w:val="0"/>
                <w:w w:val="100"/>
                <w:position w:val="0"/>
                <w:sz w:val="20"/>
                <w:szCs w:val="20"/>
              </w:rPr>
              <w:t>,000.</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w:t>
            </w: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489, 550, </w:t>
            </w:r>
            <w:r>
              <w:rPr>
                <w:rFonts w:ascii="Times New Roman" w:eastAsia="Times New Roman" w:hAnsi="Times New Roman" w:cs="Times New Roman"/>
                <w:color w:val="000000"/>
                <w:spacing w:val="0"/>
                <w:w w:val="100"/>
                <w:position w:val="0"/>
                <w:sz w:val="20"/>
                <w:szCs w:val="20"/>
              </w:rPr>
              <w:t>063.</w:t>
            </w:r>
          </w:p>
          <w:p>
            <w:pPr>
              <w:pStyle w:val="Style2"/>
              <w:keepNext w:val="0"/>
              <w:keepLines w:val="0"/>
              <w:widowControl w:val="0"/>
              <w:shd w:val="clear" w:color="auto" w:fill="auto"/>
              <w:bidi w:val="0"/>
              <w:spacing w:before="0" w:after="0" w:line="326"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1,618 ,664, </w:t>
            </w:r>
            <w:r>
              <w:rPr>
                <w:rFonts w:ascii="Times New Roman" w:eastAsia="Times New Roman" w:hAnsi="Times New Roman" w:cs="Times New Roman"/>
                <w:color w:val="000000"/>
                <w:spacing w:val="0"/>
                <w:w w:val="100"/>
                <w:position w:val="0"/>
                <w:sz w:val="20"/>
                <w:szCs w:val="20"/>
              </w:rPr>
              <w:t>720.5</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85,12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467, 880, </w:t>
            </w:r>
            <w:r>
              <w:rPr>
                <w:rFonts w:ascii="Times New Roman" w:eastAsia="Times New Roman" w:hAnsi="Times New Roman" w:cs="Times New Roman"/>
                <w:color w:val="000000"/>
                <w:spacing w:val="0"/>
                <w:w w:val="100"/>
                <w:position w:val="0"/>
                <w:sz w:val="20"/>
                <w:szCs w:val="20"/>
              </w:rPr>
              <w:t>673.</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2,661,2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23,959.</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上期金额</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资本</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综合</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rPr>
                <w:sz w:val="20"/>
                <w:szCs w:val="20"/>
              </w:rPr>
            </w:pPr>
            <w:r>
              <w:rPr>
                <w:color w:val="000000"/>
                <w:spacing w:val="0"/>
                <w:w w:val="100"/>
                <w:position w:val="0"/>
                <w:sz w:val="20"/>
                <w:szCs w:val="20"/>
              </w:rPr>
              <w:t>未分</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所有者</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永</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续</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其</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449,</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537,</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367.</w:t>
            </w:r>
          </w:p>
          <w:p>
            <w:pPr>
              <w:pStyle w:val="Style2"/>
              <w:keepNext w:val="0"/>
              <w:keepLines w:val="0"/>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844,</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574,</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494.</w:t>
            </w:r>
          </w:p>
          <w:p>
            <w:pPr>
              <w:pStyle w:val="Style2"/>
              <w:keepNext w:val="0"/>
              <w:keepLines w:val="0"/>
              <w:widowControl w:val="0"/>
              <w:shd w:val="clear" w:color="auto" w:fill="auto"/>
              <w:bidi w:val="0"/>
              <w:spacing w:before="0" w:after="8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53,0</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43,0</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56.5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303,06</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3,791.</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1,650,2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18,709.</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加：会</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计政策变</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140" w:right="0" w:firstLine="20"/>
              <w:jc w:val="both"/>
              <w:rPr>
                <w:sz w:val="20"/>
                <w:szCs w:val="20"/>
              </w:rPr>
            </w:pPr>
            <w:r>
              <w:rPr>
                <w:rFonts w:ascii="Times New Roman" w:eastAsia="Times New Roman" w:hAnsi="Times New Roman" w:cs="Times New Roman"/>
                <w:color w:val="000000"/>
                <w:spacing w:val="0"/>
                <w:w w:val="100"/>
                <w:position w:val="0"/>
                <w:sz w:val="20"/>
                <w:szCs w:val="20"/>
              </w:rPr>
              <w:t>-78,91 2,001.</w:t>
            </w:r>
          </w:p>
          <w:p>
            <w:pPr>
              <w:pStyle w:val="Style2"/>
              <w:keepNext w:val="0"/>
              <w:keepLines w:val="0"/>
              <w:widowControl w:val="0"/>
              <w:shd w:val="clear" w:color="auto" w:fill="auto"/>
              <w:bidi w:val="0"/>
              <w:spacing w:before="0" w:after="0" w:line="322"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-78,912, 001.35</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449,</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537,</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367.</w:t>
            </w:r>
          </w:p>
          <w:p>
            <w:pPr>
              <w:pStyle w:val="Style2"/>
              <w:keepNext w:val="0"/>
              <w:keepLines w:val="0"/>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844,</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574,</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494.</w:t>
            </w:r>
          </w:p>
          <w:p>
            <w:pPr>
              <w:pStyle w:val="Style2"/>
              <w:keepNext w:val="0"/>
              <w:keepLines w:val="0"/>
              <w:widowControl w:val="0"/>
              <w:shd w:val="clear" w:color="auto" w:fill="auto"/>
              <w:bidi w:val="0"/>
              <w:spacing w:before="0" w:after="8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53,0</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43,0</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56.5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224,15</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1,790.</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 xml:space="preserve">1,571,3 </w:t>
            </w:r>
            <w:r>
              <w:rPr>
                <w:rFonts w:ascii="Times New Roman" w:eastAsia="Times New Roman" w:hAnsi="Times New Roman" w:cs="Times New Roman"/>
                <w:color w:val="000000"/>
                <w:spacing w:val="0"/>
                <w:w w:val="100"/>
                <w:position w:val="0"/>
                <w:sz w:val="20"/>
                <w:szCs w:val="20"/>
              </w:rPr>
              <w:t>06,708.</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三、本期增 减变动金</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额（减少以</w:t>
            </w:r>
          </w:p>
          <w:p>
            <w:pPr>
              <w:pStyle w:val="Style2"/>
              <w:keepNext w:val="0"/>
              <w:keepLines w:val="0"/>
              <w:widowControl w:val="0"/>
              <w:shd w:val="clear" w:color="auto" w:fill="auto"/>
              <w:bidi w:val="0"/>
              <w:spacing w:before="0" w:after="0" w:line="408"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2,89</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7,87</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51,2</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22,2</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28.8</w:t>
            </w:r>
          </w:p>
          <w:p>
            <w:pPr>
              <w:pStyle w:val="Style2"/>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14,3</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75,9</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71.5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107,80</w:t>
            </w:r>
          </w:p>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5,950.</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176,302 </w:t>
            </w:r>
            <w:r>
              <w:rPr>
                <w:rFonts w:ascii="Times New Roman" w:eastAsia="Times New Roman" w:hAnsi="Times New Roman" w:cs="Times New Roman"/>
                <w:color w:val="000000"/>
                <w:spacing w:val="0"/>
                <w:w w:val="100"/>
                <w:position w:val="0"/>
                <w:sz w:val="20"/>
                <w:szCs w:val="20"/>
              </w:rPr>
              <w:t>,023.63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143,75</w:t>
            </w:r>
          </w:p>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9,715.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143,759 </w:t>
            </w:r>
            <w:r>
              <w:rPr>
                <w:rFonts w:ascii="Times New Roman" w:eastAsia="Times New Roman" w:hAnsi="Times New Roman" w:cs="Times New Roman"/>
                <w:color w:val="000000"/>
                <w:spacing w:val="0"/>
                <w:w w:val="100"/>
                <w:position w:val="0"/>
                <w:sz w:val="20"/>
                <w:szCs w:val="20"/>
              </w:rPr>
              <w:t>,715.39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（二）所有 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2,89</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7,87</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51,2</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22,2</w:t>
            </w:r>
          </w:p>
          <w:p>
            <w:pPr>
              <w:pStyle w:val="Style2"/>
              <w:keepNext w:val="0"/>
              <w:keepLines w:val="0"/>
              <w:widowControl w:val="0"/>
              <w:shd w:val="clear" w:color="auto" w:fill="auto"/>
              <w:bidi w:val="0"/>
              <w:spacing w:before="0" w:after="8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28.8</w:t>
            </w:r>
          </w:p>
          <w:p>
            <w:pPr>
              <w:pStyle w:val="Style2"/>
              <w:keepNext w:val="0"/>
              <w:keepLines w:val="0"/>
              <w:widowControl w:val="0"/>
              <w:shd w:val="clear" w:color="auto" w:fill="auto"/>
              <w:bidi w:val="0"/>
              <w:spacing w:before="0" w:after="8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54,120,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.所有者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45,502,</w:t>
            </w: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投入的普 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7,87</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04,5</w:t>
            </w:r>
          </w:p>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28.8</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401.85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8,61</w:t>
            </w:r>
          </w:p>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7,70</w:t>
            </w:r>
          </w:p>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8,617,7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14,3</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75,9</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71.5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-21,577,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793.61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14,3</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75,9</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71.5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-14,37</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5,971.</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-21,57</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7,793.</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-21,577,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.设定受 益计划变 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.其他综</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合收益结</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转留存收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452,</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435,</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240.</w:t>
            </w:r>
          </w:p>
          <w:p>
            <w:pPr>
              <w:pStyle w:val="Style2"/>
              <w:keepNext w:val="0"/>
              <w:keepLines w:val="0"/>
              <w:widowControl w:val="0"/>
              <w:shd w:val="clear" w:color="auto" w:fill="auto"/>
              <w:bidi w:val="0"/>
              <w:spacing w:before="0" w:after="8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895,</w:t>
            </w:r>
          </w:p>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796,</w:t>
            </w:r>
          </w:p>
          <w:p>
            <w:pPr>
              <w:pStyle w:val="Style2"/>
              <w:keepNext w:val="0"/>
              <w:keepLines w:val="0"/>
              <w:widowControl w:val="0"/>
              <w:shd w:val="clear" w:color="auto" w:fill="auto"/>
              <w:bidi w:val="0"/>
              <w:spacing w:before="0" w:after="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723.</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67,4 19,0 </w:t>
            </w:r>
            <w:r>
              <w:rPr>
                <w:rFonts w:ascii="Times New Roman" w:eastAsia="Times New Roman" w:hAnsi="Times New Roman" w:cs="Times New Roman"/>
                <w:color w:val="000000"/>
                <w:spacing w:val="0"/>
                <w:w w:val="100"/>
                <w:position w:val="0"/>
                <w:sz w:val="20"/>
                <w:szCs w:val="20"/>
              </w:rPr>
              <w:t>28.0</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331,95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7,740.</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1,747,6</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08,732.</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600" w:name="bookmark600"/>
      <w:r>
        <w:rPr>
          <w:rFonts w:ascii="SimSun" w:eastAsia="SimSun" w:hAnsi="SimSun" w:cs="SimSun"/>
          <w:color w:val="000000"/>
          <w:spacing w:val="0"/>
          <w:w w:val="100"/>
          <w:position w:val="0"/>
          <w:sz w:val="22"/>
          <w:szCs w:val="22"/>
        </w:rPr>
        <w:t>三、公司基本情况</w:t>
      </w:r>
      <w:bookmarkEnd w:id="600"/>
    </w:p>
    <w:p>
      <w:pPr>
        <w:widowControl w:val="0"/>
        <w:spacing w:after="259" w:line="1" w:lineRule="exact"/>
      </w:pPr>
    </w:p>
    <w:p>
      <w:pPr>
        <w:pStyle w:val="Style13"/>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北京超图软件股份有限公司（以下简称“本公司”或“公司”）前身为“北京超图地理信 息技术有限公司”，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日，经北京超图地理信息技术有限公司股东会批准，以</w:t>
      </w:r>
      <w:r>
        <w:rPr>
          <w:rFonts w:ascii="Times New Roman" w:eastAsia="Times New Roman" w:hAnsi="Times New Roman" w:cs="Times New Roman"/>
          <w:color w:val="000000"/>
          <w:spacing w:val="0"/>
          <w:w w:val="100"/>
          <w:position w:val="0"/>
          <w:sz w:val="24"/>
          <w:szCs w:val="24"/>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日的净资产为基准，以发起设立的方式整体变更为北京超图软件股份有限公司。变 更后公司注册资本</w:t>
      </w:r>
      <w:r>
        <w:rPr>
          <w:rFonts w:ascii="Times New Roman" w:eastAsia="Times New Roman" w:hAnsi="Times New Roman" w:cs="Times New Roman"/>
          <w:color w:val="000000"/>
          <w:spacing w:val="0"/>
          <w:w w:val="100"/>
          <w:position w:val="0"/>
          <w:sz w:val="24"/>
          <w:szCs w:val="24"/>
        </w:rPr>
        <w:t>5,600.00</w:t>
      </w:r>
      <w:r>
        <w:rPr>
          <w:color w:val="000000"/>
          <w:spacing w:val="0"/>
          <w:w w:val="100"/>
          <w:position w:val="0"/>
        </w:rPr>
        <w:t>万元，业经北京京都会计师事务所有限责任公司出具北京京都验字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007</w:t>
      </w:r>
      <w:r>
        <w:rPr>
          <w:color w:val="000000"/>
          <w:spacing w:val="0"/>
          <w:w w:val="100"/>
          <w:position w:val="0"/>
        </w:rPr>
        <w:t>号验资报告予以验证。</w:t>
      </w:r>
    </w:p>
    <w:p>
      <w:pPr>
        <w:pStyle w:val="Style13"/>
        <w:keepNext w:val="0"/>
        <w:keepLines w:val="0"/>
        <w:widowControl w:val="0"/>
        <w:shd w:val="clear" w:color="auto" w:fill="auto"/>
        <w:bidi w:val="0"/>
        <w:spacing w:before="0" w:after="0" w:line="468" w:lineRule="exact"/>
        <w:ind w:left="0" w:right="0" w:firstLine="5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 xml:space="preserve">年度第二次临时股东大会批准，申请首次公开发行 </w:t>
      </w:r>
      <w:r>
        <w:rPr>
          <w:rFonts w:ascii="Times New Roman" w:eastAsia="Times New Roman" w:hAnsi="Times New Roman" w:cs="Times New Roman"/>
          <w:color w:val="000000"/>
          <w:spacing w:val="0"/>
          <w:w w:val="100"/>
          <w:position w:val="0"/>
          <w:sz w:val="24"/>
          <w:szCs w:val="24"/>
        </w:rPr>
        <w:t>1,900.00</w:t>
      </w:r>
      <w:r>
        <w:rPr>
          <w:color w:val="000000"/>
          <w:spacing w:val="0"/>
          <w:w w:val="100"/>
          <w:position w:val="0"/>
        </w:rPr>
        <w:t xml:space="preserve">万股人民币普通股股票并在创业板上市。根据中国证券监督管理委员会证监许可 </w:t>
      </w:r>
      <w:r>
        <w:rPr>
          <w:rFonts w:ascii="Times New Roman" w:eastAsia="Times New Roman" w:hAnsi="Times New Roman" w:cs="Times New Roman"/>
          <w:color w:val="000000"/>
          <w:spacing w:val="0"/>
          <w:w w:val="100"/>
          <w:position w:val="0"/>
          <w:sz w:val="24"/>
          <w:szCs w:val="24"/>
        </w:rPr>
        <w:t>[2009]1313</w:t>
      </w:r>
      <w:r>
        <w:rPr>
          <w:color w:val="000000"/>
          <w:spacing w:val="0"/>
          <w:w w:val="100"/>
          <w:position w:val="0"/>
        </w:rPr>
        <w:t>号《关于核准北京超图软件股份有限公司首次公开发行股票并在创业板上市的批 复》核准，公司公开发行人民币普通股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1,900.00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元）。增发后公司注 册资本</w:t>
      </w:r>
      <w:r>
        <w:rPr>
          <w:rFonts w:ascii="Times New Roman" w:eastAsia="Times New Roman" w:hAnsi="Times New Roman" w:cs="Times New Roman"/>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,500.00</w:t>
      </w:r>
      <w:r>
        <w:rPr>
          <w:color w:val="000000"/>
          <w:spacing w:val="0"/>
          <w:w w:val="100"/>
          <w:position w:val="0"/>
        </w:rPr>
        <w:t>万元，业经京都天华会计师事务所有限公司出具京都天华验字（</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 xml:space="preserve">109 </w:t>
      </w:r>
      <w:r>
        <w:rPr>
          <w:color w:val="000000"/>
          <w:spacing w:val="0"/>
          <w:w w:val="100"/>
          <w:position w:val="0"/>
        </w:rPr>
        <w:t>号验资报告予以验证。</w:t>
      </w:r>
    </w:p>
    <w:p>
      <w:pPr>
        <w:pStyle w:val="Style13"/>
        <w:keepNext w:val="0"/>
        <w:keepLines w:val="0"/>
        <w:widowControl w:val="0"/>
        <w:shd w:val="clear" w:color="auto" w:fill="auto"/>
        <w:bidi w:val="0"/>
        <w:spacing w:before="0" w:after="0" w:line="470" w:lineRule="exact"/>
        <w:ind w:left="0" w:right="0" w:firstLine="5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年度股东大会批准，以</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7</w:t>
      </w:r>
      <w:r>
        <w:rPr>
          <w:rFonts w:ascii="Times New Roman" w:eastAsia="Times New Roman" w:hAnsi="Times New Roman" w:cs="Times New Roman"/>
          <w:color w:val="000000"/>
          <w:spacing w:val="0"/>
          <w:w w:val="100"/>
          <w:position w:val="0"/>
          <w:sz w:val="24"/>
          <w:szCs w:val="24"/>
        </w:rPr>
        <w:t>,500.00</w:t>
      </w:r>
      <w:r>
        <w:rPr>
          <w:color w:val="000000"/>
          <w:spacing w:val="0"/>
          <w:w w:val="100"/>
          <w:position w:val="0"/>
        </w:rPr>
        <w:t>万股为基 数，以资本公积向全体股东每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股，共转增</w:t>
      </w:r>
      <w:r>
        <w:rPr>
          <w:rFonts w:ascii="Times New Roman" w:eastAsia="Times New Roman" w:hAnsi="Times New Roman" w:cs="Times New Roman"/>
          <w:color w:val="000000"/>
          <w:spacing w:val="0"/>
          <w:w w:val="100"/>
          <w:position w:val="0"/>
          <w:sz w:val="24"/>
          <w:szCs w:val="24"/>
        </w:rPr>
        <w:t>4,500</w:t>
      </w:r>
      <w:r>
        <w:rPr>
          <w:color w:val="000000"/>
          <w:spacing w:val="0"/>
          <w:w w:val="100"/>
          <w:position w:val="0"/>
        </w:rPr>
        <w:t>万股。转增后的股本总额为</w:t>
      </w:r>
      <w:r>
        <w:rPr>
          <w:rFonts w:ascii="Times New Roman" w:eastAsia="Times New Roman" w:hAnsi="Times New Roman" w:cs="Times New Roman"/>
          <w:color w:val="000000"/>
          <w:spacing w:val="0"/>
          <w:w w:val="100"/>
          <w:position w:val="0"/>
          <w:sz w:val="24"/>
          <w:szCs w:val="24"/>
        </w:rPr>
        <w:t xml:space="preserve">12,000.00 </w:t>
      </w:r>
      <w:r>
        <w:rPr>
          <w:color w:val="000000"/>
          <w:spacing w:val="0"/>
          <w:w w:val="100"/>
          <w:position w:val="0"/>
        </w:rPr>
        <w:t>万股，注册资本变更为人民币</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2,000.00</w:t>
      </w:r>
      <w:r>
        <w:rPr>
          <w:color w:val="000000"/>
          <w:spacing w:val="0"/>
          <w:w w:val="100"/>
          <w:position w:val="0"/>
        </w:rPr>
        <w:t xml:space="preserve">万元，业经京都天华会计师事务所有限公司出具京都 </w:t>
      </w:r>
      <w:r>
        <w:rPr>
          <w:color w:val="000000"/>
          <w:spacing w:val="0"/>
          <w:w w:val="100"/>
          <w:position w:val="0"/>
        </w:rPr>
        <w:t>天华验字（</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0112</w:t>
      </w:r>
      <w:r>
        <w:rPr>
          <w:color w:val="000000"/>
          <w:spacing w:val="0"/>
          <w:w w:val="100"/>
          <w:position w:val="0"/>
        </w:rPr>
        <w:t>号验资报告予以验证。</w:t>
      </w:r>
    </w:p>
    <w:p>
      <w:pPr>
        <w:pStyle w:val="Style13"/>
        <w:keepNext w:val="0"/>
        <w:keepLines w:val="0"/>
        <w:widowControl w:val="0"/>
        <w:numPr>
          <w:ilvl w:val="0"/>
          <w:numId w:val="33"/>
        </w:numPr>
        <w:shd w:val="clear" w:color="auto" w:fill="auto"/>
        <w:tabs>
          <w:tab w:pos="778" w:val="left"/>
        </w:tabs>
        <w:bidi w:val="0"/>
        <w:spacing w:before="0" w:after="0" w:line="469" w:lineRule="exact"/>
        <w:ind w:left="0" w:right="0" w:firstLine="540"/>
        <w:jc w:val="both"/>
      </w:pPr>
      <w:bookmarkStart w:id="601" w:name="bookmark601"/>
      <w:bookmarkEnd w:id="601"/>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日，经公司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年第三次临时股东大会批准，以</w:t>
      </w:r>
      <w:r>
        <w:rPr>
          <w:rFonts w:ascii="Times New Roman" w:eastAsia="Times New Roman" w:hAnsi="Times New Roman" w:cs="Times New Roman"/>
          <w:color w:val="000000"/>
          <w:spacing w:val="0"/>
          <w:w w:val="100"/>
          <w:position w:val="0"/>
          <w:sz w:val="24"/>
          <w:szCs w:val="24"/>
        </w:rPr>
        <w:t>5.99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股向</w:t>
      </w:r>
      <w:r>
        <w:rPr>
          <w:rFonts w:ascii="Times New Roman" w:eastAsia="Times New Roman" w:hAnsi="Times New Roman" w:cs="Times New Roman"/>
          <w:color w:val="000000"/>
          <w:spacing w:val="0"/>
          <w:w w:val="100"/>
          <w:position w:val="0"/>
          <w:sz w:val="24"/>
          <w:szCs w:val="24"/>
        </w:rPr>
        <w:t>101</w:t>
      </w:r>
      <w:r>
        <w:rPr>
          <w:color w:val="000000"/>
          <w:spacing w:val="0"/>
          <w:w w:val="100"/>
          <w:position w:val="0"/>
        </w:rPr>
        <w:t>名激励 对象定向发行限制性股票</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 xml:space="preserve">万元。转增后的股本总额为 </w:t>
      </w:r>
      <w:r>
        <w:rPr>
          <w:rFonts w:ascii="Times New Roman" w:eastAsia="Times New Roman" w:hAnsi="Times New Roman" w:cs="Times New Roman"/>
          <w:color w:val="000000"/>
          <w:spacing w:val="0"/>
          <w:w w:val="100"/>
          <w:position w:val="0"/>
          <w:sz w:val="24"/>
          <w:szCs w:val="24"/>
        </w:rPr>
        <w:t>12,230.968</w:t>
      </w:r>
      <w:r>
        <w:rPr>
          <w:color w:val="000000"/>
          <w:spacing w:val="0"/>
          <w:w w:val="100"/>
          <w:position w:val="0"/>
        </w:rPr>
        <w:t>万股，注册资本变更为人民币</w:t>
      </w:r>
      <w:r>
        <w:rPr>
          <w:rFonts w:ascii="Times New Roman" w:eastAsia="Times New Roman" w:hAnsi="Times New Roman" w:cs="Times New Roman"/>
          <w:color w:val="000000"/>
          <w:spacing w:val="0"/>
          <w:w w:val="100"/>
          <w:position w:val="0"/>
          <w:sz w:val="24"/>
          <w:szCs w:val="24"/>
        </w:rPr>
        <w:t>12,230.968</w:t>
      </w:r>
      <w:r>
        <w:rPr>
          <w:color w:val="000000"/>
          <w:spacing w:val="0"/>
          <w:w w:val="100"/>
          <w:position w:val="0"/>
        </w:rPr>
        <w:t>万元，业经北京天圆全会计师事务所有限 公司出具天圆全验字</w:t>
      </w:r>
      <w:r>
        <w:rPr>
          <w:rFonts w:ascii="Times New Roman" w:eastAsia="Times New Roman" w:hAnsi="Times New Roman" w:cs="Times New Roman"/>
          <w:color w:val="000000"/>
          <w:spacing w:val="0"/>
          <w:w w:val="100"/>
          <w:position w:val="0"/>
          <w:sz w:val="24"/>
          <w:szCs w:val="24"/>
        </w:rPr>
        <w:t>[2013]00120035</w:t>
      </w:r>
      <w:r>
        <w:rPr>
          <w:color w:val="000000"/>
          <w:spacing w:val="0"/>
          <w:w w:val="100"/>
          <w:position w:val="0"/>
        </w:rPr>
        <w:t>号验资报告予以验证。</w:t>
      </w:r>
    </w:p>
    <w:p>
      <w:pPr>
        <w:pStyle w:val="Style13"/>
        <w:keepNext w:val="0"/>
        <w:keepLines w:val="0"/>
        <w:widowControl w:val="0"/>
        <w:numPr>
          <w:ilvl w:val="0"/>
          <w:numId w:val="33"/>
        </w:numPr>
        <w:shd w:val="clear" w:color="auto" w:fill="auto"/>
        <w:bidi w:val="0"/>
        <w:spacing w:before="0" w:after="0" w:line="469" w:lineRule="exact"/>
        <w:ind w:left="0" w:right="0" w:firstLine="540"/>
        <w:jc w:val="both"/>
      </w:pPr>
      <w:bookmarkStart w:id="602" w:name="bookmark602"/>
      <w:bookmarkEnd w:id="602"/>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日，经公司第二届董事会第二十六次会议审议通过，以</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股向激励对象 定向发行限制性股票</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万元，转增后的资本总额为</w:t>
      </w:r>
      <w:r>
        <w:rPr>
          <w:rFonts w:ascii="Times New Roman" w:eastAsia="Times New Roman" w:hAnsi="Times New Roman" w:cs="Times New Roman"/>
          <w:color w:val="000000"/>
          <w:spacing w:val="0"/>
          <w:w w:val="100"/>
          <w:position w:val="0"/>
          <w:sz w:val="24"/>
          <w:szCs w:val="24"/>
        </w:rPr>
        <w:t>12,257.968</w:t>
      </w:r>
      <w:r>
        <w:rPr>
          <w:color w:val="000000"/>
          <w:spacing w:val="0"/>
          <w:w w:val="100"/>
          <w:position w:val="0"/>
        </w:rPr>
        <w:t>万股，注 册资本变更为人民币</w:t>
      </w:r>
      <w:r>
        <w:rPr>
          <w:rFonts w:ascii="Times New Roman" w:eastAsia="Times New Roman" w:hAnsi="Times New Roman" w:cs="Times New Roman"/>
          <w:color w:val="000000"/>
          <w:spacing w:val="0"/>
          <w:w w:val="100"/>
          <w:position w:val="0"/>
          <w:sz w:val="24"/>
          <w:szCs w:val="24"/>
        </w:rPr>
        <w:t>12,257.968</w:t>
      </w:r>
      <w:r>
        <w:rPr>
          <w:color w:val="000000"/>
          <w:spacing w:val="0"/>
          <w:w w:val="100"/>
          <w:position w:val="0"/>
        </w:rPr>
        <w:t>万元，业经致同会计师事务所（特殊普通合伙）出具致同验字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110ZA0124</w:t>
      </w:r>
      <w:r>
        <w:rPr>
          <w:color w:val="000000"/>
          <w:spacing w:val="0"/>
          <w:w w:val="100"/>
          <w:position w:val="0"/>
        </w:rPr>
        <w:t>号验资报告予以验证。</w:t>
      </w:r>
    </w:p>
    <w:p>
      <w:pPr>
        <w:pStyle w:val="Style13"/>
        <w:keepNext w:val="0"/>
        <w:keepLines w:val="0"/>
        <w:widowControl w:val="0"/>
        <w:numPr>
          <w:ilvl w:val="0"/>
          <w:numId w:val="33"/>
        </w:numPr>
        <w:shd w:val="clear" w:color="auto" w:fill="auto"/>
        <w:tabs>
          <w:tab w:pos="778" w:val="left"/>
        </w:tabs>
        <w:bidi w:val="0"/>
        <w:spacing w:before="0" w:after="0" w:line="469" w:lineRule="exact"/>
        <w:ind w:left="0" w:right="0" w:firstLine="540"/>
        <w:jc w:val="both"/>
      </w:pPr>
      <w:bookmarkStart w:id="603" w:name="bookmark603"/>
      <w:bookmarkEnd w:id="603"/>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日，公司第三届董事会第四次会议和第三届监事会第四次会议审议通过 了《关于回购注销部分激励对象已获授但尚未解锁的限制性股票的议案》，鉴于公司激励计划 原激励对象</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人全部因个人原因离职，不具备激励对象资格，公司对该等激励对象已获授但尚 未解锁的全部限制性股票共计</w:t>
      </w:r>
      <w:r>
        <w:rPr>
          <w:rFonts w:ascii="Times New Roman" w:eastAsia="Times New Roman" w:hAnsi="Times New Roman" w:cs="Times New Roman"/>
          <w:color w:val="000000"/>
          <w:spacing w:val="0"/>
          <w:w w:val="100"/>
          <w:position w:val="0"/>
          <w:sz w:val="24"/>
          <w:szCs w:val="24"/>
        </w:rPr>
        <w:t>14.5</w:t>
      </w:r>
      <w:r>
        <w:rPr>
          <w:color w:val="000000"/>
          <w:spacing w:val="0"/>
          <w:w w:val="100"/>
          <w:position w:val="0"/>
        </w:rPr>
        <w:t>万股进行回购注销，以</w:t>
      </w:r>
      <w:r>
        <w:rPr>
          <w:rFonts w:ascii="Times New Roman" w:eastAsia="Times New Roman" w:hAnsi="Times New Roman" w:cs="Times New Roman"/>
          <w:color w:val="000000"/>
          <w:spacing w:val="0"/>
          <w:w w:val="100"/>
          <w:position w:val="0"/>
          <w:sz w:val="24"/>
          <w:szCs w:val="24"/>
        </w:rPr>
        <w:t>5.99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股回购</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名股权激励对象所持 限制性股票</w:t>
      </w:r>
      <w:r>
        <w:rPr>
          <w:rFonts w:ascii="Times New Roman" w:eastAsia="Times New Roman" w:hAnsi="Times New Roman" w:cs="Times New Roman"/>
          <w:color w:val="000000"/>
          <w:spacing w:val="0"/>
          <w:w w:val="100"/>
          <w:position w:val="0"/>
          <w:sz w:val="24"/>
          <w:szCs w:val="24"/>
        </w:rPr>
        <w:t>14.50</w:t>
      </w:r>
      <w:r>
        <w:rPr>
          <w:color w:val="000000"/>
          <w:spacing w:val="0"/>
          <w:w w:val="100"/>
          <w:position w:val="0"/>
        </w:rPr>
        <w:t>万股，减少注册资本</w:t>
      </w:r>
      <w:r>
        <w:rPr>
          <w:rFonts w:ascii="Times New Roman" w:eastAsia="Times New Roman" w:hAnsi="Times New Roman" w:cs="Times New Roman"/>
          <w:color w:val="000000"/>
          <w:spacing w:val="0"/>
          <w:w w:val="100"/>
          <w:position w:val="0"/>
          <w:sz w:val="24"/>
          <w:szCs w:val="24"/>
        </w:rPr>
        <w:t>14.50</w:t>
      </w:r>
      <w:r>
        <w:rPr>
          <w:color w:val="000000"/>
          <w:spacing w:val="0"/>
          <w:w w:val="100"/>
          <w:position w:val="0"/>
        </w:rPr>
        <w:t>万元。注销后股本总额为</w:t>
      </w:r>
      <w:r>
        <w:rPr>
          <w:rFonts w:ascii="Times New Roman" w:eastAsia="Times New Roman" w:hAnsi="Times New Roman" w:cs="Times New Roman"/>
          <w:color w:val="000000"/>
          <w:spacing w:val="0"/>
          <w:w w:val="100"/>
          <w:position w:val="0"/>
          <w:sz w:val="24"/>
          <w:szCs w:val="24"/>
        </w:rPr>
        <w:t>12,243.468</w:t>
      </w:r>
      <w:r>
        <w:rPr>
          <w:color w:val="000000"/>
          <w:spacing w:val="0"/>
          <w:w w:val="100"/>
          <w:position w:val="0"/>
        </w:rPr>
        <w:t>万股，注册资 本变更为人民币</w:t>
      </w:r>
      <w:r>
        <w:rPr>
          <w:rFonts w:ascii="Times New Roman" w:eastAsia="Times New Roman" w:hAnsi="Times New Roman" w:cs="Times New Roman"/>
          <w:color w:val="000000"/>
          <w:spacing w:val="0"/>
          <w:w w:val="100"/>
          <w:position w:val="0"/>
          <w:sz w:val="24"/>
          <w:szCs w:val="24"/>
        </w:rPr>
        <w:t>12,243.468</w:t>
      </w:r>
      <w:r>
        <w:rPr>
          <w:color w:val="000000"/>
          <w:spacing w:val="0"/>
          <w:w w:val="100"/>
          <w:position w:val="0"/>
        </w:rPr>
        <w:t>万元，业经致同会计师事务所（特殊普通合伙）出具致同验字（</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 第</w:t>
      </w:r>
      <w:r>
        <w:rPr>
          <w:rFonts w:ascii="Times New Roman" w:eastAsia="Times New Roman" w:hAnsi="Times New Roman" w:cs="Times New Roman"/>
          <w:color w:val="000000"/>
          <w:spacing w:val="0"/>
          <w:w w:val="100"/>
          <w:position w:val="0"/>
          <w:sz w:val="24"/>
          <w:szCs w:val="24"/>
        </w:rPr>
        <w:t>110ZC0359</w:t>
      </w:r>
      <w:r>
        <w:rPr>
          <w:color w:val="000000"/>
          <w:spacing w:val="0"/>
          <w:w w:val="100"/>
          <w:position w:val="0"/>
        </w:rPr>
        <w:t>号验资报告予以验证。</w:t>
      </w:r>
    </w:p>
    <w:p>
      <w:pPr>
        <w:pStyle w:val="Style13"/>
        <w:keepNext w:val="0"/>
        <w:keepLines w:val="0"/>
        <w:widowControl w:val="0"/>
        <w:numPr>
          <w:ilvl w:val="0"/>
          <w:numId w:val="33"/>
        </w:numPr>
        <w:shd w:val="clear" w:color="auto" w:fill="auto"/>
        <w:tabs>
          <w:tab w:pos="778" w:val="left"/>
        </w:tabs>
        <w:bidi w:val="0"/>
        <w:spacing w:before="0" w:after="0" w:line="469" w:lineRule="exact"/>
        <w:ind w:left="0" w:right="0" w:firstLine="540"/>
        <w:jc w:val="both"/>
      </w:pPr>
      <w:bookmarkStart w:id="604" w:name="bookmark604"/>
      <w:bookmarkEnd w:id="604"/>
      <w:r>
        <w:rPr>
          <w:color w:val="000000"/>
          <w:spacing w:val="0"/>
          <w:w w:val="100"/>
          <w:position w:val="0"/>
        </w:rPr>
        <w:t>根据公司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年度利润分配预案》，以截止</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122,434,680</w:t>
      </w:r>
      <w:r>
        <w:rPr>
          <w:color w:val="000000"/>
          <w:spacing w:val="0"/>
          <w:w w:val="100"/>
          <w:position w:val="0"/>
        </w:rPr>
        <w:t>股为基数，向全体股东以每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 共计派发现金</w:t>
      </w:r>
      <w:r>
        <w:rPr>
          <w:rFonts w:ascii="Times New Roman" w:eastAsia="Times New Roman" w:hAnsi="Times New Roman" w:cs="Times New Roman"/>
          <w:color w:val="000000"/>
          <w:spacing w:val="0"/>
          <w:w w:val="100"/>
          <w:position w:val="0"/>
          <w:sz w:val="24"/>
          <w:szCs w:val="24"/>
        </w:rPr>
        <w:t>12,243,468.00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股。上述利润 分配方案已于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日实施完毕，公司总股本增至</w:t>
      </w:r>
      <w:r>
        <w:rPr>
          <w:rFonts w:ascii="Times New Roman" w:eastAsia="Times New Roman" w:hAnsi="Times New Roman" w:cs="Times New Roman"/>
          <w:color w:val="000000"/>
          <w:spacing w:val="0"/>
          <w:w w:val="100"/>
          <w:position w:val="0"/>
          <w:sz w:val="24"/>
          <w:szCs w:val="24"/>
        </w:rPr>
        <w:t>195,895,488</w:t>
      </w:r>
      <w:r>
        <w:rPr>
          <w:color w:val="000000"/>
          <w:spacing w:val="0"/>
          <w:w w:val="100"/>
          <w:position w:val="0"/>
        </w:rPr>
        <w:t>股。</w:t>
      </w:r>
    </w:p>
    <w:p>
      <w:pPr>
        <w:pStyle w:val="Style13"/>
        <w:keepNext w:val="0"/>
        <w:keepLines w:val="0"/>
        <w:widowControl w:val="0"/>
        <w:numPr>
          <w:ilvl w:val="0"/>
          <w:numId w:val="33"/>
        </w:numPr>
        <w:shd w:val="clear" w:color="auto" w:fill="auto"/>
        <w:bidi w:val="0"/>
        <w:spacing w:before="0" w:after="0" w:line="469" w:lineRule="exact"/>
        <w:ind w:left="0" w:right="0" w:firstLine="540"/>
        <w:jc w:val="both"/>
      </w:pPr>
      <w:bookmarkStart w:id="605" w:name="bookmark605"/>
      <w:bookmarkEnd w:id="605"/>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日，公司第三届董事会第十一次会议审议通过了《关于回购注销部分激 励对象已获授但尚未解锁的限制性股票的议案》，鉴于公司激励计划原激励对象</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人全部因个 人原因离职，不具备激励对象资格，公司对该等激励对象已获授但尚未解锁的全部限制性股 票回购注销；本次回购注销股票</w:t>
      </w:r>
      <w:r>
        <w:rPr>
          <w:rFonts w:ascii="Times New Roman" w:eastAsia="Times New Roman" w:hAnsi="Times New Roman" w:cs="Times New Roman"/>
          <w:color w:val="000000"/>
          <w:spacing w:val="0"/>
          <w:w w:val="100"/>
          <w:position w:val="0"/>
          <w:sz w:val="24"/>
          <w:szCs w:val="24"/>
        </w:rPr>
        <w:t>73,818</w:t>
      </w:r>
      <w:r>
        <w:rPr>
          <w:color w:val="000000"/>
          <w:spacing w:val="0"/>
          <w:w w:val="100"/>
          <w:position w:val="0"/>
        </w:rPr>
        <w:t>股，公司总股本将从</w:t>
      </w:r>
      <w:r>
        <w:rPr>
          <w:rFonts w:ascii="Times New Roman" w:eastAsia="Times New Roman" w:hAnsi="Times New Roman" w:cs="Times New Roman"/>
          <w:color w:val="000000"/>
          <w:spacing w:val="0"/>
          <w:w w:val="100"/>
          <w:position w:val="0"/>
          <w:sz w:val="24"/>
          <w:szCs w:val="24"/>
        </w:rPr>
        <w:t>195,895,488.00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24"/>
          <w:szCs w:val="24"/>
        </w:rPr>
        <w:t xml:space="preserve">195,821,670.00 </w:t>
      </w:r>
      <w:r>
        <w:rPr>
          <w:color w:val="000000"/>
          <w:spacing w:val="0"/>
          <w:w w:val="100"/>
          <w:position w:val="0"/>
        </w:rPr>
        <w:t>股。</w:t>
      </w:r>
    </w:p>
    <w:p>
      <w:pPr>
        <w:pStyle w:val="Style13"/>
        <w:keepNext w:val="0"/>
        <w:keepLines w:val="0"/>
        <w:widowControl w:val="0"/>
        <w:numPr>
          <w:ilvl w:val="0"/>
          <w:numId w:val="33"/>
        </w:numPr>
        <w:shd w:val="clear" w:color="auto" w:fill="auto"/>
        <w:bidi w:val="0"/>
        <w:spacing w:before="0" w:after="0" w:line="469" w:lineRule="exact"/>
        <w:ind w:left="0" w:right="0" w:firstLine="540"/>
        <w:jc w:val="both"/>
      </w:pPr>
      <w:bookmarkStart w:id="606" w:name="bookmark606"/>
      <w:bookmarkEnd w:id="606"/>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月，公司根据中国证券监督管理委员会于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 xml:space="preserve">日下发的《关于核准北 京超图软件股份有限公司向孙在宏等发行股份购买资产并募集配套资金的批复》（证监许可 </w:t>
      </w:r>
      <w:r>
        <w:rPr>
          <w:rFonts w:ascii="Times New Roman" w:eastAsia="Times New Roman" w:hAnsi="Times New Roman" w:cs="Times New Roman"/>
          <w:color w:val="000000"/>
          <w:spacing w:val="0"/>
          <w:w w:val="100"/>
          <w:position w:val="0"/>
          <w:sz w:val="24"/>
          <w:szCs w:val="24"/>
        </w:rPr>
        <w:t>[2016]824</w:t>
      </w:r>
      <w:r>
        <w:rPr>
          <w:color w:val="000000"/>
          <w:spacing w:val="0"/>
          <w:w w:val="100"/>
          <w:position w:val="0"/>
        </w:rPr>
        <w:t>号）文件的批复，进行了重大资产重组。重组方案为公司向南京国图信息产业有限 公司（以下简称南京国图公司）股东发行股份及支付现金的方式收购南京国图公司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股权， </w:t>
      </w:r>
      <w:r>
        <w:rPr>
          <w:color w:val="000000"/>
          <w:spacing w:val="0"/>
          <w:w w:val="100"/>
          <w:position w:val="0"/>
        </w:rPr>
        <w:t>同时非公开发行不超过</w:t>
      </w:r>
      <w:r>
        <w:rPr>
          <w:rFonts w:ascii="Times New Roman" w:eastAsia="Times New Roman" w:hAnsi="Times New Roman" w:cs="Times New Roman"/>
          <w:color w:val="000000"/>
          <w:spacing w:val="0"/>
          <w:w w:val="100"/>
          <w:position w:val="0"/>
          <w:sz w:val="24"/>
          <w:szCs w:val="24"/>
        </w:rPr>
        <w:t>16,756,173</w:t>
      </w:r>
      <w:r>
        <w:rPr>
          <w:color w:val="000000"/>
          <w:spacing w:val="0"/>
          <w:w w:val="100"/>
          <w:position w:val="0"/>
        </w:rPr>
        <w:t>股新股募集本次发行股份购买资产的配套资金。</w:t>
      </w:r>
    </w:p>
    <w:p>
      <w:pPr>
        <w:pStyle w:val="Style13"/>
        <w:keepNext w:val="0"/>
        <w:keepLines w:val="0"/>
        <w:widowControl w:val="0"/>
        <w:numPr>
          <w:ilvl w:val="0"/>
          <w:numId w:val="33"/>
        </w:numPr>
        <w:shd w:val="clear" w:color="auto" w:fill="auto"/>
        <w:tabs>
          <w:tab w:pos="735" w:val="left"/>
        </w:tabs>
        <w:bidi w:val="0"/>
        <w:spacing w:before="0" w:after="0" w:line="468" w:lineRule="exact"/>
        <w:ind w:left="0" w:right="0" w:firstLine="540"/>
        <w:jc w:val="both"/>
      </w:pPr>
      <w:bookmarkStart w:id="607" w:name="bookmark607"/>
      <w:bookmarkEnd w:id="607"/>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日，经公司股东大会批准，以资本公积金向全体股东每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 本次权益分派</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万股，公司增加注册资本</w:t>
      </w:r>
      <w:r>
        <w:rPr>
          <w:rFonts w:ascii="Times New Roman" w:eastAsia="Times New Roman" w:hAnsi="Times New Roman" w:cs="Times New Roman"/>
          <w:color w:val="000000"/>
          <w:spacing w:val="0"/>
          <w:w w:val="100"/>
          <w:position w:val="0"/>
          <w:sz w:val="24"/>
          <w:szCs w:val="24"/>
        </w:rPr>
        <w:t>19,582.1670</w:t>
      </w:r>
      <w:r>
        <w:rPr>
          <w:color w:val="000000"/>
          <w:spacing w:val="0"/>
          <w:w w:val="100"/>
          <w:position w:val="0"/>
        </w:rPr>
        <w:t>万元。公司在上述分红派息方 案实施完毕后，将本次非公开发行股票购买资产的发行价格和发行数量相应进行调整，调整 后实际发行数量为</w:t>
      </w:r>
      <w:r>
        <w:rPr>
          <w:rFonts w:ascii="Times New Roman" w:eastAsia="Times New Roman" w:hAnsi="Times New Roman" w:cs="Times New Roman"/>
          <w:color w:val="000000"/>
          <w:spacing w:val="0"/>
          <w:w w:val="100"/>
          <w:position w:val="0"/>
          <w:sz w:val="24"/>
          <w:szCs w:val="24"/>
        </w:rPr>
        <w:t>2,431.4946</w:t>
      </w:r>
      <w:r>
        <w:rPr>
          <w:color w:val="000000"/>
          <w:spacing w:val="0"/>
          <w:w w:val="100"/>
          <w:position w:val="0"/>
        </w:rPr>
        <w:t>万股，同时非公开发行股票募集配套资金发行的股数调整后实际 发行数量为</w:t>
      </w:r>
      <w:r>
        <w:rPr>
          <w:rFonts w:ascii="Times New Roman" w:eastAsia="Times New Roman" w:hAnsi="Times New Roman" w:cs="Times New Roman"/>
          <w:color w:val="000000"/>
          <w:spacing w:val="0"/>
          <w:w w:val="100"/>
          <w:position w:val="0"/>
          <w:sz w:val="24"/>
          <w:szCs w:val="24"/>
        </w:rPr>
        <w:t>3,362.0681</w:t>
      </w:r>
      <w:r>
        <w:rPr>
          <w:color w:val="000000"/>
          <w:spacing w:val="0"/>
          <w:w w:val="100"/>
          <w:position w:val="0"/>
        </w:rPr>
        <w:t>万股，共计</w:t>
      </w:r>
      <w:r>
        <w:rPr>
          <w:rFonts w:ascii="Times New Roman" w:eastAsia="Times New Roman" w:hAnsi="Times New Roman" w:cs="Times New Roman"/>
          <w:color w:val="000000"/>
          <w:spacing w:val="0"/>
          <w:w w:val="100"/>
          <w:position w:val="0"/>
          <w:sz w:val="24"/>
          <w:szCs w:val="24"/>
        </w:rPr>
        <w:t>5,793.5627</w:t>
      </w:r>
      <w:r>
        <w:rPr>
          <w:color w:val="000000"/>
          <w:spacing w:val="0"/>
          <w:w w:val="100"/>
          <w:position w:val="0"/>
        </w:rPr>
        <w:t>万股。本次发行后公司股份数量为</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rPr>
        <w:t>股。 本次配套融资部分募集资金总额为</w:t>
      </w:r>
      <w:r>
        <w:rPr>
          <w:rFonts w:ascii="Times New Roman" w:eastAsia="Times New Roman" w:hAnsi="Times New Roman" w:cs="Times New Roman"/>
          <w:color w:val="000000"/>
          <w:spacing w:val="0"/>
          <w:w w:val="100"/>
          <w:position w:val="0"/>
          <w:sz w:val="24"/>
          <w:szCs w:val="24"/>
        </w:rPr>
        <w:t>467,999,879.52</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24"/>
          <w:szCs w:val="24"/>
        </w:rPr>
        <w:t>10,357,935.63</w:t>
      </w:r>
      <w:r>
        <w:rPr>
          <w:color w:val="000000"/>
          <w:spacing w:val="0"/>
          <w:w w:val="100"/>
          <w:position w:val="0"/>
        </w:rPr>
        <w:t>元，募集资 金净额为人民币</w:t>
      </w:r>
      <w:r>
        <w:rPr>
          <w:rFonts w:ascii="Times New Roman" w:eastAsia="Times New Roman" w:hAnsi="Times New Roman" w:cs="Times New Roman"/>
          <w:color w:val="000000"/>
          <w:spacing w:val="0"/>
          <w:w w:val="100"/>
          <w:position w:val="0"/>
          <w:sz w:val="24"/>
          <w:szCs w:val="24"/>
        </w:rPr>
        <w:t>457,641,943.89</w:t>
      </w:r>
      <w:r>
        <w:rPr>
          <w:color w:val="000000"/>
          <w:spacing w:val="0"/>
          <w:w w:val="100"/>
          <w:position w:val="0"/>
        </w:rPr>
        <w:t>元。本次重组交易完成后股本总额为</w:t>
      </w:r>
      <w:r>
        <w:rPr>
          <w:rFonts w:ascii="Times New Roman" w:eastAsia="Times New Roman" w:hAnsi="Times New Roman" w:cs="Times New Roman"/>
          <w:color w:val="000000"/>
          <w:spacing w:val="0"/>
          <w:w w:val="100"/>
          <w:position w:val="0"/>
          <w:sz w:val="24"/>
          <w:szCs w:val="24"/>
        </w:rPr>
        <w:t>44,957.896</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万股，注册资 本变更为人民币</w:t>
      </w:r>
      <w:r>
        <w:rPr>
          <w:rFonts w:ascii="Times New Roman" w:eastAsia="Times New Roman" w:hAnsi="Times New Roman" w:cs="Times New Roman"/>
          <w:color w:val="000000"/>
          <w:spacing w:val="0"/>
          <w:w w:val="100"/>
          <w:position w:val="0"/>
          <w:sz w:val="24"/>
          <w:szCs w:val="24"/>
        </w:rPr>
        <w:t>44,957.8967</w:t>
      </w:r>
      <w:r>
        <w:rPr>
          <w:color w:val="000000"/>
          <w:spacing w:val="0"/>
          <w:w w:val="100"/>
          <w:position w:val="0"/>
        </w:rPr>
        <w:t>万元，业经致同会计师事务所（特殊普通合伙）出具致同验字</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110ZC0399</w:t>
      </w:r>
      <w:r>
        <w:rPr>
          <w:color w:val="000000"/>
          <w:spacing w:val="0"/>
          <w:w w:val="100"/>
          <w:position w:val="0"/>
        </w:rPr>
        <w:t>号验资报告予以验证。</w:t>
      </w:r>
    </w:p>
    <w:p>
      <w:pPr>
        <w:pStyle w:val="Style13"/>
        <w:keepNext w:val="0"/>
        <w:keepLines w:val="0"/>
        <w:widowControl w:val="0"/>
        <w:numPr>
          <w:ilvl w:val="0"/>
          <w:numId w:val="33"/>
        </w:numPr>
        <w:shd w:val="clear" w:color="auto" w:fill="auto"/>
        <w:tabs>
          <w:tab w:pos="891" w:val="left"/>
        </w:tabs>
        <w:bidi w:val="0"/>
        <w:spacing w:before="0" w:after="0" w:line="468" w:lineRule="exact"/>
        <w:ind w:left="0" w:right="0" w:firstLine="540"/>
        <w:jc w:val="both"/>
      </w:pPr>
      <w:bookmarkStart w:id="608" w:name="bookmark608"/>
      <w:bookmarkEnd w:id="608"/>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日第四届董事会第三次会议决议以及修改后的章程规定，鉴于公司 激励对象</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人已不符合激励条件，公司回购注销其已获授尚未解锁的限制性股票</w:t>
      </w:r>
      <w:r>
        <w:rPr>
          <w:rFonts w:ascii="Times New Roman" w:eastAsia="Times New Roman" w:hAnsi="Times New Roman" w:cs="Times New Roman"/>
          <w:color w:val="000000"/>
          <w:spacing w:val="0"/>
          <w:w w:val="100"/>
          <w:position w:val="0"/>
          <w:sz w:val="24"/>
          <w:szCs w:val="24"/>
        </w:rPr>
        <w:t>4.16</w:t>
      </w:r>
      <w:r>
        <w:rPr>
          <w:color w:val="000000"/>
          <w:spacing w:val="0"/>
          <w:w w:val="100"/>
          <w:position w:val="0"/>
        </w:rPr>
        <w:t>万股，申 请减少注册资本人民币</w:t>
      </w:r>
      <w:r>
        <w:rPr>
          <w:rFonts w:ascii="Times New Roman" w:eastAsia="Times New Roman" w:hAnsi="Times New Roman" w:cs="Times New Roman"/>
          <w:color w:val="000000"/>
          <w:spacing w:val="0"/>
          <w:w w:val="100"/>
          <w:position w:val="0"/>
          <w:sz w:val="24"/>
          <w:szCs w:val="24"/>
        </w:rPr>
        <w:t>4.16</w:t>
      </w:r>
      <w:r>
        <w:rPr>
          <w:color w:val="000000"/>
          <w:spacing w:val="0"/>
          <w:w w:val="100"/>
          <w:position w:val="0"/>
        </w:rPr>
        <w:t>万元，实收资本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r>
        <w:rPr>
          <w:rFonts w:ascii="Times New Roman" w:eastAsia="Times New Roman" w:hAnsi="Times New Roman" w:cs="Times New Roman"/>
          <w:color w:val="000000"/>
          <w:spacing w:val="0"/>
          <w:w w:val="100"/>
          <w:position w:val="0"/>
          <w:sz w:val="24"/>
          <w:szCs w:val="24"/>
        </w:rPr>
        <w:t>4.16</w:t>
      </w:r>
      <w:r>
        <w:rPr>
          <w:color w:val="000000"/>
          <w:spacing w:val="0"/>
          <w:w w:val="100"/>
          <w:position w:val="0"/>
        </w:rPr>
        <w:t>万元。变更后公司的股本为人民 币</w:t>
      </w:r>
      <w:r>
        <w:rPr>
          <w:rFonts w:ascii="Times New Roman" w:eastAsia="Times New Roman" w:hAnsi="Times New Roman" w:cs="Times New Roman"/>
          <w:color w:val="000000"/>
          <w:spacing w:val="0"/>
          <w:w w:val="100"/>
          <w:position w:val="0"/>
          <w:sz w:val="24"/>
          <w:szCs w:val="24"/>
        </w:rPr>
        <w:t>44,953.736</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 xml:space="preserve">万元。该次注册资本变更业经中汇会计师事务所（特殊普通合伙）审验，并于 </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日出具中汇会验</w:t>
      </w:r>
      <w:r>
        <w:rPr>
          <w:rFonts w:ascii="Times New Roman" w:eastAsia="Times New Roman" w:hAnsi="Times New Roman" w:cs="Times New Roman"/>
          <w:color w:val="000000"/>
          <w:spacing w:val="0"/>
          <w:w w:val="100"/>
          <w:position w:val="0"/>
          <w:sz w:val="24"/>
          <w:szCs w:val="24"/>
        </w:rPr>
        <w:t>[2018]0034</w:t>
      </w:r>
      <w:r>
        <w:rPr>
          <w:color w:val="000000"/>
          <w:spacing w:val="0"/>
          <w:w w:val="100"/>
          <w:position w:val="0"/>
        </w:rPr>
        <w:t>号验资报告。</w:t>
      </w:r>
    </w:p>
    <w:p>
      <w:pPr>
        <w:pStyle w:val="Style13"/>
        <w:keepNext w:val="0"/>
        <w:keepLines w:val="0"/>
        <w:widowControl w:val="0"/>
        <w:numPr>
          <w:ilvl w:val="0"/>
          <w:numId w:val="33"/>
        </w:numPr>
        <w:shd w:val="clear" w:color="auto" w:fill="auto"/>
        <w:bidi w:val="0"/>
        <w:spacing w:before="0" w:after="0" w:line="468" w:lineRule="exact"/>
        <w:ind w:left="0" w:right="0" w:firstLine="540"/>
        <w:jc w:val="both"/>
      </w:pPr>
      <w:bookmarkStart w:id="609" w:name="bookmark609"/>
      <w:bookmarkEnd w:id="609"/>
      <w:r>
        <w:rPr>
          <w:color w:val="000000"/>
          <w:spacing w:val="0"/>
          <w:w w:val="100"/>
          <w:position w:val="0"/>
        </w:rPr>
        <w:t xml:space="preserve"> </w:t>
      </w:r>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 xml:space="preserve">日第四届董事会第二十四次会议决议以及修改后的章程规定，公司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年股票期权激励计划第一个行权期行权条件已成就，同意达到考核要求的</w:t>
      </w:r>
      <w:r>
        <w:rPr>
          <w:rFonts w:ascii="Times New Roman" w:eastAsia="Times New Roman" w:hAnsi="Times New Roman" w:cs="Times New Roman"/>
          <w:color w:val="000000"/>
          <w:spacing w:val="0"/>
          <w:w w:val="100"/>
          <w:position w:val="0"/>
          <w:sz w:val="24"/>
          <w:szCs w:val="24"/>
        </w:rPr>
        <w:t>305</w:t>
      </w:r>
      <w:r>
        <w:rPr>
          <w:color w:val="000000"/>
          <w:spacing w:val="0"/>
          <w:w w:val="100"/>
          <w:position w:val="0"/>
        </w:rPr>
        <w:t>名激励对象 在第一个行权期内行权，可行权股票期权数量为</w:t>
      </w:r>
      <w:r>
        <w:rPr>
          <w:rFonts w:ascii="Times New Roman" w:eastAsia="Times New Roman" w:hAnsi="Times New Roman" w:cs="Times New Roman"/>
          <w:color w:val="000000"/>
          <w:spacing w:val="0"/>
          <w:w w:val="100"/>
          <w:position w:val="0"/>
          <w:sz w:val="24"/>
          <w:szCs w:val="24"/>
        </w:rPr>
        <w:t>2,897,873</w:t>
      </w:r>
      <w:r>
        <w:rPr>
          <w:color w:val="000000"/>
          <w:spacing w:val="0"/>
          <w:w w:val="100"/>
          <w:position w:val="0"/>
        </w:rPr>
        <w:t>份，行权价格为</w:t>
      </w:r>
      <w:r>
        <w:rPr>
          <w:rFonts w:ascii="Times New Roman" w:eastAsia="Times New Roman" w:hAnsi="Times New Roman" w:cs="Times New Roman"/>
          <w:color w:val="000000"/>
          <w:spacing w:val="0"/>
          <w:w w:val="100"/>
          <w:position w:val="0"/>
          <w:sz w:val="24"/>
          <w:szCs w:val="24"/>
        </w:rPr>
        <w:t>15.702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份，申请 增加注册资本人民币</w:t>
      </w:r>
      <w:r>
        <w:rPr>
          <w:rFonts w:ascii="Times New Roman" w:eastAsia="Times New Roman" w:hAnsi="Times New Roman" w:cs="Times New Roman"/>
          <w:color w:val="000000"/>
          <w:spacing w:val="0"/>
          <w:w w:val="100"/>
          <w:position w:val="0"/>
          <w:sz w:val="24"/>
          <w:szCs w:val="24"/>
        </w:rPr>
        <w:t>289.7873</w:t>
      </w:r>
      <w:r>
        <w:rPr>
          <w:color w:val="000000"/>
          <w:spacing w:val="0"/>
          <w:w w:val="100"/>
          <w:position w:val="0"/>
        </w:rPr>
        <w:t>万元，实收资本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r>
        <w:rPr>
          <w:rFonts w:ascii="Times New Roman" w:eastAsia="Times New Roman" w:hAnsi="Times New Roman" w:cs="Times New Roman"/>
          <w:color w:val="000000"/>
          <w:spacing w:val="0"/>
          <w:w w:val="100"/>
          <w:position w:val="0"/>
          <w:sz w:val="24"/>
          <w:szCs w:val="24"/>
        </w:rPr>
        <w:t>289.7873</w:t>
      </w:r>
      <w:r>
        <w:rPr>
          <w:color w:val="000000"/>
          <w:spacing w:val="0"/>
          <w:w w:val="100"/>
          <w:position w:val="0"/>
        </w:rPr>
        <w:t>万元。变更后公司股本为 人民币</w:t>
      </w:r>
      <w:r>
        <w:rPr>
          <w:rFonts w:ascii="Times New Roman" w:eastAsia="Times New Roman" w:hAnsi="Times New Roman" w:cs="Times New Roman"/>
          <w:color w:val="000000"/>
          <w:spacing w:val="0"/>
          <w:w w:val="100"/>
          <w:position w:val="0"/>
          <w:sz w:val="24"/>
          <w:szCs w:val="24"/>
        </w:rPr>
        <w:t>45,243.524</w:t>
      </w:r>
      <w:r>
        <w:rPr>
          <w:color w:val="000000"/>
          <w:spacing w:val="0"/>
          <w:w w:val="100"/>
          <w:position w:val="0"/>
        </w:rPr>
        <w:t>万元。该次注册资本变更业经中汇会计师事务所（特殊普通合伙）审验，并 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日出具中汇会验</w:t>
      </w:r>
      <w:r>
        <w:rPr>
          <w:rFonts w:ascii="Times New Roman" w:eastAsia="Times New Roman" w:hAnsi="Times New Roman" w:cs="Times New Roman"/>
          <w:color w:val="000000"/>
          <w:spacing w:val="0"/>
          <w:w w:val="100"/>
          <w:position w:val="0"/>
          <w:sz w:val="24"/>
          <w:szCs w:val="24"/>
        </w:rPr>
        <w:t>[2020]5075</w:t>
      </w:r>
      <w:r>
        <w:rPr>
          <w:color w:val="000000"/>
          <w:spacing w:val="0"/>
          <w:w w:val="100"/>
          <w:position w:val="0"/>
        </w:rPr>
        <w:t>号验资报告。</w:t>
      </w:r>
    </w:p>
    <w:p>
      <w:pPr>
        <w:pStyle w:val="Style13"/>
        <w:keepNext w:val="0"/>
        <w:keepLines w:val="0"/>
        <w:widowControl w:val="0"/>
        <w:numPr>
          <w:ilvl w:val="0"/>
          <w:numId w:val="33"/>
        </w:numPr>
        <w:shd w:val="clear" w:color="auto" w:fill="auto"/>
        <w:tabs>
          <w:tab w:pos="891" w:val="left"/>
        </w:tabs>
        <w:bidi w:val="0"/>
        <w:spacing w:before="0" w:after="0" w:line="468" w:lineRule="exact"/>
        <w:ind w:left="0" w:right="0" w:firstLine="540"/>
        <w:jc w:val="both"/>
      </w:pPr>
      <w:bookmarkStart w:id="610" w:name="bookmark610"/>
      <w:bookmarkEnd w:id="610"/>
      <w:r>
        <w:rPr>
          <w:color w:val="000000"/>
          <w:spacing w:val="0"/>
          <w:w w:val="100"/>
          <w:position w:val="0"/>
        </w:rPr>
        <w:t>根据公司第四届董事会第二十四次会议和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年度股东大会审 议通过，并经中国证券监督管理委员会以证监许可</w:t>
      </w:r>
      <w:r>
        <w:rPr>
          <w:rFonts w:ascii="Times New Roman" w:eastAsia="Times New Roman" w:hAnsi="Times New Roman" w:cs="Times New Roman"/>
          <w:color w:val="000000"/>
          <w:spacing w:val="0"/>
          <w:w w:val="100"/>
          <w:position w:val="0"/>
          <w:sz w:val="24"/>
          <w:szCs w:val="24"/>
        </w:rPr>
        <w:t>[2020]2330</w:t>
      </w:r>
      <w:r>
        <w:rPr>
          <w:color w:val="000000"/>
          <w:spacing w:val="0"/>
          <w:w w:val="100"/>
          <w:position w:val="0"/>
        </w:rPr>
        <w:t>号文核准及贵公司章程规定， 本公司拟向社会非公开发行人民币普通股股票</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，增加注册资本 及实收资本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r>
        <w:rPr>
          <w:rFonts w:ascii="Times New Roman" w:eastAsia="Times New Roman" w:hAnsi="Times New Roman" w:cs="Times New Roman"/>
          <w:color w:val="000000"/>
          <w:spacing w:val="0"/>
          <w:w w:val="100"/>
          <w:position w:val="0"/>
          <w:sz w:val="24"/>
          <w:szCs w:val="24"/>
        </w:rPr>
        <w:t>34,442,619.00</w:t>
      </w:r>
      <w:r>
        <w:rPr>
          <w:color w:val="000000"/>
          <w:spacing w:val="0"/>
          <w:w w:val="100"/>
          <w:position w:val="0"/>
        </w:rPr>
        <w:t>元，变更后的注册资本及实收资本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为人民币 </w:t>
      </w:r>
      <w:r>
        <w:rPr>
          <w:rFonts w:ascii="Times New Roman" w:eastAsia="Times New Roman" w:hAnsi="Times New Roman" w:cs="Times New Roman"/>
          <w:color w:val="000000"/>
          <w:spacing w:val="0"/>
          <w:w w:val="100"/>
          <w:position w:val="0"/>
          <w:sz w:val="24"/>
          <w:szCs w:val="24"/>
        </w:rPr>
        <w:t>486,877,859.0</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元。该次注册资本变更业经中汇会计师事务所（特殊普通合伙）审验，并于</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日出具中汇会验</w:t>
      </w:r>
      <w:r>
        <w:rPr>
          <w:rFonts w:ascii="Times New Roman" w:eastAsia="Times New Roman" w:hAnsi="Times New Roman" w:cs="Times New Roman"/>
          <w:color w:val="000000"/>
          <w:spacing w:val="0"/>
          <w:w w:val="100"/>
          <w:position w:val="0"/>
          <w:sz w:val="24"/>
          <w:szCs w:val="24"/>
        </w:rPr>
        <w:t>[2021]6238</w:t>
      </w:r>
      <w:r>
        <w:rPr>
          <w:color w:val="000000"/>
          <w:spacing w:val="0"/>
          <w:w w:val="100"/>
          <w:position w:val="0"/>
        </w:rPr>
        <w:t>号验资报告。</w:t>
      </w:r>
    </w:p>
    <w:p>
      <w:pPr>
        <w:pStyle w:val="Style13"/>
        <w:keepNext w:val="0"/>
        <w:keepLines w:val="0"/>
        <w:widowControl w:val="0"/>
        <w:numPr>
          <w:ilvl w:val="0"/>
          <w:numId w:val="33"/>
        </w:numPr>
        <w:shd w:val="clear" w:color="auto" w:fill="auto"/>
        <w:tabs>
          <w:tab w:pos="891" w:val="left"/>
        </w:tabs>
        <w:bidi w:val="0"/>
        <w:spacing w:before="0" w:after="0" w:line="468" w:lineRule="exact"/>
        <w:ind w:left="0" w:right="0" w:firstLine="540"/>
        <w:jc w:val="both"/>
      </w:pPr>
      <w:bookmarkStart w:id="611" w:name="bookmark611"/>
      <w:bookmarkEnd w:id="611"/>
      <w:r>
        <w:rPr>
          <w:color w:val="000000"/>
          <w:spacing w:val="0"/>
          <w:w w:val="100"/>
          <w:position w:val="0"/>
        </w:rPr>
        <w:t>根据公司《关于向激励对象授予股票期权的公告》、第五届董事会第八次会议决议， 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年股票期权激励计划第二个行权期行权条件已成就，同意达到考核要求的</w:t>
      </w:r>
      <w:r>
        <w:rPr>
          <w:rFonts w:ascii="Times New Roman" w:eastAsia="Times New Roman" w:hAnsi="Times New Roman" w:cs="Times New Roman"/>
          <w:color w:val="000000"/>
          <w:spacing w:val="0"/>
          <w:w w:val="100"/>
          <w:position w:val="0"/>
          <w:sz w:val="24"/>
          <w:szCs w:val="24"/>
        </w:rPr>
        <w:t>283</w:t>
      </w:r>
      <w:r>
        <w:rPr>
          <w:color w:val="000000"/>
          <w:spacing w:val="0"/>
          <w:w w:val="100"/>
          <w:position w:val="0"/>
        </w:rPr>
        <w:t xml:space="preserve">名激励 </w:t>
      </w:r>
      <w:r>
        <w:rPr>
          <w:color w:val="000000"/>
          <w:spacing w:val="0"/>
          <w:w w:val="100"/>
          <w:position w:val="0"/>
        </w:rPr>
        <w:t>对象在第二个行权期内行权，可行权股票期权数量为</w:t>
      </w:r>
      <w:r>
        <w:rPr>
          <w:rFonts w:ascii="Times New Roman" w:eastAsia="Times New Roman" w:hAnsi="Times New Roman" w:cs="Times New Roman"/>
          <w:color w:val="000000"/>
          <w:spacing w:val="0"/>
          <w:w w:val="100"/>
          <w:position w:val="0"/>
          <w:sz w:val="24"/>
          <w:szCs w:val="24"/>
        </w:rPr>
        <w:t>2,672,204</w:t>
      </w:r>
      <w:r>
        <w:rPr>
          <w:color w:val="000000"/>
          <w:spacing w:val="0"/>
          <w:w w:val="100"/>
          <w:position w:val="0"/>
        </w:rPr>
        <w:t>份，行权价格为</w:t>
      </w:r>
      <w:r>
        <w:rPr>
          <w:rFonts w:ascii="Times New Roman" w:eastAsia="Times New Roman" w:hAnsi="Times New Roman" w:cs="Times New Roman"/>
          <w:color w:val="000000"/>
          <w:spacing w:val="0"/>
          <w:w w:val="100"/>
          <w:position w:val="0"/>
          <w:sz w:val="24"/>
          <w:szCs w:val="24"/>
        </w:rPr>
        <w:t>15.65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份。贵 公司申请增加注册资本人民币</w:t>
      </w:r>
      <w:r>
        <w:rPr>
          <w:rFonts w:ascii="Times New Roman" w:eastAsia="Times New Roman" w:hAnsi="Times New Roman" w:cs="Times New Roman"/>
          <w:color w:val="000000"/>
          <w:spacing w:val="0"/>
          <w:w w:val="100"/>
          <w:position w:val="0"/>
          <w:sz w:val="24"/>
          <w:szCs w:val="24"/>
        </w:rPr>
        <w:t>2,672,204.00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24"/>
          <w:szCs w:val="24"/>
        </w:rPr>
        <w:t>489,550,063.00</w:t>
      </w:r>
      <w:r>
        <w:rPr>
          <w:color w:val="000000"/>
          <w:spacing w:val="0"/>
          <w:w w:val="100"/>
          <w:position w:val="0"/>
        </w:rPr>
        <w:t>元。 该次注册资本变更业经中汇会计师事务所（特殊普通合伙）审验，并于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日出具中 汇会验</w:t>
      </w:r>
      <w:r>
        <w:rPr>
          <w:rFonts w:ascii="Times New Roman" w:eastAsia="Times New Roman" w:hAnsi="Times New Roman" w:cs="Times New Roman"/>
          <w:color w:val="000000"/>
          <w:spacing w:val="0"/>
          <w:w w:val="100"/>
          <w:position w:val="0"/>
          <w:sz w:val="24"/>
          <w:szCs w:val="24"/>
        </w:rPr>
        <w:t>[2021]6780</w:t>
      </w:r>
      <w:r>
        <w:rPr>
          <w:color w:val="000000"/>
          <w:spacing w:val="0"/>
          <w:w w:val="100"/>
          <w:position w:val="0"/>
        </w:rPr>
        <w:t>号验资报告。</w:t>
      </w:r>
    </w:p>
    <w:p>
      <w:pPr>
        <w:pStyle w:val="Style13"/>
        <w:keepNext w:val="0"/>
        <w:keepLines w:val="0"/>
        <w:widowControl w:val="0"/>
        <w:shd w:val="clear" w:color="auto" w:fill="auto"/>
        <w:bidi w:val="0"/>
        <w:spacing w:before="0" w:after="0" w:line="466" w:lineRule="exact"/>
        <w:ind w:left="0" w:right="0" w:firstLine="440"/>
        <w:jc w:val="both"/>
        <w:rPr>
          <w:sz w:val="24"/>
          <w:szCs w:val="24"/>
        </w:rPr>
      </w:pPr>
      <w:r>
        <w:rPr>
          <w:color w:val="000000"/>
          <w:spacing w:val="0"/>
          <w:w w:val="100"/>
          <w:position w:val="0"/>
          <w:sz w:val="22"/>
          <w:szCs w:val="22"/>
        </w:rPr>
        <w:t>公司股票代码：</w:t>
      </w:r>
      <w:r>
        <w:rPr>
          <w:rFonts w:ascii="Times New Roman" w:eastAsia="Times New Roman" w:hAnsi="Times New Roman" w:cs="Times New Roman"/>
          <w:color w:val="000000"/>
          <w:spacing w:val="0"/>
          <w:w w:val="100"/>
          <w:position w:val="0"/>
          <w:sz w:val="24"/>
          <w:szCs w:val="24"/>
        </w:rPr>
        <w:t>300036</w:t>
      </w:r>
    </w:p>
    <w:p>
      <w:pPr>
        <w:pStyle w:val="Style1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公司注册地：北京市朝阳区酒仙桥北路甲</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号院电子城</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产业园</w:t>
      </w:r>
      <w:r>
        <w:rPr>
          <w:rFonts w:ascii="Times New Roman" w:eastAsia="Times New Roman" w:hAnsi="Times New Roman" w:cs="Times New Roman"/>
          <w:color w:val="000000"/>
          <w:spacing w:val="0"/>
          <w:w w:val="100"/>
          <w:position w:val="0"/>
          <w:sz w:val="24"/>
          <w:szCs w:val="24"/>
        </w:rPr>
        <w:t>107</w:t>
      </w:r>
      <w:r>
        <w:rPr>
          <w:color w:val="000000"/>
          <w:spacing w:val="0"/>
          <w:w w:val="100"/>
          <w:position w:val="0"/>
        </w:rPr>
        <w:t>楼</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层；统一社会信 用代码：</w:t>
      </w:r>
      <w:r>
        <w:rPr>
          <w:rFonts w:ascii="Times New Roman" w:eastAsia="Times New Roman" w:hAnsi="Times New Roman" w:cs="Times New Roman"/>
          <w:color w:val="000000"/>
          <w:spacing w:val="0"/>
          <w:w w:val="100"/>
          <w:position w:val="0"/>
          <w:sz w:val="24"/>
          <w:szCs w:val="24"/>
        </w:rPr>
        <w:t xml:space="preserve">911100006330248381 </w:t>
      </w:r>
      <w:r>
        <w:rPr>
          <w:color w:val="000000"/>
          <w:spacing w:val="0"/>
          <w:w w:val="100"/>
          <w:position w:val="0"/>
        </w:rPr>
        <w:t>；法定代表人：宋关福。</w:t>
      </w:r>
    </w:p>
    <w:p>
      <w:pPr>
        <w:pStyle w:val="Style1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本公司的基本组织架构：根据国家法律法规和公司章程的规定，建立了由股东大会、董 事会、监事会及经营管理层组成的规范的多层次治理结构；董事会下设战略委员会、审计委 员会、薪酬与考核委员会、提名委员会等四个专门委员会和董事会办公室。公司下设行政中 心、财务中心、人力资源中心、内审法务部、投资与证券部、研究院、平台业务群、国际业 务群、云业务群、应用业务群等主要职能部门和业务单元。</w:t>
      </w:r>
    </w:p>
    <w:p>
      <w:pPr>
        <w:pStyle w:val="Style1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本公司属于科学研究和技术服务业。经营范围为：地理信息系统、遥感、全球定位系统、 办公自动化软件技术开发、技术咨询、技术转让、技术服务；电子计算机系统集成；销售开 发后的产品；经营本企业和成员企业自产产品及技术出口业务；本企业和成员企业所需的原 辅材料、机械设备、仪器仪表、零配件及技术的进口业务（国家限定公司经营和国家禁止进 出口的商品除外）；经营进料加工和三来一补业务；技术培训；出租办公用房；施工总承包； 专业承包；承办展览展示活动；会议服务；组织文化艺术交流活动（不含演出）。（市场主体 依法自主选择经营项目，开展经营活动；依法须经批准的项目，经相关部门批准后依批准的 内容开展经营活动；不得从事国家和本市产业政策禁止和限制类项目的经营活动。）</w:t>
      </w:r>
    </w:p>
    <w:p>
      <w:pPr>
        <w:pStyle w:val="Style1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本财务报表及财务报表附注已于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日经公司第五届董事会第十次会议批准对 外报出。</w:t>
      </w:r>
    </w:p>
    <w:p>
      <w:pPr>
        <w:pStyle w:val="Style13"/>
        <w:keepNext w:val="0"/>
        <w:keepLines w:val="0"/>
        <w:widowControl w:val="0"/>
        <w:shd w:val="clear" w:color="auto" w:fill="auto"/>
        <w:bidi w:val="0"/>
        <w:spacing w:before="0" w:after="0" w:line="485"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年纳入合并范围的子公司和孙公司共</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家，详见附注九“在其他主体中的权益”。 与上年度相比无变动。</w:t>
      </w:r>
    </w:p>
    <w:p>
      <w:pPr>
        <w:pStyle w:val="Style13"/>
        <w:keepNext w:val="0"/>
        <w:keepLines w:val="0"/>
        <w:widowControl w:val="0"/>
        <w:shd w:val="clear" w:color="auto" w:fill="auto"/>
        <w:bidi w:val="0"/>
        <w:spacing w:before="0" w:after="100" w:line="47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日止，本公司合并财务报表范围内子公司及孙公司如下：</w:t>
      </w:r>
    </w:p>
    <w:tbl>
      <w:tblPr>
        <w:tblOverlap w:val="never"/>
        <w:jc w:val="left"/>
        <w:tblLayout w:type="fixed"/>
      </w:tblPr>
      <w:tblGrid>
        <w:gridCol w:w="1162"/>
        <w:gridCol w:w="3475"/>
        <w:gridCol w:w="245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公司全称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北京超图信息技术有限公司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超图信息</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芜湖联智信息技术有限公司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芜湖联智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浙江超图信息技术有限公司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浙江超图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河南超图信息技术有限公司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河南超图</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山东超图软件有限公司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山东超图</w:t>
            </w:r>
          </w:p>
        </w:tc>
      </w:tr>
    </w:tbl>
    <w:tbl>
      <w:tblPr>
        <w:tblOverlap w:val="never"/>
        <w:jc w:val="left"/>
        <w:tblLayout w:type="fixed"/>
      </w:tblPr>
      <w:tblGrid>
        <w:gridCol w:w="1162"/>
        <w:gridCol w:w="3475"/>
        <w:gridCol w:w="245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克拉玛依超图软件技术有限公司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克拉玛依超图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超图国际有限公司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超图国际</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上海南康科技有限公司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上海南康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成都超图投资有限公司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超图投资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成都地图慧科技有限公司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地图慧科技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南京国图信息产业有限公司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南京国图</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北京世纪安图数码科技发展有限责任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北京安图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上海数慧系统技术有限公司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上海数慧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日本超图株式会社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日本超图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湖南超图信息技术有限公司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湖南超图</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北京中新佳联国际规划设计与咨询有 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中新佳联</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河北雄安超图软件技术有限公司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雄安超图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西安超图地理信息技术有限公司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西安超图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河南北康软件科技有限公司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河南北康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上海超南软件有限公司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上海超南</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柳州超图软件技术有限公司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柳州超图</w:t>
            </w:r>
          </w:p>
        </w:tc>
      </w:tr>
    </w:tbl>
    <w:p>
      <w:pPr>
        <w:widowControl w:val="0"/>
        <w:spacing w:after="499" w:line="1" w:lineRule="exact"/>
      </w:pPr>
    </w:p>
    <w:p>
      <w:pPr>
        <w:pStyle w:val="Style21"/>
        <w:keepNext/>
        <w:keepLines/>
        <w:widowControl w:val="0"/>
        <w:shd w:val="clear" w:color="auto" w:fill="auto"/>
        <w:tabs>
          <w:tab w:pos="498" w:val="left"/>
        </w:tabs>
        <w:bidi w:val="0"/>
        <w:spacing w:before="0" w:after="500" w:line="467" w:lineRule="exact"/>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四</w:t>
      </w:r>
      <w:bookmarkEnd w:id="614"/>
      <w:r>
        <w:rPr>
          <w:color w:val="000000"/>
          <w:spacing w:val="0"/>
          <w:w w:val="100"/>
          <w:position w:val="0"/>
        </w:rPr>
        <w:t>、</w:t>
        <w:tab/>
        <w:t>财务报表的编制基础</w:t>
      </w:r>
      <w:bookmarkEnd w:id="612"/>
      <w:bookmarkEnd w:id="613"/>
      <w:bookmarkEnd w:id="615"/>
    </w:p>
    <w:p>
      <w:pPr>
        <w:pStyle w:val="Style28"/>
        <w:keepNext/>
        <w:keepLines/>
        <w:widowControl w:val="0"/>
        <w:shd w:val="clear" w:color="auto" w:fill="auto"/>
        <w:tabs>
          <w:tab w:pos="415" w:val="left"/>
        </w:tabs>
        <w:bidi w:val="0"/>
        <w:spacing w:before="0" w:after="100" w:line="406"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sz w:val="24"/>
          <w:szCs w:val="24"/>
        </w:rPr>
        <w:t>1</w:t>
      </w:r>
      <w:bookmarkEnd w:id="618"/>
      <w:r>
        <w:rPr>
          <w:color w:val="000000"/>
          <w:spacing w:val="0"/>
          <w:w w:val="100"/>
          <w:position w:val="0"/>
        </w:rPr>
        <w:t>、</w:t>
        <w:tab/>
        <w:t>编制基础</w:t>
      </w:r>
      <w:bookmarkEnd w:id="616"/>
      <w:bookmarkEnd w:id="617"/>
      <w:bookmarkEnd w:id="619"/>
    </w:p>
    <w:p>
      <w:pPr>
        <w:pStyle w:val="Style13"/>
        <w:keepNext w:val="0"/>
        <w:keepLines w:val="0"/>
        <w:widowControl w:val="0"/>
        <w:shd w:val="clear" w:color="auto" w:fill="auto"/>
        <w:bidi w:val="0"/>
        <w:spacing w:before="0" w:after="500" w:line="467" w:lineRule="exact"/>
        <w:ind w:left="0" w:right="0" w:firstLine="0"/>
        <w:jc w:val="left"/>
      </w:pPr>
      <w:r>
        <w:rPr>
          <w:color w:val="000000"/>
          <w:spacing w:val="0"/>
          <w:w w:val="100"/>
          <w:position w:val="0"/>
        </w:rPr>
        <w:t>本公司以持续经营为基础，根据实际发生的交易和事项，按照财政部颁布的《企业会计准则 —基本准则》和各项具体会计准则、企业会计准则应用指南、企业会计准则解释及其他相 关规定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以下合称“企业会计准则”</w:t>
      </w:r>
      <w:r>
        <w:rPr>
          <w:color w:val="000000"/>
          <w:spacing w:val="0"/>
          <w:w w:val="100"/>
          <w:position w:val="0"/>
          <w:sz w:val="24"/>
          <w:szCs w:val="24"/>
        </w:rPr>
        <w:t>）</w:t>
      </w:r>
      <w:r>
        <w:rPr>
          <w:color w:val="000000"/>
          <w:spacing w:val="0"/>
          <w:w w:val="100"/>
          <w:position w:val="0"/>
        </w:rPr>
        <w:t>，以及中国证券监督管理委员会《公开发行证券的公司 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号——财务报告的一般规定》</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的披露规定编制财务报表。</w:t>
      </w:r>
    </w:p>
    <w:p>
      <w:pPr>
        <w:pStyle w:val="Style28"/>
        <w:keepNext/>
        <w:keepLines/>
        <w:widowControl w:val="0"/>
        <w:shd w:val="clear" w:color="auto" w:fill="auto"/>
        <w:tabs>
          <w:tab w:pos="415" w:val="left"/>
        </w:tabs>
        <w:bidi w:val="0"/>
        <w:spacing w:before="0" w:after="100" w:line="406"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sz w:val="24"/>
          <w:szCs w:val="24"/>
        </w:rPr>
        <w:t>2</w:t>
      </w:r>
      <w:bookmarkEnd w:id="622"/>
      <w:r>
        <w:rPr>
          <w:color w:val="000000"/>
          <w:spacing w:val="0"/>
          <w:w w:val="100"/>
          <w:position w:val="0"/>
        </w:rPr>
        <w:t>、</w:t>
        <w:tab/>
        <w:t>持续经营</w:t>
      </w:r>
      <w:bookmarkEnd w:id="620"/>
      <w:bookmarkEnd w:id="621"/>
      <w:bookmarkEnd w:id="623"/>
    </w:p>
    <w:p>
      <w:pPr>
        <w:pStyle w:val="Style13"/>
        <w:keepNext w:val="0"/>
        <w:keepLines w:val="0"/>
        <w:widowControl w:val="0"/>
        <w:shd w:val="clear" w:color="auto" w:fill="auto"/>
        <w:bidi w:val="0"/>
        <w:spacing w:before="0" w:after="280" w:line="467"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个月内的持续经营假设产生重大疑虑的事项或情况。</w:t>
      </w:r>
    </w:p>
    <w:p>
      <w:pPr>
        <w:pStyle w:val="Style21"/>
        <w:keepNext/>
        <w:keepLines/>
        <w:widowControl w:val="0"/>
        <w:shd w:val="clear" w:color="auto" w:fill="auto"/>
        <w:tabs>
          <w:tab w:pos="517" w:val="left"/>
        </w:tabs>
        <w:bidi w:val="0"/>
        <w:spacing w:before="0" w:after="280" w:line="467" w:lineRule="exact"/>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五</w:t>
      </w:r>
      <w:bookmarkEnd w:id="626"/>
      <w:r>
        <w:rPr>
          <w:color w:val="000000"/>
          <w:spacing w:val="0"/>
          <w:w w:val="100"/>
          <w:position w:val="0"/>
        </w:rPr>
        <w:t>、</w:t>
        <w:tab/>
        <w:t>重要会计政策及会计估计</w:t>
      </w:r>
      <w:bookmarkEnd w:id="624"/>
      <w:bookmarkEnd w:id="625"/>
      <w:bookmarkEnd w:id="627"/>
    </w:p>
    <w:p>
      <w:pPr>
        <w:pStyle w:val="Style13"/>
        <w:keepNext w:val="0"/>
        <w:keepLines w:val="0"/>
        <w:widowControl w:val="0"/>
        <w:shd w:val="clear" w:color="auto" w:fill="auto"/>
        <w:bidi w:val="0"/>
        <w:spacing w:before="0" w:after="0" w:line="467" w:lineRule="exact"/>
        <w:ind w:left="0" w:right="0" w:firstLine="0"/>
        <w:jc w:val="left"/>
      </w:pPr>
      <w:r>
        <w:rPr>
          <w:color w:val="000000"/>
          <w:spacing w:val="0"/>
          <w:w w:val="100"/>
          <w:position w:val="0"/>
        </w:rPr>
        <w:t>具体会计政策和会计估计提示：</w:t>
      </w:r>
    </w:p>
    <w:p>
      <w:pPr>
        <w:pStyle w:val="Style13"/>
        <w:keepNext w:val="0"/>
        <w:keepLines w:val="0"/>
        <w:widowControl w:val="0"/>
        <w:shd w:val="clear" w:color="auto" w:fill="auto"/>
        <w:bidi w:val="0"/>
        <w:spacing w:before="0" w:after="500" w:line="467" w:lineRule="exact"/>
        <w:ind w:left="0" w:right="0" w:firstLine="0"/>
        <w:jc w:val="left"/>
      </w:pPr>
      <w:r>
        <w:rPr>
          <w:color w:val="000000"/>
          <w:spacing w:val="0"/>
          <w:w w:val="100"/>
          <w:position w:val="0"/>
        </w:rPr>
        <w:t xml:space="preserve">本公司及各子公司根据实际生产经营特点，依据相关企业会计准则的规定，对应收款项坏账 </w:t>
      </w:r>
      <w:r>
        <w:rPr>
          <w:color w:val="000000"/>
          <w:spacing w:val="0"/>
          <w:w w:val="100"/>
          <w:position w:val="0"/>
        </w:rPr>
        <w:t>准备的确认标准和计提方法、固定资产折旧政策、无形资产摊销政策和收入确认原则等交易 和事项指定了若干具体会计政策和会计估计，具体会计政策参见附注五</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、附注五</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、附注 五</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、附注五</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等相关说明。</w:t>
      </w:r>
    </w:p>
    <w:p>
      <w:pPr>
        <w:pStyle w:val="Style28"/>
        <w:keepNext/>
        <w:keepLines/>
        <w:widowControl w:val="0"/>
        <w:shd w:val="clear" w:color="auto" w:fill="auto"/>
        <w:tabs>
          <w:tab w:pos="387" w:val="left"/>
        </w:tabs>
        <w:bidi w:val="0"/>
        <w:spacing w:before="0" w:after="80" w:line="41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sz w:val="24"/>
          <w:szCs w:val="24"/>
        </w:rPr>
        <w:t>1</w:t>
      </w:r>
      <w:bookmarkEnd w:id="630"/>
      <w:r>
        <w:rPr>
          <w:color w:val="000000"/>
          <w:spacing w:val="0"/>
          <w:w w:val="100"/>
          <w:position w:val="0"/>
        </w:rPr>
        <w:t>、</w:t>
        <w:tab/>
        <w:t>遵循企业会计准则的声明</w:t>
      </w:r>
      <w:bookmarkEnd w:id="628"/>
      <w:bookmarkEnd w:id="629"/>
      <w:bookmarkEnd w:id="631"/>
    </w:p>
    <w:p>
      <w:pPr>
        <w:pStyle w:val="Style13"/>
        <w:keepNext w:val="0"/>
        <w:keepLines w:val="0"/>
        <w:widowControl w:val="0"/>
        <w:shd w:val="clear" w:color="auto" w:fill="auto"/>
        <w:bidi w:val="0"/>
        <w:spacing w:before="0" w:after="500" w:line="461" w:lineRule="exact"/>
        <w:ind w:left="0" w:right="0" w:firstLine="0"/>
        <w:jc w:val="left"/>
      </w:pPr>
      <w:r>
        <w:rPr>
          <w:color w:val="000000"/>
          <w:spacing w:val="0"/>
          <w:w w:val="100"/>
          <w:position w:val="0"/>
        </w:rPr>
        <w:t>本公司编制的财务报表符合企业会计准则的要求，真实、完整地反映了公司的财务状况、经 营成果和现金流量等有关信息。</w:t>
      </w:r>
    </w:p>
    <w:p>
      <w:pPr>
        <w:pStyle w:val="Style28"/>
        <w:keepNext/>
        <w:keepLines/>
        <w:widowControl w:val="0"/>
        <w:shd w:val="clear" w:color="auto" w:fill="auto"/>
        <w:tabs>
          <w:tab w:pos="402" w:val="left"/>
        </w:tabs>
        <w:bidi w:val="0"/>
        <w:spacing w:before="0" w:after="80" w:line="41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sz w:val="24"/>
          <w:szCs w:val="24"/>
        </w:rPr>
        <w:t>2</w:t>
      </w:r>
      <w:bookmarkEnd w:id="634"/>
      <w:r>
        <w:rPr>
          <w:color w:val="000000"/>
          <w:spacing w:val="0"/>
          <w:w w:val="100"/>
          <w:position w:val="0"/>
        </w:rPr>
        <w:t>、</w:t>
        <w:tab/>
        <w:t>会计期间</w:t>
      </w:r>
      <w:bookmarkEnd w:id="632"/>
      <w:bookmarkEnd w:id="633"/>
      <w:bookmarkEnd w:id="635"/>
    </w:p>
    <w:p>
      <w:pPr>
        <w:pStyle w:val="Style13"/>
        <w:keepNext w:val="0"/>
        <w:keepLines w:val="0"/>
        <w:widowControl w:val="0"/>
        <w:shd w:val="clear" w:color="auto" w:fill="auto"/>
        <w:bidi w:val="0"/>
        <w:spacing w:before="0" w:after="500" w:line="472"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28"/>
        <w:keepNext/>
        <w:keepLines/>
        <w:widowControl w:val="0"/>
        <w:shd w:val="clear" w:color="auto" w:fill="auto"/>
        <w:tabs>
          <w:tab w:pos="402" w:val="left"/>
        </w:tabs>
        <w:bidi w:val="0"/>
        <w:spacing w:before="0" w:after="80" w:line="41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sz w:val="24"/>
          <w:szCs w:val="24"/>
        </w:rPr>
        <w:t>3</w:t>
      </w:r>
      <w:bookmarkEnd w:id="638"/>
      <w:r>
        <w:rPr>
          <w:color w:val="000000"/>
          <w:spacing w:val="0"/>
          <w:w w:val="100"/>
          <w:position w:val="0"/>
        </w:rPr>
        <w:t>、</w:t>
        <w:tab/>
        <w:t>营业周期</w:t>
      </w:r>
      <w:bookmarkEnd w:id="636"/>
      <w:bookmarkEnd w:id="637"/>
      <w:bookmarkEnd w:id="639"/>
    </w:p>
    <w:p>
      <w:pPr>
        <w:pStyle w:val="Style13"/>
        <w:keepNext w:val="0"/>
        <w:keepLines w:val="0"/>
        <w:widowControl w:val="0"/>
        <w:shd w:val="clear" w:color="auto" w:fill="auto"/>
        <w:bidi w:val="0"/>
        <w:spacing w:before="0" w:after="500" w:line="472"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个月作为一个营业周期，并以其作为资产和负债的流动性划分标准。</w:t>
      </w:r>
    </w:p>
    <w:p>
      <w:pPr>
        <w:pStyle w:val="Style28"/>
        <w:keepNext/>
        <w:keepLines/>
        <w:widowControl w:val="0"/>
        <w:shd w:val="clear" w:color="auto" w:fill="auto"/>
        <w:tabs>
          <w:tab w:pos="402" w:val="left"/>
        </w:tabs>
        <w:bidi w:val="0"/>
        <w:spacing w:before="0" w:after="80" w:line="41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sz w:val="24"/>
          <w:szCs w:val="24"/>
        </w:rPr>
        <w:t>4</w:t>
      </w:r>
      <w:bookmarkEnd w:id="642"/>
      <w:r>
        <w:rPr>
          <w:color w:val="000000"/>
          <w:spacing w:val="0"/>
          <w:w w:val="100"/>
          <w:position w:val="0"/>
        </w:rPr>
        <w:t>、</w:t>
        <w:tab/>
        <w:t>记账本位币</w:t>
      </w:r>
      <w:bookmarkEnd w:id="640"/>
      <w:bookmarkEnd w:id="641"/>
      <w:bookmarkEnd w:id="643"/>
    </w:p>
    <w:p>
      <w:pPr>
        <w:pStyle w:val="Style13"/>
        <w:keepNext w:val="0"/>
        <w:keepLines w:val="0"/>
        <w:widowControl w:val="0"/>
        <w:shd w:val="clear" w:color="auto" w:fill="auto"/>
        <w:bidi w:val="0"/>
        <w:spacing w:before="0" w:after="0" w:line="470" w:lineRule="exact"/>
        <w:ind w:left="0" w:right="0" w:firstLine="0"/>
        <w:jc w:val="left"/>
      </w:pPr>
      <w:r>
        <w:rPr>
          <w:color w:val="000000"/>
          <w:spacing w:val="0"/>
          <w:w w:val="100"/>
          <w:position w:val="0"/>
        </w:rPr>
        <w:t>本公司及境内子公司采用人民币为记账本位币。本公司境外子公司根据其经营所处的主要业 务中的货币确定其记账本位币，编制财务报表时折算为人民币。</w:t>
      </w:r>
    </w:p>
    <w:p>
      <w:pPr>
        <w:pStyle w:val="Style13"/>
        <w:keepNext w:val="0"/>
        <w:keepLines w:val="0"/>
        <w:widowControl w:val="0"/>
        <w:shd w:val="clear" w:color="auto" w:fill="auto"/>
        <w:bidi w:val="0"/>
        <w:spacing w:before="0" w:after="500" w:line="470" w:lineRule="exact"/>
        <w:ind w:left="0" w:right="0" w:firstLine="0"/>
        <w:jc w:val="left"/>
      </w:pPr>
      <w:r>
        <w:rPr>
          <w:color w:val="000000"/>
          <w:spacing w:val="0"/>
          <w:w w:val="100"/>
          <w:position w:val="0"/>
        </w:rPr>
        <w:t>本公司编制本财务报表时所采用的货币为人民币。</w:t>
      </w:r>
    </w:p>
    <w:p>
      <w:pPr>
        <w:pStyle w:val="Style28"/>
        <w:keepNext/>
        <w:keepLines/>
        <w:widowControl w:val="0"/>
        <w:shd w:val="clear" w:color="auto" w:fill="auto"/>
        <w:tabs>
          <w:tab w:pos="402" w:val="left"/>
        </w:tabs>
        <w:bidi w:val="0"/>
        <w:spacing w:before="0" w:after="80" w:line="41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sz w:val="24"/>
          <w:szCs w:val="24"/>
        </w:rPr>
        <w:t>5</w:t>
      </w:r>
      <w:bookmarkEnd w:id="646"/>
      <w:r>
        <w:rPr>
          <w:color w:val="000000"/>
          <w:spacing w:val="0"/>
          <w:w w:val="100"/>
          <w:position w:val="0"/>
        </w:rPr>
        <w:t>、</w:t>
        <w:tab/>
        <w:t>同一控制下和非同一控制下企业合并的会计处理方法</w:t>
      </w:r>
      <w:bookmarkEnd w:id="644"/>
      <w:bookmarkEnd w:id="645"/>
      <w:bookmarkEnd w:id="647"/>
    </w:p>
    <w:p>
      <w:pPr>
        <w:pStyle w:val="Style13"/>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企业合并，是指将两个或两个以上单独的企业合并形成一个报告主体的交易或事项。企 业合并分为同一控制下企业合并和非同一控制下企业合并。</w:t>
      </w:r>
    </w:p>
    <w:p>
      <w:pPr>
        <w:pStyle w:val="Style13"/>
        <w:keepNext w:val="0"/>
        <w:keepLines w:val="0"/>
        <w:widowControl w:val="0"/>
        <w:shd w:val="clear" w:color="auto" w:fill="auto"/>
        <w:bidi w:val="0"/>
        <w:spacing w:before="0" w:after="0" w:line="410" w:lineRule="auto"/>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.同一控制下企业合并的会计处理</w:t>
      </w:r>
    </w:p>
    <w:p>
      <w:pPr>
        <w:pStyle w:val="Style1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参与合并的企业在合并前后均受同一方或相同的多方最终控制，且该控制并非暂时性的， 为同一控制下的企业合并。</w:t>
      </w:r>
    </w:p>
    <w:p>
      <w:pPr>
        <w:pStyle w:val="Style1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公司在企业合并中取得的被合并方的资产、负债，除因会计政策不同而进行的调整以外， 按照合并日被合并方在最终控制方合并财务报表中的账面价值计量。公司取得的被合并方所 有者权益在最终控制方合并财务报表中的账面价值的份额与支付的合并对价账面价值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或发 </w:t>
      </w:r>
      <w:r>
        <w:rPr>
          <w:color w:val="000000"/>
          <w:spacing w:val="0"/>
          <w:w w:val="100"/>
          <w:position w:val="0"/>
        </w:rPr>
        <w:t>行股份面值总额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的差额，调整资本公积；资本公积不足冲减的，调整留存收益。</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通过多次交易分步实现同一控制下的企业合并，合并前持有投资的账面价值加上合并日 新支付对价的账面价值之和，与合并中取得的净资产账面价值的差额，调整资本公积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股本溢 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，资本公积不足冲减的，调整留存收益。合并方在取得被合并方控制权之前持有的长期股 权投资，在取得原股权之日与合并方与被合并方同处于同一方最终控制之日孰晚日起至合并 日之间已确认有关损益、其他综合收益和其他所有者权益变动，应分别冲减比较报表期间的 期初留存收益或当期损益，由于被投资方重新计量设定受益计划净负债或净资产变动而产生 的其他综合收益除外。</w:t>
      </w:r>
    </w:p>
    <w:p>
      <w:pPr>
        <w:pStyle w:val="Style13"/>
        <w:keepNext w:val="0"/>
        <w:keepLines w:val="0"/>
        <w:widowControl w:val="0"/>
        <w:numPr>
          <w:ilvl w:val="0"/>
          <w:numId w:val="35"/>
        </w:numPr>
        <w:shd w:val="clear" w:color="auto" w:fill="auto"/>
        <w:bidi w:val="0"/>
        <w:spacing w:before="0" w:after="0" w:line="469" w:lineRule="exact"/>
        <w:ind w:left="0" w:right="0" w:firstLine="440"/>
        <w:jc w:val="both"/>
      </w:pPr>
      <w:bookmarkStart w:id="648" w:name="bookmark648"/>
      <w:bookmarkEnd w:id="648"/>
      <w:r>
        <w:rPr>
          <w:color w:val="000000"/>
          <w:spacing w:val="0"/>
          <w:w w:val="100"/>
          <w:position w:val="0"/>
        </w:rPr>
        <w:t>非同一控制下企业合并的会计处理</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参与合并的企业在合并前后不受同一方或相同的多方最终控制的，为非同一控制下的企 业合并。</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公司在购买日对合并成本大于合并中取得的被购买方可辨认净资产公允价值份额的差 额，确认为商誉；对于合并成本小于合并中取得的被购买方可辨认净资产公允价值份额，首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如果在购买日或合并当期期末，因各种因素影响无法合理确定作为合并对价付出的各项 资产的公允价值，或合并中取得被购买方各项可辨认资产、负债的公允价值，合并当期期末， 公司以暂时确定的价值为基础对企业合并进行核算。自购买日算起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个月内取得进一步的信 息表明需对原暂时确定的价值进行调整的，则视同在购买日发生，进行追溯调整，同时对以 暂时性价值为基础提供的比较报表信息进行相关的调整；自购买日算起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个月以后对企业合 并成本或合并中取得的可辨认资产、负债价值的调整，按照《企业会计准则第</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号——会计 政策、会计估计变更和会计差错更正》的原则进行处理。</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公司在企业合并中取得的被购买方的可抵扣暂时性差异，在购买日不符合递延所得税资 产确认条件的，不予以确认。购买日后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个月内，如取得新的或进一步的信息表明购买日的 相关情况已经存在，预期被购买方在购买日可抵扣暂时性差异带来的经济利益能够实现的， 确认相关的递延所得税资产，同时减少商誉，商誉不足冲减的，差额部分确认为当期损益； 除上述情况以外，确认与企业合并相关的递延所得税资产，计入当期损益。</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通过多次交易分步实现的非同一控制下企业合并，根据企业会计准则判断该多次交易是 </w:t>
      </w:r>
      <w:r>
        <w:rPr>
          <w:color w:val="000000"/>
          <w:spacing w:val="0"/>
          <w:w w:val="100"/>
          <w:position w:val="0"/>
        </w:rPr>
        <w:t>否属于“一揽子交易”。多次交易的条款、条件以及经济影响符合以下一种或多种情况，通常 表明应将多次交易事项作为一揽子交易进行会计处理：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这些交易是同时或者在考虑了彼此 影响的情况下订立的；</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这些交易整体才能达成一项完整的商业结果；</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一项交易的发生取 决于其他至少一项交易的发生；</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一项交易单独看是不经济的，但是和其他交易一并考虑时 是经济的。</w:t>
      </w:r>
    </w:p>
    <w:p>
      <w:pPr>
        <w:pStyle w:val="Style13"/>
        <w:keepNext w:val="0"/>
        <w:keepLines w:val="0"/>
        <w:widowControl w:val="0"/>
        <w:shd w:val="clear" w:color="auto" w:fill="auto"/>
        <w:bidi w:val="0"/>
        <w:spacing w:before="0" w:after="200" w:line="468" w:lineRule="exact"/>
        <w:ind w:left="0" w:right="0" w:firstLine="540"/>
        <w:jc w:val="both"/>
      </w:pPr>
      <w:r>
        <w:rPr>
          <w:color w:val="000000"/>
          <w:spacing w:val="0"/>
          <w:w w:val="100"/>
          <w:position w:val="0"/>
        </w:rPr>
        <w:t>属于“一揽子交易”的，将各项交易作为一项取得控制权的交易进行会计处理。不属于 “一揽子交易”的，在合并财务报表中，对于购买日之前持有的被购买方的股权，按照该股权 在购买日的公允价值进行重新计量，公允价值与其账面价值的差额计入当期投资收益；购买 日之前已经持有的被购买方的股权涉及其他综合收益、其他所有者权益变动转为购买日当期 收益，由于被投资方重新计量设定受益计划净负债或净资产变动而产生的其他综合收益除外。</w:t>
      </w:r>
    </w:p>
    <w:p>
      <w:pPr>
        <w:pStyle w:val="Style13"/>
        <w:keepNext w:val="0"/>
        <w:keepLines w:val="0"/>
        <w:widowControl w:val="0"/>
        <w:numPr>
          <w:ilvl w:val="0"/>
          <w:numId w:val="35"/>
        </w:numPr>
        <w:shd w:val="clear" w:color="auto" w:fill="auto"/>
        <w:bidi w:val="0"/>
        <w:spacing w:before="0" w:after="0" w:line="408" w:lineRule="auto"/>
        <w:ind w:left="0" w:right="0" w:firstLine="540"/>
        <w:jc w:val="both"/>
      </w:pPr>
      <w:bookmarkStart w:id="649" w:name="bookmark649"/>
      <w:bookmarkEnd w:id="649"/>
      <w:r>
        <w:rPr>
          <w:color w:val="000000"/>
          <w:spacing w:val="0"/>
          <w:w w:val="100"/>
          <w:position w:val="0"/>
        </w:rPr>
        <w:t>企业合并中有关交易费用的处理</w:t>
      </w:r>
    </w:p>
    <w:p>
      <w:pPr>
        <w:pStyle w:val="Style13"/>
        <w:keepNext w:val="0"/>
        <w:keepLines w:val="0"/>
        <w:widowControl w:val="0"/>
        <w:shd w:val="clear" w:color="auto" w:fill="auto"/>
        <w:bidi w:val="0"/>
        <w:spacing w:before="0" w:after="500" w:line="468" w:lineRule="exact"/>
        <w:ind w:left="0" w:right="0" w:firstLine="540"/>
        <w:jc w:val="both"/>
      </w:pPr>
      <w:r>
        <w:rPr>
          <w:color w:val="000000"/>
          <w:spacing w:val="0"/>
          <w:w w:val="100"/>
          <w:position w:val="0"/>
        </w:rPr>
        <w:t>为进行企业合并发生的审计、法律服务、评估咨询等中介费用以及其他相关管理费用， 于发生时计入当期损益。作为合并对价发行的权益性证券或债务性证券的交易费用，计入权 益性证券或债务性证券的初始确认金额。</w:t>
      </w:r>
    </w:p>
    <w:p>
      <w:pPr>
        <w:pStyle w:val="Style28"/>
        <w:keepNext/>
        <w:keepLines/>
        <w:widowControl w:val="0"/>
        <w:shd w:val="clear" w:color="auto" w:fill="auto"/>
        <w:bidi w:val="0"/>
        <w:spacing w:before="0" w:after="280" w:line="408"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sz w:val="24"/>
          <w:szCs w:val="24"/>
        </w:rPr>
        <w:t>6</w:t>
      </w:r>
      <w:bookmarkEnd w:id="652"/>
      <w:r>
        <w:rPr>
          <w:color w:val="000000"/>
          <w:spacing w:val="0"/>
          <w:w w:val="100"/>
          <w:position w:val="0"/>
        </w:rPr>
        <w:t>、合并财务报表的编制方法</w:t>
      </w:r>
      <w:bookmarkEnd w:id="650"/>
      <w:bookmarkEnd w:id="651"/>
      <w:bookmarkEnd w:id="653"/>
    </w:p>
    <w:p>
      <w:pPr>
        <w:pStyle w:val="Style13"/>
        <w:keepNext w:val="0"/>
        <w:keepLines w:val="0"/>
        <w:widowControl w:val="0"/>
        <w:numPr>
          <w:ilvl w:val="0"/>
          <w:numId w:val="37"/>
        </w:numPr>
        <w:shd w:val="clear" w:color="auto" w:fill="auto"/>
        <w:tabs>
          <w:tab w:pos="893" w:val="left"/>
        </w:tabs>
        <w:bidi w:val="0"/>
        <w:spacing w:before="0" w:after="0" w:line="408" w:lineRule="auto"/>
        <w:ind w:left="0" w:right="0" w:firstLine="540"/>
        <w:jc w:val="both"/>
      </w:pPr>
      <w:bookmarkStart w:id="654" w:name="bookmark654"/>
      <w:bookmarkEnd w:id="654"/>
      <w:r>
        <w:rPr>
          <w:color w:val="000000"/>
          <w:spacing w:val="0"/>
          <w:w w:val="100"/>
          <w:position w:val="0"/>
        </w:rPr>
        <w:t>合并范围</w:t>
      </w:r>
    </w:p>
    <w:p>
      <w:pPr>
        <w:pStyle w:val="Style13"/>
        <w:keepNext w:val="0"/>
        <w:keepLines w:val="0"/>
        <w:widowControl w:val="0"/>
        <w:shd w:val="clear" w:color="auto" w:fill="auto"/>
        <w:bidi w:val="0"/>
        <w:spacing w:before="0" w:after="200" w:line="469" w:lineRule="exact"/>
        <w:ind w:left="0" w:right="0" w:firstLine="540"/>
        <w:jc w:val="both"/>
      </w:pPr>
      <w:r>
        <w:rPr>
          <w:color w:val="000000"/>
          <w:spacing w:val="0"/>
          <w:w w:val="100"/>
          <w:position w:val="0"/>
        </w:rPr>
        <w:t>合并财务报表的合并范围以控制为基础确定。控制是指本公司拥有对被投资方的权力， 通过参与被投资方的相关活动而享有可变回报，并且有能力运用对被投资方的权力影响该回 报金额。合并范围包括本公司及全部子公司。子公司，是指被本公司控制的主体（含企业、 被投资单位中可分割的部分、结构化主体等）。</w:t>
      </w:r>
    </w:p>
    <w:p>
      <w:pPr>
        <w:pStyle w:val="Style13"/>
        <w:keepNext w:val="0"/>
        <w:keepLines w:val="0"/>
        <w:widowControl w:val="0"/>
        <w:numPr>
          <w:ilvl w:val="0"/>
          <w:numId w:val="37"/>
        </w:numPr>
        <w:shd w:val="clear" w:color="auto" w:fill="auto"/>
        <w:tabs>
          <w:tab w:pos="893" w:val="left"/>
        </w:tabs>
        <w:bidi w:val="0"/>
        <w:spacing w:before="0" w:after="0" w:line="408" w:lineRule="auto"/>
        <w:ind w:left="0" w:right="0" w:firstLine="540"/>
        <w:jc w:val="both"/>
      </w:pPr>
      <w:bookmarkStart w:id="655" w:name="bookmark655"/>
      <w:bookmarkEnd w:id="655"/>
      <w:r>
        <w:rPr>
          <w:color w:val="000000"/>
          <w:spacing w:val="0"/>
          <w:w w:val="100"/>
          <w:position w:val="0"/>
        </w:rPr>
        <w:t>合并报表的编制方法</w:t>
      </w:r>
    </w:p>
    <w:p>
      <w:pPr>
        <w:pStyle w:val="Style13"/>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本公司以自身和各子公司的财务报表为基础，根据其他有关资料，编制合并报表。本公 司编制合并财务报表，将整个企业集团视为一个会计主体，依据相关企业会计准则的确定、 计量和列报要求，按照统一的会计政策，反映本公司整体财务状况、经营成果和现金流量。</w:t>
      </w:r>
    </w:p>
    <w:p>
      <w:pPr>
        <w:pStyle w:val="Style13"/>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合并财务报表时抵销本公司与各子公司、各子公司相互之间发生的内部交易和往来对合 并资产负债表、合并利润表、合并现金流量表、合并所有者权益变动表的影响。</w:t>
      </w:r>
    </w:p>
    <w:p>
      <w:pPr>
        <w:pStyle w:val="Style13"/>
        <w:keepNext w:val="0"/>
        <w:keepLines w:val="0"/>
        <w:widowControl w:val="0"/>
        <w:shd w:val="clear" w:color="auto" w:fill="auto"/>
        <w:bidi w:val="0"/>
        <w:spacing w:before="0" w:after="0" w:line="469" w:lineRule="exact"/>
        <w:ind w:left="0" w:right="0" w:firstLine="540"/>
        <w:jc w:val="both"/>
      </w:pPr>
      <w:r>
        <w:rPr>
          <w:color w:val="000000"/>
          <w:spacing w:val="0"/>
          <w:w w:val="100"/>
          <w:position w:val="0"/>
        </w:rPr>
        <w:t xml:space="preserve">在报告期内因同一控制下企业合并增加的子公司以及业务，视同该子公司以及业务自同 受最终控制方控制之日起纳入本公司的合并范围，将其自同受最终控制方控制之日起的经营 </w:t>
      </w:r>
      <w:r>
        <w:rPr>
          <w:color w:val="000000"/>
          <w:spacing w:val="0"/>
          <w:w w:val="100"/>
          <w:position w:val="0"/>
        </w:rPr>
        <w:t>成果、现金流量分别纳入合并利润表、合并现金流量表中。在报告期内，同时调整合并资产 负债表的期初数，同时对比较报表的相关项目进行调整，视同合并后的报表主体自最终控制 方开始控制时点起一直存在。</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本期若因非同一控制下企业合并增加子公司的，则不调整合并资产负债表期初数；以购 买日可辨认净资产公允价值为基础对其财务报表进行调整。将子公司自购买日至期末的收入、 费用、利润纳入合并利润表；该子公司自购买日至期末的现金流量纳入合并现金流量表。</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子公司少数股东应占的权益、损益和当期综合收益中分别在合并资产负债表中所有者权 益项目下、合并利润表中净利润项目和综合收益总额项下单独列示。子公司少数股东分担的 当期亏损超过了少数股东在该子公司期初所有者权益中所享有份额而形成的余额，冲减少数 股东权益。</w:t>
      </w:r>
    </w:p>
    <w:p>
      <w:pPr>
        <w:pStyle w:val="Style13"/>
        <w:keepNext w:val="0"/>
        <w:keepLines w:val="0"/>
        <w:widowControl w:val="0"/>
        <w:shd w:val="clear" w:color="auto" w:fill="auto"/>
        <w:bidi w:val="0"/>
        <w:spacing w:before="0" w:after="0" w:line="408" w:lineRule="auto"/>
        <w:ind w:left="0" w:right="0" w:firstLine="44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.购买少数股东股权及不丧失控制权的部分处置子公司股权</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本公司因购买少数股权新取得的长期股权投资成本与按照新增持股比例计算应享有子公 司自购买日或合并日开始持续计算的净资产份额之间的差额，以及在不丧失控制权的情况下 因部分处置对子公司的股权投资而取得的处置价款与处置长期股权投资相对应享有子公司自 购买日或合并日开始持续计算的净资产份额之间的差额，均调整合并资产负债表中的资本公 积中的股本溢价，资本公积中的股本溢价不足冲减的，调整留存收益。</w:t>
      </w:r>
    </w:p>
    <w:p>
      <w:pPr>
        <w:pStyle w:val="Style13"/>
        <w:keepNext w:val="0"/>
        <w:keepLines w:val="0"/>
        <w:widowControl w:val="0"/>
        <w:numPr>
          <w:ilvl w:val="0"/>
          <w:numId w:val="35"/>
        </w:numPr>
        <w:shd w:val="clear" w:color="auto" w:fill="auto"/>
        <w:tabs>
          <w:tab w:pos="802" w:val="left"/>
        </w:tabs>
        <w:bidi w:val="0"/>
        <w:spacing w:before="0" w:after="0" w:line="408" w:lineRule="auto"/>
        <w:ind w:left="0" w:right="0" w:firstLine="440"/>
        <w:jc w:val="both"/>
      </w:pPr>
      <w:bookmarkStart w:id="656" w:name="bookmark656"/>
      <w:bookmarkEnd w:id="656"/>
      <w:r>
        <w:rPr>
          <w:color w:val="000000"/>
          <w:spacing w:val="0"/>
          <w:w w:val="100"/>
          <w:position w:val="0"/>
        </w:rPr>
        <w:t>丧失控制权的处置子公司股权</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本期本公司处置子公司，则该子公司期初至处置日的收入、费用、利润纳入合并利润表; 该子公司期初至处置日的现金流量纳入合并现金流量表。因处置部分股权投资或其他原因丧 失了对原有子公司控制权时，对于处置后的剩余股权投资，本公司按照其在丧失控制权日的 公允价值进行重新计量。处置股权取得的对价与剩余股权公允价值之和，减去按原持股比例 计算应享有原有子公司自购买日开始持续计算的净资产的份额与商誉之和，形成的差额计入 丧失控制权当期的投资收益。与原有子公司股权投资相关的其他综合收益，在丧失控制权时 采用被购买方直接处置相关资产和负债相同的基础进行会计处理（即除了在该原有子公司重 新计量设定受益计划外净负债或者净资产导致的变动以外，其余一并转入当期投资收益）。其 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24"/>
          <w:szCs w:val="24"/>
        </w:rPr>
        <w:t xml:space="preserve">22 </w:t>
      </w:r>
      <w:r>
        <w:rPr>
          <w:color w:val="000000"/>
          <w:spacing w:val="0"/>
          <w:w w:val="100"/>
          <w:position w:val="0"/>
        </w:rPr>
        <w:t>号——金融工具确认和计量》等相关规定进行后续计量，详见本附注三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十八</w:t>
      </w:r>
      <w:r>
        <w:rPr>
          <w:color w:val="000000"/>
          <w:spacing w:val="0"/>
          <w:w w:val="100"/>
          <w:position w:val="0"/>
          <w:sz w:val="24"/>
          <w:szCs w:val="24"/>
        </w:rPr>
        <w:t>）</w:t>
      </w:r>
      <w:r>
        <w:rPr>
          <w:color w:val="000000"/>
          <w:spacing w:val="0"/>
          <w:w w:val="100"/>
          <w:position w:val="0"/>
        </w:rPr>
        <w:t>“长期股权投 资”或本附注三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w:t>
      </w:r>
      <w:r>
        <w:rPr>
          <w:color w:val="000000"/>
          <w:spacing w:val="0"/>
          <w:w w:val="100"/>
          <w:position w:val="0"/>
          <w:sz w:val="24"/>
          <w:szCs w:val="24"/>
        </w:rPr>
        <w:t>）</w:t>
      </w:r>
      <w:r>
        <w:rPr>
          <w:color w:val="000000"/>
          <w:spacing w:val="0"/>
          <w:w w:val="100"/>
          <w:position w:val="0"/>
        </w:rPr>
        <w:t>“金融工具”。</w:t>
      </w:r>
    </w:p>
    <w:p>
      <w:pPr>
        <w:pStyle w:val="Style13"/>
        <w:keepNext w:val="0"/>
        <w:keepLines w:val="0"/>
        <w:widowControl w:val="0"/>
        <w:numPr>
          <w:ilvl w:val="0"/>
          <w:numId w:val="35"/>
        </w:numPr>
        <w:shd w:val="clear" w:color="auto" w:fill="auto"/>
        <w:tabs>
          <w:tab w:pos="802" w:val="left"/>
        </w:tabs>
        <w:bidi w:val="0"/>
        <w:spacing w:before="0" w:after="200" w:line="408" w:lineRule="auto"/>
        <w:ind w:left="0" w:right="0" w:firstLine="440"/>
        <w:jc w:val="both"/>
      </w:pPr>
      <w:bookmarkStart w:id="657" w:name="bookmark657"/>
      <w:bookmarkEnd w:id="657"/>
      <w:r>
        <w:rPr>
          <w:color w:val="000000"/>
          <w:spacing w:val="0"/>
          <w:w w:val="100"/>
          <w:position w:val="0"/>
        </w:rPr>
        <w:t>分步处置对子公司股权投资至丧失控制权的处理</w:t>
      </w:r>
    </w:p>
    <w:p>
      <w:pPr>
        <w:pStyle w:val="Style1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本公司通过多次交易分步处置对子公司股权投资直至丧失控制权的，需区分处置对子公 司股权投资直至丧失控制权的各项交易是否属于一揽子交易。</w:t>
      </w:r>
    </w:p>
    <w:p>
      <w:pPr>
        <w:pStyle w:val="Style1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处置对子公司股权投资直至丧失控制权的各项交易属于一揽子交易的，将各项交易作为 一项处置子公司并丧失控制权的交易进行会计处理；但是，在丧失控制权之前每一次处置价 款与处置投资对应的享有该子公司净资产份额的差额，在合并财务报表中确认为其他综合收 益，在丧失控制权时一并转入丧失控制权当期的损益。</w:t>
      </w:r>
    </w:p>
    <w:p>
      <w:pPr>
        <w:pStyle w:val="Style13"/>
        <w:keepNext w:val="0"/>
        <w:keepLines w:val="0"/>
        <w:widowControl w:val="0"/>
        <w:shd w:val="clear" w:color="auto" w:fill="auto"/>
        <w:bidi w:val="0"/>
        <w:spacing w:before="0" w:after="500" w:line="466" w:lineRule="exact"/>
        <w:ind w:left="0" w:right="0" w:firstLine="440"/>
        <w:jc w:val="both"/>
      </w:pPr>
      <w:r>
        <w:rPr>
          <w:color w:val="000000"/>
          <w:spacing w:val="0"/>
          <w:w w:val="100"/>
          <w:position w:val="0"/>
        </w:rPr>
        <w:t>不属于一揽子交易的，对其中的每一项交易视情况分别按照“不丧失控制权的情况下部 分处置对子公司的长期股权投资”和“因处置部分股权投资或其他原因丧失了对原有子公司 的控制权”（详见前段）适用的原则进行会计处理。即在丧失控制权之前每一次处置价款与处 置投资对应的享有该子公司自购买日开始持续计算的净资产账面价值份额之间的差额，作为 权益性交易计入资本公积（股本溢价）。在丧失控制权时不得转入丧失控制权当期的损益。</w:t>
      </w:r>
    </w:p>
    <w:p>
      <w:pPr>
        <w:pStyle w:val="Style28"/>
        <w:keepNext/>
        <w:keepLines/>
        <w:widowControl w:val="0"/>
        <w:shd w:val="clear" w:color="auto" w:fill="auto"/>
        <w:bidi w:val="0"/>
        <w:spacing w:before="0" w:after="80" w:line="408" w:lineRule="auto"/>
        <w:ind w:left="0" w:right="0" w:firstLine="0"/>
        <w:jc w:val="both"/>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sz w:val="24"/>
          <w:szCs w:val="24"/>
        </w:rPr>
        <w:t>7</w:t>
      </w:r>
      <w:bookmarkEnd w:id="660"/>
      <w:r>
        <w:rPr>
          <w:color w:val="000000"/>
          <w:spacing w:val="0"/>
          <w:w w:val="100"/>
          <w:position w:val="0"/>
        </w:rPr>
        <w:t>、合营安排分类及共同经营会计处理方法</w:t>
      </w:r>
      <w:bookmarkEnd w:id="658"/>
      <w:bookmarkEnd w:id="659"/>
      <w:bookmarkEnd w:id="661"/>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合营安排，是指一项由两个或两个以上的参与方共同控制的安排。本公司根据在合营安 排中享有的权利和承担的义务，将合营安排分为共同经营和合营企业。</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合营企业，是指本公司仅对该安排的净资产享有权利的合营安排。本公司对合营企业的 投资采用权益法核算，按照本附注三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十八</w:t>
      </w:r>
      <w:r>
        <w:rPr>
          <w:rFonts w:ascii="Times New Roman" w:eastAsia="Times New Roman" w:hAnsi="Times New Roman" w:cs="Times New Roman"/>
          <w:color w:val="000000"/>
          <w:spacing w:val="0"/>
          <w:w w:val="100"/>
          <w:position w:val="0"/>
          <w:sz w:val="24"/>
          <w:szCs w:val="24"/>
        </w:rPr>
        <w:t xml:space="preserve">）3（2） </w:t>
      </w:r>
      <w:r>
        <w:rPr>
          <w:color w:val="000000"/>
          <w:spacing w:val="0"/>
          <w:w w:val="100"/>
          <w:position w:val="0"/>
        </w:rPr>
        <w:t>“权益法核算的长期股权投资”中所述的会计 政策处理。</w:t>
      </w:r>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共同经营，是指本公司享有该安排相关资产且承担该安排相关负债的合营安排。本公司 确认与共同经营中利益份额相关的下列项目，并按照相关企业会计准则的规定进行会计处理:</w:t>
      </w:r>
    </w:p>
    <w:p>
      <w:pPr>
        <w:pStyle w:val="Style13"/>
        <w:keepNext w:val="0"/>
        <w:keepLines w:val="0"/>
        <w:widowControl w:val="0"/>
        <w:shd w:val="clear" w:color="auto" w:fill="auto"/>
        <w:bidi w:val="0"/>
        <w:spacing w:before="0" w:after="0" w:line="408" w:lineRule="auto"/>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.确认本公司单独所持有的资产，以及按本公司份额确认共同持有的资产；</w:t>
      </w:r>
    </w:p>
    <w:p>
      <w:pPr>
        <w:pStyle w:val="Style13"/>
        <w:keepNext w:val="0"/>
        <w:keepLines w:val="0"/>
        <w:widowControl w:val="0"/>
        <w:numPr>
          <w:ilvl w:val="0"/>
          <w:numId w:val="39"/>
        </w:numPr>
        <w:shd w:val="clear" w:color="auto" w:fill="auto"/>
        <w:tabs>
          <w:tab w:pos="818" w:val="left"/>
        </w:tabs>
        <w:bidi w:val="0"/>
        <w:spacing w:before="0" w:after="0" w:line="408" w:lineRule="auto"/>
        <w:ind w:left="0" w:right="0" w:firstLine="440"/>
        <w:jc w:val="both"/>
      </w:pPr>
      <w:bookmarkStart w:id="662" w:name="bookmark662"/>
      <w:bookmarkEnd w:id="662"/>
      <w:r>
        <w:rPr>
          <w:color w:val="000000"/>
          <w:spacing w:val="0"/>
          <w:w w:val="100"/>
          <w:position w:val="0"/>
        </w:rPr>
        <w:t>确认本公司单独所承担的负债，以及按本公司份额确认共同承担的负债；</w:t>
      </w:r>
    </w:p>
    <w:p>
      <w:pPr>
        <w:pStyle w:val="Style13"/>
        <w:keepNext w:val="0"/>
        <w:keepLines w:val="0"/>
        <w:widowControl w:val="0"/>
        <w:numPr>
          <w:ilvl w:val="0"/>
          <w:numId w:val="39"/>
        </w:numPr>
        <w:shd w:val="clear" w:color="auto" w:fill="auto"/>
        <w:tabs>
          <w:tab w:pos="818" w:val="left"/>
        </w:tabs>
        <w:bidi w:val="0"/>
        <w:spacing w:before="0" w:after="0" w:line="408" w:lineRule="auto"/>
        <w:ind w:left="0" w:right="0" w:firstLine="440"/>
        <w:jc w:val="both"/>
      </w:pPr>
      <w:bookmarkStart w:id="663" w:name="bookmark663"/>
      <w:bookmarkEnd w:id="663"/>
      <w:r>
        <w:rPr>
          <w:color w:val="000000"/>
          <w:spacing w:val="0"/>
          <w:w w:val="100"/>
          <w:position w:val="0"/>
        </w:rPr>
        <w:t>确认出售本公司享有的共同经营产出份额所产生的收入；</w:t>
      </w:r>
    </w:p>
    <w:p>
      <w:pPr>
        <w:pStyle w:val="Style13"/>
        <w:keepNext w:val="0"/>
        <w:keepLines w:val="0"/>
        <w:widowControl w:val="0"/>
        <w:numPr>
          <w:ilvl w:val="0"/>
          <w:numId w:val="39"/>
        </w:numPr>
        <w:shd w:val="clear" w:color="auto" w:fill="auto"/>
        <w:tabs>
          <w:tab w:pos="818" w:val="left"/>
        </w:tabs>
        <w:bidi w:val="0"/>
        <w:spacing w:before="0" w:after="0" w:line="408" w:lineRule="auto"/>
        <w:ind w:left="0" w:right="0" w:firstLine="440"/>
        <w:jc w:val="both"/>
      </w:pPr>
      <w:bookmarkStart w:id="664" w:name="bookmark664"/>
      <w:bookmarkEnd w:id="664"/>
      <w:r>
        <w:rPr>
          <w:color w:val="000000"/>
          <w:spacing w:val="0"/>
          <w:w w:val="100"/>
          <w:position w:val="0"/>
        </w:rPr>
        <w:t>按本公司份额确认共同经营因出售产出所产生的收入；</w:t>
      </w:r>
    </w:p>
    <w:p>
      <w:pPr>
        <w:pStyle w:val="Style13"/>
        <w:keepNext w:val="0"/>
        <w:keepLines w:val="0"/>
        <w:widowControl w:val="0"/>
        <w:numPr>
          <w:ilvl w:val="0"/>
          <w:numId w:val="39"/>
        </w:numPr>
        <w:shd w:val="clear" w:color="auto" w:fill="auto"/>
        <w:tabs>
          <w:tab w:pos="818" w:val="left"/>
        </w:tabs>
        <w:bidi w:val="0"/>
        <w:spacing w:before="0" w:after="0" w:line="408" w:lineRule="auto"/>
        <w:ind w:left="0" w:right="0" w:firstLine="440"/>
        <w:jc w:val="both"/>
      </w:pPr>
      <w:bookmarkStart w:id="665" w:name="bookmark665"/>
      <w:bookmarkEnd w:id="665"/>
      <w:r>
        <w:rPr>
          <w:color w:val="000000"/>
          <w:spacing w:val="0"/>
          <w:w w:val="100"/>
          <w:position w:val="0"/>
        </w:rPr>
        <w:t>确认单独所发生的费用，以及按本公司份额确认共同经营发生的费用。</w:t>
      </w:r>
    </w:p>
    <w:p>
      <w:pPr>
        <w:pStyle w:val="Style13"/>
        <w:keepNext w:val="0"/>
        <w:keepLines w:val="0"/>
        <w:widowControl w:val="0"/>
        <w:shd w:val="clear" w:color="auto" w:fill="auto"/>
        <w:bidi w:val="0"/>
        <w:spacing w:before="0" w:after="960" w:line="483" w:lineRule="exact"/>
        <w:ind w:left="0" w:right="0" w:firstLine="44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或者自共同经 营购买资产时，在该等资产出售给第三方之前，本公司仅确认因该项交易产生的损益中属于 共同经营其他参与方的部分。该等资产发生符合《企业会计准则第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号——资产减值》等规定 的资产减值损失的，对于由本公司向共同经营投出或者出售资产的情况，本公司全额确认损 </w:t>
      </w:r>
      <w:r>
        <w:rPr>
          <w:color w:val="000000"/>
          <w:spacing w:val="0"/>
          <w:w w:val="100"/>
          <w:position w:val="0"/>
        </w:rPr>
        <w:t>失；对于本公司自共同经营购买资产的情况，本公司按承担的份额确认该损失。</w:t>
      </w:r>
    </w:p>
    <w:p>
      <w:pPr>
        <w:pStyle w:val="Style28"/>
        <w:keepNext/>
        <w:keepLines/>
        <w:widowControl w:val="0"/>
        <w:shd w:val="clear" w:color="auto" w:fill="auto"/>
        <w:tabs>
          <w:tab w:pos="381" w:val="left"/>
        </w:tabs>
        <w:bidi w:val="0"/>
        <w:spacing w:before="0" w:after="80" w:line="408"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sz w:val="24"/>
          <w:szCs w:val="24"/>
        </w:rPr>
        <w:t>8</w:t>
      </w:r>
      <w:bookmarkEnd w:id="668"/>
      <w:r>
        <w:rPr>
          <w:color w:val="000000"/>
          <w:spacing w:val="0"/>
          <w:w w:val="100"/>
          <w:position w:val="0"/>
        </w:rPr>
        <w:t>、</w:t>
        <w:tab/>
        <w:t>现金及现金等价物的确定标准</w:t>
      </w:r>
      <w:bookmarkEnd w:id="666"/>
      <w:bookmarkEnd w:id="667"/>
      <w:bookmarkEnd w:id="669"/>
    </w:p>
    <w:p>
      <w:pPr>
        <w:pStyle w:val="Style13"/>
        <w:keepNext w:val="0"/>
        <w:keepLines w:val="0"/>
        <w:widowControl w:val="0"/>
        <w:shd w:val="clear" w:color="auto" w:fill="auto"/>
        <w:bidi w:val="0"/>
        <w:spacing w:before="0" w:after="500" w:line="466" w:lineRule="exact"/>
        <w:ind w:left="0" w:right="0" w:firstLine="440"/>
        <w:jc w:val="both"/>
      </w:pPr>
      <w:r>
        <w:rPr>
          <w:color w:val="000000"/>
          <w:spacing w:val="0"/>
          <w:w w:val="100"/>
          <w:position w:val="0"/>
        </w:rPr>
        <w:t>在编制现金流量表时，将本公司库存现金及可以随时用于支付的存款确认为现金。现金 等价物是指企业持有的期限短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一般是指从购买日起</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个月内到期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、流动性强、易于转换为已 知金额现金、价值变动风险很小的投资。</w:t>
      </w:r>
    </w:p>
    <w:p>
      <w:pPr>
        <w:pStyle w:val="Style28"/>
        <w:keepNext/>
        <w:keepLines/>
        <w:widowControl w:val="0"/>
        <w:shd w:val="clear" w:color="auto" w:fill="auto"/>
        <w:tabs>
          <w:tab w:pos="381" w:val="left"/>
        </w:tabs>
        <w:bidi w:val="0"/>
        <w:spacing w:before="0" w:after="300" w:line="408"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sz w:val="24"/>
          <w:szCs w:val="24"/>
        </w:rPr>
        <w:t>9</w:t>
      </w:r>
      <w:bookmarkEnd w:id="672"/>
      <w:r>
        <w:rPr>
          <w:color w:val="000000"/>
          <w:spacing w:val="0"/>
          <w:w w:val="100"/>
          <w:position w:val="0"/>
        </w:rPr>
        <w:t>、</w:t>
        <w:tab/>
        <w:t>外币业务和外币报表折算</w:t>
      </w:r>
      <w:bookmarkEnd w:id="670"/>
      <w:bookmarkEnd w:id="671"/>
      <w:bookmarkEnd w:id="673"/>
    </w:p>
    <w:p>
      <w:pPr>
        <w:pStyle w:val="Style13"/>
        <w:keepNext w:val="0"/>
        <w:keepLines w:val="0"/>
        <w:widowControl w:val="0"/>
        <w:numPr>
          <w:ilvl w:val="0"/>
          <w:numId w:val="41"/>
        </w:numPr>
        <w:shd w:val="clear" w:color="auto" w:fill="auto"/>
        <w:tabs>
          <w:tab w:pos="798" w:val="left"/>
        </w:tabs>
        <w:bidi w:val="0"/>
        <w:spacing w:before="0" w:after="0" w:line="408" w:lineRule="auto"/>
        <w:ind w:left="0" w:right="0" w:firstLine="440"/>
        <w:jc w:val="both"/>
      </w:pPr>
      <w:bookmarkStart w:id="674" w:name="bookmark674"/>
      <w:bookmarkEnd w:id="674"/>
      <w:r>
        <w:rPr>
          <w:color w:val="000000"/>
          <w:spacing w:val="0"/>
          <w:w w:val="100"/>
          <w:position w:val="0"/>
        </w:rPr>
        <w:t>外币交易业务</w:t>
      </w:r>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对发生的外币业务，采用交易发生日的即期汇率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通常指中国人民银行公布的当日外汇牌 价的中间价，下同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折合记账本位币记账。但公司发生的外币兑换业务或涉及外币兑换的交易 事项，按照实际采用的汇率折算为记账本位币金额。</w:t>
      </w:r>
    </w:p>
    <w:p>
      <w:pPr>
        <w:pStyle w:val="Style13"/>
        <w:keepNext w:val="0"/>
        <w:keepLines w:val="0"/>
        <w:widowControl w:val="0"/>
        <w:numPr>
          <w:ilvl w:val="0"/>
          <w:numId w:val="41"/>
        </w:numPr>
        <w:shd w:val="clear" w:color="auto" w:fill="auto"/>
        <w:tabs>
          <w:tab w:pos="802" w:val="left"/>
        </w:tabs>
        <w:bidi w:val="0"/>
        <w:spacing w:before="0" w:after="0" w:line="408" w:lineRule="auto"/>
        <w:ind w:left="0" w:right="0" w:firstLine="440"/>
        <w:jc w:val="both"/>
      </w:pPr>
      <w:bookmarkStart w:id="675" w:name="bookmark675"/>
      <w:bookmarkEnd w:id="675"/>
      <w:r>
        <w:rPr>
          <w:color w:val="000000"/>
          <w:spacing w:val="0"/>
          <w:w w:val="100"/>
          <w:position w:val="0"/>
        </w:rPr>
        <w:t>外币货币性项目和非货币性项目的折算方法</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资产负债表日，对于外币货币性项目采用资产负债表日即期汇率折算，由此产生的汇兑 差额，除：</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属于与购建符合资本化条件的资产相关的外币专门借款产生的汇兑差额按照借 款费用资本化的原则处理；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用于境外经营净投资有效套期的套期工具的汇兑差额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该差额计 入其他综合收益，直至净投资被处置才被确认为当期损益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以公允价值计量且其变动 计入其他综合收益的外币货币性项目除摊余成本之外的其他账面余额变动产生的汇兑差额计 入其他综合收益之外，均计入当期损益。</w:t>
      </w:r>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算后的记账本位币金额与原记账本位币金额的差额，计入当期损益或其他综合收益。</w:t>
      </w:r>
    </w:p>
    <w:p>
      <w:pPr>
        <w:pStyle w:val="Style13"/>
        <w:keepNext w:val="0"/>
        <w:keepLines w:val="0"/>
        <w:widowControl w:val="0"/>
        <w:shd w:val="clear" w:color="auto" w:fill="auto"/>
        <w:bidi w:val="0"/>
        <w:spacing w:before="0" w:after="0" w:line="408" w:lineRule="auto"/>
        <w:ind w:left="0" w:right="0" w:firstLine="44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.外币报表折算</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资产负债表中的资产和负债项目，采用资产负债表日的即期汇率折算；所有者权益项目 除“未分配利润”项目外，其他项目采用发生时的即期汇率折算；利润表中的收入和费用项 目，采用当期平均汇率折算；年初未分配利润为上一年折算后的年末未分配利润；年末未分 配利润按折算后的利润分配各项目计算列示；按照上述折算产生的外币财务报表折算差额， 在资产负债表股东权益项目下的“其他综合收益”项目反映。处置境外经营并丧失控制权时， </w:t>
      </w:r>
      <w:r>
        <w:rPr>
          <w:color w:val="000000"/>
          <w:spacing w:val="0"/>
          <w:w w:val="100"/>
          <w:position w:val="0"/>
        </w:rPr>
        <w:t>将资产负债表中股东权益项目下列示的、与该境外经营相关的外币报表折算差额，全部或按 处置该境外经营的比例转入处置当期损益。在处置部分股权投资或其他原因导致持有境外经 营权益比例降低但不丧失对境外经营控制权时，与该境外经营处置部分相关的外币报表折算 差额将归属于少数股东权益，不转入当期损益。</w:t>
      </w:r>
    </w:p>
    <w:p>
      <w:pPr>
        <w:pStyle w:val="Style13"/>
        <w:keepNext w:val="0"/>
        <w:keepLines w:val="0"/>
        <w:widowControl w:val="0"/>
        <w:shd w:val="clear" w:color="auto" w:fill="auto"/>
        <w:bidi w:val="0"/>
        <w:spacing w:before="0" w:after="480" w:line="467" w:lineRule="exact"/>
        <w:ind w:left="0" w:right="0" w:firstLine="440"/>
        <w:jc w:val="both"/>
      </w:pPr>
      <w:r>
        <w:rPr>
          <w:color w:val="000000"/>
          <w:spacing w:val="0"/>
          <w:w w:val="100"/>
          <w:position w:val="0"/>
        </w:rPr>
        <w:t>现金流量表采用现金流量当期平均汇率折算。汇率变动对现金的影响额作为调节项目， 在现金流量表中单独列示“汇率变动对现金及现金等价物的影响”项目反映。</w:t>
      </w:r>
    </w:p>
    <w:p>
      <w:pPr>
        <w:pStyle w:val="Style28"/>
        <w:keepNext/>
        <w:keepLines/>
        <w:widowControl w:val="0"/>
        <w:shd w:val="clear" w:color="auto" w:fill="auto"/>
        <w:bidi w:val="0"/>
        <w:spacing w:before="0" w:after="0" w:line="408"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sz w:val="24"/>
          <w:szCs w:val="24"/>
        </w:rPr>
        <w:t>1</w:t>
      </w:r>
      <w:bookmarkEnd w:id="678"/>
      <w:r>
        <w:rPr>
          <w:rFonts w:ascii="Times New Roman" w:eastAsia="Times New Roman" w:hAnsi="Times New Roman" w:cs="Times New Roman"/>
          <w:color w:val="000000"/>
          <w:spacing w:val="0"/>
          <w:w w:val="100"/>
          <w:position w:val="0"/>
          <w:sz w:val="24"/>
          <w:szCs w:val="24"/>
        </w:rPr>
        <w:t>0</w:t>
      </w:r>
      <w:r>
        <w:rPr>
          <w:color w:val="000000"/>
          <w:spacing w:val="0"/>
          <w:w w:val="100"/>
          <w:position w:val="0"/>
        </w:rPr>
        <w:t>、金融工具</w:t>
      </w:r>
      <w:bookmarkEnd w:id="676"/>
      <w:bookmarkEnd w:id="677"/>
      <w:bookmarkEnd w:id="679"/>
    </w:p>
    <w:p>
      <w:pPr>
        <w:pStyle w:val="Style13"/>
        <w:keepNext w:val="0"/>
        <w:keepLines w:val="0"/>
        <w:widowControl w:val="0"/>
        <w:shd w:val="clear" w:color="auto" w:fill="auto"/>
        <w:bidi w:val="0"/>
        <w:spacing w:before="0" w:after="180" w:line="518" w:lineRule="exact"/>
        <w:ind w:left="0" w:right="0" w:firstLine="440"/>
        <w:jc w:val="both"/>
      </w:pPr>
      <w:r>
        <w:rPr>
          <w:color w:val="000000"/>
          <w:spacing w:val="0"/>
          <w:w w:val="100"/>
          <w:position w:val="0"/>
        </w:rPr>
        <w:t>金融工具是指形成一方的金融资产并形成其他方的金融负债或权益工具的合同。金融工 具包括金融资产、金融负债和权益工具。</w:t>
      </w:r>
    </w:p>
    <w:p>
      <w:pPr>
        <w:pStyle w:val="Style13"/>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.金融工具的分类、确认依据和计量方法</w:t>
      </w:r>
    </w:p>
    <w:p>
      <w:pPr>
        <w:pStyle w:val="Style13"/>
        <w:keepNext w:val="0"/>
        <w:keepLines w:val="0"/>
        <w:widowControl w:val="0"/>
        <w:numPr>
          <w:ilvl w:val="0"/>
          <w:numId w:val="43"/>
        </w:numPr>
        <w:shd w:val="clear" w:color="auto" w:fill="auto"/>
        <w:tabs>
          <w:tab w:pos="899" w:val="left"/>
        </w:tabs>
        <w:bidi w:val="0"/>
        <w:spacing w:before="0" w:after="0" w:line="408" w:lineRule="auto"/>
        <w:ind w:left="0" w:right="0" w:firstLine="440"/>
        <w:jc w:val="both"/>
      </w:pPr>
      <w:bookmarkStart w:id="680" w:name="bookmark680"/>
      <w:bookmarkEnd w:id="680"/>
      <w:r>
        <w:rPr>
          <w:color w:val="000000"/>
          <w:spacing w:val="0"/>
          <w:w w:val="100"/>
          <w:position w:val="0"/>
        </w:rPr>
        <w:t>金融资产和金融负债的确认和初始计量</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本公司成为金融工具合同的一方时，确认一项金融资产或金融负债。对于以常规方式购 买金融资产的，本公司在交易日确认将收到的资产和为此将承担的负债。</w:t>
      </w:r>
    </w:p>
    <w:p>
      <w:pPr>
        <w:pStyle w:val="Style13"/>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金融资产和金融负债在初始确认时以公允价值计量。对于以公允价值计量且其变动计入 当期损益的金融资产和金融负债，相关的交易费用直接计入当期损益，对于其他类别的金融 资产和金融负债，相关交易费用计入初始确认金额。对于初始确认时不具有重大融资成分的 应收账款，按照本附注三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的收入确认方法确定的交易价格进行初始计量。</w:t>
      </w:r>
    </w:p>
    <w:p>
      <w:pPr>
        <w:pStyle w:val="Style13"/>
        <w:keepNext w:val="0"/>
        <w:keepLines w:val="0"/>
        <w:widowControl w:val="0"/>
        <w:numPr>
          <w:ilvl w:val="0"/>
          <w:numId w:val="43"/>
        </w:numPr>
        <w:shd w:val="clear" w:color="auto" w:fill="auto"/>
        <w:tabs>
          <w:tab w:pos="899" w:val="left"/>
        </w:tabs>
        <w:bidi w:val="0"/>
        <w:spacing w:before="0" w:after="0" w:line="408" w:lineRule="auto"/>
        <w:ind w:left="0" w:right="0" w:firstLine="440"/>
        <w:jc w:val="both"/>
      </w:pPr>
      <w:bookmarkStart w:id="681" w:name="bookmark681"/>
      <w:bookmarkEnd w:id="681"/>
      <w:r>
        <w:rPr>
          <w:color w:val="000000"/>
          <w:spacing w:val="0"/>
          <w:w w:val="100"/>
          <w:position w:val="0"/>
        </w:rPr>
        <w:t>金融资产的分类和后续计量</w:t>
      </w:r>
    </w:p>
    <w:p>
      <w:pPr>
        <w:pStyle w:val="Style13"/>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本公司根据管理金融资产的业务模式和金融资产的合同现金流量特征将金融资产分类为 以摊余成本计量的金融资产、以公允价值计量且其变动计入其他综合收益的金融资产和以公 允价值计量且其变动计入当期损益的金融资产。</w:t>
      </w:r>
    </w:p>
    <w:p>
      <w:pPr>
        <w:pStyle w:val="Style13"/>
        <w:keepNext w:val="0"/>
        <w:keepLines w:val="0"/>
        <w:widowControl w:val="0"/>
        <w:numPr>
          <w:ilvl w:val="0"/>
          <w:numId w:val="45"/>
        </w:numPr>
        <w:shd w:val="clear" w:color="auto" w:fill="auto"/>
        <w:bidi w:val="0"/>
        <w:spacing w:before="0" w:after="0" w:line="408" w:lineRule="auto"/>
        <w:ind w:left="0" w:right="0" w:firstLine="440"/>
        <w:jc w:val="both"/>
      </w:pPr>
      <w:bookmarkStart w:id="682" w:name="bookmark682"/>
      <w:bookmarkEnd w:id="682"/>
      <w:r>
        <w:rPr>
          <w:color w:val="000000"/>
          <w:spacing w:val="0"/>
          <w:w w:val="100"/>
          <w:position w:val="0"/>
        </w:rPr>
        <w:t>以摊余成本计量的金融资产</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以摊余成本计量的金融资产，是指同时符合下列条件的金融资产：①本公司管理该金融 资产的业务模式是以收取合同现金流量为目标；②该金融资产的合同条款规定，在特定日期 产生的现金流量，仅为对本金和以未偿付本金金额为基础的利息的支付。</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该类金融资产在初始确认后采用实际利率法以摊余成本计量，所产生的利得或损失在终 止确认、按照实际利率法摊销或确认减值时，计入当期损益。</w:t>
      </w:r>
    </w:p>
    <w:p>
      <w:pPr>
        <w:pStyle w:val="Style1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对于金融资产的摊余成本，应当以该金融资产的初始确认金额经下列调整后的结果确定: </w:t>
      </w:r>
      <w:r>
        <w:rPr>
          <w:color w:val="000000"/>
          <w:spacing w:val="0"/>
          <w:w w:val="100"/>
          <w:position w:val="0"/>
        </w:rPr>
        <w:t>①扣除已偿还的本金；②加上或减去采用实际利率法将该初始确认金额与到期日金额之间的 差额进行摊销形成的累计摊销额；③扣除累计计提的损失准备。</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实际利率法，是指计算金融资产或金融负债的摊余成本以及将利息收入或利息费用分摊 计入各会计期间的方法。实际利率，是指将金融资产或金融负债在预计存续期的估计未来现 金流量，折现为该金融资产账面余额或该金融负债摊余成本所使用的利率。在确定实际利率 时，本公司在考虑金融资产或金融负债所有合同条款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如提前还款、展期、看涨期权或其他类 似期权等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的基础上估计预期现金流量，但不考虑预期信用损失。</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本公司根据金融资产账面余额乘以实际利率计算确定利息收入，但下列情况除外：①对 于购入或源生的已发生信用减值的金融资产，自初始确认起，按照该金融资产的摊余成本和 经信用调整的实际利率计算确定其利息收入。②对于购入或源生的未发生信用减值、但在后 续期间成为已发生信用减值的金融资产，按照该金融资产的摊余成本和实际利率计算确定其 利息收入。若该金融工具在后续期间因其信用风险有所改善而不再存在信用减值，并且这一 改善在客观上可与应用上述规定之后发生的某一事件相联系，应转按实际利率乘以该金融资 产账面余额来计算确定利息收入。</w:t>
      </w:r>
    </w:p>
    <w:p>
      <w:pPr>
        <w:pStyle w:val="Style13"/>
        <w:keepNext w:val="0"/>
        <w:keepLines w:val="0"/>
        <w:widowControl w:val="0"/>
        <w:shd w:val="clear" w:color="auto" w:fill="auto"/>
        <w:tabs>
          <w:tab w:pos="767" w:val="left"/>
        </w:tabs>
        <w:bidi w:val="0"/>
        <w:spacing w:before="0" w:after="0" w:line="408" w:lineRule="auto"/>
        <w:ind w:left="0" w:right="0" w:firstLine="440"/>
        <w:jc w:val="both"/>
      </w:pPr>
      <w:bookmarkStart w:id="683" w:name="bookmark683"/>
      <w:r>
        <w:rPr>
          <w:rFonts w:ascii="Times New Roman" w:eastAsia="Times New Roman" w:hAnsi="Times New Roman" w:cs="Times New Roman"/>
          <w:color w:val="000000"/>
          <w:spacing w:val="0"/>
          <w:w w:val="100"/>
          <w:position w:val="0"/>
          <w:sz w:val="24"/>
          <w:szCs w:val="24"/>
        </w:rPr>
        <w:t>2</w:t>
      </w:r>
      <w:bookmarkEnd w:id="683"/>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以公允价值计量且其变动计入其他综合收益的金融资产</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以公允价值计量且其变动计入其他综合收益的金融资产，是指同时符合下列条件的金融 资产：①本公司管理该金融资产的业务模式既以收取合同现金流量为目标又以出售该金融资 产为目标。②该金融资产的合同条款规定，在特定日期产生的现金流量，仅为对本金和以未 偿付本金金额为基础的利息的支付。</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该类金融资产在初始确认后以公允价值进行后续计量。采用实际利率法计算的利息、减 值损失或利得及汇兑损益计入当期损益，其他利得或损失计入其他综合收益。终止确认时， 将之前计入其他综合收益的累计利得或损失从其他综合收益中转出，计入当期损益。</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对于非交易性权益工具投资，本公司可在初始确认时将其不可撤销地指定为以公允价值 计量且其变动计入其他综合收益的金融资产。该指定基于单项非交易性权益工具投资的基础 上作出，且相关投资从工具发行者的角度符合权益工具的定义。此类投资在初始指定后，除 了获得的股利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属于投资成本收回部分的除外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计入当期损益外，其他相关的利得或损失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 汇兑损益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均计入其他综合收益。终止确认时，将之前计入其他综合收益的累计利得或损失从 其他综合收益中转出，计入留存收益。</w:t>
      </w:r>
    </w:p>
    <w:p>
      <w:pPr>
        <w:pStyle w:val="Style13"/>
        <w:keepNext w:val="0"/>
        <w:keepLines w:val="0"/>
        <w:widowControl w:val="0"/>
        <w:shd w:val="clear" w:color="auto" w:fill="auto"/>
        <w:tabs>
          <w:tab w:pos="767" w:val="left"/>
        </w:tabs>
        <w:bidi w:val="0"/>
        <w:spacing w:before="0" w:after="200" w:line="408" w:lineRule="auto"/>
        <w:ind w:left="0" w:right="0" w:firstLine="440"/>
        <w:jc w:val="both"/>
      </w:pPr>
      <w:bookmarkStart w:id="684" w:name="bookmark684"/>
      <w:r>
        <w:rPr>
          <w:rFonts w:ascii="Times New Roman" w:eastAsia="Times New Roman" w:hAnsi="Times New Roman" w:cs="Times New Roman"/>
          <w:color w:val="000000"/>
          <w:spacing w:val="0"/>
          <w:w w:val="100"/>
          <w:position w:val="0"/>
          <w:sz w:val="24"/>
          <w:szCs w:val="24"/>
        </w:rPr>
        <w:t>3</w:t>
      </w:r>
      <w:bookmarkEnd w:id="684"/>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以公允价值计量且其变动计入当期损益的金融资产</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情形外，本公司将其余所有的金融资产分类为以公允价值计量且其变动计入 当期损益的金融资产。在初始确认时，如果能够消除或显著减少会计错配，可以将金融资产 不可撤销地指定为以公允价值计量且其变动计入当期损益的金融资产。本公司在非同一控制 下的企业合并中确认的或有对价构成金融资产的，该金融资产分类为以公允价值计量且其变 动计入当期损益的金融资产。</w:t>
      </w:r>
    </w:p>
    <w:p>
      <w:pPr>
        <w:pStyle w:val="Style1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该类金融资产在初始确认后以公允价值进行后续计量，产生的利得或损失计入当期损益。</w:t>
      </w:r>
    </w:p>
    <w:p>
      <w:pPr>
        <w:pStyle w:val="Style13"/>
        <w:keepNext w:val="0"/>
        <w:keepLines w:val="0"/>
        <w:widowControl w:val="0"/>
        <w:shd w:val="clear" w:color="auto" w:fill="auto"/>
        <w:bidi w:val="0"/>
        <w:spacing w:before="0" w:after="0" w:line="470" w:lineRule="exact"/>
        <w:ind w:left="0" w:right="0" w:firstLine="440"/>
        <w:jc w:val="both"/>
      </w:pPr>
      <w:bookmarkStart w:id="685" w:name="bookmark685"/>
      <w:r>
        <w:rPr>
          <w:rFonts w:ascii="Times New Roman" w:eastAsia="Times New Roman" w:hAnsi="Times New Roman" w:cs="Times New Roman"/>
          <w:color w:val="000000"/>
          <w:spacing w:val="0"/>
          <w:w w:val="100"/>
          <w:position w:val="0"/>
          <w:sz w:val="24"/>
          <w:szCs w:val="24"/>
        </w:rPr>
        <w:t>（</w:t>
      </w:r>
      <w:bookmarkEnd w:id="685"/>
      <w:r>
        <w:rPr>
          <w:rFonts w:ascii="Times New Roman" w:eastAsia="Times New Roman" w:hAnsi="Times New Roman" w:cs="Times New Roman"/>
          <w:color w:val="000000"/>
          <w:spacing w:val="0"/>
          <w:w w:val="100"/>
          <w:position w:val="0"/>
          <w:sz w:val="24"/>
          <w:szCs w:val="24"/>
        </w:rPr>
        <w:t>3）</w:t>
      </w:r>
      <w:r>
        <w:rPr>
          <w:color w:val="000000"/>
          <w:spacing w:val="0"/>
          <w:w w:val="100"/>
          <w:position w:val="0"/>
        </w:rPr>
        <w:t>金融负债的分类和后续计量</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本公司将金融负债分类为以公允价值计量且其变动计入当期损益的金融负债、金融资产 转移不符合终止确认条件或继续涉入被转移金融资产所形成的金融负债、财务担保合同及以 摊余成本计量的金融负债。</w:t>
      </w:r>
    </w:p>
    <w:p>
      <w:pPr>
        <w:pStyle w:val="Style13"/>
        <w:keepNext w:val="0"/>
        <w:keepLines w:val="0"/>
        <w:widowControl w:val="0"/>
        <w:shd w:val="clear" w:color="auto" w:fill="auto"/>
        <w:tabs>
          <w:tab w:pos="785" w:val="left"/>
        </w:tabs>
        <w:bidi w:val="0"/>
        <w:spacing w:before="0" w:after="0" w:line="470" w:lineRule="exact"/>
        <w:ind w:left="0" w:right="0" w:firstLine="440"/>
        <w:jc w:val="left"/>
      </w:pPr>
      <w:bookmarkStart w:id="686" w:name="bookmark686"/>
      <w:r>
        <w:rPr>
          <w:rFonts w:ascii="Times New Roman" w:eastAsia="Times New Roman" w:hAnsi="Times New Roman" w:cs="Times New Roman"/>
          <w:color w:val="000000"/>
          <w:spacing w:val="0"/>
          <w:w w:val="100"/>
          <w:position w:val="0"/>
          <w:sz w:val="24"/>
          <w:szCs w:val="24"/>
        </w:rPr>
        <w:t>1</w:t>
      </w:r>
      <w:bookmarkEnd w:id="686"/>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以公允价值计量且其变动计入当期损益的金融负债</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含属于金融负 债的衍生工具</w:t>
      </w:r>
      <w:r>
        <w:rPr>
          <w:color w:val="000000"/>
          <w:spacing w:val="0"/>
          <w:w w:val="100"/>
          <w:position w:val="0"/>
          <w:sz w:val="24"/>
          <w:szCs w:val="24"/>
        </w:rPr>
        <w:t>）</w:t>
      </w:r>
      <w:r>
        <w:rPr>
          <w:color w:val="000000"/>
          <w:spacing w:val="0"/>
          <w:w w:val="100"/>
          <w:position w:val="0"/>
        </w:rPr>
        <w:t>和指定为以公允价值计量且其变动计入当期损益的金融负债。在非同一控制 下的企业合并中，本公司作为购买方确认的或有对价形成金融负债的，该金融负债应当按照 以公允价值计量且其变动计入当期损益进行会计处理。</w:t>
      </w:r>
    </w:p>
    <w:p>
      <w:pPr>
        <w:pStyle w:val="Style1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以公允价值计量且其变动计入当期损益的金融负债在初始确认后以公允价值进行后续计 量，产生的利得或损失计入当期损益。</w:t>
      </w:r>
    </w:p>
    <w:p>
      <w:pPr>
        <w:pStyle w:val="Style1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因公司自身信用风险变动引起的指定为以公允价值计量且其变动计入当期损益的金融负 债的公允价值变动金额计入其他综合收益，除非该处理会造成或扩大损益中的会计错配。该 金融负债的其他公允价值变动计入当期损益。终止确认时，将之前计入其他综合收益的累计 利得或损失从其他综合收益中转出，计入留存收益。</w:t>
      </w:r>
    </w:p>
    <w:p>
      <w:pPr>
        <w:pStyle w:val="Style13"/>
        <w:keepNext w:val="0"/>
        <w:keepLines w:val="0"/>
        <w:widowControl w:val="0"/>
        <w:shd w:val="clear" w:color="auto" w:fill="auto"/>
        <w:tabs>
          <w:tab w:pos="809" w:val="left"/>
        </w:tabs>
        <w:bidi w:val="0"/>
        <w:spacing w:before="0" w:after="0" w:line="474" w:lineRule="exact"/>
        <w:ind w:left="440" w:right="0" w:firstLine="0"/>
        <w:jc w:val="left"/>
      </w:pPr>
      <w:bookmarkStart w:id="687" w:name="bookmark687"/>
      <w:r>
        <w:rPr>
          <w:rFonts w:ascii="Times New Roman" w:eastAsia="Times New Roman" w:hAnsi="Times New Roman" w:cs="Times New Roman"/>
          <w:color w:val="000000"/>
          <w:spacing w:val="0"/>
          <w:w w:val="100"/>
          <w:position w:val="0"/>
          <w:sz w:val="24"/>
          <w:szCs w:val="24"/>
        </w:rPr>
        <w:t>2</w:t>
      </w:r>
      <w:bookmarkEnd w:id="687"/>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金融资产转移不符合终止确认条件或继续涉入被转移金融资产所形成的金融负债 该类金融负债按照本附注三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金融资产转移的会计政策确定的方法进行计量。</w:t>
      </w:r>
    </w:p>
    <w:p>
      <w:pPr>
        <w:pStyle w:val="Style13"/>
        <w:keepNext w:val="0"/>
        <w:keepLines w:val="0"/>
        <w:widowControl w:val="0"/>
        <w:shd w:val="clear" w:color="auto" w:fill="auto"/>
        <w:tabs>
          <w:tab w:pos="809" w:val="left"/>
        </w:tabs>
        <w:bidi w:val="0"/>
        <w:spacing w:before="0" w:after="0" w:line="474" w:lineRule="exact"/>
        <w:ind w:left="0" w:right="0" w:firstLine="440"/>
        <w:jc w:val="both"/>
      </w:pPr>
      <w:bookmarkStart w:id="688" w:name="bookmark688"/>
      <w:r>
        <w:rPr>
          <w:rFonts w:ascii="Times New Roman" w:eastAsia="Times New Roman" w:hAnsi="Times New Roman" w:cs="Times New Roman"/>
          <w:color w:val="000000"/>
          <w:spacing w:val="0"/>
          <w:w w:val="100"/>
          <w:position w:val="0"/>
          <w:sz w:val="24"/>
          <w:szCs w:val="24"/>
        </w:rPr>
        <w:t>3</w:t>
      </w:r>
      <w:bookmarkEnd w:id="688"/>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财务担保合同</w:t>
      </w:r>
    </w:p>
    <w:p>
      <w:pPr>
        <w:pStyle w:val="Style1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财务担保合同，是指当特定债务人到期不能按照最初或修改后的债务工具条款偿付债务 时，要求本公司向蒙受损失的合同持有人赔付特定金额的合同。</w:t>
      </w:r>
    </w:p>
    <w:p>
      <w:pPr>
        <w:pStyle w:val="Style1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不属于上述</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情形的财务担保合同，在初始确认后按照下列两项金额之中的较高者进 行后续计量：①按照本附注三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金融工具的减值方法确定的损失准备金额；②初始确认金 额扣除按照本附注三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的收入确认方法所确定的累计摊销额后的余额。</w:t>
      </w:r>
    </w:p>
    <w:p>
      <w:pPr>
        <w:pStyle w:val="Style13"/>
        <w:keepNext w:val="0"/>
        <w:keepLines w:val="0"/>
        <w:widowControl w:val="0"/>
        <w:shd w:val="clear" w:color="auto" w:fill="auto"/>
        <w:bidi w:val="0"/>
        <w:spacing w:before="0" w:after="0" w:line="480" w:lineRule="exact"/>
        <w:ind w:left="0" w:right="0" w:firstLine="440"/>
        <w:jc w:val="both"/>
      </w:pPr>
      <w:bookmarkStart w:id="689" w:name="bookmark689"/>
      <w:r>
        <w:rPr>
          <w:rFonts w:ascii="Times New Roman" w:eastAsia="Times New Roman" w:hAnsi="Times New Roman" w:cs="Times New Roman"/>
          <w:color w:val="000000"/>
          <w:spacing w:val="0"/>
          <w:w w:val="100"/>
          <w:position w:val="0"/>
          <w:sz w:val="24"/>
          <w:szCs w:val="24"/>
        </w:rPr>
        <w:t>4</w:t>
      </w:r>
      <w:bookmarkEnd w:id="689"/>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以摊余成本计量的金融负债</w:t>
      </w:r>
    </w:p>
    <w:p>
      <w:pPr>
        <w:pStyle w:val="Style13"/>
        <w:keepNext w:val="0"/>
        <w:keepLines w:val="0"/>
        <w:widowControl w:val="0"/>
        <w:shd w:val="clear" w:color="auto" w:fill="auto"/>
        <w:bidi w:val="0"/>
        <w:spacing w:before="0" w:after="0" w:line="480"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情形外，本公司将其余所有的金融负债分类为以摊余成本计量的金融负 债。</w:t>
      </w:r>
    </w:p>
    <w:p>
      <w:pPr>
        <w:pStyle w:val="Style13"/>
        <w:keepNext w:val="0"/>
        <w:keepLines w:val="0"/>
        <w:widowControl w:val="0"/>
        <w:shd w:val="clear" w:color="auto" w:fill="auto"/>
        <w:bidi w:val="0"/>
        <w:spacing w:before="0" w:after="180" w:line="480" w:lineRule="exact"/>
        <w:ind w:left="0" w:right="0" w:firstLine="440"/>
        <w:jc w:val="both"/>
      </w:pPr>
      <w:r>
        <w:rPr>
          <w:color w:val="000000"/>
          <w:spacing w:val="0"/>
          <w:w w:val="100"/>
          <w:position w:val="0"/>
        </w:rPr>
        <w:t>该类金融负债在初始确认后采用实际利率法以摊余成本计量，产生的利得或损失在终止 确认或在按照实际利率法摊销时计入当期损益。</w:t>
      </w:r>
    </w:p>
    <w:p>
      <w:pPr>
        <w:pStyle w:val="Style13"/>
        <w:keepNext w:val="0"/>
        <w:keepLines w:val="0"/>
        <w:widowControl w:val="0"/>
        <w:shd w:val="clear" w:color="auto" w:fill="auto"/>
        <w:bidi w:val="0"/>
        <w:spacing w:before="0" w:after="0" w:line="403" w:lineRule="auto"/>
        <w:ind w:left="0" w:right="0" w:firstLine="44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权益工具</w:t>
      </w:r>
    </w:p>
    <w:p>
      <w:pPr>
        <w:pStyle w:val="Style1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权益工具是指能证明拥有本公司在扣除所有负债后的资产中的剩余权益的合同。本公司 发行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含再融资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、回购、出售或注销权益工具作为权益的变动处理。与权益性交易相关的交 易费用从权益中扣减。本公司对权益工具持有方的各种分配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不包括股票股利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，减少股东权 益。本公司不确认权益工具的公允价值变动额。</w:t>
      </w:r>
    </w:p>
    <w:p>
      <w:pPr>
        <w:pStyle w:val="Style1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金融负债与权益工具的区分：</w:t>
      </w:r>
    </w:p>
    <w:p>
      <w:pPr>
        <w:pStyle w:val="Style13"/>
        <w:keepNext w:val="0"/>
        <w:keepLines w:val="0"/>
        <w:widowControl w:val="0"/>
        <w:shd w:val="clear" w:color="auto" w:fill="auto"/>
        <w:bidi w:val="0"/>
        <w:spacing w:before="0" w:after="0" w:line="464" w:lineRule="exact"/>
        <w:ind w:left="0" w:right="0" w:firstLine="440"/>
        <w:jc w:val="both"/>
      </w:pPr>
      <w:r>
        <w:rPr>
          <w:color w:val="000000"/>
          <w:spacing w:val="0"/>
          <w:w w:val="100"/>
          <w:position w:val="0"/>
        </w:rPr>
        <w:t>金融负债，是指符合下列条件之一的负债：</w:t>
      </w:r>
    </w:p>
    <w:p>
      <w:pPr>
        <w:pStyle w:val="Style13"/>
        <w:keepNext w:val="0"/>
        <w:keepLines w:val="0"/>
        <w:widowControl w:val="0"/>
        <w:shd w:val="clear" w:color="auto" w:fill="auto"/>
        <w:tabs>
          <w:tab w:pos="803" w:val="left"/>
        </w:tabs>
        <w:bidi w:val="0"/>
        <w:spacing w:before="0" w:after="0" w:line="464" w:lineRule="exact"/>
        <w:ind w:left="0" w:right="0" w:firstLine="440"/>
        <w:jc w:val="both"/>
      </w:pPr>
      <w:bookmarkStart w:id="690" w:name="bookmark690"/>
      <w:r>
        <w:rPr>
          <w:rFonts w:ascii="Times New Roman" w:eastAsia="Times New Roman" w:hAnsi="Times New Roman" w:cs="Times New Roman"/>
          <w:color w:val="000000"/>
          <w:spacing w:val="0"/>
          <w:w w:val="100"/>
          <w:position w:val="0"/>
          <w:sz w:val="24"/>
          <w:szCs w:val="24"/>
        </w:rPr>
        <w:t>1</w:t>
      </w:r>
      <w:bookmarkEnd w:id="690"/>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向其他方交付现金或其他金融资产的合同义务。</w:t>
      </w:r>
    </w:p>
    <w:p>
      <w:pPr>
        <w:pStyle w:val="Style13"/>
        <w:keepNext w:val="0"/>
        <w:keepLines w:val="0"/>
        <w:widowControl w:val="0"/>
        <w:shd w:val="clear" w:color="auto" w:fill="auto"/>
        <w:tabs>
          <w:tab w:pos="827" w:val="left"/>
        </w:tabs>
        <w:bidi w:val="0"/>
        <w:spacing w:before="0" w:after="0" w:line="480" w:lineRule="exact"/>
        <w:ind w:left="0" w:right="0" w:firstLine="440"/>
        <w:jc w:val="both"/>
      </w:pPr>
      <w:bookmarkStart w:id="691" w:name="bookmark691"/>
      <w:r>
        <w:rPr>
          <w:rFonts w:ascii="Times New Roman" w:eastAsia="Times New Roman" w:hAnsi="Times New Roman" w:cs="Times New Roman"/>
          <w:color w:val="000000"/>
          <w:spacing w:val="0"/>
          <w:w w:val="100"/>
          <w:position w:val="0"/>
          <w:sz w:val="24"/>
          <w:szCs w:val="24"/>
        </w:rPr>
        <w:t>2</w:t>
      </w:r>
      <w:bookmarkEnd w:id="691"/>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在潜在不利条件下，与其他方交换金融资产或金融负债的合同义务。</w:t>
      </w:r>
    </w:p>
    <w:p>
      <w:pPr>
        <w:pStyle w:val="Style13"/>
        <w:keepNext w:val="0"/>
        <w:keepLines w:val="0"/>
        <w:widowControl w:val="0"/>
        <w:shd w:val="clear" w:color="auto" w:fill="auto"/>
        <w:tabs>
          <w:tab w:pos="814" w:val="left"/>
        </w:tabs>
        <w:bidi w:val="0"/>
        <w:spacing w:before="0" w:after="0" w:line="480" w:lineRule="exact"/>
        <w:ind w:left="0" w:right="0" w:firstLine="440"/>
        <w:jc w:val="both"/>
      </w:pPr>
      <w:bookmarkStart w:id="692" w:name="bookmark692"/>
      <w:r>
        <w:rPr>
          <w:rFonts w:ascii="Times New Roman" w:eastAsia="Times New Roman" w:hAnsi="Times New Roman" w:cs="Times New Roman"/>
          <w:color w:val="000000"/>
          <w:spacing w:val="0"/>
          <w:w w:val="100"/>
          <w:position w:val="0"/>
          <w:sz w:val="24"/>
          <w:szCs w:val="24"/>
        </w:rPr>
        <w:t>3</w:t>
      </w:r>
      <w:bookmarkEnd w:id="692"/>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将来须用或可用企业自身权益工具进行结算的非衍生工具合同，且企业根据该合同将交 付可变数量的自身权益工具。</w:t>
      </w:r>
    </w:p>
    <w:p>
      <w:pPr>
        <w:pStyle w:val="Style13"/>
        <w:keepNext w:val="0"/>
        <w:keepLines w:val="0"/>
        <w:widowControl w:val="0"/>
        <w:shd w:val="clear" w:color="auto" w:fill="auto"/>
        <w:tabs>
          <w:tab w:pos="805" w:val="left"/>
        </w:tabs>
        <w:bidi w:val="0"/>
        <w:spacing w:before="0" w:after="0" w:line="480" w:lineRule="exact"/>
        <w:ind w:left="0" w:right="0" w:firstLine="440"/>
        <w:jc w:val="both"/>
      </w:pPr>
      <w:bookmarkStart w:id="693" w:name="bookmark693"/>
      <w:r>
        <w:rPr>
          <w:rFonts w:ascii="Times New Roman" w:eastAsia="Times New Roman" w:hAnsi="Times New Roman" w:cs="Times New Roman"/>
          <w:color w:val="000000"/>
          <w:spacing w:val="0"/>
          <w:w w:val="100"/>
          <w:position w:val="0"/>
          <w:sz w:val="24"/>
          <w:szCs w:val="24"/>
        </w:rPr>
        <w:t>4</w:t>
      </w:r>
      <w:bookmarkEnd w:id="693"/>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将来须用或可用企业自身权益工具进行结算的衍生工具合同，但以固定数量的自身权益 工具交换固定金额的现金或其他金融资产的衍生工具合同除外。</w:t>
      </w:r>
    </w:p>
    <w:p>
      <w:pPr>
        <w:pStyle w:val="Style13"/>
        <w:keepNext w:val="0"/>
        <w:keepLines w:val="0"/>
        <w:widowControl w:val="0"/>
        <w:shd w:val="clear" w:color="auto" w:fill="auto"/>
        <w:bidi w:val="0"/>
        <w:spacing w:before="0" w:after="0" w:line="457" w:lineRule="exact"/>
        <w:ind w:left="0" w:right="0" w:firstLine="440"/>
        <w:jc w:val="both"/>
      </w:pPr>
      <w:r>
        <w:rPr>
          <w:color w:val="000000"/>
          <w:spacing w:val="0"/>
          <w:w w:val="100"/>
          <w:position w:val="0"/>
        </w:rPr>
        <w:t>如果本公司不能无条件地避免以交付现金或其他金融资产来履行一项合同义务，则该合 同义务符合金融负债的定义。如果一项金融工具须用或可用本公司自身权益工具进行结算， 需要考虑用于结算该工具的本公司自身权益工具，是作为现金或其他金融资产的替代品，还 是为了使该工具持有方享有在发行方扣除所有负债后的资产中的剩余权益。如果是前者，该 工具是本公司的金融负债；如果是后者，该工具是本公司的权益工具。</w:t>
      </w:r>
    </w:p>
    <w:p>
      <w:pPr>
        <w:pStyle w:val="Style13"/>
        <w:keepNext w:val="0"/>
        <w:keepLines w:val="0"/>
        <w:widowControl w:val="0"/>
        <w:shd w:val="clear" w:color="auto" w:fill="auto"/>
        <w:bidi w:val="0"/>
        <w:spacing w:before="0" w:after="0" w:line="464" w:lineRule="exact"/>
        <w:ind w:left="0" w:right="0" w:firstLine="4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.金融资产转移的确认依据及计量方法</w:t>
      </w:r>
    </w:p>
    <w:p>
      <w:pPr>
        <w:pStyle w:val="Style13"/>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金融资产转移，是指本公司将金融资产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或其现金流量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让与或交付该金融资产发行方以外 的另一方。金融资产终止确认，是指本公司将之前确认的金融资产从其资产负债表中予以转 出。</w:t>
      </w:r>
    </w:p>
    <w:p>
      <w:pPr>
        <w:pStyle w:val="Style13"/>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满足下列条件之一的金融资产，本公司予以终止确认：</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收取该金融资产现金流量的合 同权利终止；</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该金融资产已转移，且将金融资产所有权上几乎所有的风险和报酬转移给转 </w:t>
      </w:r>
      <w:r>
        <w:rPr>
          <w:color w:val="000000"/>
          <w:spacing w:val="0"/>
          <w:w w:val="100"/>
          <w:position w:val="0"/>
        </w:rPr>
        <w:t>入方；</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该金融资产已转移，虽然本公司既没有转移也没有保留金融资产所有权上几乎所有 的风险和报酬，但是放弃了对该金融资产的控制。</w:t>
      </w:r>
    </w:p>
    <w:p>
      <w:pPr>
        <w:pStyle w:val="Style1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若本公司既没有转移也没有保留金融资产所有权上几乎所有的风险和报酬，且保留了对 该金融资产的控制的，则按照继续涉入被转移金融资产的程度继续确认有关金融资产，并相 应确认有关负债。继续涉入所转移金融资产的程度，是指该金融资产价值变动使企业面临的 风险水平。</w:t>
      </w:r>
    </w:p>
    <w:p>
      <w:pPr>
        <w:pStyle w:val="Style1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金融资产整体转移满足终止确认条件的，将下列两项金额的差额计入当期损益：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被转 移金融资产在终止确认日的账面价值；</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因转移金融资产而收到的对价，与原直接计入其他 综合收益的公允价值变动累计额中对应终止确认部分的金额之和。金融资产部分转移满足终 止确认条件的，将所转移金融资产整体的账面价值，在终止确认部分和未终止确认部分之间， 按照各自的相对公允价值进行分摊，并将下列两项金额的差额计入当期损益：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终止确认部 分在终止确认日的账面价值；</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终止确认部分收到的对价，与原直接计入其他综合收益的公 允价值变动累计额中对应终止确认部分的金额之和。对于本公司指定为以公允价值计量且其 变动计入其他综合收益的非交易性权益工具，整体或部分转移满足终止确认条件的，按上述 方法计算的差额计入留存收益。</w:t>
      </w:r>
    </w:p>
    <w:p>
      <w:pPr>
        <w:pStyle w:val="Style13"/>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.金融负债终止确认条件</w:t>
      </w:r>
    </w:p>
    <w:p>
      <w:pPr>
        <w:pStyle w:val="Style1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的现时义务已经解除的，本公司终止确认该金融负债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或该部分金融 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借入方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与借出方之间签订协议，以承担新金融负债方式替换原金融负债，且 新金融负债与原金融负债的合同条款实质上不同的，终止确认原金融负债，同时确认一项新 金融负债。本公司对原金融负债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的合同条款做出实质性修改的，终止确认原金 融负债，同时按照修改后的条款确认一项新金融负债。</w:t>
      </w:r>
    </w:p>
    <w:p>
      <w:pPr>
        <w:pStyle w:val="Style13"/>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终止确认的，本公司将其账面价值与支付的对价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包括转出的非现 金资产或承担的负债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之间的差额，计入当期损益。本公司回购金融负债一部分的，按照继续 确认部分和终止确认部分在回购日各自的公允价值占整体公允价值的比例，对该金融负债整 体的账面价值进行分配。分配给终止确认部分的账面价值与支付的对价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包括转出的非现金资 产或承担的负债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之间的差额，计入当期损益。</w:t>
      </w:r>
    </w:p>
    <w:p>
      <w:pPr>
        <w:pStyle w:val="Style13"/>
        <w:keepNext w:val="0"/>
        <w:keepLines w:val="0"/>
        <w:widowControl w:val="0"/>
        <w:numPr>
          <w:ilvl w:val="0"/>
          <w:numId w:val="47"/>
        </w:numPr>
        <w:shd w:val="clear" w:color="auto" w:fill="auto"/>
        <w:bidi w:val="0"/>
        <w:spacing w:before="0" w:after="0" w:line="468" w:lineRule="exact"/>
        <w:ind w:left="0" w:right="0" w:firstLine="420"/>
        <w:jc w:val="both"/>
      </w:pPr>
      <w:bookmarkStart w:id="694" w:name="bookmark694"/>
      <w:bookmarkEnd w:id="694"/>
      <w:r>
        <w:rPr>
          <w:color w:val="000000"/>
          <w:spacing w:val="0"/>
          <w:w w:val="100"/>
          <w:position w:val="0"/>
        </w:rPr>
        <w:t>金融工具公允价值的确定</w:t>
      </w:r>
    </w:p>
    <w:p>
      <w:pPr>
        <w:pStyle w:val="Style13"/>
        <w:keepNext w:val="0"/>
        <w:keepLines w:val="0"/>
        <w:widowControl w:val="0"/>
        <w:shd w:val="clear" w:color="auto" w:fill="auto"/>
        <w:bidi w:val="0"/>
        <w:spacing w:before="0" w:after="0" w:line="468" w:lineRule="exact"/>
        <w:ind w:left="0" w:right="0" w:firstLine="380"/>
        <w:jc w:val="left"/>
      </w:pPr>
      <w:r>
        <w:rPr>
          <w:color w:val="000000"/>
          <w:spacing w:val="0"/>
          <w:w w:val="100"/>
          <w:position w:val="0"/>
        </w:rPr>
        <w:t>金融资产和金融负债的公允价值确定方法见本附注三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3"/>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.金融工具的减值</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本公司以预期信用损失为基础，对以摊余成本计量的金融资产、合同资产、以公允价值 计量且其变动计入其他综合收益的债务工具投资、租赁应收款以及本附注三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w:t>
      </w:r>
      <w:r>
        <w:rPr>
          <w:rFonts w:ascii="Times New Roman" w:eastAsia="Times New Roman" w:hAnsi="Times New Roman" w:cs="Times New Roman"/>
          <w:color w:val="000000"/>
          <w:spacing w:val="0"/>
          <w:w w:val="100"/>
          <w:position w:val="0"/>
          <w:sz w:val="24"/>
          <w:szCs w:val="24"/>
        </w:rPr>
        <w:t>）1（3）3）</w:t>
      </w:r>
      <w:r>
        <w:rPr>
          <w:color w:val="000000"/>
          <w:spacing w:val="0"/>
          <w:w w:val="100"/>
          <w:position w:val="0"/>
        </w:rPr>
        <w:t>所述的 财务担保合同进行减值处理并确认损失准备。预期信用损失，是指以发生违约的风险为权重 的金融工具信用损失的加权平均值。信用损失，是指本公司按照原实际利率折现的、根据合 同应收的所有合同现金流量与预期收取的所有现金流量之间的差额，即全部现金短缺的现值。</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对于购买或源生的已发生信用减值的金融资产，公司在资产负债表日仅将自初始确认后 整个存续期内预期信用损失的累计变动确认为损失准备。</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号——收入》规范的交易形成的应收款项或合同资产及租赁 应收款，本公司运用简化计量方法，按照相当于整个存续期内的预期信用损失金额计量损失 准备。</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除上述计量方法以外的金融工具，本公司按照一般方法计量损失准备，在每个资产负债 表日评估其信用风险自初始确认后是否已经显著增加。如果信用风险自初始确认后已显著增 加，公司按照整个存续期内预期信用损失的金额计量损失准备；如果信用风险自初始确认后 未显著增加，公司按照该金融工具未来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个月内预期信用损失的金额计量损失准备。</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整个存续期预期信用损失，是指因金融工具整个预计存续期内所有可能发生的违约事件 而导致的预期信用损失。未来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若 金融工具的预计存续期少于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个月，则为预计存续期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可能发生的金融工具违约事件而导致的 预期信用损失，是整个存续期预期信用损失的一部分。</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本公司考虑所有合理且有依据的信息，包括前瞻性信息，通过比较金融工具在资产负债 表日发生违约的风险与在初始确认日发生违约的风险，确定金融工具预计存续期内发生违约 风险的相对变化，以评估金融工具的信用风险自初始确认后是否已显著增加。对于在单项工 具层面无法以合理成本获得关于信用风险显著增加的充分证据的金融工具，本公司以组合为 基础考虑评估信用风险是否显著增加。若本公司判断金融工具在资产负债表日只具有较低的 信用风险，则假定该金融工具的信用风险自初始确认后并未显著增加。</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本公司在每个资产负债表日重新计量预期信用损失，由此形成的损失准备的增加或转回 金额，作为减值损失或利得计入当期损益。对于以摊余成本计量的金融资产，损失准备抵减 该金融资产在资产负债表中列示的账面价值；对于以公允价值计量且其变动计入其他综合收 益的债务工具投资，公司在其他综合收益中确认其损失准备，不抵减该金融资产在资产负债 表中列示的账面价值。</w:t>
      </w:r>
    </w:p>
    <w:p>
      <w:pPr>
        <w:pStyle w:val="Style13"/>
        <w:keepNext w:val="0"/>
        <w:keepLines w:val="0"/>
        <w:widowControl w:val="0"/>
        <w:numPr>
          <w:ilvl w:val="0"/>
          <w:numId w:val="39"/>
        </w:numPr>
        <w:shd w:val="clear" w:color="auto" w:fill="auto"/>
        <w:bidi w:val="0"/>
        <w:spacing w:before="0" w:after="0" w:line="240" w:lineRule="auto"/>
        <w:ind w:left="0" w:right="0"/>
        <w:jc w:val="both"/>
      </w:pPr>
      <w:bookmarkStart w:id="695" w:name="bookmark695"/>
      <w:bookmarkEnd w:id="695"/>
      <w:r>
        <w:rPr>
          <w:color w:val="000000"/>
          <w:spacing w:val="0"/>
          <w:w w:val="100"/>
          <w:position w:val="0"/>
        </w:rPr>
        <w:t>金融资产和金融负债的抵销</w:t>
      </w:r>
    </w:p>
    <w:p>
      <w:pPr>
        <w:pStyle w:val="Style13"/>
        <w:keepNext w:val="0"/>
        <w:keepLines w:val="0"/>
        <w:widowControl w:val="0"/>
        <w:shd w:val="clear" w:color="auto" w:fill="auto"/>
        <w:bidi w:val="0"/>
        <w:spacing w:before="0" w:after="500" w:line="486" w:lineRule="exact"/>
        <w:ind w:left="0" w:right="0" w:firstLine="420"/>
        <w:jc w:val="both"/>
      </w:pPr>
      <w:r>
        <w:rPr>
          <w:color w:val="000000"/>
          <w:spacing w:val="0"/>
          <w:w w:val="100"/>
          <w:position w:val="0"/>
        </w:rPr>
        <w:t>当本公司具有抵销已确认金融资产和金融负债的法定权利，且目前可执行该种法定权利， 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Style28"/>
        <w:keepNext/>
        <w:keepLines/>
        <w:widowControl w:val="0"/>
        <w:shd w:val="clear" w:color="auto" w:fill="auto"/>
        <w:bidi w:val="0"/>
        <w:spacing w:before="0" w:after="80" w:line="415"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sz w:val="24"/>
          <w:szCs w:val="24"/>
        </w:rPr>
        <w:t>1</w:t>
      </w:r>
      <w:bookmarkEnd w:id="69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w:t>
      </w:r>
      <w:bookmarkEnd w:id="696"/>
      <w:bookmarkEnd w:id="697"/>
      <w:bookmarkEnd w:id="699"/>
    </w:p>
    <w:p>
      <w:pPr>
        <w:pStyle w:val="Style13"/>
        <w:keepNext w:val="0"/>
        <w:keepLines w:val="0"/>
        <w:widowControl w:val="0"/>
        <w:shd w:val="clear" w:color="auto" w:fill="auto"/>
        <w:bidi w:val="0"/>
        <w:spacing w:before="0" w:after="80" w:line="470" w:lineRule="exact"/>
        <w:ind w:left="0" w:right="0" w:firstLine="420"/>
        <w:jc w:val="both"/>
      </w:pPr>
      <w:r>
        <w:rPr>
          <w:color w:val="000000"/>
          <w:spacing w:val="0"/>
          <w:w w:val="100"/>
          <w:position w:val="0"/>
        </w:rPr>
        <w:t>本公司按照本附注三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所述的简化计量方法确定应收票据的预期信用损失并进行会计 处理。在资产负债表日，本公司按应收取的合同现金流量与预期收取的现金流量之间的差额 的现值计量应收票据的信用损失。当单项应收票据无法以合理成本评估预期信用损失的信息 时，本公司根据信用风险特征将应收票据划分为若干组合，参考历史信用损失经验，结合当 前状况并考虑前瞻性信息，在组合基础上估计预期信用损失，确定组合的依据如下：</w:t>
      </w:r>
    </w:p>
    <w:tbl>
      <w:tblPr>
        <w:tblOverlap w:val="never"/>
        <w:jc w:val="center"/>
        <w:tblLayout w:type="fixed"/>
      </w:tblPr>
      <w:tblGrid>
        <w:gridCol w:w="2414"/>
        <w:gridCol w:w="726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承兑人为信用风险较低的银行</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承兑人为信用风险较高的企业</w:t>
            </w:r>
          </w:p>
        </w:tc>
      </w:tr>
    </w:tbl>
    <w:p>
      <w:pPr>
        <w:widowControl w:val="0"/>
        <w:spacing w:after="499" w:line="1" w:lineRule="exact"/>
      </w:pPr>
    </w:p>
    <w:p>
      <w:pPr>
        <w:pStyle w:val="Style28"/>
        <w:keepNext/>
        <w:keepLines/>
        <w:widowControl w:val="0"/>
        <w:shd w:val="clear" w:color="auto" w:fill="auto"/>
        <w:bidi w:val="0"/>
        <w:spacing w:before="0" w:after="280" w:line="466" w:lineRule="exact"/>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sz w:val="24"/>
          <w:szCs w:val="24"/>
        </w:rPr>
        <w:t>1</w:t>
      </w:r>
      <w:bookmarkEnd w:id="70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、应收账款</w:t>
      </w:r>
      <w:bookmarkEnd w:id="700"/>
      <w:bookmarkEnd w:id="701"/>
      <w:bookmarkEnd w:id="703"/>
    </w:p>
    <w:p>
      <w:pPr>
        <w:pStyle w:val="Style13"/>
        <w:keepNext w:val="0"/>
        <w:keepLines w:val="0"/>
        <w:widowControl w:val="0"/>
        <w:shd w:val="clear" w:color="auto" w:fill="auto"/>
        <w:bidi w:val="0"/>
        <w:spacing w:before="0" w:after="0" w:line="466" w:lineRule="exact"/>
        <w:ind w:left="0" w:right="0"/>
        <w:jc w:val="left"/>
      </w:pPr>
      <w:r>
        <w:rPr>
          <w:color w:val="000000"/>
          <w:spacing w:val="0"/>
          <w:w w:val="100"/>
          <w:position w:val="0"/>
        </w:rPr>
        <w:t>应收账款的预期信用损失的确定方法及会计处理方法</w:t>
      </w:r>
    </w:p>
    <w:p>
      <w:pPr>
        <w:pStyle w:val="Style13"/>
        <w:keepNext w:val="0"/>
        <w:keepLines w:val="0"/>
        <w:widowControl w:val="0"/>
        <w:shd w:val="clear" w:color="auto" w:fill="auto"/>
        <w:bidi w:val="0"/>
        <w:spacing w:before="0" w:after="80" w:line="466" w:lineRule="exact"/>
        <w:ind w:left="0" w:right="0" w:firstLine="420"/>
        <w:jc w:val="both"/>
      </w:pPr>
      <w:r>
        <w:rPr>
          <w:color w:val="000000"/>
          <w:spacing w:val="0"/>
          <w:w w:val="100"/>
          <w:position w:val="0"/>
        </w:rPr>
        <w:t>本公司按照本附注三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所述的简化计量方法确定应收账款的预期信用损失并进行会计 处理。在资产负债表日，本公司按应收取的合同现金流量与预期收取的现金流量之间的差额 的现值计量应收账款的信用损失。当单项应收账款无法以合理成本评估预期信用损失的信息 时，本公司根据信用风险特征将应收账款划分为若干组合，参考历史信用损失经验，结合当 前状况并考虑前瞻性信息，在组合基础上估计预期信用损失，确定组合的依据如下：</w:t>
      </w:r>
    </w:p>
    <w:tbl>
      <w:tblPr>
        <w:tblOverlap w:val="never"/>
        <w:jc w:val="center"/>
        <w:tblLayout w:type="fixed"/>
      </w:tblPr>
      <w:tblGrid>
        <w:gridCol w:w="2414"/>
        <w:gridCol w:w="726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按账龄划分的具有类似信用风险特征的应收账款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以合并报表范围内的应收款项为信用风险组合确认依据</w:t>
            </w:r>
          </w:p>
        </w:tc>
      </w:tr>
    </w:tbl>
    <w:p>
      <w:pPr>
        <w:widowControl w:val="0"/>
        <w:spacing w:after="699" w:line="1" w:lineRule="exact"/>
      </w:pPr>
    </w:p>
    <w:p>
      <w:pPr>
        <w:pStyle w:val="Style28"/>
        <w:keepNext/>
        <w:keepLines/>
        <w:widowControl w:val="0"/>
        <w:shd w:val="clear" w:color="auto" w:fill="auto"/>
        <w:bidi w:val="0"/>
        <w:spacing w:before="0" w:after="5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sz w:val="24"/>
          <w:szCs w:val="24"/>
        </w:rPr>
        <w:t>1</w:t>
      </w:r>
      <w:bookmarkEnd w:id="706"/>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、其他应收款</w:t>
      </w:r>
      <w:bookmarkEnd w:id="704"/>
      <w:bookmarkEnd w:id="705"/>
      <w:bookmarkEnd w:id="707"/>
    </w:p>
    <w:p>
      <w:pPr>
        <w:pStyle w:val="Style13"/>
        <w:keepNext w:val="0"/>
        <w:keepLines w:val="0"/>
        <w:widowControl w:val="0"/>
        <w:shd w:val="clear" w:color="auto" w:fill="auto"/>
        <w:bidi w:val="0"/>
        <w:spacing w:before="0" w:after="400" w:line="240" w:lineRule="auto"/>
        <w:ind w:left="0" w:right="0"/>
        <w:jc w:val="left"/>
      </w:pPr>
      <w:r>
        <w:rPr>
          <w:color w:val="000000"/>
          <w:spacing w:val="0"/>
          <w:w w:val="100"/>
          <w:position w:val="0"/>
        </w:rPr>
        <w:t>其他应收款的预期信用损失的确定方法及会计处理方法</w:t>
      </w:r>
    </w:p>
    <w:p>
      <w:pPr>
        <w:pStyle w:val="Style25"/>
        <w:keepNext w:val="0"/>
        <w:keepLines w:val="0"/>
        <w:widowControl w:val="0"/>
        <w:shd w:val="clear" w:color="auto" w:fill="auto"/>
        <w:bidi w:val="0"/>
        <w:spacing w:before="0" w:after="0" w:line="470" w:lineRule="exact"/>
        <w:ind w:left="0" w:right="0" w:firstLine="0"/>
        <w:jc w:val="distribute"/>
        <w:rPr>
          <w:sz w:val="22"/>
          <w:szCs w:val="22"/>
        </w:rPr>
      </w:pPr>
      <w:r>
        <w:rPr>
          <w:rFonts w:ascii="SimSun" w:eastAsia="SimSun" w:hAnsi="SimSun" w:cs="SimSun"/>
          <w:b w:val="0"/>
          <w:bCs w:val="0"/>
          <w:color w:val="000000"/>
          <w:spacing w:val="0"/>
          <w:w w:val="100"/>
          <w:position w:val="0"/>
          <w:sz w:val="22"/>
          <w:szCs w:val="22"/>
        </w:rPr>
        <w:t>本公司按照本附注三</w:t>
      </w:r>
      <w:r>
        <w:rPr>
          <w:b w:val="0"/>
          <w:bCs w:val="0"/>
          <w:color w:val="000000"/>
          <w:spacing w:val="0"/>
          <w:w w:val="100"/>
          <w:position w:val="0"/>
          <w:sz w:val="24"/>
          <w:szCs w:val="24"/>
        </w:rPr>
        <w:t>（</w:t>
      </w:r>
      <w:r>
        <w:rPr>
          <w:rFonts w:ascii="SimSun" w:eastAsia="SimSun" w:hAnsi="SimSun" w:cs="SimSun"/>
          <w:b w:val="0"/>
          <w:bCs w:val="0"/>
          <w:color w:val="000000"/>
          <w:spacing w:val="0"/>
          <w:w w:val="100"/>
          <w:position w:val="0"/>
          <w:sz w:val="22"/>
          <w:szCs w:val="22"/>
        </w:rPr>
        <w:t>十</w:t>
      </w:r>
      <w:r>
        <w:rPr>
          <w:b w:val="0"/>
          <w:bCs w:val="0"/>
          <w:color w:val="000000"/>
          <w:spacing w:val="0"/>
          <w:w w:val="100"/>
          <w:position w:val="0"/>
          <w:sz w:val="24"/>
          <w:szCs w:val="24"/>
        </w:rPr>
        <w:t>）5</w:t>
      </w:r>
      <w:r>
        <w:rPr>
          <w:rFonts w:ascii="SimSun" w:eastAsia="SimSun" w:hAnsi="SimSun" w:cs="SimSun"/>
          <w:b w:val="0"/>
          <w:bCs w:val="0"/>
          <w:color w:val="000000"/>
          <w:spacing w:val="0"/>
          <w:w w:val="100"/>
          <w:position w:val="0"/>
          <w:sz w:val="22"/>
          <w:szCs w:val="22"/>
        </w:rPr>
        <w:t>所述的一般方法确定其他应收款的预期信用损失并进行会计处 理。在资产负债表日，本公司按应收取的合同现金流量与预期收取的现金流量之间的差额的 现值计量其他应收款的信用损失。当单项其他应收款无法以合理成本评估预期信用损失的信 息时，本公司根据信用风险特征将其他应收款划分为若干组合，参考历史信用损失经验，结 合当前状况并考虑前瞻性信息，在组合基础上估计预期信用损失，确定组合的依据如下：</w:t>
      </w:r>
    </w:p>
    <w:tbl>
      <w:tblPr>
        <w:tblOverlap w:val="never"/>
        <w:jc w:val="center"/>
        <w:tblLayout w:type="fixed"/>
      </w:tblPr>
      <w:tblGrid>
        <w:gridCol w:w="2414"/>
        <w:gridCol w:w="726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按账龄划分的具有类似信用风险特征的其他应收款</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以合并报表范围内的应收款项为信用风险组合确认依据</w:t>
            </w:r>
          </w:p>
        </w:tc>
      </w:tr>
    </w:tbl>
    <w:p>
      <w:pPr>
        <w:widowControl w:val="0"/>
        <w:spacing w:after="499" w:line="1" w:lineRule="exact"/>
      </w:pPr>
    </w:p>
    <w:p>
      <w:pPr>
        <w:pStyle w:val="Style28"/>
        <w:keepNext/>
        <w:keepLines/>
        <w:widowControl w:val="0"/>
        <w:shd w:val="clear" w:color="auto" w:fill="auto"/>
        <w:bidi w:val="0"/>
        <w:spacing w:before="0" w:after="300" w:line="469" w:lineRule="exact"/>
        <w:ind w:left="0" w:right="0" w:firstLine="0"/>
        <w:jc w:val="both"/>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、存货</w:t>
      </w:r>
      <w:bookmarkEnd w:id="708"/>
      <w:bookmarkEnd w:id="709"/>
      <w:bookmarkEnd w:id="710"/>
    </w:p>
    <w:p>
      <w:pPr>
        <w:pStyle w:val="Style13"/>
        <w:keepNext w:val="0"/>
        <w:keepLines w:val="0"/>
        <w:widowControl w:val="0"/>
        <w:numPr>
          <w:ilvl w:val="0"/>
          <w:numId w:val="49"/>
        </w:numPr>
        <w:shd w:val="clear" w:color="auto" w:fill="auto"/>
        <w:tabs>
          <w:tab w:pos="788" w:val="left"/>
        </w:tabs>
        <w:bidi w:val="0"/>
        <w:spacing w:before="0" w:after="0" w:line="469" w:lineRule="exact"/>
        <w:ind w:left="0" w:right="0" w:firstLine="440"/>
        <w:jc w:val="both"/>
      </w:pPr>
      <w:bookmarkStart w:id="711" w:name="bookmark711"/>
      <w:bookmarkEnd w:id="711"/>
      <w:r>
        <w:rPr>
          <w:color w:val="000000"/>
          <w:spacing w:val="0"/>
          <w:w w:val="100"/>
          <w:position w:val="0"/>
        </w:rPr>
        <w:t>存货包括在日常活动中持有以备出售的产成品或商品、处在生产过程中的在产品、在 生产过程或提供劳务过程中耗用的材料和物料、在途物资和委托加工物资等。</w:t>
      </w:r>
    </w:p>
    <w:p>
      <w:pPr>
        <w:pStyle w:val="Style13"/>
        <w:keepNext w:val="0"/>
        <w:keepLines w:val="0"/>
        <w:widowControl w:val="0"/>
        <w:numPr>
          <w:ilvl w:val="0"/>
          <w:numId w:val="49"/>
        </w:numPr>
        <w:shd w:val="clear" w:color="auto" w:fill="auto"/>
        <w:tabs>
          <w:tab w:pos="788" w:val="left"/>
        </w:tabs>
        <w:bidi w:val="0"/>
        <w:spacing w:before="0" w:after="0" w:line="469" w:lineRule="exact"/>
        <w:ind w:left="0" w:right="0" w:firstLine="440"/>
        <w:jc w:val="both"/>
      </w:pPr>
      <w:bookmarkStart w:id="712" w:name="bookmark712"/>
      <w:bookmarkEnd w:id="712"/>
      <w:r>
        <w:rPr>
          <w:color w:val="000000"/>
          <w:spacing w:val="0"/>
          <w:w w:val="100"/>
          <w:position w:val="0"/>
        </w:rPr>
        <w:t>企业取得存货按实际成本计量。</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外购存货的成本即为该存货的采购成本，通过进一 步加工取得的存成本由采购成本和加工成本构成。</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债务重组取得债务人用以抵债的存货， 以放弃债权的公允价值和使该存货达到当前位置和状态所发生的可直接归属于该存货的相关 税费为基础确定其入账价值。</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在非货币性资产交换具备商业实质和换入资产或换出资产的 公允价值能够可靠计量的前提下，非货币性资产交换换入的存货通常以换出资产的公允价值 为基础确定其入账价值，除非有确凿证据表明换入资产公允价值更加可靠；不满足上述前提 的非货币性资产交换，以换出资产的账面价值和应支付的相关税费作为换入存货的成本。</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以同一控制下的企业吸收合并方式取得的存货按被合并方的账面价值确定其入账价值；以非 同一控制下的企业吸收合并方式取得的存货按公允价值确定其入账价值。</w:t>
      </w:r>
    </w:p>
    <w:p>
      <w:pPr>
        <w:pStyle w:val="Style13"/>
        <w:keepNext w:val="0"/>
        <w:keepLines w:val="0"/>
        <w:widowControl w:val="0"/>
        <w:numPr>
          <w:ilvl w:val="0"/>
          <w:numId w:val="49"/>
        </w:numPr>
        <w:shd w:val="clear" w:color="auto" w:fill="auto"/>
        <w:tabs>
          <w:tab w:pos="792" w:val="left"/>
        </w:tabs>
        <w:bidi w:val="0"/>
        <w:spacing w:before="0" w:after="0" w:line="472" w:lineRule="exact"/>
        <w:ind w:left="0" w:right="0" w:firstLine="440"/>
        <w:jc w:val="both"/>
      </w:pPr>
      <w:bookmarkStart w:id="713" w:name="bookmark713"/>
      <w:bookmarkEnd w:id="713"/>
      <w:r>
        <w:rPr>
          <w:color w:val="000000"/>
          <w:spacing w:val="0"/>
          <w:w w:val="100"/>
          <w:position w:val="0"/>
        </w:rPr>
        <w:t>企业发出存货的成本计量采用加权平均法计价。</w:t>
      </w:r>
    </w:p>
    <w:p>
      <w:pPr>
        <w:pStyle w:val="Style13"/>
        <w:keepNext w:val="0"/>
        <w:keepLines w:val="0"/>
        <w:widowControl w:val="0"/>
        <w:numPr>
          <w:ilvl w:val="0"/>
          <w:numId w:val="49"/>
        </w:numPr>
        <w:shd w:val="clear" w:color="auto" w:fill="auto"/>
        <w:tabs>
          <w:tab w:pos="792" w:val="left"/>
        </w:tabs>
        <w:bidi w:val="0"/>
        <w:spacing w:before="0" w:after="0" w:line="472" w:lineRule="exact"/>
        <w:ind w:left="0" w:right="0" w:firstLine="440"/>
        <w:jc w:val="both"/>
      </w:pPr>
      <w:bookmarkStart w:id="714" w:name="bookmark714"/>
      <w:bookmarkEnd w:id="714"/>
      <w:r>
        <w:rPr>
          <w:color w:val="000000"/>
          <w:spacing w:val="0"/>
          <w:w w:val="100"/>
          <w:position w:val="0"/>
        </w:rPr>
        <w:t>低值易耗品和包装物的摊销方法</w:t>
      </w:r>
    </w:p>
    <w:p>
      <w:pPr>
        <w:pStyle w:val="Style1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低值易耗品按照一次转销法进行摊销。包装物按照一次转销法进行摊销。</w:t>
      </w:r>
    </w:p>
    <w:p>
      <w:pPr>
        <w:pStyle w:val="Style13"/>
        <w:keepNext w:val="0"/>
        <w:keepLines w:val="0"/>
        <w:widowControl w:val="0"/>
        <w:numPr>
          <w:ilvl w:val="0"/>
          <w:numId w:val="49"/>
        </w:numPr>
        <w:shd w:val="clear" w:color="auto" w:fill="auto"/>
        <w:tabs>
          <w:tab w:pos="788" w:val="left"/>
        </w:tabs>
        <w:bidi w:val="0"/>
        <w:spacing w:before="0" w:after="0" w:line="472" w:lineRule="exact"/>
        <w:ind w:left="0" w:right="0" w:firstLine="440"/>
        <w:jc w:val="both"/>
      </w:pPr>
      <w:bookmarkStart w:id="715" w:name="bookmark715"/>
      <w:bookmarkEnd w:id="715"/>
      <w:r>
        <w:rPr>
          <w:color w:val="000000"/>
          <w:spacing w:val="0"/>
          <w:w w:val="100"/>
          <w:position w:val="0"/>
        </w:rPr>
        <w:t>资产负债表日，存货采用成本与可变现净值孰低计量。存货可变现净值是按存货的估 计售价减去至完工时估计将要发生的成本、估计的销售费用以及相关税费后的金额。在确定 存货的可变现净值时，以取得的确凿证据为基础，同时考虑持有存货的目的以及资产负债表</w:t>
      </w:r>
    </w:p>
    <w:p>
      <w:pPr>
        <w:pStyle w:val="Style13"/>
        <w:keepNext w:val="0"/>
        <w:keepLines w:val="0"/>
        <w:widowControl w:val="0"/>
        <w:shd w:val="clear" w:color="auto" w:fill="auto"/>
        <w:bidi w:val="0"/>
        <w:spacing w:before="0" w:after="160" w:line="472" w:lineRule="exact"/>
        <w:ind w:left="0" w:right="0" w:firstLine="0"/>
        <w:jc w:val="both"/>
      </w:pPr>
      <w:r>
        <w:rPr>
          <w:color w:val="000000"/>
          <w:spacing w:val="0"/>
          <w:w w:val="100"/>
          <w:position w:val="0"/>
        </w:rPr>
        <w:t>日后事项的影响，除有明确证据表明资产负债表日市场价格异常外，本期期末存货项目的可 变现净值以资产负债表日市场价格为基础确定，其中：</w:t>
      </w:r>
    </w:p>
    <w:p>
      <w:pPr>
        <w:pStyle w:val="Style13"/>
        <w:keepNext w:val="0"/>
        <w:keepLines w:val="0"/>
        <w:widowControl w:val="0"/>
        <w:numPr>
          <w:ilvl w:val="0"/>
          <w:numId w:val="51"/>
        </w:numPr>
        <w:shd w:val="clear" w:color="auto" w:fill="auto"/>
        <w:tabs>
          <w:tab w:pos="830" w:val="left"/>
        </w:tabs>
        <w:bidi w:val="0"/>
        <w:spacing w:before="0" w:after="0" w:line="469" w:lineRule="exact"/>
        <w:ind w:left="0" w:right="0" w:firstLine="440"/>
        <w:jc w:val="both"/>
      </w:pPr>
      <w:bookmarkStart w:id="716" w:name="bookmark716"/>
      <w:bookmarkEnd w:id="716"/>
      <w:r>
        <w:rPr>
          <w:color w:val="000000"/>
          <w:spacing w:val="0"/>
          <w:w w:val="100"/>
          <w:position w:val="0"/>
        </w:rPr>
        <w:t>产成品、商品和用于出售的材料等直接用于出售的商品存货，在正常生产经营过程中 以该存货的估计售价减去估计的销售费用和相关税费后的金额确定其可变现净值；</w:t>
      </w:r>
    </w:p>
    <w:p>
      <w:pPr>
        <w:pStyle w:val="Style13"/>
        <w:keepNext w:val="0"/>
        <w:keepLines w:val="0"/>
        <w:widowControl w:val="0"/>
        <w:numPr>
          <w:ilvl w:val="0"/>
          <w:numId w:val="51"/>
        </w:numPr>
        <w:shd w:val="clear" w:color="auto" w:fill="auto"/>
        <w:tabs>
          <w:tab w:pos="859" w:val="left"/>
        </w:tabs>
        <w:bidi w:val="0"/>
        <w:spacing w:before="0" w:after="0" w:line="469" w:lineRule="exact"/>
        <w:ind w:left="0" w:right="0" w:firstLine="440"/>
        <w:jc w:val="both"/>
      </w:pPr>
      <w:bookmarkStart w:id="717" w:name="bookmark717"/>
      <w:bookmarkEnd w:id="717"/>
      <w:r>
        <w:rPr>
          <w:color w:val="000000"/>
          <w:spacing w:val="0"/>
          <w:w w:val="100"/>
          <w:position w:val="0"/>
        </w:rPr>
        <w:t>需要经过加工的材料存货，在正常生产经营过程中以所生产的产成品的估计售价减去 至完工时估计将要发生的成本、估计的销售费用和相关税费后的金额确定其可变现净值；资 产负债表日，同一项存货中一部分有合同价格约定、其他部分不存在合同价格的，分别确定 其可变现净值，并与其对应的成本进行比较，分别确定存货跌价准备的计提或转回的金额。</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期末按照单个存货项目计提存货跌价准备；但对于数量繁多、单价较低的存货，按照存 货类别计提存货跌价准备；与在同一地区生产和销售的产品系列相关、具有相同或者类似最 终用途或目的，且难以与其他项目分开计量的存货，则合并计提存货跌价准备。</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计提存货跌价准备后，如果以前减记存货价值的影响因素已经消失，导致存货的可变现 净值高于其账面价值的，在原已计提的存货跌价准备金额内予以转回，转回的金额计入当期 损益。</w:t>
      </w:r>
    </w:p>
    <w:p>
      <w:pPr>
        <w:pStyle w:val="Style13"/>
        <w:keepNext w:val="0"/>
        <w:keepLines w:val="0"/>
        <w:widowControl w:val="0"/>
        <w:numPr>
          <w:ilvl w:val="0"/>
          <w:numId w:val="49"/>
        </w:numPr>
        <w:shd w:val="clear" w:color="auto" w:fill="auto"/>
        <w:bidi w:val="0"/>
        <w:spacing w:before="0" w:after="300" w:line="469" w:lineRule="exact"/>
        <w:ind w:left="0" w:right="0" w:firstLine="440"/>
        <w:jc w:val="both"/>
      </w:pPr>
      <w:bookmarkStart w:id="718" w:name="bookmark718"/>
      <w:bookmarkEnd w:id="718"/>
      <w:r>
        <w:rPr>
          <w:color w:val="000000"/>
          <w:spacing w:val="0"/>
          <w:w w:val="100"/>
          <w:position w:val="0"/>
        </w:rPr>
        <w:t>存货的盘存制度为永续盘存制。</w:t>
      </w:r>
    </w:p>
    <w:p>
      <w:pPr>
        <w:pStyle w:val="Style28"/>
        <w:keepNext/>
        <w:keepLines/>
        <w:widowControl w:val="0"/>
        <w:shd w:val="clear" w:color="auto" w:fill="auto"/>
        <w:bidi w:val="0"/>
        <w:spacing w:before="0" w:after="300" w:line="469" w:lineRule="exact"/>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sz w:val="24"/>
          <w:szCs w:val="24"/>
        </w:rPr>
        <w:t>1</w:t>
      </w:r>
      <w:bookmarkEnd w:id="721"/>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、合同资产</w:t>
      </w:r>
      <w:bookmarkEnd w:id="719"/>
      <w:bookmarkEnd w:id="720"/>
      <w:bookmarkEnd w:id="722"/>
    </w:p>
    <w:p>
      <w:pPr>
        <w:pStyle w:val="Style13"/>
        <w:keepNext w:val="0"/>
        <w:keepLines w:val="0"/>
        <w:widowControl w:val="0"/>
        <w:numPr>
          <w:ilvl w:val="0"/>
          <w:numId w:val="53"/>
        </w:numPr>
        <w:shd w:val="clear" w:color="auto" w:fill="auto"/>
        <w:bidi w:val="0"/>
        <w:spacing w:before="0" w:after="0" w:line="470" w:lineRule="exact"/>
        <w:ind w:left="0" w:right="0" w:firstLine="440"/>
        <w:jc w:val="both"/>
      </w:pPr>
      <w:bookmarkStart w:id="723" w:name="bookmark723"/>
      <w:bookmarkEnd w:id="723"/>
      <w:r>
        <w:rPr>
          <w:color w:val="000000"/>
          <w:spacing w:val="0"/>
          <w:w w:val="100"/>
          <w:position w:val="0"/>
        </w:rPr>
        <w:t>合同资产是指公司已向客户转让商品而有权收取对价的权利，且该权利取决于时间流 逝之外的其他因素。公司拥有的、无条件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仅取决于时间流逝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向客户收取对价的权利作为应 收款项列示。</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公司将同一合同下的合同资产和合同负债相互抵销后以净额列示。</w:t>
      </w:r>
    </w:p>
    <w:p>
      <w:pPr>
        <w:pStyle w:val="Style13"/>
        <w:keepNext w:val="0"/>
        <w:keepLines w:val="0"/>
        <w:widowControl w:val="0"/>
        <w:shd w:val="clear" w:color="auto" w:fill="auto"/>
        <w:bidi w:val="0"/>
        <w:spacing w:before="0" w:after="80" w:line="470"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所述的简化计量方法确定合同资产的预期信用损失并进行会计 处理。在资产负债表日，本公司按应收取的合同现金流量与预期收取的现金流量之间的差额 的现值计量合同资产的信用损失。当单项合同资产无法以合理成本评估预期信用损失的信息 时，本公司根据信用风险特征将合同资产划分为若干组合，参考历史信用损失经验，结合当 前状况并考虑前瞻性信息，在组合基础上估计预期信用损失，确定组合的依据如下：</w:t>
      </w:r>
    </w:p>
    <w:tbl>
      <w:tblPr>
        <w:tblOverlap w:val="never"/>
        <w:jc w:val="center"/>
        <w:tblLayout w:type="fixed"/>
      </w:tblPr>
      <w:tblGrid>
        <w:gridCol w:w="2414"/>
        <w:gridCol w:w="726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按账龄划分的具有类似信用风险特征的组合</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合并范围关联方组合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以合并报表范围内的应收款项为信用风险组合确认依据</w:t>
            </w:r>
          </w:p>
        </w:tc>
      </w:tr>
    </w:tbl>
    <w:p>
      <w:pPr>
        <w:pStyle w:val="Style28"/>
        <w:keepNext/>
        <w:keepLines/>
        <w:widowControl w:val="0"/>
        <w:shd w:val="clear" w:color="auto" w:fill="auto"/>
        <w:bidi w:val="0"/>
        <w:spacing w:before="0" w:after="24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24"/>
          <w:szCs w:val="24"/>
        </w:rPr>
        <w:t>1</w:t>
      </w:r>
      <w:bookmarkEnd w:id="726"/>
      <w:r>
        <w:rPr>
          <w:rFonts w:ascii="Times New Roman" w:eastAsia="Times New Roman" w:hAnsi="Times New Roman" w:cs="Times New Roman"/>
          <w:color w:val="000000"/>
          <w:spacing w:val="0"/>
          <w:w w:val="100"/>
          <w:position w:val="0"/>
          <w:sz w:val="24"/>
          <w:szCs w:val="24"/>
        </w:rPr>
        <w:t>6</w:t>
      </w:r>
      <w:r>
        <w:rPr>
          <w:color w:val="000000"/>
          <w:spacing w:val="0"/>
          <w:w w:val="100"/>
          <w:position w:val="0"/>
        </w:rPr>
        <w:t>、合同成本</w:t>
      </w:r>
      <w:bookmarkEnd w:id="724"/>
      <w:bookmarkEnd w:id="725"/>
      <w:bookmarkEnd w:id="727"/>
    </w:p>
    <w:p>
      <w:pPr>
        <w:pStyle w:val="Style13"/>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.合同成本的确认条件</w:t>
      </w:r>
    </w:p>
    <w:p>
      <w:pPr>
        <w:pStyle w:val="Style1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合同成本包括合同取得成本及合同履约成本。</w:t>
      </w:r>
    </w:p>
    <w:p>
      <w:pPr>
        <w:pStyle w:val="Style1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公司为取得合同发生的增量成本预期能够收回的，作为合同取得成本确认为一项资产。 公司为取得合同发生的、除预期能够收回的增量成本之外的其他支出，在发生时计入当期损 益，明确由客户承担的除外。</w:t>
      </w:r>
    </w:p>
    <w:p>
      <w:pPr>
        <w:pStyle w:val="Style1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公司为履行合同发生的成本，不属于除收入准则外的其他企业会计准则规范范围且同时 满足下列条件的，作为合同履约成本确认为一项资产：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该成本与一份当前或预期取得的合 同直接相关，包括直接人工、直接材料、制造费用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或类似费用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、明确由客户承担的成本以 及仅因该合同而发生的其他成本；</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该成本增加了公司未来用于履行履约义务的资源；</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该成本预期能够收回。</w:t>
      </w:r>
    </w:p>
    <w:p>
      <w:pPr>
        <w:pStyle w:val="Style13"/>
        <w:keepNext w:val="0"/>
        <w:keepLines w:val="0"/>
        <w:widowControl w:val="0"/>
        <w:numPr>
          <w:ilvl w:val="0"/>
          <w:numId w:val="53"/>
        </w:numPr>
        <w:shd w:val="clear" w:color="auto" w:fill="auto"/>
        <w:tabs>
          <w:tab w:pos="807" w:val="left"/>
        </w:tabs>
        <w:bidi w:val="0"/>
        <w:spacing w:before="0" w:after="0" w:line="468" w:lineRule="exact"/>
        <w:ind w:left="0" w:right="0" w:firstLine="440"/>
        <w:jc w:val="left"/>
      </w:pPr>
      <w:bookmarkStart w:id="728" w:name="bookmark728"/>
      <w:bookmarkEnd w:id="728"/>
      <w:r>
        <w:rPr>
          <w:color w:val="000000"/>
          <w:spacing w:val="0"/>
          <w:w w:val="100"/>
          <w:position w:val="0"/>
        </w:rPr>
        <w:t>与合同成本有关的资产的摊销</w:t>
      </w:r>
    </w:p>
    <w:p>
      <w:pPr>
        <w:pStyle w:val="Style1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合同取得成本确认的资产与和合同履约成本确认的资产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以下简称“与合同成本有关的资 产”</w:t>
      </w:r>
      <w:r>
        <w:rPr>
          <w:color w:val="000000"/>
          <w:spacing w:val="0"/>
          <w:w w:val="100"/>
          <w:position w:val="0"/>
          <w:sz w:val="24"/>
          <w:szCs w:val="24"/>
        </w:rPr>
        <w:t>）</w:t>
      </w:r>
      <w:r>
        <w:rPr>
          <w:color w:val="000000"/>
          <w:spacing w:val="0"/>
          <w:w w:val="100"/>
          <w:position w:val="0"/>
        </w:rPr>
        <w:t>采用与该资产相关的商品或服务收入确认相同的基础进行摊销，计入当期损益。摊销期 限不超过一年则在发生时计入当期损益。</w:t>
      </w:r>
    </w:p>
    <w:p>
      <w:pPr>
        <w:pStyle w:val="Style13"/>
        <w:keepNext w:val="0"/>
        <w:keepLines w:val="0"/>
        <w:widowControl w:val="0"/>
        <w:numPr>
          <w:ilvl w:val="0"/>
          <w:numId w:val="53"/>
        </w:numPr>
        <w:shd w:val="clear" w:color="auto" w:fill="auto"/>
        <w:tabs>
          <w:tab w:pos="807" w:val="left"/>
        </w:tabs>
        <w:bidi w:val="0"/>
        <w:spacing w:before="0" w:after="0" w:line="468" w:lineRule="exact"/>
        <w:ind w:left="0" w:right="0" w:firstLine="440"/>
        <w:jc w:val="left"/>
      </w:pPr>
      <w:bookmarkStart w:id="729" w:name="bookmark729"/>
      <w:bookmarkEnd w:id="729"/>
      <w:r>
        <w:rPr>
          <w:color w:val="000000"/>
          <w:spacing w:val="0"/>
          <w:w w:val="100"/>
          <w:position w:val="0"/>
        </w:rPr>
        <w:t>与合同成本有关的资产的减值</w:t>
      </w:r>
    </w:p>
    <w:p>
      <w:pPr>
        <w:pStyle w:val="Style1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在确定与合同成本有关的资产的减值损失时，公司首先对按照其他企业会计准则确认的、 与合同有关的其他资产确定减值损失；然后确定与合同成本有关的资产的减值损失。与合同 成本有关的资产，其账面价值高于公司因转让与该资产相关的商品预期能够取得的剩余对价 与为转让该相关商品估计将要发生的成本的差额的，超出部分计提减值准备，并确认为资产 减值损失。</w:t>
      </w:r>
    </w:p>
    <w:p>
      <w:pPr>
        <w:pStyle w:val="Style13"/>
        <w:keepNext w:val="0"/>
        <w:keepLines w:val="0"/>
        <w:widowControl w:val="0"/>
        <w:shd w:val="clear" w:color="auto" w:fill="auto"/>
        <w:bidi w:val="0"/>
        <w:spacing w:before="0" w:after="300" w:line="468" w:lineRule="exact"/>
        <w:ind w:left="0" w:right="0" w:firstLine="440"/>
        <w:jc w:val="left"/>
      </w:pPr>
      <w:r>
        <w:rPr>
          <w:color w:val="000000"/>
          <w:spacing w:val="0"/>
          <w:w w:val="100"/>
          <w:position w:val="0"/>
        </w:rPr>
        <w:t>计提减值准备后，如果以前期间减值的因素发生变化，使得公司因转让与该资产相关的 商品预期能够取得的剩余对价与为转让该相关商品估计将要发生的成本的差额高于该资产账 面价值的，转回原已计提的资产减值准备，并计入当期损益，但转回后的资产账面价值不超 过假定不计提减值准备情况下该资产在转回日的账面价值。</w:t>
      </w:r>
    </w:p>
    <w:p>
      <w:pPr>
        <w:pStyle w:val="Style28"/>
        <w:keepNext/>
        <w:keepLines/>
        <w:widowControl w:val="0"/>
        <w:shd w:val="clear" w:color="auto" w:fill="auto"/>
        <w:bidi w:val="0"/>
        <w:spacing w:before="0" w:after="300" w:line="468" w:lineRule="exact"/>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sz w:val="24"/>
          <w:szCs w:val="24"/>
        </w:rPr>
        <w:t>1</w:t>
      </w:r>
      <w:bookmarkEnd w:id="732"/>
      <w:r>
        <w:rPr>
          <w:rFonts w:ascii="Times New Roman" w:eastAsia="Times New Roman" w:hAnsi="Times New Roman" w:cs="Times New Roman"/>
          <w:color w:val="000000"/>
          <w:spacing w:val="0"/>
          <w:w w:val="100"/>
          <w:position w:val="0"/>
          <w:sz w:val="24"/>
          <w:szCs w:val="24"/>
        </w:rPr>
        <w:t>7</w:t>
      </w:r>
      <w:r>
        <w:rPr>
          <w:color w:val="000000"/>
          <w:spacing w:val="0"/>
          <w:w w:val="100"/>
          <w:position w:val="0"/>
        </w:rPr>
        <w:t>、长期股权投资</w:t>
      </w:r>
      <w:bookmarkEnd w:id="730"/>
      <w:bookmarkEnd w:id="731"/>
      <w:bookmarkEnd w:id="733"/>
    </w:p>
    <w:p>
      <w:pPr>
        <w:pStyle w:val="Style13"/>
        <w:keepNext w:val="0"/>
        <w:keepLines w:val="0"/>
        <w:widowControl w:val="0"/>
        <w:shd w:val="clear" w:color="auto" w:fill="auto"/>
        <w:bidi w:val="0"/>
        <w:spacing w:before="0" w:after="120" w:line="461" w:lineRule="exact"/>
        <w:ind w:left="0" w:right="0" w:firstLine="440"/>
        <w:jc w:val="left"/>
      </w:pPr>
      <w:r>
        <w:rPr>
          <w:color w:val="000000"/>
          <w:spacing w:val="0"/>
          <w:w w:val="100"/>
          <w:position w:val="0"/>
        </w:rPr>
        <w:t>本部分所指的长期股权投资是指本公司对被投资单位具有控制、共同控制或重大影响的 长期股权投资，包括对子公司、合营企业和联营企业的权益性投资。</w:t>
      </w:r>
    </w:p>
    <w:p>
      <w:pPr>
        <w:pStyle w:val="Style1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.共同控制和重大影响的判断标准</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共同控制，是指按照相关约定对某项安排所共有的控制，并且该安排的相关活动必须经 过分享控制权的参与方一致同意后才能决策。本公司与其他合营方一同对被投资单位实施共 同控制且对被投资单位实施共同控制且对被投资单位净资产享有权利的，被投资单位为本公 司的合营企业。判断是否存在共同控制时，不考虑享有的保护性权利。</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重大影响，是指对一个企业的财务和经营决策有参与决策的权力，但并不能够控制或者 与其他方一起共同控制这些政策的制定。本公司能够对被投资单位施加重大影响的，被投资 单位为本公司联营企业。在确定能否对被投资单位施加重大影响时，考虑投资方直接或间接 持有被投资单位的表决权股份以及投资方及其他方持有的当期可执行潜在表决权在假定转换 为对被投资方单位的股权后产生的影响，包括被投资单位发行的当期可转换的认股权证、股 份期权及可转换公司债券等的影响。</w:t>
      </w:r>
    </w:p>
    <w:p>
      <w:pPr>
        <w:pStyle w:val="Style1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.长期股权投资的投资成本的确定</w:t>
      </w:r>
    </w:p>
    <w:p>
      <w:pPr>
        <w:pStyle w:val="Style13"/>
        <w:keepNext w:val="0"/>
        <w:keepLines w:val="0"/>
        <w:widowControl w:val="0"/>
        <w:numPr>
          <w:ilvl w:val="0"/>
          <w:numId w:val="55"/>
        </w:numPr>
        <w:shd w:val="clear" w:color="auto" w:fill="auto"/>
        <w:tabs>
          <w:tab w:pos="826" w:val="left"/>
        </w:tabs>
        <w:bidi w:val="0"/>
        <w:spacing w:before="0" w:after="0" w:line="469" w:lineRule="exact"/>
        <w:ind w:left="0" w:right="0" w:firstLine="440"/>
        <w:jc w:val="both"/>
      </w:pPr>
      <w:bookmarkStart w:id="734" w:name="bookmark734"/>
      <w:bookmarkEnd w:id="734"/>
      <w:r>
        <w:rPr>
          <w:color w:val="000000"/>
          <w:spacing w:val="0"/>
          <w:w w:val="100"/>
          <w:position w:val="0"/>
        </w:rPr>
        <w:t>同一控制下的合并形成的，合并方以支付现金、转让非现金资产、承担债务或发行权 益性证券作为合并对价的，在合并日按取得被合并方所有者权益在最终控制方合并财务报表 中的账面价值的份额作为其初始投资成本。长期股权投资初始投资成本与支付的现金、转让 的非现金资产、所承担债务账面价值或发行股份的面值总额之间的差额调整资本公积；资本 公积不足冲减的，调整留存收益。通过多次交易分步取得同一控制下被合并方的股权，最终 形成同一控制下企业合并的，应分别是否属于“一揽子交易”进行处理：属于“一揽子交易” 的，将各项交易作为一项取得控制权的交易进行会计处理。不属于“一揽子交易”的，在合 并日按照应享有被合并方股东权益在最终控制方合并财务报表中的账面价值的份额作为长期 股权投资的初始投资成本，长期股权投资初始投资成本与达到合并前的长期股权投资账面价 值加上合并日进一步取得股份新支付对价的账面价值之和的差额，调整资本公积；资本公积 不足冲减的，调整留存收益。合并日之前持有的股权投资因采用权益法核算或为其他权益工 具投资而确认的其他综合收益，暂不进行会计处理。</w:t>
      </w:r>
    </w:p>
    <w:p>
      <w:pPr>
        <w:pStyle w:val="Style13"/>
        <w:keepNext w:val="0"/>
        <w:keepLines w:val="0"/>
        <w:widowControl w:val="0"/>
        <w:numPr>
          <w:ilvl w:val="0"/>
          <w:numId w:val="55"/>
        </w:numPr>
        <w:shd w:val="clear" w:color="auto" w:fill="auto"/>
        <w:tabs>
          <w:tab w:pos="826" w:val="left"/>
        </w:tabs>
        <w:bidi w:val="0"/>
        <w:spacing w:before="0" w:after="0" w:line="469" w:lineRule="exact"/>
        <w:ind w:left="0" w:right="0" w:firstLine="440"/>
        <w:jc w:val="both"/>
      </w:pPr>
      <w:bookmarkStart w:id="735" w:name="bookmark735"/>
      <w:bookmarkEnd w:id="735"/>
      <w:r>
        <w:rPr>
          <w:color w:val="000000"/>
          <w:spacing w:val="0"/>
          <w:w w:val="100"/>
          <w:position w:val="0"/>
        </w:rPr>
        <w:t xml:space="preserve">非同一控制下的企业合并形成的，公司按照购买日确定的合并成本作为长期股权投资 的初始投资成本。合并成本为购买日购买方为取得对被购买方的控制权而付出的资产、发生 或承担的负债以及发行的权益性证券的公允价值。购买方为企业合并而发生的审计、法律服 务、评估咨询等中介费用以及其他相关管理费用于发生时计入当期损益；购买方作为合并对 价发行的权益性证券或债务性证券的交易费用，计入权益性证券或债务性证券的初始确认金 </w:t>
      </w:r>
      <w:r>
        <w:rPr>
          <w:color w:val="000000"/>
          <w:spacing w:val="0"/>
          <w:w w:val="100"/>
          <w:position w:val="0"/>
        </w:rPr>
        <w:t>额。本公司将合并协议约定的或有对价作为企业合并转移对价的一部分，按照其在购买日的 公允价值计入企业合并成本。通过多次交易分步实现的非同一控制下企业合并，根据企业会 计准则判断该多次交易是否属于“一揽子交易”。属于“一揽子交易”的，将各项交易作为一 项取得控制权的交易进行会计处理。不属于“一揽子交易”的，按照原持有被购买方的股权 投资账面价值加上新增投资成本之和，作为改按成本法核算的长期股权投资的初始投资成本; 原持有的股权采用权益法核算的，相关其他综合收益暂不进行会计处理；原持有股权投资为 其他权益工具投资的，其公允价值与账面价值之间的差额，以及原计入其他综合收益的累计 公允价值变动直接转入留存收益。</w:t>
      </w:r>
    </w:p>
    <w:p>
      <w:pPr>
        <w:pStyle w:val="Style13"/>
        <w:keepNext w:val="0"/>
        <w:keepLines w:val="0"/>
        <w:widowControl w:val="0"/>
        <w:numPr>
          <w:ilvl w:val="0"/>
          <w:numId w:val="55"/>
        </w:numPr>
        <w:shd w:val="clear" w:color="auto" w:fill="auto"/>
        <w:bidi w:val="0"/>
        <w:spacing w:before="0" w:after="0" w:line="469" w:lineRule="exact"/>
        <w:ind w:left="0" w:right="0" w:firstLine="540"/>
        <w:jc w:val="both"/>
      </w:pPr>
      <w:bookmarkStart w:id="736" w:name="bookmark736"/>
      <w:bookmarkEnd w:id="736"/>
      <w:r>
        <w:rPr>
          <w:color w:val="000000"/>
          <w:spacing w:val="0"/>
          <w:w w:val="100"/>
          <w:position w:val="0"/>
        </w:rPr>
        <w:t>除企业合并形成的长期股权投资外的其他股权投资，按成本进行初始计量：以支付现 金取得的，按照实际支付的购买价款作为其初始投资成本；以发行权益性证券取得的，按照 发行权益性证券的公允价值作为其初始投资成本，与发行权益性证券直接相关的费用，按照 《企业会计准则第</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号——金融工具列报》的有关规定确定；在非货币性资产交换具有商业实 质和换入资产或换出资产的公允价值能够可靠计量的前提下，非货币性资产交换换入的长期 股权投资以换出资产的公允价值和应支付的相关税费确定其初始投资成本，除非有确凿证据 表明换入资产的公允价值更加可靠；不满足上述前提的非货币性资产交换，以换出资产的账 面价值和应支付的相关税费作为换入长期股权投资的初始投资成本。通过债务重组取得的长 期股权投资，其初始投资成本以放弃债权的公允价值为基础确定。与取得长期股权投资直接 相关的费用、税金及其他必要支出也计入投资成本。</w:t>
      </w:r>
    </w:p>
    <w:p>
      <w:pPr>
        <w:pStyle w:val="Style13"/>
        <w:keepNext w:val="0"/>
        <w:keepLines w:val="0"/>
        <w:widowControl w:val="0"/>
        <w:shd w:val="clear" w:color="auto" w:fill="auto"/>
        <w:bidi w:val="0"/>
        <w:spacing w:before="0" w:after="180" w:line="469" w:lineRule="exact"/>
        <w:ind w:left="0" w:right="0" w:firstLine="540"/>
        <w:jc w:val="both"/>
      </w:pPr>
      <w:r>
        <w:rPr>
          <w:color w:val="000000"/>
          <w:spacing w:val="0"/>
          <w:w w:val="100"/>
          <w:position w:val="0"/>
        </w:rPr>
        <w:t>对于因追加投资能够对被投资单位实施重大影响或实施共同控制但不构成控制的，长期 股权投资成本为按照《企业会计准则第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号——金融工具确认和计量》确定的原持有股权投 资的公允价值加上新增投资成本之和，作为改按权益法核算的初始投资成本。原持有的股权 投资分类为其他权益工具投资的，其公允价值与账面价值之间的差额，以及原计入其他综合 收益的累计公允价值变动应当直接转入留存收益。</w:t>
      </w:r>
    </w:p>
    <w:p>
      <w:pPr>
        <w:pStyle w:val="Style13"/>
        <w:keepNext w:val="0"/>
        <w:keepLines w:val="0"/>
        <w:widowControl w:val="0"/>
        <w:shd w:val="clear" w:color="auto" w:fill="auto"/>
        <w:bidi w:val="0"/>
        <w:spacing w:before="0" w:after="0" w:line="408" w:lineRule="auto"/>
        <w:ind w:left="0" w:right="0" w:firstLine="54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.长期股权投资的后续计量及损益确认方法</w:t>
      </w:r>
    </w:p>
    <w:p>
      <w:pPr>
        <w:pStyle w:val="Style13"/>
        <w:keepNext w:val="0"/>
        <w:keepLines w:val="0"/>
        <w:widowControl w:val="0"/>
        <w:numPr>
          <w:ilvl w:val="0"/>
          <w:numId w:val="57"/>
        </w:numPr>
        <w:shd w:val="clear" w:color="auto" w:fill="auto"/>
        <w:bidi w:val="0"/>
        <w:spacing w:before="0" w:after="0" w:line="410" w:lineRule="auto"/>
        <w:ind w:left="0" w:right="0" w:firstLine="540"/>
        <w:jc w:val="both"/>
      </w:pPr>
      <w:bookmarkStart w:id="737" w:name="bookmark737"/>
      <w:bookmarkEnd w:id="737"/>
      <w:r>
        <w:rPr>
          <w:color w:val="000000"/>
          <w:spacing w:val="0"/>
          <w:w w:val="100"/>
          <w:position w:val="0"/>
        </w:rPr>
        <w:t>成本法核算的长期股权投资</w:t>
      </w:r>
    </w:p>
    <w:p>
      <w:pPr>
        <w:pStyle w:val="Style13"/>
        <w:keepNext w:val="0"/>
        <w:keepLines w:val="0"/>
        <w:widowControl w:val="0"/>
        <w:shd w:val="clear" w:color="auto" w:fill="auto"/>
        <w:bidi w:val="0"/>
        <w:spacing w:before="0" w:after="180" w:line="473" w:lineRule="exact"/>
        <w:ind w:left="0" w:right="0" w:firstLine="540"/>
        <w:jc w:val="both"/>
      </w:pPr>
      <w:r>
        <w:rPr>
          <w:color w:val="000000"/>
          <w:spacing w:val="0"/>
          <w:w w:val="100"/>
          <w:position w:val="0"/>
        </w:rPr>
        <w:t>公司对子公司的长期股权投资，采用成本法核算。除取得投资时实际支付的价款或对价 中包含的已宣告但尚未发放的现金股利或利润外，公司按照享有被投资单位宣告发放的现金 股利或利润确认当期投资收益。</w:t>
      </w:r>
    </w:p>
    <w:p>
      <w:pPr>
        <w:pStyle w:val="Style13"/>
        <w:keepNext w:val="0"/>
        <w:keepLines w:val="0"/>
        <w:widowControl w:val="0"/>
        <w:numPr>
          <w:ilvl w:val="0"/>
          <w:numId w:val="57"/>
        </w:numPr>
        <w:shd w:val="clear" w:color="auto" w:fill="auto"/>
        <w:bidi w:val="0"/>
        <w:spacing w:before="0" w:after="100" w:line="240" w:lineRule="auto"/>
        <w:ind w:left="0" w:right="0" w:firstLine="540"/>
        <w:jc w:val="both"/>
      </w:pPr>
      <w:bookmarkStart w:id="738" w:name="bookmark738"/>
      <w:bookmarkEnd w:id="738"/>
      <w:r>
        <w:rPr>
          <w:color w:val="000000"/>
          <w:spacing w:val="0"/>
          <w:w w:val="100"/>
          <w:position w:val="0"/>
        </w:rPr>
        <w:t>权益法核算的长期股权投资</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采用权益法核算的长期股权投资的初始投资成本大于投资时应享有被投资单位可辨认净 资产公允价值份额的，不调整长期股权投资的初始投资成本；长期股权投资的初始投资成本 小于投资时应享有被投资单位可辨认净资产公允价值份额的，其差额应当计入当期损益，同 时调整长期股权投资的成本。取得长期股权投资后，被投资单位采用的会计政策及会计期间 与公司不一致的，按照公司的会计政策及会计期间对被投资单位的财务报表进行调整，并据 以确认投资损益和其他综合收益等。按照应享有或应分担的被投资单位实现的净损益和其他 综合收益的份额，分别确认投资收益和其他综合收益，同时调整长期股权投资的账面价值； 在确认应享有被投资单位净损益的份额时，以取得投资时被投资单位各项可辨认资产等的公 允价值为基础，对被投资单位的净利润进行调整后确认。按照被投资单位宣告分派的利润或 现金股利计算应享有的部分，相应减少长期股权投资的账面价值；对于被投资单位除净损益、 其他综合收益和利润分配以外所有者权益的其他变动，调整长期股权投资的账面价值并计入 所有者权益。公司与联营企业、合营企业之间发生的未实现内部交易损益按照享有的比例计 算归属于公司的部分，予以抵销，在此基础上确认投资收益。与被投资单位发生的未实现内 部交易损失，属于资产减值损失的，全额确认。</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在公司确认应分担被投资单位发生亏损时，按照以下顺序进行处理：首先，冲减长期股 权投资的账面价值。其次，长期股权投资的账面价值不足以冲减的，以其他实质上构成对被 投资单位净投资的长期权益账面价值为限继续确认投资损失、冲减长期应收项目的账面价值。 经过上述处理，按照投资合同或协议约定企业仍承担额外义务的，按预计承担的义务确认预 计负债，计入当期投资损失。被投资单位以后期间实现净利润的，本公司在收益弥补未确认 的亏损分担额后，恢复确认收益分享额。</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在持有投资期间，被投资单位编制合并财务报表的，以合并财务报表中的净利润、其他 综合收益和其他所有者权益变动中归属于被投资单位的金额为基础进行核算。</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对于本公司向合营企业与联营企业投出的资产构成业务的，投资方因此取得长期股权投 资但未取得控制权的，以投出业务的公允价值作为新增长期股权投资的初始投资成本，初始 投资成本与投出业务的账面价值之差，全额计入当期损益。本公司向合营企业或者联营企业 出售的资产构成业务的，取得的对价与业务的账面价值之差，全额计入当期损益。本公司自 联营及合营企业购入的资产构成业务的，按《企业会计准则第</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号——企业合并》的规定进 行会计处理，全额确认与交易相关的利得或损失。</w:t>
      </w:r>
    </w:p>
    <w:p>
      <w:pPr>
        <w:pStyle w:val="Style13"/>
        <w:keepNext w:val="0"/>
        <w:keepLines w:val="0"/>
        <w:widowControl w:val="0"/>
        <w:numPr>
          <w:ilvl w:val="0"/>
          <w:numId w:val="53"/>
        </w:numPr>
        <w:shd w:val="clear" w:color="auto" w:fill="auto"/>
        <w:bidi w:val="0"/>
        <w:spacing w:before="0" w:after="0" w:line="468" w:lineRule="exact"/>
        <w:ind w:left="0" w:right="0" w:firstLine="440"/>
        <w:jc w:val="both"/>
      </w:pPr>
      <w:bookmarkStart w:id="739" w:name="bookmark739"/>
      <w:bookmarkEnd w:id="739"/>
      <w:r>
        <w:rPr>
          <w:color w:val="000000"/>
          <w:spacing w:val="0"/>
          <w:w w:val="100"/>
          <w:position w:val="0"/>
        </w:rPr>
        <w:t>长期股权投资的处置</w:t>
      </w:r>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处置长期股权投资，其账面价值与实际取得价款的差额，计入当期损益。</w:t>
      </w:r>
    </w:p>
    <w:p>
      <w:pPr>
        <w:pStyle w:val="Style13"/>
        <w:keepNext w:val="0"/>
        <w:keepLines w:val="0"/>
        <w:widowControl w:val="0"/>
        <w:numPr>
          <w:ilvl w:val="0"/>
          <w:numId w:val="59"/>
        </w:numPr>
        <w:shd w:val="clear" w:color="auto" w:fill="auto"/>
        <w:tabs>
          <w:tab w:pos="839" w:val="left"/>
        </w:tabs>
        <w:bidi w:val="0"/>
        <w:spacing w:before="0" w:after="0" w:line="408" w:lineRule="auto"/>
        <w:ind w:left="0" w:right="0" w:firstLine="440"/>
        <w:jc w:val="both"/>
      </w:pPr>
      <w:bookmarkStart w:id="740" w:name="bookmark740"/>
      <w:bookmarkEnd w:id="740"/>
      <w:r>
        <w:rPr>
          <w:color w:val="000000"/>
          <w:spacing w:val="0"/>
          <w:w w:val="100"/>
          <w:position w:val="0"/>
        </w:rPr>
        <w:t>权益法核算下的长期股权投资的处置</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采用权益法核算的长期股权投资，处置后的剩余股权仍采用权益法核算的，在处置该项 投资时，采用与被投资单位直接处置相关资产或者负债相同的基础，按相应比例对原计入其 他综合收益的部分进行会计处理。因被投资单位除净损益、其他综合收益和利润分配以外的 其他所有者权益变动而确认的所有者权益，按比例结转入当期损益。</w:t>
      </w:r>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因处置部分股权投资等原因丧失了对投资单位的共同控制或者重大影响的，处置后的剩 余股权改按金融工具确认和计量准则核算，其在丧失共同控制或重大影响之日的公允价值与 账面价值之间的差额计入当期损益。原股权投资因采用权益法核算而确认的其他综合收益， 在终止确认权益法核算时采用与被投资单位直接处置相关资产或负债相同的基础进行会计处 理。因被投资方除净损益、其他综合收益和利润分配以外的其他所有者权益变动而确认的所 有者权益，在终止采用权益法核算时全部转入当期损益。</w:t>
      </w:r>
    </w:p>
    <w:p>
      <w:pPr>
        <w:pStyle w:val="Style13"/>
        <w:keepNext w:val="0"/>
        <w:keepLines w:val="0"/>
        <w:widowControl w:val="0"/>
        <w:numPr>
          <w:ilvl w:val="0"/>
          <w:numId w:val="59"/>
        </w:numPr>
        <w:shd w:val="clear" w:color="auto" w:fill="auto"/>
        <w:tabs>
          <w:tab w:pos="839" w:val="left"/>
        </w:tabs>
        <w:bidi w:val="0"/>
        <w:spacing w:before="0" w:after="0" w:line="408" w:lineRule="auto"/>
        <w:ind w:left="0" w:right="0" w:firstLine="440"/>
        <w:jc w:val="both"/>
      </w:pPr>
      <w:bookmarkStart w:id="741" w:name="bookmark741"/>
      <w:bookmarkEnd w:id="741"/>
      <w:r>
        <w:rPr>
          <w:color w:val="000000"/>
          <w:spacing w:val="0"/>
          <w:w w:val="100"/>
          <w:position w:val="0"/>
        </w:rPr>
        <w:t>成本法核算下的长期股权投资的处置</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采用成本法核算的长期股权投资，处置后剩余股权仍采用成本法核算的，其在取得对被 投资单位的控制之前因采用权益法核算或者金融工具确认和计量准则核算而确认的其他综合 收益，采用与被投资单位直接处置相关资产或者负债相同的基础进行处理，并按比例结转当 期损益；因采用权益法核算而确认的被投资单位净资产中除净损益、其他综合收益和净利润 分配以外的其他所有者权益变动按比例结转当期损益。</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因其他投资方增资而导致本公司持股比例下降、从而丧失控制权但能对被投资单位实施 共同控制或施加重大影响的，按照新的持股比例确认本公司应享有的被投资单位因增资扩股 而增加净资产的份额，与应结转持股比例下降部分所对应的长期股权投资原账面价值之间的 差额计入当期损益；然后，按照新的持股比例视同自取得投资时即采用权益法核算进行调整。</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公司因处置部分股权投资或其他原因丧失了对原有子公司控制权的，处置后的剩余股权 能够对被投资单位实施共同控制或施加重大影响的，改按权益法核算，并对该剩余股权视同 自取得时即采用权益法核算进行调整，购买日之前持有的股权投资因采用权益法核算而确认 的其他综合收益和其他所有者权益按比例结转；处置后的剩余股权不能对被投资单位实施共 同控制或施加重大影响的，改按《企业会计准则第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 xml:space="preserve">号——金融工具确认和计量》的有关规 定进行会计处理，其在丧失控制之日的公允价值与账面价值间的差额计入当期损益，其他综 </w:t>
      </w:r>
      <w:r>
        <w:rPr>
          <w:color w:val="000000"/>
          <w:spacing w:val="0"/>
          <w:w w:val="100"/>
          <w:position w:val="0"/>
        </w:rPr>
        <w:t>合收益和其他所有者权益全部结转为当期损益。</w:t>
      </w:r>
    </w:p>
    <w:p>
      <w:pPr>
        <w:pStyle w:val="Style13"/>
        <w:keepNext w:val="0"/>
        <w:keepLines w:val="0"/>
        <w:widowControl w:val="0"/>
        <w:shd w:val="clear" w:color="auto" w:fill="auto"/>
        <w:bidi w:val="0"/>
        <w:spacing w:before="0" w:after="420" w:line="469" w:lineRule="exact"/>
        <w:ind w:left="0" w:right="0" w:firstLine="440"/>
        <w:jc w:val="left"/>
      </w:pPr>
      <w:r>
        <w:rPr>
          <w:color w:val="000000"/>
          <w:spacing w:val="0"/>
          <w:w w:val="100"/>
          <w:position w:val="0"/>
        </w:rPr>
        <w:t>本公司通过多次交易分步处置对子公司股权投资直至丧失控制权，如果上述交易属于一 揽子交易的，将各项交易作为一项处置子公司股权投资并丧失控制权的交易进行会计处理， 在丧失控制权之前每一次处置价款与所处置的股权对应的长期股权投资账面价值之间的差 额，先确认为其他综合收益，到丧失控制权时再一并转入丧失控制权的当期损益。</w:t>
      </w:r>
    </w:p>
    <w:p>
      <w:pPr>
        <w:pStyle w:val="Style28"/>
        <w:keepNext/>
        <w:keepLines/>
        <w:widowControl w:val="0"/>
        <w:shd w:val="clear" w:color="auto" w:fill="auto"/>
        <w:bidi w:val="0"/>
        <w:spacing w:before="0" w:after="0" w:line="41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sz w:val="24"/>
          <w:szCs w:val="24"/>
        </w:rPr>
        <w:t>1</w:t>
      </w:r>
      <w:bookmarkEnd w:id="744"/>
      <w:r>
        <w:rPr>
          <w:rFonts w:ascii="Times New Roman" w:eastAsia="Times New Roman" w:hAnsi="Times New Roman" w:cs="Times New Roman"/>
          <w:color w:val="000000"/>
          <w:spacing w:val="0"/>
          <w:w w:val="100"/>
          <w:position w:val="0"/>
          <w:sz w:val="24"/>
          <w:szCs w:val="24"/>
        </w:rPr>
        <w:t>8</w:t>
      </w:r>
      <w:r>
        <w:rPr>
          <w:color w:val="000000"/>
          <w:spacing w:val="0"/>
          <w:w w:val="100"/>
          <w:position w:val="0"/>
        </w:rPr>
        <w:t>、投资性房地产</w:t>
      </w:r>
      <w:bookmarkEnd w:id="742"/>
      <w:bookmarkEnd w:id="743"/>
      <w:bookmarkEnd w:id="745"/>
    </w:p>
    <w:p>
      <w:pPr>
        <w:pStyle w:val="Style13"/>
        <w:keepNext w:val="0"/>
        <w:keepLines w:val="0"/>
        <w:widowControl w:val="0"/>
        <w:shd w:val="clear" w:color="auto" w:fill="auto"/>
        <w:bidi w:val="0"/>
        <w:spacing w:before="0" w:after="0" w:line="471" w:lineRule="exact"/>
        <w:ind w:left="0" w:right="0" w:firstLine="0"/>
        <w:jc w:val="left"/>
      </w:pPr>
      <w:r>
        <w:rPr>
          <w:color w:val="000000"/>
          <w:spacing w:val="0"/>
          <w:w w:val="100"/>
          <w:position w:val="0"/>
        </w:rPr>
        <w:t>投资性房地产计量模式</w:t>
      </w:r>
    </w:p>
    <w:p>
      <w:pPr>
        <w:pStyle w:val="Style13"/>
        <w:keepNext w:val="0"/>
        <w:keepLines w:val="0"/>
        <w:widowControl w:val="0"/>
        <w:shd w:val="clear" w:color="auto" w:fill="auto"/>
        <w:bidi w:val="0"/>
        <w:spacing w:before="0" w:after="60" w:line="471" w:lineRule="exact"/>
        <w:ind w:left="0" w:right="0" w:firstLine="0"/>
        <w:jc w:val="left"/>
      </w:pPr>
      <w:r>
        <w:rPr>
          <w:color w:val="000000"/>
          <w:spacing w:val="0"/>
          <w:w w:val="100"/>
          <w:position w:val="0"/>
        </w:rPr>
        <w:t>成本法计量</w:t>
      </w:r>
    </w:p>
    <w:p>
      <w:pPr>
        <w:pStyle w:val="Style13"/>
        <w:keepNext w:val="0"/>
        <w:keepLines w:val="0"/>
        <w:widowControl w:val="0"/>
        <w:shd w:val="clear" w:color="auto" w:fill="auto"/>
        <w:bidi w:val="0"/>
        <w:spacing w:before="0" w:after="60" w:line="471" w:lineRule="exact"/>
        <w:ind w:left="0" w:right="0" w:firstLine="0"/>
        <w:jc w:val="left"/>
      </w:pPr>
      <w:r>
        <w:rPr>
          <w:color w:val="000000"/>
          <w:spacing w:val="0"/>
          <w:w w:val="100"/>
          <w:position w:val="0"/>
        </w:rPr>
        <w:t>折旧或摊销方法</w:t>
      </w:r>
    </w:p>
    <w:p>
      <w:pPr>
        <w:pStyle w:val="Style13"/>
        <w:keepNext w:val="0"/>
        <w:keepLines w:val="0"/>
        <w:widowControl w:val="0"/>
        <w:numPr>
          <w:ilvl w:val="0"/>
          <w:numId w:val="61"/>
        </w:numPr>
        <w:shd w:val="clear" w:color="auto" w:fill="auto"/>
        <w:tabs>
          <w:tab w:pos="786" w:val="left"/>
        </w:tabs>
        <w:bidi w:val="0"/>
        <w:spacing w:before="0" w:after="0" w:line="471" w:lineRule="exact"/>
        <w:ind w:left="0" w:right="0" w:firstLine="440"/>
        <w:jc w:val="both"/>
      </w:pPr>
      <w:bookmarkStart w:id="746" w:name="bookmark746"/>
      <w:bookmarkEnd w:id="746"/>
      <w:r>
        <w:rPr>
          <w:color w:val="000000"/>
          <w:spacing w:val="0"/>
          <w:w w:val="100"/>
          <w:position w:val="0"/>
        </w:rPr>
        <w:t>投资性房地产是指为赚取租金或资本增值、或者两者兼有而持有的房地产。包括已出 租的土地使用权、持有并准备增值后转让的土地使用权、已出租的建筑物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含自行建造或开发 活动完成后用于出租的建筑物以及正在建造或开发过程中将来用于出租的建筑物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3"/>
        <w:keepNext w:val="0"/>
        <w:keepLines w:val="0"/>
        <w:widowControl w:val="0"/>
        <w:numPr>
          <w:ilvl w:val="0"/>
          <w:numId w:val="61"/>
        </w:numPr>
        <w:shd w:val="clear" w:color="auto" w:fill="auto"/>
        <w:tabs>
          <w:tab w:pos="791" w:val="left"/>
        </w:tabs>
        <w:bidi w:val="0"/>
        <w:spacing w:before="0" w:after="0" w:line="471" w:lineRule="exact"/>
        <w:ind w:left="0" w:right="0" w:firstLine="440"/>
        <w:jc w:val="both"/>
      </w:pPr>
      <w:bookmarkStart w:id="747" w:name="bookmark747"/>
      <w:bookmarkEnd w:id="747"/>
      <w:r>
        <w:rPr>
          <w:color w:val="000000"/>
          <w:spacing w:val="0"/>
          <w:w w:val="100"/>
          <w:position w:val="0"/>
        </w:rPr>
        <w:t>投资性房地产按照成本进行初始计量，采用成本模式进行后续计量。如与投资性房地 产有关的后续支出，如果与该资产有关的经济利益很可能流入且其成本能可靠地计量，则计 入投资性房地产成本。其他后续支出，在发生时计入当期损益。</w:t>
      </w:r>
    </w:p>
    <w:p>
      <w:pPr>
        <w:pStyle w:val="Style13"/>
        <w:keepNext w:val="0"/>
        <w:keepLines w:val="0"/>
        <w:widowControl w:val="0"/>
        <w:numPr>
          <w:ilvl w:val="0"/>
          <w:numId w:val="61"/>
        </w:numPr>
        <w:shd w:val="clear" w:color="auto" w:fill="auto"/>
        <w:tabs>
          <w:tab w:pos="796" w:val="left"/>
        </w:tabs>
        <w:bidi w:val="0"/>
        <w:spacing w:before="0" w:after="0" w:line="471" w:lineRule="exact"/>
        <w:ind w:left="0" w:right="0" w:firstLine="440"/>
        <w:jc w:val="both"/>
      </w:pPr>
      <w:bookmarkStart w:id="748" w:name="bookmark748"/>
      <w:bookmarkEnd w:id="748"/>
      <w:r>
        <w:rPr>
          <w:color w:val="000000"/>
          <w:spacing w:val="0"/>
          <w:w w:val="100"/>
          <w:position w:val="0"/>
        </w:rPr>
        <w:t>对成本模式计量的投资性房地产，采用与固定资产和无形资产相同的方法计提折旧或 进行摊销。</w:t>
      </w:r>
    </w:p>
    <w:p>
      <w:pPr>
        <w:pStyle w:val="Style13"/>
        <w:keepNext w:val="0"/>
        <w:keepLines w:val="0"/>
        <w:widowControl w:val="0"/>
        <w:numPr>
          <w:ilvl w:val="0"/>
          <w:numId w:val="61"/>
        </w:numPr>
        <w:shd w:val="clear" w:color="auto" w:fill="auto"/>
        <w:tabs>
          <w:tab w:pos="791" w:val="left"/>
        </w:tabs>
        <w:bidi w:val="0"/>
        <w:spacing w:before="0" w:after="0" w:line="471" w:lineRule="exact"/>
        <w:ind w:left="0" w:right="0" w:firstLine="440"/>
        <w:jc w:val="both"/>
      </w:pPr>
      <w:bookmarkStart w:id="749" w:name="bookmark749"/>
      <w:bookmarkEnd w:id="749"/>
      <w:r>
        <w:rPr>
          <w:color w:val="000000"/>
          <w:spacing w:val="0"/>
          <w:w w:val="100"/>
          <w:position w:val="0"/>
        </w:rPr>
        <w:t>投资性房地产的用途改变为自用时，自改变之日起，将该投资性房地产转换为固定资 产或无形资产，按转换前的账面价值作为转换后的入账价值。自用房地产的用途或者存货改 变为赚取租金或资本增值时，自改变之日起，将固定资产或无形资产转换为投资性房地产， 转换为采用成本模式计量的投资性房地产的，以转换前的账面价值作为转换后的入账价值； 转换为以公允价值模式计量的投资性房地产的，以转换日的公允价值作为转换后的入账价值。</w:t>
      </w:r>
    </w:p>
    <w:p>
      <w:pPr>
        <w:pStyle w:val="Style13"/>
        <w:keepNext w:val="0"/>
        <w:keepLines w:val="0"/>
        <w:widowControl w:val="0"/>
        <w:numPr>
          <w:ilvl w:val="0"/>
          <w:numId w:val="61"/>
        </w:numPr>
        <w:shd w:val="clear" w:color="auto" w:fill="auto"/>
        <w:tabs>
          <w:tab w:pos="791" w:val="left"/>
        </w:tabs>
        <w:bidi w:val="0"/>
        <w:spacing w:before="0" w:after="0" w:line="471" w:lineRule="exact"/>
        <w:ind w:left="0" w:right="0" w:firstLine="440"/>
        <w:jc w:val="both"/>
      </w:pPr>
      <w:bookmarkStart w:id="750" w:name="bookmark750"/>
      <w:bookmarkEnd w:id="750"/>
      <w:r>
        <w:rPr>
          <w:color w:val="000000"/>
          <w:spacing w:val="0"/>
          <w:w w:val="100"/>
          <w:position w:val="0"/>
        </w:rPr>
        <w:t>当投资性房地产被处置、或者永久退出使用且预计不能从其处置中取得经济利益时， 终止确认该项投资性房地产。投资性房地产出售、转让、报废或毁损的处置收入扣除其账面 价值和相关税费后计入当期损益。</w:t>
      </w:r>
    </w:p>
    <w:p>
      <w:pPr>
        <w:pStyle w:val="Style28"/>
        <w:keepNext/>
        <w:keepLines/>
        <w:widowControl w:val="0"/>
        <w:shd w:val="clear" w:color="auto" w:fill="auto"/>
        <w:bidi w:val="0"/>
        <w:spacing w:before="0" w:after="14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sz w:val="24"/>
          <w:szCs w:val="24"/>
        </w:rPr>
        <w:t>1</w:t>
      </w:r>
      <w:bookmarkEnd w:id="753"/>
      <w:r>
        <w:rPr>
          <w:rFonts w:ascii="Times New Roman" w:eastAsia="Times New Roman" w:hAnsi="Times New Roman" w:cs="Times New Roman"/>
          <w:color w:val="000000"/>
          <w:spacing w:val="0"/>
          <w:w w:val="100"/>
          <w:position w:val="0"/>
          <w:sz w:val="24"/>
          <w:szCs w:val="24"/>
        </w:rPr>
        <w:t>9</w:t>
      </w:r>
      <w:r>
        <w:rPr>
          <w:color w:val="000000"/>
          <w:spacing w:val="0"/>
          <w:w w:val="100"/>
          <w:position w:val="0"/>
        </w:rPr>
        <w:t>、固定资产</w:t>
      </w:r>
      <w:bookmarkEnd w:id="751"/>
      <w:bookmarkEnd w:id="752"/>
      <w:bookmarkEnd w:id="754"/>
    </w:p>
    <w:p>
      <w:pPr>
        <w:pStyle w:val="Style64"/>
        <w:keepNext/>
        <w:keepLines/>
        <w:widowControl w:val="0"/>
        <w:numPr>
          <w:ilvl w:val="0"/>
          <w:numId w:val="63"/>
        </w:numPr>
        <w:shd w:val="clear" w:color="auto" w:fill="auto"/>
        <w:bidi w:val="0"/>
        <w:spacing w:before="0" w:after="200" w:line="470" w:lineRule="exact"/>
        <w:ind w:left="0" w:right="0" w:firstLine="0"/>
        <w:jc w:val="both"/>
      </w:pPr>
      <w:bookmarkStart w:id="755" w:name="bookmark755"/>
      <w:bookmarkStart w:id="756" w:name="bookmark756"/>
      <w:bookmarkStart w:id="757" w:name="bookmark757"/>
      <w:bookmarkStart w:id="758" w:name="bookmark758"/>
      <w:bookmarkEnd w:id="757"/>
      <w:r>
        <w:rPr>
          <w:color w:val="000000"/>
          <w:spacing w:val="0"/>
          <w:w w:val="100"/>
          <w:position w:val="0"/>
        </w:rPr>
        <w:t>确认条件</w:t>
      </w:r>
      <w:bookmarkEnd w:id="755"/>
      <w:bookmarkEnd w:id="756"/>
      <w:bookmarkEnd w:id="758"/>
    </w:p>
    <w:p>
      <w:pPr>
        <w:pStyle w:val="Style13"/>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.固定资产确认条件</w:t>
      </w:r>
    </w:p>
    <w:p>
      <w:pPr>
        <w:pStyle w:val="Style13"/>
        <w:keepNext w:val="0"/>
        <w:keepLines w:val="0"/>
        <w:widowControl w:val="0"/>
        <w:shd w:val="clear" w:color="auto" w:fill="auto"/>
        <w:bidi w:val="0"/>
        <w:spacing w:before="0" w:after="0" w:line="461" w:lineRule="exact"/>
        <w:ind w:left="0" w:right="0" w:firstLine="0"/>
        <w:jc w:val="both"/>
      </w:pPr>
      <w:r>
        <w:rPr>
          <w:color w:val="000000"/>
          <w:spacing w:val="0"/>
          <w:w w:val="100"/>
          <w:position w:val="0"/>
        </w:rPr>
        <w:t>固定资产是指同时具有下列特征的有形资产：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为生产商品、提供劳务、出租或经营管理持 有的；</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使用寿命超过一个会计年度。</w:t>
      </w:r>
    </w:p>
    <w:p>
      <w:pPr>
        <w:pStyle w:val="Style13"/>
        <w:keepNext w:val="0"/>
        <w:keepLines w:val="0"/>
        <w:widowControl w:val="0"/>
        <w:shd w:val="clear" w:color="auto" w:fill="auto"/>
        <w:bidi w:val="0"/>
        <w:spacing w:before="0" w:after="0" w:line="470" w:lineRule="exact"/>
        <w:ind w:left="0" w:right="0" w:firstLine="0"/>
        <w:jc w:val="both"/>
      </w:pPr>
      <w:r>
        <w:rPr>
          <w:color w:val="000000"/>
          <w:spacing w:val="0"/>
          <w:w w:val="100"/>
          <w:position w:val="0"/>
          <w:shd w:val="clear" w:color="auto" w:fill="FFFFFF"/>
        </w:rPr>
        <w:t>固定资产同时满足下列条件的予以确认：</w:t>
      </w:r>
      <w:r>
        <w:rPr>
          <w:color w:val="000000"/>
          <w:spacing w:val="0"/>
          <w:w w:val="100"/>
          <w:position w:val="0"/>
          <w:sz w:val="24"/>
          <w:szCs w:val="24"/>
          <w:shd w:val="clear" w:color="auto" w:fill="FFFFFF"/>
        </w:rPr>
        <w:t>(</w:t>
      </w:r>
      <w:r>
        <w:rPr>
          <w:rFonts w:ascii="Times New Roman" w:eastAsia="Times New Roman" w:hAnsi="Times New Roman" w:cs="Times New Roman"/>
          <w:color w:val="000000"/>
          <w:spacing w:val="0"/>
          <w:w w:val="100"/>
          <w:position w:val="0"/>
          <w:sz w:val="24"/>
          <w:szCs w:val="24"/>
          <w:shd w:val="clear" w:color="auto" w:fill="FFFFFF"/>
        </w:rPr>
        <w:t>1)</w:t>
      </w:r>
      <w:r>
        <w:rPr>
          <w:color w:val="000000"/>
          <w:spacing w:val="0"/>
          <w:w w:val="100"/>
          <w:position w:val="0"/>
          <w:shd w:val="clear" w:color="auto" w:fill="FFFFFF"/>
        </w:rPr>
        <w:t>与该固定资产有关的经济利益很可能流入企业；</w:t>
      </w:r>
    </w:p>
    <w:p>
      <w:pPr>
        <w:pStyle w:val="Style13"/>
        <w:keepNext w:val="0"/>
        <w:keepLines w:val="0"/>
        <w:widowControl w:val="0"/>
        <w:numPr>
          <w:ilvl w:val="0"/>
          <w:numId w:val="63"/>
        </w:numPr>
        <w:shd w:val="clear" w:color="auto" w:fill="auto"/>
        <w:bidi w:val="0"/>
        <w:spacing w:before="0" w:after="0" w:line="470" w:lineRule="exact"/>
        <w:ind w:left="0" w:right="0" w:firstLine="0"/>
        <w:jc w:val="both"/>
      </w:pPr>
      <w:bookmarkStart w:id="759" w:name="bookmark759"/>
      <w:bookmarkEnd w:id="759"/>
      <w:r>
        <w:rPr>
          <w:color w:val="000000"/>
          <w:spacing w:val="0"/>
          <w:w w:val="100"/>
          <w:position w:val="0"/>
        </w:rPr>
        <w:t>该固定资产的成本能够可靠地计量。与固定资产有关的后续支出，符合上述确认条件的， 计入固定资产成本；不符合上述确认条件的，发生时计入当期损益。</w:t>
      </w:r>
    </w:p>
    <w:p>
      <w:pPr>
        <w:pStyle w:val="Style13"/>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.固定资产的初始计量</w:t>
      </w:r>
    </w:p>
    <w:p>
      <w:pPr>
        <w:pStyle w:val="Style13"/>
        <w:keepNext w:val="0"/>
        <w:keepLines w:val="0"/>
        <w:widowControl w:val="0"/>
        <w:shd w:val="clear" w:color="auto" w:fill="auto"/>
        <w:bidi w:val="0"/>
        <w:spacing w:before="0" w:after="400" w:line="470" w:lineRule="exact"/>
        <w:ind w:left="0" w:right="0" w:firstLine="0"/>
        <w:jc w:val="both"/>
      </w:pPr>
      <w:r>
        <w:rPr>
          <w:color w:val="000000"/>
          <w:spacing w:val="0"/>
          <w:w w:val="100"/>
          <w:position w:val="0"/>
        </w:rPr>
        <w:t>固定资产按照成本进行初始计量。</w:t>
      </w:r>
    </w:p>
    <w:p>
      <w:pPr>
        <w:pStyle w:val="Style25"/>
        <w:keepNext w:val="0"/>
        <w:keepLines w:val="0"/>
        <w:widowControl w:val="0"/>
        <w:shd w:val="clear" w:color="auto" w:fill="auto"/>
        <w:bidi w:val="0"/>
        <w:spacing w:before="0" w:after="0" w:line="240" w:lineRule="auto"/>
        <w:ind w:left="10" w:right="0" w:firstLine="0"/>
        <w:jc w:val="left"/>
        <w:rPr>
          <w:sz w:val="22"/>
          <w:szCs w:val="22"/>
        </w:rPr>
      </w:pPr>
      <w:bookmarkStart w:id="760" w:name="bookmark760"/>
      <w:r>
        <w:rPr>
          <w:rFonts w:ascii="SimSun" w:eastAsia="SimSun" w:hAnsi="SimSun" w:cs="SimSun"/>
          <w:color w:val="000000"/>
          <w:spacing w:val="0"/>
          <w:w w:val="100"/>
          <w:position w:val="0"/>
          <w:sz w:val="22"/>
          <w:szCs w:val="22"/>
        </w:rPr>
        <w:t>(</w:t>
      </w:r>
      <w:r>
        <w:rPr>
          <w:color w:val="000000"/>
          <w:spacing w:val="0"/>
          <w:w w:val="100"/>
          <w:position w:val="0"/>
          <w:sz w:val="24"/>
          <w:szCs w:val="24"/>
        </w:rPr>
        <w:t>2</w:t>
      </w:r>
      <w:r>
        <w:rPr>
          <w:rFonts w:ascii="SimSun" w:eastAsia="SimSun" w:hAnsi="SimSun" w:cs="SimSun"/>
          <w:color w:val="000000"/>
          <w:spacing w:val="0"/>
          <w:w w:val="100"/>
          <w:position w:val="0"/>
          <w:sz w:val="22"/>
          <w:szCs w:val="22"/>
        </w:rPr>
        <w:t>)折旧方法</w:t>
      </w:r>
      <w:bookmarkEnd w:id="76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19%-31.67%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19%-31.67%</w:t>
            </w:r>
          </w:p>
        </w:tc>
      </w:tr>
    </w:tbl>
    <w:p>
      <w:pPr>
        <w:pStyle w:val="Style25"/>
        <w:keepNext w:val="0"/>
        <w:keepLines w:val="0"/>
        <w:widowControl w:val="0"/>
        <w:shd w:val="clear" w:color="auto" w:fill="auto"/>
        <w:bidi w:val="0"/>
        <w:spacing w:before="0" w:after="0" w:line="466" w:lineRule="exact"/>
        <w:ind w:left="0" w:right="0" w:firstLine="0"/>
        <w:jc w:val="left"/>
        <w:rPr>
          <w:sz w:val="22"/>
          <w:szCs w:val="22"/>
        </w:rPr>
      </w:pPr>
      <w:r>
        <w:rPr>
          <w:rFonts w:ascii="SimSun" w:eastAsia="SimSun" w:hAnsi="SimSun" w:cs="SimSun"/>
          <w:b w:val="0"/>
          <w:bCs w:val="0"/>
          <w:color w:val="000000"/>
          <w:spacing w:val="0"/>
          <w:w w:val="100"/>
          <w:position w:val="0"/>
          <w:sz w:val="22"/>
          <w:szCs w:val="22"/>
        </w:rPr>
        <w:t>固定资产自达到预定可使用状态时开始计提折旧，终止确认时或划分为持有待售非流动资产 时停止计提折旧。如固定资产各组成部分的使用寿命不同或者以不同的方式为企业提供经济 利益，则选择不同折旧率和折旧方法，分别计提折旧。</w:t>
      </w:r>
    </w:p>
    <w:p>
      <w:pPr>
        <w:pStyle w:val="Style13"/>
        <w:keepNext w:val="0"/>
        <w:keepLines w:val="0"/>
        <w:widowControl w:val="0"/>
        <w:shd w:val="clear" w:color="auto" w:fill="auto"/>
        <w:bidi w:val="0"/>
        <w:spacing w:before="0" w:after="0" w:line="461" w:lineRule="exact"/>
        <w:ind w:left="0" w:right="0" w:firstLine="440"/>
        <w:jc w:val="left"/>
      </w:pPr>
      <w:r>
        <w:rPr>
          <w:color w:val="000000"/>
          <w:spacing w:val="0"/>
          <w:w w:val="100"/>
          <w:position w:val="0"/>
        </w:rPr>
        <w:t>说明：</w:t>
      </w:r>
    </w:p>
    <w:p>
      <w:pPr>
        <w:pStyle w:val="Style13"/>
        <w:keepNext w:val="0"/>
        <w:keepLines w:val="0"/>
        <w:widowControl w:val="0"/>
        <w:numPr>
          <w:ilvl w:val="0"/>
          <w:numId w:val="65"/>
        </w:numPr>
        <w:shd w:val="clear" w:color="auto" w:fill="auto"/>
        <w:tabs>
          <w:tab w:pos="858" w:val="left"/>
        </w:tabs>
        <w:bidi w:val="0"/>
        <w:spacing w:before="0" w:after="0" w:line="461" w:lineRule="exact"/>
        <w:ind w:left="0" w:right="0" w:firstLine="440"/>
        <w:jc w:val="both"/>
      </w:pPr>
      <w:bookmarkStart w:id="761" w:name="bookmark761"/>
      <w:bookmarkEnd w:id="761"/>
      <w:r>
        <w:rPr>
          <w:color w:val="000000"/>
          <w:spacing w:val="0"/>
          <w:w w:val="100"/>
          <w:position w:val="0"/>
        </w:rPr>
        <w:t>符合资本化条件的固定资产装修费用，在两次装修期间与固定资产尚可使用年限两者 中较短的期间内，采用年限平均法单独计提折旧。</w:t>
      </w:r>
    </w:p>
    <w:p>
      <w:pPr>
        <w:pStyle w:val="Style13"/>
        <w:keepNext w:val="0"/>
        <w:keepLines w:val="0"/>
        <w:widowControl w:val="0"/>
        <w:numPr>
          <w:ilvl w:val="0"/>
          <w:numId w:val="65"/>
        </w:numPr>
        <w:shd w:val="clear" w:color="auto" w:fill="auto"/>
        <w:tabs>
          <w:tab w:pos="882" w:val="left"/>
        </w:tabs>
        <w:bidi w:val="0"/>
        <w:spacing w:before="0" w:after="0" w:line="490" w:lineRule="exact"/>
        <w:ind w:left="0" w:right="0" w:firstLine="440"/>
        <w:jc w:val="both"/>
      </w:pPr>
      <w:bookmarkStart w:id="762" w:name="bookmark762"/>
      <w:bookmarkEnd w:id="762"/>
      <w:r>
        <w:rPr>
          <w:color w:val="000000"/>
          <w:spacing w:val="0"/>
          <w:w w:val="100"/>
          <w:position w:val="0"/>
        </w:rPr>
        <w:t>已计提减值准备的固定资产，还应扣除已计提的固定资产减值准备累计金额计算折旧 率。</w:t>
      </w:r>
    </w:p>
    <w:p>
      <w:pPr>
        <w:pStyle w:val="Style13"/>
        <w:keepNext w:val="0"/>
        <w:keepLines w:val="0"/>
        <w:widowControl w:val="0"/>
        <w:numPr>
          <w:ilvl w:val="0"/>
          <w:numId w:val="65"/>
        </w:numPr>
        <w:shd w:val="clear" w:color="auto" w:fill="auto"/>
        <w:tabs>
          <w:tab w:pos="872" w:val="left"/>
        </w:tabs>
        <w:bidi w:val="0"/>
        <w:spacing w:before="0" w:after="0" w:line="485" w:lineRule="exact"/>
        <w:ind w:left="0" w:right="0" w:firstLine="440"/>
        <w:jc w:val="both"/>
      </w:pPr>
      <w:bookmarkStart w:id="763" w:name="bookmark763"/>
      <w:bookmarkEnd w:id="763"/>
      <w:r>
        <w:rPr>
          <w:color w:val="000000"/>
          <w:spacing w:val="0"/>
          <w:w w:val="100"/>
          <w:position w:val="0"/>
        </w:rPr>
        <w:t>公司至少年度终了对固定资产的使用寿命、预计净残值和折旧方法进行复核，如发生 改变则作为会计估计变更处理。</w:t>
      </w:r>
    </w:p>
    <w:p>
      <w:pPr>
        <w:pStyle w:val="Style13"/>
        <w:keepNext w:val="0"/>
        <w:keepLines w:val="0"/>
        <w:widowControl w:val="0"/>
        <w:numPr>
          <w:ilvl w:val="0"/>
          <w:numId w:val="67"/>
        </w:numPr>
        <w:shd w:val="clear" w:color="auto" w:fill="auto"/>
        <w:bidi w:val="0"/>
        <w:spacing w:before="0" w:after="0" w:line="485" w:lineRule="exact"/>
        <w:ind w:left="0" w:right="0" w:firstLine="440"/>
        <w:jc w:val="left"/>
      </w:pPr>
      <w:bookmarkStart w:id="764" w:name="bookmark764"/>
      <w:bookmarkEnd w:id="764"/>
      <w:r>
        <w:rPr>
          <w:color w:val="000000"/>
          <w:spacing w:val="0"/>
          <w:w w:val="100"/>
          <w:position w:val="0"/>
        </w:rPr>
        <w:t>其他说明</w:t>
      </w:r>
    </w:p>
    <w:p>
      <w:pPr>
        <w:pStyle w:val="Style13"/>
        <w:keepNext w:val="0"/>
        <w:keepLines w:val="0"/>
        <w:widowControl w:val="0"/>
        <w:numPr>
          <w:ilvl w:val="0"/>
          <w:numId w:val="69"/>
        </w:numPr>
        <w:shd w:val="clear" w:color="auto" w:fill="auto"/>
        <w:bidi w:val="0"/>
        <w:spacing w:before="0" w:after="200" w:line="485" w:lineRule="exact"/>
        <w:ind w:left="0" w:right="0" w:firstLine="440"/>
        <w:jc w:val="both"/>
      </w:pPr>
      <w:bookmarkStart w:id="765" w:name="bookmark765"/>
      <w:bookmarkEnd w:id="765"/>
      <w:r>
        <w:rPr>
          <w:color w:val="000000"/>
          <w:spacing w:val="0"/>
          <w:w w:val="100"/>
          <w:position w:val="0"/>
        </w:rPr>
        <w:t>因开工不足、自然灾害等导致连续</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个月停用的固定资产确认为闲置固定资产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季节性</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停用除外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。闲置固定资产采用和其他同类别固定资产一致的折旧方法。</w:t>
      </w:r>
    </w:p>
    <w:p>
      <w:pPr>
        <w:pStyle w:val="Style13"/>
        <w:keepNext w:val="0"/>
        <w:keepLines w:val="0"/>
        <w:widowControl w:val="0"/>
        <w:numPr>
          <w:ilvl w:val="0"/>
          <w:numId w:val="69"/>
        </w:numPr>
        <w:shd w:val="clear" w:color="auto" w:fill="auto"/>
        <w:tabs>
          <w:tab w:pos="877" w:val="left"/>
        </w:tabs>
        <w:bidi w:val="0"/>
        <w:spacing w:before="0" w:after="0" w:line="475" w:lineRule="exact"/>
        <w:ind w:left="0" w:right="0" w:firstLine="440"/>
        <w:jc w:val="both"/>
      </w:pPr>
      <w:bookmarkStart w:id="766" w:name="bookmark766"/>
      <w:bookmarkEnd w:id="766"/>
      <w:r>
        <w:rPr>
          <w:color w:val="000000"/>
          <w:spacing w:val="0"/>
          <w:w w:val="100"/>
          <w:position w:val="0"/>
        </w:rPr>
        <w:t>若固定资产处于处置状态，或者预期通过使用或处置不能产生经济利益，则终止确认</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并停止折旧和计提减值。</w:t>
      </w:r>
    </w:p>
    <w:p>
      <w:pPr>
        <w:pStyle w:val="Style13"/>
        <w:keepNext w:val="0"/>
        <w:keepLines w:val="0"/>
        <w:widowControl w:val="0"/>
        <w:numPr>
          <w:ilvl w:val="0"/>
          <w:numId w:val="69"/>
        </w:numPr>
        <w:shd w:val="clear" w:color="auto" w:fill="auto"/>
        <w:tabs>
          <w:tab w:pos="877" w:val="left"/>
        </w:tabs>
        <w:bidi w:val="0"/>
        <w:spacing w:before="0" w:after="0" w:line="475" w:lineRule="exact"/>
        <w:ind w:left="0" w:right="0" w:firstLine="440"/>
        <w:jc w:val="both"/>
      </w:pPr>
      <w:bookmarkStart w:id="767" w:name="bookmark767"/>
      <w:bookmarkEnd w:id="767"/>
      <w:r>
        <w:rPr>
          <w:color w:val="000000"/>
          <w:spacing w:val="0"/>
          <w:w w:val="100"/>
          <w:position w:val="0"/>
        </w:rPr>
        <w:t>固定资产出售、转让、报废或者毁损的处置收入扣除其账面价值和相关税费后的差额 计入当期损益。</w:t>
      </w:r>
    </w:p>
    <w:p>
      <w:pPr>
        <w:pStyle w:val="Style13"/>
        <w:keepNext w:val="0"/>
        <w:keepLines w:val="0"/>
        <w:widowControl w:val="0"/>
        <w:numPr>
          <w:ilvl w:val="0"/>
          <w:numId w:val="69"/>
        </w:numPr>
        <w:shd w:val="clear" w:color="auto" w:fill="auto"/>
        <w:tabs>
          <w:tab w:pos="877" w:val="left"/>
        </w:tabs>
        <w:bidi w:val="0"/>
        <w:spacing w:before="0" w:after="540" w:line="475" w:lineRule="exact"/>
        <w:ind w:left="0" w:right="0" w:firstLine="440"/>
        <w:jc w:val="both"/>
      </w:pPr>
      <w:bookmarkStart w:id="768" w:name="bookmark768"/>
      <w:bookmarkEnd w:id="768"/>
      <w:r>
        <w:rPr>
          <w:color w:val="000000"/>
          <w:spacing w:val="0"/>
          <w:w w:val="100"/>
          <w:position w:val="0"/>
        </w:rPr>
        <w:t>本公司对固定资产进行定期检查发生的大修理费用，有确凿证据表明符合固定资产确 认条件的部分，计入固定资产成本，不符合固定资产确认条件的计入当期损益。固定资产在 定期大修理间隔期间，照提折旧。</w:t>
      </w:r>
    </w:p>
    <w:p>
      <w:pPr>
        <w:pStyle w:val="Style28"/>
        <w:keepNext/>
        <w:keepLines/>
        <w:widowControl w:val="0"/>
        <w:shd w:val="clear" w:color="auto" w:fill="auto"/>
        <w:tabs>
          <w:tab w:pos="522" w:val="left"/>
        </w:tabs>
        <w:bidi w:val="0"/>
        <w:spacing w:before="0" w:after="220" w:line="470" w:lineRule="exact"/>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sz w:val="24"/>
          <w:szCs w:val="24"/>
        </w:rPr>
        <w:t>2</w:t>
      </w:r>
      <w:bookmarkEnd w:id="771"/>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在建工程</w:t>
      </w:r>
      <w:bookmarkEnd w:id="769"/>
      <w:bookmarkEnd w:id="770"/>
      <w:bookmarkEnd w:id="772"/>
    </w:p>
    <w:p>
      <w:pPr>
        <w:pStyle w:val="Style13"/>
        <w:keepNext w:val="0"/>
        <w:keepLines w:val="0"/>
        <w:widowControl w:val="0"/>
        <w:numPr>
          <w:ilvl w:val="0"/>
          <w:numId w:val="71"/>
        </w:numPr>
        <w:shd w:val="clear" w:color="auto" w:fill="auto"/>
        <w:tabs>
          <w:tab w:pos="795" w:val="left"/>
        </w:tabs>
        <w:bidi w:val="0"/>
        <w:spacing w:before="0" w:after="0" w:line="472" w:lineRule="exact"/>
        <w:ind w:left="0" w:right="0" w:firstLine="440"/>
        <w:jc w:val="both"/>
      </w:pPr>
      <w:bookmarkStart w:id="773" w:name="bookmark773"/>
      <w:bookmarkEnd w:id="773"/>
      <w:r>
        <w:rPr>
          <w:color w:val="000000"/>
          <w:spacing w:val="0"/>
          <w:w w:val="100"/>
          <w:position w:val="0"/>
        </w:rPr>
        <w:t>在建工程同时满足经济利益很可能流入、成本能够可靠地计量则予以确认。在建工程 按建造该项资产达到预定可使用状态前所发生的实际成本计量。</w:t>
      </w:r>
    </w:p>
    <w:p>
      <w:pPr>
        <w:pStyle w:val="Style13"/>
        <w:keepNext w:val="0"/>
        <w:keepLines w:val="0"/>
        <w:widowControl w:val="0"/>
        <w:numPr>
          <w:ilvl w:val="0"/>
          <w:numId w:val="71"/>
        </w:numPr>
        <w:shd w:val="clear" w:color="auto" w:fill="auto"/>
        <w:tabs>
          <w:tab w:pos="795" w:val="left"/>
        </w:tabs>
        <w:bidi w:val="0"/>
        <w:spacing w:before="0" w:after="220" w:line="472" w:lineRule="exact"/>
        <w:ind w:left="0" w:right="0" w:firstLine="440"/>
        <w:jc w:val="both"/>
      </w:pPr>
      <w:bookmarkStart w:id="774" w:name="bookmark774"/>
      <w:bookmarkEnd w:id="774"/>
      <w:r>
        <w:rPr>
          <w:color w:val="000000"/>
          <w:spacing w:val="0"/>
          <w:w w:val="100"/>
          <w:position w:val="0"/>
        </w:rPr>
        <w:t>在建工程达到预定可使用状态时，按工程实际成本转入固定资产。已达到预定可使用 状态但尚未办理竣工结算的，先按估计价值转入固定资产，待办理竣工决算后再按实际成本 调整原暂估价值，但不再调整原已计提的折旧。</w:t>
      </w:r>
    </w:p>
    <w:p>
      <w:pPr>
        <w:pStyle w:val="Style28"/>
        <w:keepNext/>
        <w:keepLines/>
        <w:widowControl w:val="0"/>
        <w:shd w:val="clear" w:color="auto" w:fill="auto"/>
        <w:tabs>
          <w:tab w:pos="522" w:val="left"/>
        </w:tabs>
        <w:bidi w:val="0"/>
        <w:spacing w:before="0" w:after="220" w:line="470" w:lineRule="exact"/>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sz w:val="24"/>
          <w:szCs w:val="24"/>
        </w:rPr>
        <w:t>2</w:t>
      </w:r>
      <w:bookmarkEnd w:id="77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借款费用</w:t>
      </w:r>
      <w:bookmarkEnd w:id="775"/>
      <w:bookmarkEnd w:id="776"/>
      <w:bookmarkEnd w:id="778"/>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借款费用，包括借款利息、折价或者溢价的摊销、辅助费用以及因外币借款而发生的汇 兑差额等。</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.借款费用资本化的确认原则</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公司发生的借款费用，可直接归属于符合资本化条件的资产的购建或者生产的，予以资 本化，计入相关资产成本；其他借款费用，在发生时根据其发生额确认为费用，计入当期损 益。</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.借款费用资本化期间</w:t>
      </w:r>
    </w:p>
    <w:p>
      <w:pPr>
        <w:pStyle w:val="Style13"/>
        <w:keepNext w:val="0"/>
        <w:keepLines w:val="0"/>
        <w:widowControl w:val="0"/>
        <w:numPr>
          <w:ilvl w:val="0"/>
          <w:numId w:val="73"/>
        </w:numPr>
        <w:shd w:val="clear" w:color="auto" w:fill="auto"/>
        <w:tabs>
          <w:tab w:pos="877" w:val="left"/>
        </w:tabs>
        <w:bidi w:val="0"/>
        <w:spacing w:before="0" w:after="0" w:line="468" w:lineRule="exact"/>
        <w:ind w:left="0" w:right="0" w:firstLine="440"/>
        <w:jc w:val="both"/>
      </w:pPr>
      <w:bookmarkStart w:id="779" w:name="bookmark779"/>
      <w:bookmarkEnd w:id="779"/>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为使资产达到预定可使用或可销售状态所必要的购建或者生产活动已经开始。</w:t>
      </w:r>
    </w:p>
    <w:p>
      <w:pPr>
        <w:pStyle w:val="Style13"/>
        <w:keepNext w:val="0"/>
        <w:keepLines w:val="0"/>
        <w:widowControl w:val="0"/>
        <w:numPr>
          <w:ilvl w:val="0"/>
          <w:numId w:val="73"/>
        </w:numPr>
        <w:shd w:val="clear" w:color="auto" w:fill="auto"/>
        <w:tabs>
          <w:tab w:pos="882" w:val="left"/>
        </w:tabs>
        <w:bidi w:val="0"/>
        <w:spacing w:before="0" w:after="0" w:line="468" w:lineRule="exact"/>
        <w:ind w:left="0" w:right="0" w:firstLine="440"/>
        <w:jc w:val="both"/>
      </w:pPr>
      <w:bookmarkStart w:id="780" w:name="bookmark780"/>
      <w:bookmarkEnd w:id="780"/>
      <w:r>
        <w:rPr>
          <w:color w:val="000000"/>
          <w:spacing w:val="0"/>
          <w:w w:val="100"/>
          <w:position w:val="0"/>
        </w:rPr>
        <w:t>暂停资本化：若符合资本化条件的资产在购建或者生产过程中发生非正常中断，并且 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个月，暂停借款费用的资本化；中断期间发生的借款费用确认为当期费用， 直至资产的购建或者生产活动重新开始。该项中断如是所购建或生产的符合资本化条件的资 产达到预定可使用状态或者可销售状态必要的程序，则借款费用继续资本化。</w:t>
      </w:r>
    </w:p>
    <w:p>
      <w:pPr>
        <w:pStyle w:val="Style13"/>
        <w:keepNext w:val="0"/>
        <w:keepLines w:val="0"/>
        <w:widowControl w:val="0"/>
        <w:shd w:val="clear" w:color="auto" w:fill="auto"/>
        <w:bidi w:val="0"/>
        <w:spacing w:before="0" w:after="0" w:line="468" w:lineRule="exact"/>
        <w:ind w:left="0" w:right="0" w:firstLine="440"/>
        <w:jc w:val="both"/>
      </w:pPr>
      <w:bookmarkStart w:id="781" w:name="bookmark781"/>
      <w:r>
        <w:rPr>
          <w:rFonts w:ascii="Times New Roman" w:eastAsia="Times New Roman" w:hAnsi="Times New Roman" w:cs="Times New Roman"/>
          <w:color w:val="000000"/>
          <w:spacing w:val="0"/>
          <w:w w:val="100"/>
          <w:position w:val="0"/>
          <w:sz w:val="24"/>
          <w:szCs w:val="24"/>
        </w:rPr>
        <w:t>（</w:t>
      </w:r>
      <w:bookmarkEnd w:id="781"/>
      <w:r>
        <w:rPr>
          <w:rFonts w:ascii="Times New Roman" w:eastAsia="Times New Roman" w:hAnsi="Times New Roman" w:cs="Times New Roman"/>
          <w:color w:val="000000"/>
          <w:spacing w:val="0"/>
          <w:w w:val="100"/>
          <w:position w:val="0"/>
          <w:sz w:val="24"/>
          <w:szCs w:val="24"/>
        </w:rPr>
        <w:t>3）</w:t>
      </w:r>
      <w:r>
        <w:rPr>
          <w:color w:val="000000"/>
          <w:spacing w:val="0"/>
          <w:w w:val="100"/>
          <w:position w:val="0"/>
        </w:rPr>
        <w:t>停止资本化：当所购建或者生产符合资本化条件的资产达到预定可使用或者可销售状 态时，借款费用停止资本化。当购建或者生产符合资本化的资产中部分项目分别完工且可单 独使用时，该部分资产借款费用停止资本化。购建或者生产的资产的各部分分别完工，但必 须等到整体完工后才可使用或者对外销售的，在该资产整体完工时停止借款费用资本化。</w:t>
      </w:r>
    </w:p>
    <w:p>
      <w:pPr>
        <w:pStyle w:val="Style13"/>
        <w:keepNext w:val="0"/>
        <w:keepLines w:val="0"/>
        <w:widowControl w:val="0"/>
        <w:numPr>
          <w:ilvl w:val="0"/>
          <w:numId w:val="71"/>
        </w:numPr>
        <w:shd w:val="clear" w:color="auto" w:fill="auto"/>
        <w:bidi w:val="0"/>
        <w:spacing w:before="0" w:after="0" w:line="468" w:lineRule="exact"/>
        <w:ind w:left="0" w:right="0" w:firstLine="440"/>
        <w:jc w:val="both"/>
      </w:pPr>
      <w:bookmarkStart w:id="782" w:name="bookmark782"/>
      <w:bookmarkEnd w:id="782"/>
      <w:r>
        <w:rPr>
          <w:color w:val="000000"/>
          <w:spacing w:val="0"/>
          <w:w w:val="100"/>
          <w:position w:val="0"/>
        </w:rPr>
        <w:t>借款费用资本化率及资本化金额的计算方法</w:t>
      </w:r>
    </w:p>
    <w:p>
      <w:pPr>
        <w:pStyle w:val="Style13"/>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为购建或者生产符合资本化条件的资产而借入专门借款的，以专门借款当期实际发生的 利息费用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包括按照实际利率法确定的折价或溢价的摊销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，减去将尚未动用的借款资金存入 银行取得的利息收入或进行暂时性投资取得的投资收益后的金额，确定应予资本化的利息金 额；为购建或者生产符合资本化条件的资产占用了一般借款的，根据累计资产支出超过专门 借款的资产支出加权平均数乘以占用一般借款的资本化率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加权平均利率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，计算确定一般借 款应予资本化的利息金额。在资本化期间内，每一会计期间的利息资本化金额不超过当期相 关借款实际发生的利息金额。外币专门借款本金及利息的汇兑差额，在资本化期间内予以资 本化。专门借款发生的辅助费用，在所购建或生产的符合资本化条件的资产达到预定可使用 或者可销售状态之前发生的，予以资本化；在达到预定可使用或者可销售状态之后发生的， 计入当期损益。一般借款发生的辅助费用，在发生时计入当期损益。借款存在折价或者溢价 的，按照实际利率法确定每一会计期间应摊销的折价或者溢价金额，调整每期利息金额。</w:t>
      </w:r>
    </w:p>
    <w:p>
      <w:pPr>
        <w:pStyle w:val="Style28"/>
        <w:keepNext/>
        <w:keepLines/>
        <w:widowControl w:val="0"/>
        <w:shd w:val="clear" w:color="auto" w:fill="auto"/>
        <w:bidi w:val="0"/>
        <w:spacing w:before="0" w:after="300" w:line="468" w:lineRule="exact"/>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sz w:val="24"/>
          <w:szCs w:val="24"/>
        </w:rPr>
        <w:t>2</w:t>
      </w:r>
      <w:bookmarkEnd w:id="785"/>
      <w:r>
        <w:rPr>
          <w:rFonts w:ascii="Times New Roman" w:eastAsia="Times New Roman" w:hAnsi="Times New Roman" w:cs="Times New Roman"/>
          <w:color w:val="000000"/>
          <w:spacing w:val="0"/>
          <w:w w:val="100"/>
          <w:position w:val="0"/>
          <w:sz w:val="24"/>
          <w:szCs w:val="24"/>
        </w:rPr>
        <w:t>2</w:t>
      </w:r>
      <w:r>
        <w:rPr>
          <w:color w:val="000000"/>
          <w:spacing w:val="0"/>
          <w:w w:val="100"/>
          <w:position w:val="0"/>
        </w:rPr>
        <w:t>、使用权资产</w:t>
      </w:r>
      <w:bookmarkEnd w:id="783"/>
      <w:bookmarkEnd w:id="784"/>
      <w:bookmarkEnd w:id="786"/>
    </w:p>
    <w:p>
      <w:pPr>
        <w:pStyle w:val="Style13"/>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在租赁期开始日，本公司对除短期租赁和低价值资产租赁以外的租赁确认使用权资产。 使用权资产按照成本进行初始计量，包括：租赁负债的初始计量金额；在租赁期开始日或之 前支付的租赁付款额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；发生的初始直接费用；为拆卸及移 除租赁资产、复原租赁资产所在场地或将租赁资产恢复至租赁条款约定状态预计将发生的成 本。</w:t>
      </w:r>
    </w:p>
    <w:p>
      <w:pPr>
        <w:pStyle w:val="Style13"/>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本公司使用直线法对使用权资产计提折旧。对能够合理确定租赁期届满时取得租赁资产 所有权的，本公司在租赁资产剩余使用寿命内计提折旧。无法合理确定租赁期届满时能够取 得租赁资产所有权的，租赁资产在租赁期与租赁资产剩余使用寿命两者孰短的期间内计提折 旧。</w:t>
      </w:r>
    </w:p>
    <w:p>
      <w:pPr>
        <w:pStyle w:val="Style28"/>
        <w:keepNext/>
        <w:keepLines/>
        <w:widowControl w:val="0"/>
        <w:shd w:val="clear" w:color="auto" w:fill="auto"/>
        <w:bidi w:val="0"/>
        <w:spacing w:before="0" w:after="280" w:line="469" w:lineRule="exact"/>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sz w:val="24"/>
          <w:szCs w:val="24"/>
        </w:rPr>
        <w:t>2</w:t>
      </w:r>
      <w:bookmarkEnd w:id="789"/>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、无形资产</w:t>
      </w:r>
      <w:bookmarkEnd w:id="787"/>
      <w:bookmarkEnd w:id="788"/>
      <w:bookmarkEnd w:id="790"/>
    </w:p>
    <w:p>
      <w:pPr>
        <w:pStyle w:val="Style64"/>
        <w:keepNext/>
        <w:keepLines/>
        <w:widowControl w:val="0"/>
        <w:shd w:val="clear" w:color="auto" w:fill="auto"/>
        <w:bidi w:val="0"/>
        <w:spacing w:before="0" w:line="469" w:lineRule="exact"/>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sz w:val="24"/>
          <w:szCs w:val="24"/>
        </w:rPr>
        <w:t>1</w:t>
      </w:r>
      <w:r>
        <w:rPr>
          <w:color w:val="000000"/>
          <w:spacing w:val="0"/>
          <w:w w:val="100"/>
          <w:position w:val="0"/>
        </w:rPr>
        <w:t>）计价方法、使用寿命、减值测试</w:t>
      </w:r>
      <w:bookmarkEnd w:id="791"/>
      <w:bookmarkEnd w:id="792"/>
      <w:bookmarkEnd w:id="794"/>
    </w:p>
    <w:p>
      <w:pPr>
        <w:pStyle w:val="Style13"/>
        <w:keepNext w:val="0"/>
        <w:keepLines w:val="0"/>
        <w:widowControl w:val="0"/>
        <w:shd w:val="clear" w:color="auto" w:fill="auto"/>
        <w:bidi w:val="0"/>
        <w:spacing w:before="0" w:after="0" w:line="469" w:lineRule="exact"/>
        <w:ind w:left="0" w:right="0" w:firstLine="5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.无形资产的初始计量</w:t>
      </w:r>
    </w:p>
    <w:p>
      <w:pPr>
        <w:pStyle w:val="Style13"/>
        <w:keepNext w:val="0"/>
        <w:keepLines w:val="0"/>
        <w:widowControl w:val="0"/>
        <w:shd w:val="clear" w:color="auto" w:fill="auto"/>
        <w:bidi w:val="0"/>
        <w:spacing w:before="0" w:after="0" w:line="469" w:lineRule="exact"/>
        <w:ind w:left="0" w:right="0" w:firstLine="540"/>
        <w:jc w:val="both"/>
      </w:pPr>
      <w:r>
        <w:rPr>
          <w:color w:val="000000"/>
          <w:spacing w:val="0"/>
          <w:w w:val="100"/>
          <w:position w:val="0"/>
        </w:rPr>
        <w:t>无形资产按成本进行初始计量。外购无形资产的成本，包括购买价、相关税费以及直接 归属于该项资产达到预定用途所发生的其他支出。购买无形资产的价款超过正常信用条件延 期支付，实质上具有融资性质的，无形资产的成本以购买价款的现值为基础确定。债务重组 取得债务人用以抵债的无形资产，以放弃债权的公允价值和可直接归属于使该资产达到预定 用途所发生的税金等其他成本为基础确定其入账价值。在非货币性资产交换具备商业实质且 换入或换出资产的公允价值能够可靠计量的前提下，非货币性资产交换换入的无形资产以换 出资产的公允价值和应支付的相关税费作为换入无形资产的成本，除非有确凿证据表明换入 资产的公允价值更可靠；不满足上述前提的非货币性资产交换，以换出资产的账面价值和应 支付的相关税费作为换入无形资产的成本，不确认损益。</w:t>
      </w:r>
    </w:p>
    <w:p>
      <w:pPr>
        <w:pStyle w:val="Style13"/>
        <w:keepNext w:val="0"/>
        <w:keepLines w:val="0"/>
        <w:widowControl w:val="0"/>
        <w:shd w:val="clear" w:color="auto" w:fill="auto"/>
        <w:bidi w:val="0"/>
        <w:spacing w:before="0" w:after="0" w:line="469" w:lineRule="exact"/>
        <w:ind w:left="0" w:right="0" w:firstLine="540"/>
        <w:jc w:val="both"/>
      </w:pPr>
      <w:r>
        <w:rPr>
          <w:color w:val="000000"/>
          <w:spacing w:val="0"/>
          <w:w w:val="100"/>
          <w:position w:val="0"/>
        </w:rPr>
        <w:t>与无形资产有关的支出，如果相关的经济利益很可能流入本公司且成本能可靠地计量， 则计入无形资产成本。除此之外的其他项目的支出，在发生时计入当期损益。</w:t>
      </w:r>
    </w:p>
    <w:p>
      <w:pPr>
        <w:pStyle w:val="Style13"/>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取得的土地使用权通常作为无形资产核算。自行开发构建厂房等建筑物，相关的土地使 用权支出和建筑物建造成本分别作为无形资产和固定资产核算。如为外购的房屋及建筑物， 则将有关价款在土地使用权和建筑物之间分配，难以合理分配的，全部作为固定资产处理。</w:t>
      </w:r>
    </w:p>
    <w:p>
      <w:pPr>
        <w:pStyle w:val="Style13"/>
        <w:keepNext w:val="0"/>
        <w:keepLines w:val="0"/>
        <w:widowControl w:val="0"/>
        <w:shd w:val="clear" w:color="auto" w:fill="auto"/>
        <w:bidi w:val="0"/>
        <w:spacing w:before="0" w:after="0" w:line="466" w:lineRule="exact"/>
        <w:ind w:left="0" w:right="0" w:firstLine="5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.无形资产使用寿命及摊销</w:t>
      </w:r>
    </w:p>
    <w:p>
      <w:pPr>
        <w:pStyle w:val="Style13"/>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根据无形资产的合同性权利或其他法定权利、同行业情况、历史经验、相关专家论证等 综合因素判断，能合理确定无形资产为公司带来经济利益期限的，作为使用寿命有限的无形 资产；无法合理确定无形资产为公司带来经济利益期限的，视为使用寿命不确定的无形资产。</w:t>
      </w:r>
    </w:p>
    <w:p>
      <w:pPr>
        <w:pStyle w:val="Style13"/>
        <w:keepNext w:val="0"/>
        <w:keepLines w:val="0"/>
        <w:widowControl w:val="0"/>
        <w:shd w:val="clear" w:color="auto" w:fill="auto"/>
        <w:bidi w:val="0"/>
        <w:spacing w:before="0" w:after="280" w:line="466" w:lineRule="exact"/>
        <w:ind w:left="0" w:right="0" w:firstLine="540"/>
        <w:jc w:val="both"/>
      </w:pPr>
      <w:r>
        <w:rPr>
          <w:color w:val="000000"/>
          <w:spacing w:val="0"/>
          <w:w w:val="100"/>
          <w:position w:val="0"/>
        </w:rPr>
        <w:t>对使用寿命有限的无形资产，估计其使用寿命时通常考虑以下因素：</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运用该资产生产 的产品通常的寿命周期、可获得的类似资产使用寿命的信息；</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技术、工艺等方面的现阶段 情况及对未来发展趋势的估计；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以该资产生产的产品或提供劳务的市场需求情况；</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现在 或潜在的竞争者预期采取的行动；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为维持该资产带来经济利益能力的预期维护支出，以及 公司预计支付有关支出的能力；</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对该资产控制期限的相关法律规定或类似限制，如特许使 用期、租赁期等；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与公司持有其他资产使用寿命的关联性等。使用寿命有限的无形资产的 使用寿命估计情况：</w:t>
      </w:r>
    </w:p>
    <w:tbl>
      <w:tblPr>
        <w:tblOverlap w:val="never"/>
        <w:jc w:val="center"/>
        <w:tblLayout w:type="fixed"/>
      </w:tblPr>
      <w:tblGrid>
        <w:gridCol w:w="1584"/>
        <w:gridCol w:w="4742"/>
        <w:gridCol w:w="335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预计受益期限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10-2 </w:t>
            </w:r>
            <w:r>
              <w:rPr>
                <w:color w:val="000000"/>
                <w:spacing w:val="0"/>
                <w:w w:val="100"/>
                <w:position w:val="0"/>
                <w:sz w:val="20"/>
                <w:szCs w:val="20"/>
              </w:rPr>
              <w:t>月</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土地使用权证登记使用年限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r>
    </w:tbl>
    <w:p>
      <w:pPr>
        <w:widowControl w:val="0"/>
        <w:spacing w:after="199" w:line="1" w:lineRule="exact"/>
      </w:pPr>
    </w:p>
    <w:p>
      <w:pPr>
        <w:pStyle w:val="Style13"/>
        <w:keepNext w:val="0"/>
        <w:keepLines w:val="0"/>
        <w:widowControl w:val="0"/>
        <w:shd w:val="clear" w:color="auto" w:fill="auto"/>
        <w:bidi w:val="0"/>
        <w:spacing w:before="0" w:after="0" w:line="466" w:lineRule="exact"/>
        <w:ind w:left="0" w:right="0" w:firstLine="540"/>
        <w:jc w:val="both"/>
      </w:pPr>
      <w:r>
        <w:rPr>
          <w:color w:val="000000"/>
          <w:spacing w:val="0"/>
          <w:w w:val="100"/>
          <w:position w:val="0"/>
        </w:rPr>
        <w:t>使用寿命有限的无形资产，在使用寿命内按照与该项无形资产有关的经济利益的预期实 现方式系统合理地摊销，无法可靠确定预期实现方式的，采用直线法摊销。使用寿命不确定 的无形资产不予摊销，但每年均对该无形资产的使用寿命进行复核，并进行减值测试。</w:t>
      </w:r>
    </w:p>
    <w:p>
      <w:pPr>
        <w:pStyle w:val="Style13"/>
        <w:keepNext w:val="0"/>
        <w:keepLines w:val="0"/>
        <w:widowControl w:val="0"/>
        <w:shd w:val="clear" w:color="auto" w:fill="auto"/>
        <w:bidi w:val="0"/>
        <w:spacing w:before="0" w:after="300" w:line="466" w:lineRule="exact"/>
        <w:ind w:left="0" w:right="0" w:firstLine="540"/>
        <w:jc w:val="both"/>
      </w:pPr>
      <w:r>
        <w:rPr>
          <w:color w:val="000000"/>
          <w:spacing w:val="0"/>
          <w:w w:val="100"/>
          <w:position w:val="0"/>
        </w:rPr>
        <w:t>本公司于每年年度终了，对使用寿命有限的无形资产的使用寿命及摊销方法进行复核， 与以前估计不同的，调整原先估计数，并按会计估计变更处理；预计某项无形资产已经不能 给企业带来未来经济利益的，将该项无形资产的账面价值全部转入当期损益。</w:t>
      </w:r>
    </w:p>
    <w:p>
      <w:pPr>
        <w:pStyle w:val="Style64"/>
        <w:keepNext/>
        <w:keepLines/>
        <w:widowControl w:val="0"/>
        <w:shd w:val="clear" w:color="auto" w:fill="auto"/>
        <w:bidi w:val="0"/>
        <w:spacing w:before="0" w:after="300" w:line="468"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sz w:val="24"/>
          <w:szCs w:val="24"/>
        </w:rPr>
        <w:t>2</w:t>
      </w:r>
      <w:r>
        <w:rPr>
          <w:color w:val="000000"/>
          <w:spacing w:val="0"/>
          <w:w w:val="100"/>
          <w:position w:val="0"/>
        </w:rPr>
        <w:t>）内部研究开发支出会计政策</w:t>
      </w:r>
      <w:bookmarkEnd w:id="795"/>
      <w:bookmarkEnd w:id="796"/>
      <w:bookmarkEnd w:id="798"/>
    </w:p>
    <w:p>
      <w:pPr>
        <w:pStyle w:val="Style13"/>
        <w:keepNext w:val="0"/>
        <w:keepLines w:val="0"/>
        <w:widowControl w:val="0"/>
        <w:shd w:val="clear" w:color="auto" w:fill="auto"/>
        <w:bidi w:val="0"/>
        <w:spacing w:before="0" w:after="0" w:line="468" w:lineRule="exact"/>
        <w:ind w:left="0" w:right="0" w:firstLine="540"/>
        <w:jc w:val="left"/>
      </w:pPr>
      <w:r>
        <w:rPr>
          <w:color w:val="000000"/>
          <w:spacing w:val="0"/>
          <w:w w:val="100"/>
          <w:position w:val="0"/>
        </w:rPr>
        <w:t>内部研究开发项目支出的确认和计量</w:t>
      </w:r>
    </w:p>
    <w:p>
      <w:pPr>
        <w:pStyle w:val="Style13"/>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内部研究开发项目的支出，区分为研究阶段支出和开发阶段支出。划分研究阶段和开发 阶段的标准：为获取新的技术和知识等进行的有计划的调查阶段，应确定为研究阶段，该阶 段具有计划性和探索性等特点；在进行商业性生产或使用前，将研究成果或其他知识应用于 某项计划或设计，以生产出新的或具有实质性改进的材料、装置、产品等阶段，应确定为开 发阶段，该阶段具有针对性和形成成果的可能性较大等特点。</w:t>
      </w:r>
    </w:p>
    <w:p>
      <w:pPr>
        <w:pStyle w:val="Style13"/>
        <w:keepNext w:val="0"/>
        <w:keepLines w:val="0"/>
        <w:widowControl w:val="0"/>
        <w:shd w:val="clear" w:color="auto" w:fill="auto"/>
        <w:bidi w:val="0"/>
        <w:spacing w:before="0" w:after="480" w:line="468" w:lineRule="exact"/>
        <w:ind w:left="0" w:right="0" w:firstLine="540"/>
        <w:jc w:val="both"/>
      </w:pPr>
      <w:r>
        <w:rPr>
          <w:color w:val="000000"/>
          <w:spacing w:val="0"/>
          <w:w w:val="100"/>
          <w:position w:val="0"/>
        </w:rPr>
        <w:t>内部研究开发项目研究阶段的支出，于发生时计入当期损益。内部研究开发项目开发阶 段的支出，同时满足下列条件的，确认为无形资产：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完成该无形资产以使其能够使用或出 售在技术上具有可行性；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具有完成该无形资产并使用或出售的意图；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无形资产产生经济 利益的方式，包括能够证明运用该无形资产生产的产品存在市场或无形资产自身存在市场， 无形资产将在内部使用的，可证明其有用性；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有足够的技术、财务资源和其他资源支持， 以完成该无形资产的开发，并有能力使用或出售该无形资产；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归属于该无形资产开发阶段 的支出能够可靠地计量。如不满足上述条件的，于发生时计入当期损益；无法区分研究阶段 支出和开发阶段支出的，将发生的研发支出全部计入当期损益。</w:t>
      </w:r>
    </w:p>
    <w:p>
      <w:pPr>
        <w:pStyle w:val="Style28"/>
        <w:keepNext/>
        <w:keepLines/>
        <w:widowControl w:val="0"/>
        <w:shd w:val="clear" w:color="auto" w:fill="auto"/>
        <w:bidi w:val="0"/>
        <w:spacing w:before="0" w:after="80" w:line="408"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sz w:val="24"/>
          <w:szCs w:val="24"/>
        </w:rPr>
        <w:t>2</w:t>
      </w:r>
      <w:bookmarkEnd w:id="801"/>
      <w:r>
        <w:rPr>
          <w:rFonts w:ascii="Times New Roman" w:eastAsia="Times New Roman" w:hAnsi="Times New Roman" w:cs="Times New Roman"/>
          <w:color w:val="000000"/>
          <w:spacing w:val="0"/>
          <w:w w:val="100"/>
          <w:position w:val="0"/>
          <w:sz w:val="24"/>
          <w:szCs w:val="24"/>
        </w:rPr>
        <w:t>4</w:t>
      </w:r>
      <w:r>
        <w:rPr>
          <w:color w:val="000000"/>
          <w:spacing w:val="0"/>
          <w:w w:val="100"/>
          <w:position w:val="0"/>
        </w:rPr>
        <w:t>、长期资产减值</w:t>
      </w:r>
      <w:bookmarkEnd w:id="799"/>
      <w:bookmarkEnd w:id="800"/>
      <w:bookmarkEnd w:id="802"/>
    </w:p>
    <w:p>
      <w:pPr>
        <w:pStyle w:val="Style13"/>
        <w:keepNext w:val="0"/>
        <w:keepLines w:val="0"/>
        <w:widowControl w:val="0"/>
        <w:shd w:val="clear" w:color="auto" w:fill="auto"/>
        <w:bidi w:val="0"/>
        <w:spacing w:before="0" w:after="240" w:line="475" w:lineRule="exact"/>
        <w:ind w:left="0" w:right="0" w:firstLine="540"/>
        <w:jc w:val="both"/>
      </w:pPr>
      <w:r>
        <w:rPr>
          <w:color w:val="000000"/>
          <w:spacing w:val="0"/>
          <w:w w:val="100"/>
          <w:position w:val="0"/>
        </w:rPr>
        <w:t>长期股权投资、采用成本模式计量的投资性房地产、固定资产、在建工程、使用权资产、 无形资产、商誉等长期资产，存在下列迹象的，表明资产可能发生了减值：</w:t>
      </w:r>
    </w:p>
    <w:p>
      <w:pPr>
        <w:pStyle w:val="Style13"/>
        <w:keepNext w:val="0"/>
        <w:keepLines w:val="0"/>
        <w:widowControl w:val="0"/>
        <w:numPr>
          <w:ilvl w:val="0"/>
          <w:numId w:val="75"/>
        </w:numPr>
        <w:shd w:val="clear" w:color="auto" w:fill="auto"/>
        <w:tabs>
          <w:tab w:pos="783" w:val="left"/>
        </w:tabs>
        <w:bidi w:val="0"/>
        <w:spacing w:before="0" w:after="0" w:line="465" w:lineRule="exact"/>
        <w:ind w:left="0" w:right="0" w:firstLine="440"/>
        <w:jc w:val="both"/>
      </w:pPr>
      <w:bookmarkStart w:id="803" w:name="bookmark803"/>
      <w:bookmarkEnd w:id="803"/>
      <w:r>
        <w:rPr>
          <w:color w:val="000000"/>
          <w:spacing w:val="0"/>
          <w:w w:val="100"/>
          <w:position w:val="0"/>
        </w:rPr>
        <w:t>资产的市价当期大幅度下跌，其跌幅明显高于因时间的推移或者正常使用而预计的下 跌；</w:t>
      </w:r>
    </w:p>
    <w:p>
      <w:pPr>
        <w:pStyle w:val="Style13"/>
        <w:keepNext w:val="0"/>
        <w:keepLines w:val="0"/>
        <w:widowControl w:val="0"/>
        <w:numPr>
          <w:ilvl w:val="0"/>
          <w:numId w:val="75"/>
        </w:numPr>
        <w:shd w:val="clear" w:color="auto" w:fill="auto"/>
        <w:tabs>
          <w:tab w:pos="783" w:val="left"/>
        </w:tabs>
        <w:bidi w:val="0"/>
        <w:spacing w:before="0" w:after="0" w:line="465" w:lineRule="exact"/>
        <w:ind w:left="0" w:right="0" w:firstLine="440"/>
        <w:jc w:val="both"/>
      </w:pPr>
      <w:bookmarkStart w:id="804" w:name="bookmark804"/>
      <w:bookmarkEnd w:id="804"/>
      <w:r>
        <w:rPr>
          <w:color w:val="000000"/>
          <w:spacing w:val="0"/>
          <w:w w:val="100"/>
          <w:position w:val="0"/>
        </w:rPr>
        <w:t>企业经营所处的经济、技术或者法律等环境以及资产所处的市场在当期或者将在近期 发生重大变化，从而对企业产生不利影响；</w:t>
      </w:r>
    </w:p>
    <w:p>
      <w:pPr>
        <w:pStyle w:val="Style13"/>
        <w:keepNext w:val="0"/>
        <w:keepLines w:val="0"/>
        <w:widowControl w:val="0"/>
        <w:numPr>
          <w:ilvl w:val="0"/>
          <w:numId w:val="75"/>
        </w:numPr>
        <w:shd w:val="clear" w:color="auto" w:fill="auto"/>
        <w:tabs>
          <w:tab w:pos="783" w:val="left"/>
        </w:tabs>
        <w:bidi w:val="0"/>
        <w:spacing w:before="0" w:after="0" w:line="465" w:lineRule="exact"/>
        <w:ind w:left="0" w:right="0" w:firstLine="440"/>
        <w:jc w:val="both"/>
      </w:pPr>
      <w:bookmarkStart w:id="805" w:name="bookmark805"/>
      <w:bookmarkEnd w:id="805"/>
      <w:r>
        <w:rPr>
          <w:color w:val="000000"/>
          <w:spacing w:val="0"/>
          <w:w w:val="100"/>
          <w:position w:val="0"/>
        </w:rPr>
        <w:t>市场利率或者其他市场投资报酬率在当期已经提高，从而影响企业计算资产预计未来 现金流量现值的折现率，导致资产可收回金额大幅度降低；</w:t>
      </w:r>
    </w:p>
    <w:p>
      <w:pPr>
        <w:pStyle w:val="Style13"/>
        <w:keepNext w:val="0"/>
        <w:keepLines w:val="0"/>
        <w:widowControl w:val="0"/>
        <w:numPr>
          <w:ilvl w:val="0"/>
          <w:numId w:val="75"/>
        </w:numPr>
        <w:shd w:val="clear" w:color="auto" w:fill="auto"/>
        <w:tabs>
          <w:tab w:pos="805" w:val="left"/>
        </w:tabs>
        <w:bidi w:val="0"/>
        <w:spacing w:before="0" w:after="0" w:line="465" w:lineRule="exact"/>
        <w:ind w:left="0" w:right="0" w:firstLine="440"/>
        <w:jc w:val="both"/>
      </w:pPr>
      <w:bookmarkStart w:id="806" w:name="bookmark806"/>
      <w:bookmarkEnd w:id="806"/>
      <w:r>
        <w:rPr>
          <w:color w:val="000000"/>
          <w:spacing w:val="0"/>
          <w:w w:val="100"/>
          <w:position w:val="0"/>
        </w:rPr>
        <w:t>有证据表明资产已经陈旧过时或者其实体已经损坏；</w:t>
      </w:r>
    </w:p>
    <w:p>
      <w:pPr>
        <w:pStyle w:val="Style13"/>
        <w:keepNext w:val="0"/>
        <w:keepLines w:val="0"/>
        <w:widowControl w:val="0"/>
        <w:numPr>
          <w:ilvl w:val="0"/>
          <w:numId w:val="75"/>
        </w:numPr>
        <w:shd w:val="clear" w:color="auto" w:fill="auto"/>
        <w:tabs>
          <w:tab w:pos="805" w:val="left"/>
        </w:tabs>
        <w:bidi w:val="0"/>
        <w:spacing w:before="0" w:after="0" w:line="465" w:lineRule="exact"/>
        <w:ind w:left="0" w:right="0" w:firstLine="440"/>
        <w:jc w:val="both"/>
      </w:pPr>
      <w:bookmarkStart w:id="807" w:name="bookmark807"/>
      <w:bookmarkEnd w:id="807"/>
      <w:r>
        <w:rPr>
          <w:color w:val="000000"/>
          <w:spacing w:val="0"/>
          <w:w w:val="100"/>
          <w:position w:val="0"/>
        </w:rPr>
        <w:t>资产已经或者将被闲置、终止使用或者计划提前处置；</w:t>
      </w:r>
    </w:p>
    <w:p>
      <w:pPr>
        <w:pStyle w:val="Style13"/>
        <w:keepNext w:val="0"/>
        <w:keepLines w:val="0"/>
        <w:widowControl w:val="0"/>
        <w:numPr>
          <w:ilvl w:val="0"/>
          <w:numId w:val="75"/>
        </w:numPr>
        <w:shd w:val="clear" w:color="auto" w:fill="auto"/>
        <w:tabs>
          <w:tab w:pos="783" w:val="left"/>
        </w:tabs>
        <w:bidi w:val="0"/>
        <w:spacing w:before="0" w:after="0" w:line="465" w:lineRule="exact"/>
        <w:ind w:left="0" w:right="0" w:firstLine="440"/>
        <w:jc w:val="both"/>
      </w:pPr>
      <w:bookmarkStart w:id="808" w:name="bookmark808"/>
      <w:bookmarkEnd w:id="808"/>
      <w:r>
        <w:rPr>
          <w:color w:val="000000"/>
          <w:spacing w:val="0"/>
          <w:w w:val="100"/>
          <w:position w:val="0"/>
        </w:rPr>
        <w:t>企业内部报告的证据表明资产的经济绩效已经低于或者将低于预期，如资产所创造的 净现金流量或者实现的营业利润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或者亏损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远远低于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或者高于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预计金额等；</w:t>
      </w:r>
    </w:p>
    <w:p>
      <w:pPr>
        <w:pStyle w:val="Style13"/>
        <w:keepNext w:val="0"/>
        <w:keepLines w:val="0"/>
        <w:widowControl w:val="0"/>
        <w:numPr>
          <w:ilvl w:val="0"/>
          <w:numId w:val="75"/>
        </w:numPr>
        <w:shd w:val="clear" w:color="auto" w:fill="auto"/>
        <w:tabs>
          <w:tab w:pos="805" w:val="left"/>
        </w:tabs>
        <w:bidi w:val="0"/>
        <w:spacing w:before="0" w:after="0" w:line="465" w:lineRule="exact"/>
        <w:ind w:left="0" w:right="0" w:firstLine="440"/>
        <w:jc w:val="both"/>
      </w:pPr>
      <w:bookmarkStart w:id="809" w:name="bookmark809"/>
      <w:bookmarkEnd w:id="809"/>
      <w:r>
        <w:rPr>
          <w:color w:val="000000"/>
          <w:spacing w:val="0"/>
          <w:w w:val="100"/>
          <w:position w:val="0"/>
        </w:rPr>
        <w:t>其他表明资产可能已经发生减值的迹象。</w:t>
      </w:r>
    </w:p>
    <w:p>
      <w:pPr>
        <w:pStyle w:val="Style13"/>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上述长期资产于资产负债表日存在减值迹象的，应当进行减值测试。减值测试结果表明 资产的可收回金额低于其账面价值的，按其差额计提减值准备并计入减值损失。可收回金额 为资产的公允价值减去处置费用后的净额与资产预计未来现金流量的现值两者之间的较高 者。公允价值的确定方法详见本附注三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；处置费用包括与资产处置有关的法律费用、 相关税费、搬运费以及为使资产达到可销售状态所发生的直接费用；资产预计未来现金流量 的现值，按照资产在持续使用过程中和最终处置时所产生的预计未来现金流量，选择恰当的 折现率对其进行折现后的金额加以确定。</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资产减值准备按单项资产为基础计算并确认，如果难以对单项资产的可收回金额进行估 计的，以资产组所属的资产组确定资产组的可收回金额。资产组是能够独立产生现金流入的 最小资产组合。</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在财务报表中单独列示的商誉，在进行减值测试时，将商誉的账面价值分摊至预期从企 业合并的协同效应收益中受益的资产组或资产组组合。测试结果表明包含分摊的商誉的资产 组或者资产组组合的可收回金额低于其账面价值的，确认相应的减值损失。减值损失金额先 抵减分摊至该资产组或者资产组组合的商誉的账面价值，再根据资产组或者资产组组合中除 商誉以外的其他各项资产的账面价值所占比重，按比例抵减其他各项资产的账面价值。</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商誉和使用寿命不确定的无形资产至少在每年年终终了进行减值测试。</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上述资产减值损失一经确认，在以后期间不予转回。</w:t>
      </w:r>
    </w:p>
    <w:p>
      <w:pPr>
        <w:pStyle w:val="Style28"/>
        <w:keepNext/>
        <w:keepLines/>
        <w:widowControl w:val="0"/>
        <w:shd w:val="clear" w:color="auto" w:fill="auto"/>
        <w:tabs>
          <w:tab w:pos="522" w:val="left"/>
        </w:tabs>
        <w:bidi w:val="0"/>
        <w:spacing w:before="0" w:after="280" w:line="467" w:lineRule="exact"/>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sz w:val="24"/>
          <w:szCs w:val="24"/>
        </w:rPr>
        <w:t>2</w:t>
      </w:r>
      <w:bookmarkEnd w:id="81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长期待摊费用</w:t>
      </w:r>
      <w:bookmarkEnd w:id="810"/>
      <w:bookmarkEnd w:id="811"/>
      <w:bookmarkEnd w:id="813"/>
    </w:p>
    <w:p>
      <w:pPr>
        <w:pStyle w:val="Style13"/>
        <w:keepNext w:val="0"/>
        <w:keepLines w:val="0"/>
        <w:widowControl w:val="0"/>
        <w:shd w:val="clear" w:color="auto" w:fill="auto"/>
        <w:bidi w:val="0"/>
        <w:spacing w:before="0" w:after="0" w:line="467" w:lineRule="exact"/>
        <w:ind w:left="0" w:right="0" w:firstLine="540"/>
        <w:jc w:val="both"/>
      </w:pPr>
      <w:r>
        <w:rPr>
          <w:color w:val="000000"/>
          <w:spacing w:val="0"/>
          <w:w w:val="100"/>
          <w:position w:val="0"/>
        </w:rPr>
        <w:t>长期待摊费用按实际支出入账，在受益期或规定的期限内平均摊销。如果长期待摊的费 用项目不能使以后会计期间受益，则将尚未摊销的该项目的摊余价值全部转入当期损益。其 中：</w:t>
      </w:r>
    </w:p>
    <w:p>
      <w:pPr>
        <w:pStyle w:val="Style13"/>
        <w:keepNext w:val="0"/>
        <w:keepLines w:val="0"/>
        <w:widowControl w:val="0"/>
        <w:shd w:val="clear" w:color="auto" w:fill="auto"/>
        <w:bidi w:val="0"/>
        <w:spacing w:before="0" w:after="0" w:line="467" w:lineRule="exact"/>
        <w:ind w:left="0" w:right="0" w:firstLine="540"/>
        <w:jc w:val="both"/>
      </w:pPr>
      <w:r>
        <w:rPr>
          <w:color w:val="000000"/>
          <w:spacing w:val="0"/>
          <w:w w:val="100"/>
          <w:position w:val="0"/>
        </w:rPr>
        <w:t>租入的固定资产发生的改良支出，对能够合理确定租赁期届满时取得租赁资产所有权的， 在租赁资产剩余使用寿命内平均摊销。无法合理确定租赁期届满时能够取得租赁资产所有权 的，按剩余租赁期与租赁资产剩余使用寿命两者孰短的期限平均摊销。</w:t>
      </w:r>
    </w:p>
    <w:p>
      <w:pPr>
        <w:pStyle w:val="Style13"/>
        <w:keepNext w:val="0"/>
        <w:keepLines w:val="0"/>
        <w:widowControl w:val="0"/>
        <w:shd w:val="clear" w:color="auto" w:fill="auto"/>
        <w:bidi w:val="0"/>
        <w:spacing w:before="0" w:after="280" w:line="467" w:lineRule="exact"/>
        <w:ind w:left="0" w:right="0" w:firstLine="540"/>
        <w:jc w:val="both"/>
      </w:pPr>
      <w:r>
        <w:rPr>
          <w:color w:val="000000"/>
          <w:spacing w:val="0"/>
          <w:w w:val="100"/>
          <w:position w:val="0"/>
        </w:rPr>
        <w:t>租入的固定资产发生的装修费用，对能够合理确定租赁期届满时取得租赁资产所有权的， 按两次装修间隔期间与租赁资产剩余使用寿命中较短的期限平均摊销。无法合理确定租赁期 届满时能够取得租赁资产所有权的，按两次装修间隔期间、剩余租赁期与租赁资产剩余使用 寿命三者中较短的期限平均摊销。</w:t>
      </w:r>
    </w:p>
    <w:p>
      <w:pPr>
        <w:pStyle w:val="Style28"/>
        <w:keepNext/>
        <w:keepLines/>
        <w:widowControl w:val="0"/>
        <w:shd w:val="clear" w:color="auto" w:fill="auto"/>
        <w:tabs>
          <w:tab w:pos="522" w:val="left"/>
        </w:tabs>
        <w:bidi w:val="0"/>
        <w:spacing w:before="0" w:after="280" w:line="467" w:lineRule="exact"/>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sz w:val="24"/>
          <w:szCs w:val="24"/>
        </w:rPr>
        <w:t>2</w:t>
      </w:r>
      <w:bookmarkEnd w:id="816"/>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合同负债</w:t>
      </w:r>
      <w:bookmarkEnd w:id="814"/>
      <w:bookmarkEnd w:id="815"/>
      <w:bookmarkEnd w:id="817"/>
    </w:p>
    <w:p>
      <w:pPr>
        <w:pStyle w:val="Style13"/>
        <w:keepNext w:val="0"/>
        <w:keepLines w:val="0"/>
        <w:widowControl w:val="0"/>
        <w:shd w:val="clear" w:color="auto" w:fill="auto"/>
        <w:bidi w:val="0"/>
        <w:spacing w:before="0" w:after="280" w:line="470" w:lineRule="exact"/>
        <w:ind w:left="0" w:right="0" w:firstLine="540"/>
        <w:jc w:val="both"/>
      </w:pPr>
      <w:r>
        <w:rPr>
          <w:color w:val="000000"/>
          <w:spacing w:val="0"/>
          <w:w w:val="100"/>
          <w:position w:val="0"/>
        </w:rPr>
        <w:t>合同负债是指公司已收或应收客户对价而应向客户转让商品的义务。公司将同一合同下 的合同资产和合同负债相互抵销后以净额列示。</w:t>
      </w:r>
    </w:p>
    <w:p>
      <w:pPr>
        <w:pStyle w:val="Style28"/>
        <w:keepNext/>
        <w:keepLines/>
        <w:widowControl w:val="0"/>
        <w:shd w:val="clear" w:color="auto" w:fill="auto"/>
        <w:tabs>
          <w:tab w:pos="522" w:val="left"/>
        </w:tabs>
        <w:bidi w:val="0"/>
        <w:spacing w:before="0" w:after="280" w:line="467" w:lineRule="exact"/>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sz w:val="24"/>
          <w:szCs w:val="24"/>
        </w:rPr>
        <w:t>2</w:t>
      </w:r>
      <w:bookmarkEnd w:id="820"/>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职工薪酬</w:t>
      </w:r>
      <w:bookmarkEnd w:id="818"/>
      <w:bookmarkEnd w:id="819"/>
      <w:bookmarkEnd w:id="821"/>
    </w:p>
    <w:p>
      <w:pPr>
        <w:pStyle w:val="Style64"/>
        <w:keepNext/>
        <w:keepLines/>
        <w:widowControl w:val="0"/>
        <w:shd w:val="clear" w:color="auto" w:fill="auto"/>
        <w:tabs>
          <w:tab w:pos="536" w:val="left"/>
        </w:tabs>
        <w:bidi w:val="0"/>
        <w:spacing w:before="0" w:after="280" w:line="467" w:lineRule="exact"/>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短期薪酬的会计处理方法</w:t>
      </w:r>
      <w:bookmarkEnd w:id="822"/>
      <w:bookmarkEnd w:id="823"/>
      <w:bookmarkEnd w:id="825"/>
    </w:p>
    <w:p>
      <w:pPr>
        <w:pStyle w:val="Style13"/>
        <w:keepNext w:val="0"/>
        <w:keepLines w:val="0"/>
        <w:widowControl w:val="0"/>
        <w:shd w:val="clear" w:color="auto" w:fill="auto"/>
        <w:bidi w:val="0"/>
        <w:spacing w:before="0" w:after="280" w:line="472" w:lineRule="exact"/>
        <w:ind w:left="0" w:right="0" w:firstLine="540"/>
        <w:jc w:val="both"/>
      </w:pPr>
      <w:r>
        <w:rPr>
          <w:color w:val="000000"/>
          <w:spacing w:val="0"/>
          <w:w w:val="100"/>
          <w:position w:val="0"/>
        </w:rPr>
        <w:t>本公司在职工提供服务的会计期间，将实际发生的职工工资、奖金、按规定的基准和比 例为职工缴纳的医疗保险费、工伤保险费和生育保险费等社会保险费和住房公积金，确认为 负债，并计入当期损益或相关资产成本。职工福利费为非货币性福利的，如能够可靠计量的， 按照公允价值计量。如果该负债预期在职工提供相关服务的年度报告期结束后十二个月内不 能完全支付，且财务影响重大的，则该负债将以折现后的金额计量。</w:t>
      </w:r>
    </w:p>
    <w:p>
      <w:pPr>
        <w:pStyle w:val="Style64"/>
        <w:keepNext/>
        <w:keepLines/>
        <w:widowControl w:val="0"/>
        <w:shd w:val="clear" w:color="auto" w:fill="auto"/>
        <w:tabs>
          <w:tab w:pos="536" w:val="left"/>
        </w:tabs>
        <w:bidi w:val="0"/>
        <w:spacing w:before="0" w:after="280" w:line="467" w:lineRule="exact"/>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离职后福利的会计处理方法</w:t>
      </w:r>
      <w:bookmarkEnd w:id="826"/>
      <w:bookmarkEnd w:id="827"/>
      <w:bookmarkEnd w:id="829"/>
    </w:p>
    <w:p>
      <w:pPr>
        <w:pStyle w:val="Style13"/>
        <w:keepNext w:val="0"/>
        <w:keepLines w:val="0"/>
        <w:widowControl w:val="0"/>
        <w:shd w:val="clear" w:color="auto" w:fill="auto"/>
        <w:bidi w:val="0"/>
        <w:spacing w:before="0" w:after="280" w:line="466" w:lineRule="exact"/>
        <w:ind w:left="0" w:right="0" w:firstLine="540"/>
        <w:jc w:val="both"/>
      </w:pPr>
      <w:r>
        <w:rPr>
          <w:color w:val="000000"/>
          <w:spacing w:val="0"/>
          <w:w w:val="100"/>
          <w:position w:val="0"/>
        </w:rPr>
        <w:t>离职后福利计划包括设定提存计划。其中，设定提存计划，是指向独立的基金缴存固定 费用后，企业不再承担进一步支付义务的离职后福利计划。</w:t>
      </w:r>
    </w:p>
    <w:p>
      <w:pPr>
        <w:pStyle w:val="Style13"/>
        <w:keepNext w:val="0"/>
        <w:keepLines w:val="0"/>
        <w:widowControl w:val="0"/>
        <w:shd w:val="clear" w:color="auto" w:fill="auto"/>
        <w:bidi w:val="0"/>
        <w:spacing w:before="0" w:after="0" w:line="470" w:lineRule="exact"/>
        <w:ind w:left="0" w:right="0" w:firstLine="540"/>
        <w:jc w:val="both"/>
      </w:pPr>
      <w:r>
        <w:rPr>
          <w:color w:val="000000"/>
          <w:spacing w:val="0"/>
          <w:w w:val="100"/>
          <w:position w:val="0"/>
        </w:rPr>
        <w:t>设定提存计划</w:t>
      </w:r>
    </w:p>
    <w:p>
      <w:pPr>
        <w:pStyle w:val="Style13"/>
        <w:keepNext w:val="0"/>
        <w:keepLines w:val="0"/>
        <w:widowControl w:val="0"/>
        <w:shd w:val="clear" w:color="auto" w:fill="auto"/>
        <w:bidi w:val="0"/>
        <w:spacing w:before="0" w:after="260" w:line="470" w:lineRule="exact"/>
        <w:ind w:left="0" w:right="0" w:firstLine="540"/>
        <w:jc w:val="both"/>
      </w:pPr>
      <w:r>
        <w:rPr>
          <w:color w:val="000000"/>
          <w:spacing w:val="0"/>
          <w:w w:val="100"/>
          <w:position w:val="0"/>
        </w:rPr>
        <w:t>本公司按当期政府的相关规定为职工缴纳基本养老保险和失业保险，在职工为本公司提 供服务的会计期间，根据设定提存计划计算的应缴存金额确认为负债，并计入当期损益或相 关资产成本。</w:t>
      </w:r>
    </w:p>
    <w:p>
      <w:pPr>
        <w:pStyle w:val="Style64"/>
        <w:keepNext/>
        <w:keepLines/>
        <w:widowControl w:val="0"/>
        <w:shd w:val="clear" w:color="auto" w:fill="auto"/>
        <w:bidi w:val="0"/>
        <w:spacing w:before="0" w:after="400" w:line="468" w:lineRule="exact"/>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sz w:val="24"/>
          <w:szCs w:val="24"/>
        </w:rPr>
        <w:t>3</w:t>
      </w:r>
      <w:r>
        <w:rPr>
          <w:color w:val="000000"/>
          <w:spacing w:val="0"/>
          <w:w w:val="100"/>
          <w:position w:val="0"/>
        </w:rPr>
        <w:t>）辞退福利的会计处理方法</w:t>
      </w:r>
      <w:bookmarkEnd w:id="830"/>
      <w:bookmarkEnd w:id="831"/>
      <w:bookmarkEnd w:id="833"/>
    </w:p>
    <w:p>
      <w:pPr>
        <w:pStyle w:val="Style13"/>
        <w:keepNext w:val="0"/>
        <w:keepLines w:val="0"/>
        <w:widowControl w:val="0"/>
        <w:shd w:val="clear" w:color="auto" w:fill="auto"/>
        <w:bidi w:val="0"/>
        <w:spacing w:before="0" w:after="400" w:line="312" w:lineRule="exact"/>
        <w:ind w:left="0" w:right="0" w:firstLine="540"/>
        <w:jc w:val="both"/>
      </w:pPr>
      <w:r>
        <w:rPr>
          <w:color w:val="000000"/>
          <w:spacing w:val="0"/>
          <w:w w:val="100"/>
          <w:position w:val="0"/>
        </w:rPr>
        <w:t>在本公司不能单方面撤回因解除劳动关系计划或者裁减建议所提供的辞退福利时，和本 公司确认与涉及支付辞退福利的重组相关的成本或费用时两者孰早日，确认辞退福利产生的 职工薪酬负债，并计入当期损益。但辞退福利预期在年度报告期结束后十二个月不能完全支 付的，按照其他长期职工薪酬处理。</w:t>
      </w:r>
    </w:p>
    <w:p>
      <w:pPr>
        <w:pStyle w:val="Style28"/>
        <w:keepNext/>
        <w:keepLines/>
        <w:widowControl w:val="0"/>
        <w:shd w:val="clear" w:color="auto" w:fill="auto"/>
        <w:bidi w:val="0"/>
        <w:spacing w:before="0" w:after="100" w:line="408"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sz w:val="24"/>
          <w:szCs w:val="24"/>
        </w:rPr>
        <w:t>2</w:t>
      </w:r>
      <w:bookmarkEnd w:id="836"/>
      <w:r>
        <w:rPr>
          <w:rFonts w:ascii="Times New Roman" w:eastAsia="Times New Roman" w:hAnsi="Times New Roman" w:cs="Times New Roman"/>
          <w:color w:val="000000"/>
          <w:spacing w:val="0"/>
          <w:w w:val="100"/>
          <w:position w:val="0"/>
          <w:sz w:val="24"/>
          <w:szCs w:val="24"/>
        </w:rPr>
        <w:t>8</w:t>
      </w:r>
      <w:r>
        <w:rPr>
          <w:color w:val="000000"/>
          <w:spacing w:val="0"/>
          <w:w w:val="100"/>
          <w:position w:val="0"/>
        </w:rPr>
        <w:t>、租赁负债</w:t>
      </w:r>
      <w:bookmarkEnd w:id="834"/>
      <w:bookmarkEnd w:id="835"/>
      <w:bookmarkEnd w:id="837"/>
    </w:p>
    <w:p>
      <w:pPr>
        <w:pStyle w:val="Style13"/>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在租赁期开始日，本公司对除短期租赁和低价值资产租赁以外的租赁确认租赁负债。租 赁负债按照尚未支付的租赁付款额的现值进行初始计量。租赁付款额包括：固定付款额及实 质固定付款额，存在租赁激励的，扣除租赁激励相关金额；取决于指数或比率的可变租赁付 款额，该款项在初始计量时根据租赁期开始日的指数或比率确定；购买选择权的行权价格， 前提是公司合理确定将行使该选择权；行使终止租赁选择权需支付的款项，前提是租赁期反 映出公司将行使终止租赁选择权；根据公司提供的担保余值预计应支付的款项。本公司采用 租赁内含利率作为折现率。无法确定租赁内含利率的，采用本公司的增量借款利率作为折现 率。</w:t>
      </w:r>
    </w:p>
    <w:p>
      <w:pPr>
        <w:pStyle w:val="Style13"/>
        <w:keepNext w:val="0"/>
        <w:keepLines w:val="0"/>
        <w:widowControl w:val="0"/>
        <w:shd w:val="clear" w:color="auto" w:fill="auto"/>
        <w:bidi w:val="0"/>
        <w:spacing w:before="0" w:after="0" w:line="468" w:lineRule="exact"/>
        <w:ind w:left="0" w:right="0" w:firstLine="540"/>
        <w:jc w:val="both"/>
      </w:pPr>
      <w:r>
        <w:rPr>
          <w:color w:val="000000"/>
          <w:spacing w:val="0"/>
          <w:w w:val="100"/>
          <w:position w:val="0"/>
        </w:rPr>
        <w:t>本公司按照固定的周期性利率计算租赁负债在租赁期内各期间的利息费用，并计入当期 损益或相关资产成本。未纳入租赁负债计量的可变租赁付款额在实际发生时计入当期损益或 相关资产成本。</w:t>
      </w:r>
    </w:p>
    <w:p>
      <w:pPr>
        <w:pStyle w:val="Style13"/>
        <w:keepNext w:val="0"/>
        <w:keepLines w:val="0"/>
        <w:widowControl w:val="0"/>
        <w:shd w:val="clear" w:color="auto" w:fill="auto"/>
        <w:bidi w:val="0"/>
        <w:spacing w:before="0" w:after="340" w:line="468" w:lineRule="exact"/>
        <w:ind w:left="0" w:right="0" w:firstLine="540"/>
        <w:jc w:val="both"/>
      </w:pPr>
      <w:r>
        <w:rPr>
          <w:color w:val="000000"/>
          <w:spacing w:val="0"/>
          <w:w w:val="100"/>
          <w:position w:val="0"/>
        </w:rPr>
        <w:t>在租赁期开始日后，发生下列情形的，本公司按照变动后租赁付款额的现值重新计量租 赁负债：本公司对购买选择权、续租选择权或终止租赁选择权的评估结果发生变化，或续租 选择权或终止租赁选择权的实际行使情况与原评估结果不一致；根据担保余值预计的应付金 额发生变动；用于确定租赁付款额的指数或比率发生变动。在对租赁负债进行重新计量时， 本公司相应调整使用权资产的账面价值。使用权资产账面价值已调减至零，但租赁负债仍需 进一步调减的，本公司将剩余金额计入当期损益。</w:t>
      </w:r>
    </w:p>
    <w:p>
      <w:pPr>
        <w:pStyle w:val="Style28"/>
        <w:keepNext/>
        <w:keepLines/>
        <w:widowControl w:val="0"/>
        <w:shd w:val="clear" w:color="auto" w:fill="auto"/>
        <w:bidi w:val="0"/>
        <w:spacing w:before="0" w:after="30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sz w:val="24"/>
          <w:szCs w:val="24"/>
        </w:rPr>
        <w:t>2</w:t>
      </w:r>
      <w:bookmarkEnd w:id="840"/>
      <w:r>
        <w:rPr>
          <w:rFonts w:ascii="Times New Roman" w:eastAsia="Times New Roman" w:hAnsi="Times New Roman" w:cs="Times New Roman"/>
          <w:color w:val="000000"/>
          <w:spacing w:val="0"/>
          <w:w w:val="100"/>
          <w:position w:val="0"/>
          <w:sz w:val="24"/>
          <w:szCs w:val="24"/>
        </w:rPr>
        <w:t>9</w:t>
      </w:r>
      <w:r>
        <w:rPr>
          <w:color w:val="000000"/>
          <w:spacing w:val="0"/>
          <w:w w:val="100"/>
          <w:position w:val="0"/>
        </w:rPr>
        <w:t>、股份支付</w:t>
      </w:r>
      <w:bookmarkEnd w:id="838"/>
      <w:bookmarkEnd w:id="839"/>
      <w:bookmarkEnd w:id="841"/>
    </w:p>
    <w:p>
      <w:pPr>
        <w:pStyle w:val="Style13"/>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.股份支付的种类</w:t>
      </w:r>
    </w:p>
    <w:p>
      <w:pPr>
        <w:pStyle w:val="Style1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或其他方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提供服务而授予权益工具或者承担以权益 工具为基础确定的负债的交易。包括以权益结算的股份支付和以现金结算的股份支付。</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.权益工具公允价值的确定方法</w:t>
      </w:r>
    </w:p>
    <w:p>
      <w:pPr>
        <w:pStyle w:val="Style13"/>
        <w:keepNext w:val="0"/>
        <w:keepLines w:val="0"/>
        <w:widowControl w:val="0"/>
        <w:numPr>
          <w:ilvl w:val="0"/>
          <w:numId w:val="77"/>
        </w:numPr>
        <w:shd w:val="clear" w:color="auto" w:fill="auto"/>
        <w:bidi w:val="0"/>
        <w:spacing w:before="0" w:after="0" w:line="468" w:lineRule="exact"/>
        <w:ind w:left="0" w:right="0" w:firstLine="440"/>
        <w:jc w:val="both"/>
      </w:pPr>
      <w:bookmarkStart w:id="842" w:name="bookmark842"/>
      <w:bookmarkEnd w:id="842"/>
      <w:r>
        <w:rPr>
          <w:color w:val="000000"/>
          <w:spacing w:val="0"/>
          <w:w w:val="100"/>
          <w:position w:val="0"/>
        </w:rPr>
        <w:t>存在活跃市场的，按照活跃市场中的报价确定；</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不存在活跃市场的，采用估值技术 确定，包括参考熟悉情况并自愿交易的各方最近进行的市场交易中使用的价格、参照实质上 相同的其他金融工具的当前公允价值、现金流量折现法和期权定价模型等。</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.确认可行权权益工具最佳估计的依据</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等待期内每个资产负债表日，本公司根据最新取得的可行权职工人数变动等后续信息做 出最佳估计，修正预计可行权的权益工具数量。在可行权日，最终预计可行权权益工具的数 量应当与实际可行权数量一致。</w:t>
      </w:r>
    </w:p>
    <w:p>
      <w:pPr>
        <w:pStyle w:val="Style13"/>
        <w:keepNext w:val="0"/>
        <w:keepLines w:val="0"/>
        <w:widowControl w:val="0"/>
        <w:numPr>
          <w:ilvl w:val="0"/>
          <w:numId w:val="79"/>
        </w:numPr>
        <w:shd w:val="clear" w:color="auto" w:fill="auto"/>
        <w:bidi w:val="0"/>
        <w:spacing w:before="0" w:after="200" w:line="468" w:lineRule="exact"/>
        <w:ind w:left="0" w:right="0" w:firstLine="440"/>
        <w:jc w:val="both"/>
      </w:pPr>
      <w:bookmarkStart w:id="843" w:name="bookmark843"/>
      <w:bookmarkEnd w:id="843"/>
      <w:r>
        <w:rPr>
          <w:color w:val="000000"/>
          <w:spacing w:val="0"/>
          <w:w w:val="100"/>
          <w:position w:val="0"/>
        </w:rPr>
        <w:t>股份支付的会计处理</w:t>
      </w:r>
    </w:p>
    <w:p>
      <w:pPr>
        <w:pStyle w:val="Style13"/>
        <w:keepNext w:val="0"/>
        <w:keepLines w:val="0"/>
        <w:widowControl w:val="0"/>
        <w:numPr>
          <w:ilvl w:val="0"/>
          <w:numId w:val="81"/>
        </w:numPr>
        <w:shd w:val="clear" w:color="auto" w:fill="auto"/>
        <w:tabs>
          <w:tab w:pos="892" w:val="left"/>
        </w:tabs>
        <w:bidi w:val="0"/>
        <w:spacing w:before="0" w:after="0" w:line="408" w:lineRule="auto"/>
        <w:ind w:left="0" w:right="0" w:firstLine="440"/>
        <w:jc w:val="both"/>
      </w:pPr>
      <w:bookmarkStart w:id="844" w:name="bookmark844"/>
      <w:bookmarkEnd w:id="844"/>
      <w:r>
        <w:rPr>
          <w:color w:val="000000"/>
          <w:spacing w:val="0"/>
          <w:w w:val="100"/>
          <w:position w:val="0"/>
        </w:rPr>
        <w:t>以权益结算的股份支付</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以权益结算的股份支付换取职工提供服务的，授予后立即可行权的，在授予日按照权益 工具的公允价值计入相关成本或费用，相应调整资本公积；完成等待期内的服务或达到规定 业绩条件才可行权的，在等待期内的每个资产负债表日，以对可行权权益工具数量的最佳估 计为基础，按权益工具授予日的公允价值，将当期取得的服务计入相关成本或费用，相应调 整资本公积，在可行权日之后不再对已确认的相关成本或费用和所有者权益总额进行调整。</w:t>
      </w:r>
    </w:p>
    <w:p>
      <w:pPr>
        <w:pStyle w:val="Style13"/>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以权益结算的股份支付换取其他方服务的，若其他方服务的公允价值能够可靠计量的， 按照其他方服务在取得日的公允价值计量；其他方服务的公允价值不能可靠计量但权益工具 公允价值能够可靠计量的，按照权益工具在服务取得日的公允价值计量，计入相关成本或费 用，相应增加所有者权益。</w:t>
      </w:r>
    </w:p>
    <w:p>
      <w:pPr>
        <w:pStyle w:val="Style13"/>
        <w:keepNext w:val="0"/>
        <w:keepLines w:val="0"/>
        <w:widowControl w:val="0"/>
        <w:numPr>
          <w:ilvl w:val="0"/>
          <w:numId w:val="81"/>
        </w:numPr>
        <w:shd w:val="clear" w:color="auto" w:fill="auto"/>
        <w:tabs>
          <w:tab w:pos="892" w:val="left"/>
        </w:tabs>
        <w:bidi w:val="0"/>
        <w:spacing w:before="0" w:after="0" w:line="408" w:lineRule="auto"/>
        <w:ind w:left="0" w:right="0" w:firstLine="440"/>
        <w:jc w:val="both"/>
      </w:pPr>
      <w:bookmarkStart w:id="845" w:name="bookmark845"/>
      <w:bookmarkEnd w:id="845"/>
      <w:r>
        <w:rPr>
          <w:color w:val="000000"/>
          <w:spacing w:val="0"/>
          <w:w w:val="100"/>
          <w:position w:val="0"/>
        </w:rPr>
        <w:t>以现金结算的股份支付</w:t>
      </w:r>
    </w:p>
    <w:p>
      <w:pPr>
        <w:pStyle w:val="Style13"/>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 xml:space="preserve">以现金结算的股份支付换取职工服务的，授予后立即可行权的，在授予日按公司承担负 债的公允价值计入相关成本或费用，相应增加负债；完成等待期内的服务或达到规定业绩条 件才可行权的换取职工服务的以现金结算的股份支付，在等待期内的每个资产负债表日，以 对可行权情况的最佳估计为基础，按公司承担负债的公允价值，将当期取得的服务计入相关 成本或费用和相应的负债。在相关负债结算前的每个资产负债表日以及结算日，对负债的公 </w:t>
      </w:r>
      <w:r>
        <w:rPr>
          <w:color w:val="000000"/>
          <w:spacing w:val="0"/>
          <w:w w:val="100"/>
          <w:position w:val="0"/>
        </w:rPr>
        <w:t>允价值重新计量，其变动计入当期损益。</w:t>
      </w:r>
    </w:p>
    <w:p>
      <w:pPr>
        <w:pStyle w:val="Style13"/>
        <w:keepNext w:val="0"/>
        <w:keepLines w:val="0"/>
        <w:widowControl w:val="0"/>
        <w:numPr>
          <w:ilvl w:val="0"/>
          <w:numId w:val="81"/>
        </w:numPr>
        <w:shd w:val="clear" w:color="auto" w:fill="auto"/>
        <w:bidi w:val="0"/>
        <w:spacing w:before="0" w:after="0" w:line="403" w:lineRule="auto"/>
        <w:ind w:left="0" w:right="0" w:firstLine="440"/>
        <w:jc w:val="both"/>
      </w:pPr>
      <w:bookmarkStart w:id="846" w:name="bookmark846"/>
      <w:bookmarkEnd w:id="846"/>
      <w:r>
        <w:rPr>
          <w:color w:val="000000"/>
          <w:spacing w:val="0"/>
          <w:w w:val="100"/>
          <w:position w:val="0"/>
        </w:rPr>
        <w:t>修改、终止股份支付计划</w:t>
      </w:r>
    </w:p>
    <w:p>
      <w:pPr>
        <w:pStyle w:val="Style13"/>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如果修改增加了所授予的权益工具的公允价值，公司按照权益工具公允价值的增加相应 地确认取得服务的增加；如果修改增加了所授予的权益工具的数量，公司将增加的权益工具 的公允价值相应地确认为取得服务的增加；如果公司按照有利于职工的方式修改可行权条件， 公司在处理可行权条件时，考虑修改后的可行权条件。</w:t>
      </w:r>
    </w:p>
    <w:p>
      <w:pPr>
        <w:pStyle w:val="Style13"/>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如果修改减少了授予的权益工具的公允价值，公司继续以权益工具在授予日的公允价值 为基础，确认取得服务的金额，而不考虑权益工具公允价值的减少；如果修改减少了授予的 权益工具的数量，公司将减少部分作为已授予的权益工具的取消来进行处理；如果以不利于 职工的方式修改了可行权条件，在处理可行权条件时，不考虑修改后的可行权条件。</w:t>
      </w:r>
    </w:p>
    <w:p>
      <w:pPr>
        <w:pStyle w:val="Style13"/>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如果取消了以权益结算的股份支付，则于取消日作为加速行权处理，立即确认尚未确认 的金额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将剩余等待期内应确认的金额立即计入当期损益，同时确认资本公积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。职工或者其 他方能够选择满足非可行权条件但在等待期内未满足的，作为取消以权益结算的股份支付处 理。但是，如果授予新的权益工具，并在新权益工具授予日认定所授予权益工具用于替代被 取消的权益工具的，则以与处理原权益工具条款和条件修改相同的方式，对被授予的替代权 益工具进行处理。</w:t>
      </w:r>
    </w:p>
    <w:p>
      <w:pPr>
        <w:pStyle w:val="Style13"/>
        <w:keepNext w:val="0"/>
        <w:keepLines w:val="0"/>
        <w:widowControl w:val="0"/>
        <w:numPr>
          <w:ilvl w:val="0"/>
          <w:numId w:val="79"/>
        </w:numPr>
        <w:shd w:val="clear" w:color="auto" w:fill="auto"/>
        <w:bidi w:val="0"/>
        <w:spacing w:before="0" w:after="0" w:line="472" w:lineRule="exact"/>
        <w:ind w:left="0" w:right="0" w:firstLine="440"/>
        <w:jc w:val="left"/>
      </w:pPr>
      <w:bookmarkStart w:id="847" w:name="bookmark847"/>
      <w:bookmarkEnd w:id="847"/>
      <w:r>
        <w:rPr>
          <w:color w:val="000000"/>
          <w:spacing w:val="0"/>
          <w:w w:val="100"/>
          <w:position w:val="0"/>
        </w:rPr>
        <w:t>涉及本公司与本公司股东或实际控制人的股份支付交易的会计处理</w:t>
      </w:r>
    </w:p>
    <w:p>
      <w:pPr>
        <w:pStyle w:val="Style1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涉及本公司与本公司股东或实际控制人的股份支付交易，结算企业与接受服务企业中其 一在本公司内，另一在本公司外的，在本公司合并财务报表中按照以下规定进行会计处理：</w:t>
      </w:r>
    </w:p>
    <w:p>
      <w:pPr>
        <w:pStyle w:val="Style13"/>
        <w:keepNext w:val="0"/>
        <w:keepLines w:val="0"/>
        <w:widowControl w:val="0"/>
        <w:numPr>
          <w:ilvl w:val="0"/>
          <w:numId w:val="83"/>
        </w:numPr>
        <w:shd w:val="clear" w:color="auto" w:fill="auto"/>
        <w:tabs>
          <w:tab w:pos="824" w:val="left"/>
        </w:tabs>
        <w:bidi w:val="0"/>
        <w:spacing w:before="0" w:after="0" w:line="472" w:lineRule="exact"/>
        <w:ind w:left="0" w:right="0" w:firstLine="440"/>
        <w:jc w:val="both"/>
      </w:pPr>
      <w:bookmarkStart w:id="848" w:name="bookmark848"/>
      <w:bookmarkEnd w:id="848"/>
      <w:r>
        <w:rPr>
          <w:color w:val="000000"/>
          <w:spacing w:val="0"/>
          <w:w w:val="100"/>
          <w:position w:val="0"/>
        </w:rPr>
        <w:t>结算企业以其本身权益工具结算的，将该股份支付交易作为权益结算的股份支付处理; 除此之外，作为现金结算的股份支付处理。</w:t>
      </w:r>
    </w:p>
    <w:p>
      <w:pPr>
        <w:pStyle w:val="Style1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结算企业是接受服务企业的投资者的，按照授予日权益工具的公允价值或应承担负债的 公允价值确认为对接受服务企业的长期股权投资，同时确认资本公积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或负债。</w:t>
      </w:r>
    </w:p>
    <w:p>
      <w:pPr>
        <w:pStyle w:val="Style13"/>
        <w:keepNext w:val="0"/>
        <w:keepLines w:val="0"/>
        <w:widowControl w:val="0"/>
        <w:numPr>
          <w:ilvl w:val="0"/>
          <w:numId w:val="83"/>
        </w:numPr>
        <w:shd w:val="clear" w:color="auto" w:fill="auto"/>
        <w:tabs>
          <w:tab w:pos="838" w:val="left"/>
        </w:tabs>
        <w:bidi w:val="0"/>
        <w:spacing w:before="0" w:after="0" w:line="472" w:lineRule="exact"/>
        <w:ind w:left="0" w:right="0" w:firstLine="440"/>
        <w:jc w:val="both"/>
      </w:pPr>
      <w:bookmarkStart w:id="849" w:name="bookmark849"/>
      <w:bookmarkEnd w:id="849"/>
      <w:r>
        <w:rPr>
          <w:color w:val="000000"/>
          <w:spacing w:val="0"/>
          <w:w w:val="100"/>
          <w:position w:val="0"/>
        </w:rPr>
        <w:t>接受服务企业没有结算义务或授予本企业职工的是其本身权益工具的，将该股份支付 交易作为权益结算的股份支付处理；接受服务企业具有结算义务且授予本企业职工的并非其 本身权益工具的，将该股份支付交易作为现金结算的股份支付处理。本公司内各企业之间发 生的股份支付交易，接受服务企业和结算企业不是同一企业的，在接受服务企业和结算企业 各自的个别财务报表中对该股份支付交易的确认和计量，比照上述原则处理。</w:t>
      </w:r>
    </w:p>
    <w:p>
      <w:pPr>
        <w:pStyle w:val="Style28"/>
        <w:keepNext/>
        <w:keepLines/>
        <w:widowControl w:val="0"/>
        <w:shd w:val="clear" w:color="auto" w:fill="auto"/>
        <w:bidi w:val="0"/>
        <w:spacing w:before="0" w:after="260" w:line="467" w:lineRule="exact"/>
        <w:ind w:left="0" w:right="0" w:firstLine="0"/>
        <w:jc w:val="both"/>
      </w:pPr>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、收入</w:t>
      </w:r>
      <w:bookmarkEnd w:id="850"/>
      <w:bookmarkEnd w:id="851"/>
      <w:bookmarkEnd w:id="852"/>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号——行业信息披露》中的“软 件与信息技术服务业”的披露要求</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号——收 入</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年修订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color w:val="000000"/>
          <w:spacing w:val="0"/>
          <w:w w:val="100"/>
          <w:position w:val="0"/>
          <w:sz w:val="24"/>
          <w:szCs w:val="24"/>
        </w:rPr>
        <w:t>（</w:t>
      </w:r>
      <w:r>
        <w:rPr>
          <w:color w:val="000000"/>
          <w:spacing w:val="0"/>
          <w:w w:val="100"/>
          <w:position w:val="0"/>
        </w:rPr>
        <w:t>财会</w:t>
      </w:r>
      <w:r>
        <w:rPr>
          <w:rFonts w:ascii="Times New Roman" w:eastAsia="Times New Roman" w:hAnsi="Times New Roman" w:cs="Times New Roman"/>
          <w:color w:val="000000"/>
          <w:spacing w:val="0"/>
          <w:w w:val="100"/>
          <w:position w:val="0"/>
          <w:sz w:val="24"/>
          <w:szCs w:val="24"/>
        </w:rPr>
        <w:t>[2017]22</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以下简称“新收入准则”</w:t>
      </w:r>
      <w:r>
        <w:rPr>
          <w:color w:val="000000"/>
          <w:spacing w:val="0"/>
          <w:w w:val="100"/>
          <w:position w:val="0"/>
          <w:sz w:val="24"/>
          <w:szCs w:val="24"/>
        </w:rPr>
        <w:t>）</w:t>
      </w:r>
      <w:r>
        <w:rPr>
          <w:color w:val="000000"/>
          <w:spacing w:val="0"/>
          <w:w w:val="100"/>
          <w:position w:val="0"/>
        </w:rPr>
        <w:t>。</w:t>
      </w:r>
    </w:p>
    <w:p>
      <w:pPr>
        <w:pStyle w:val="Style13"/>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.收入的总确认原则</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新收入准则下，公司以控制权转移作为收入确认时点的判断标准。公司在履行了合同中 的履约义务，即在客户取得相关商品控制权时确认收入。</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满足下列条件之一的，公司属于在某一时段内履行履约义务；否则，属于在某一时点履 行履约义务：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客户在公司履约的同时即取得并消耗公司履约所带来的经济利益；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客户能 够控制公司履约过程中在建的商品；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公司履约过程中所产出的商品具有不可替代用途，且 公司在整个合同期间内有权就累计至今已完成的履约部分收取款项。</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对于在某一时段内履行的履约义务，公司在该段时间内按照履约进度确认收入，但是， 履约进度不能合理确定的除外。当履约进度不能合理确定时，公司已经发生的成本预计能够 得到补偿的，按照已经发生的成本金额确认收入，直到履约进度能够合理确定为止。</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shd w:val="clear" w:color="auto" w:fill="FFFFFF"/>
        </w:rPr>
        <w:t>对于在某一时点履行的履约义务，公司在客户取得相关商品控制权时点确认收入。在判 断客户是否已取得商品控制权时，公司考虑下列迹象：</w:t>
      </w:r>
      <w:r>
        <w:rPr>
          <w:color w:val="000000"/>
          <w:spacing w:val="0"/>
          <w:w w:val="100"/>
          <w:position w:val="0"/>
          <w:sz w:val="24"/>
          <w:szCs w:val="24"/>
          <w:shd w:val="clear" w:color="auto" w:fill="FFFFFF"/>
        </w:rPr>
        <w:t>（</w:t>
      </w:r>
      <w:r>
        <w:rPr>
          <w:rFonts w:ascii="Times New Roman" w:eastAsia="Times New Roman" w:hAnsi="Times New Roman" w:cs="Times New Roman"/>
          <w:color w:val="000000"/>
          <w:spacing w:val="0"/>
          <w:w w:val="100"/>
          <w:position w:val="0"/>
          <w:sz w:val="24"/>
          <w:szCs w:val="24"/>
          <w:shd w:val="clear" w:color="auto" w:fill="FFFFFF"/>
        </w:rPr>
        <w:t>1）</w:t>
      </w:r>
      <w:r>
        <w:rPr>
          <w:color w:val="000000"/>
          <w:spacing w:val="0"/>
          <w:w w:val="100"/>
          <w:position w:val="0"/>
          <w:shd w:val="clear" w:color="auto" w:fill="FFFFFF"/>
        </w:rPr>
        <w:t>公司就该商品享有现时收款权利， 即客户就该商品负有现时付款义务；</w:t>
      </w:r>
      <w:r>
        <w:rPr>
          <w:color w:val="000000"/>
          <w:spacing w:val="0"/>
          <w:w w:val="100"/>
          <w:position w:val="0"/>
          <w:sz w:val="24"/>
          <w:szCs w:val="24"/>
          <w:shd w:val="clear" w:color="auto" w:fill="FFFFFF"/>
        </w:rPr>
        <w:t>（</w:t>
      </w:r>
      <w:r>
        <w:rPr>
          <w:rFonts w:ascii="Times New Roman" w:eastAsia="Times New Roman" w:hAnsi="Times New Roman" w:cs="Times New Roman"/>
          <w:color w:val="000000"/>
          <w:spacing w:val="0"/>
          <w:w w:val="100"/>
          <w:position w:val="0"/>
          <w:sz w:val="24"/>
          <w:szCs w:val="24"/>
          <w:shd w:val="clear" w:color="auto" w:fill="FFFFFF"/>
        </w:rPr>
        <w:t>2）</w:t>
      </w:r>
      <w:r>
        <w:rPr>
          <w:color w:val="000000"/>
          <w:spacing w:val="0"/>
          <w:w w:val="100"/>
          <w:position w:val="0"/>
          <w:shd w:val="clear" w:color="auto" w:fill="FFFFFF"/>
        </w:rPr>
        <w:t>公司已将该商品的法定所有权转移给客户，即客户已 拥有该商品的法定所有权；</w:t>
      </w:r>
      <w:r>
        <w:rPr>
          <w:color w:val="000000"/>
          <w:spacing w:val="0"/>
          <w:w w:val="100"/>
          <w:position w:val="0"/>
          <w:sz w:val="24"/>
          <w:szCs w:val="24"/>
          <w:shd w:val="clear" w:color="auto" w:fill="FFFFFF"/>
        </w:rPr>
        <w:t>（</w:t>
      </w:r>
      <w:r>
        <w:rPr>
          <w:rFonts w:ascii="Times New Roman" w:eastAsia="Times New Roman" w:hAnsi="Times New Roman" w:cs="Times New Roman"/>
          <w:color w:val="000000"/>
          <w:spacing w:val="0"/>
          <w:w w:val="100"/>
          <w:position w:val="0"/>
          <w:sz w:val="24"/>
          <w:szCs w:val="24"/>
          <w:shd w:val="clear" w:color="auto" w:fill="FFFFFF"/>
        </w:rPr>
        <w:t>3）</w:t>
      </w:r>
      <w:r>
        <w:rPr>
          <w:color w:val="000000"/>
          <w:spacing w:val="0"/>
          <w:w w:val="100"/>
          <w:position w:val="0"/>
          <w:shd w:val="clear" w:color="auto" w:fill="FFFFFF"/>
        </w:rPr>
        <w:t>公司已将该商品实物转移给客户，即客户已实物占有该商品；</w:t>
      </w:r>
    </w:p>
    <w:p>
      <w:pPr>
        <w:pStyle w:val="Style13"/>
        <w:keepNext w:val="0"/>
        <w:keepLines w:val="0"/>
        <w:widowControl w:val="0"/>
        <w:shd w:val="clear" w:color="auto" w:fill="auto"/>
        <w:bidi w:val="0"/>
        <w:spacing w:before="0" w:after="0" w:line="467" w:lineRule="exact"/>
        <w:ind w:left="0" w:right="0" w:firstLine="0"/>
        <w:jc w:val="both"/>
      </w:pPr>
      <w:bookmarkStart w:id="853" w:name="bookmark853"/>
      <w:r>
        <w:rPr>
          <w:rFonts w:ascii="Times New Roman" w:eastAsia="Times New Roman" w:hAnsi="Times New Roman" w:cs="Times New Roman"/>
          <w:color w:val="000000"/>
          <w:spacing w:val="0"/>
          <w:w w:val="100"/>
          <w:position w:val="0"/>
          <w:sz w:val="24"/>
          <w:szCs w:val="24"/>
        </w:rPr>
        <w:t>（</w:t>
      </w:r>
      <w:bookmarkEnd w:id="853"/>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公司已将该商品所有权上的主要风险和报酬转移给客户，即客户已取得该商品所有权上的 主要风险和报酬；</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客户已接受该商品；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其他表明客户已取得商品控制权的迹象。</w:t>
      </w:r>
    </w:p>
    <w:p>
      <w:pPr>
        <w:pStyle w:val="Style1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 xml:space="preserve">合同中包含两项或多项履约义务的，公司在合同开始日，按照各单项履约义务所承诺商 品的单独售价的相对比例，将交易价格分摊至各单项履约义务，按照分摊至各单项履约义务 的交易价格计量收入。交易价格，是公司因向客户转让商品而预期有权收取的对价金额。公 司代第三方收取的款项以及公司预期将退还给客户的款项，作为负债进行会计处理，不计入 交易价格。合同中存在可变对价的，公司按照期望值或最可能发生金额确定可变对价的最佳 估计数，但包含可变对价的交易价格，不超过在相关不确定性消除时累计已确认收入极可能 不会发生重大转回的金额。合同中存在重大融资成分的，公司按照假定客户在取得商品控制 权时即以现金支付的应付金额确定交易价格。该交易价格与合同对价之间的差额，在合同期 </w:t>
      </w:r>
      <w:r>
        <w:rPr>
          <w:color w:val="000000"/>
          <w:spacing w:val="0"/>
          <w:w w:val="100"/>
          <w:position w:val="0"/>
        </w:rPr>
        <w:t>间内采用实际利率法摊销。合同开始日，公司预计客户取得商品控制权与客户支付价款间隔 不超过一年的，不考虑合同中存在的重大融资成分。</w:t>
      </w:r>
    </w:p>
    <w:p>
      <w:pPr>
        <w:pStyle w:val="Style13"/>
        <w:keepNext w:val="0"/>
        <w:keepLines w:val="0"/>
        <w:widowControl w:val="0"/>
        <w:shd w:val="clear" w:color="auto" w:fill="auto"/>
        <w:bidi w:val="0"/>
        <w:spacing w:before="0" w:after="0" w:line="403" w:lineRule="auto"/>
        <w:ind w:left="0" w:right="0" w:firstLine="44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.本公司收入的具体确认原则</w:t>
      </w:r>
    </w:p>
    <w:p>
      <w:pPr>
        <w:pStyle w:val="Style13"/>
        <w:keepNext w:val="0"/>
        <w:keepLines w:val="0"/>
        <w:widowControl w:val="0"/>
        <w:shd w:val="clear" w:color="auto" w:fill="auto"/>
        <w:bidi w:val="0"/>
        <w:spacing w:before="0" w:after="200" w:line="464" w:lineRule="exact"/>
        <w:ind w:left="0" w:right="0" w:firstLine="440"/>
        <w:jc w:val="left"/>
      </w:pPr>
      <w:r>
        <w:rPr>
          <w:color w:val="000000"/>
          <w:spacing w:val="0"/>
          <w:w w:val="100"/>
          <w:position w:val="0"/>
        </w:rPr>
        <w:t>本公司主营业务按照业务类型主要包括软件开发与服务、软硬件产品销售、技术服务等。</w:t>
      </w:r>
    </w:p>
    <w:p>
      <w:pPr>
        <w:pStyle w:val="Style13"/>
        <w:keepNext w:val="0"/>
        <w:keepLines w:val="0"/>
        <w:widowControl w:val="0"/>
        <w:numPr>
          <w:ilvl w:val="0"/>
          <w:numId w:val="85"/>
        </w:numPr>
        <w:shd w:val="clear" w:color="auto" w:fill="auto"/>
        <w:tabs>
          <w:tab w:pos="899" w:val="left"/>
        </w:tabs>
        <w:bidi w:val="0"/>
        <w:spacing w:before="0" w:after="0" w:line="403" w:lineRule="auto"/>
        <w:ind w:left="0" w:right="0" w:firstLine="440"/>
        <w:jc w:val="left"/>
      </w:pPr>
      <w:bookmarkStart w:id="854" w:name="bookmark854"/>
      <w:bookmarkEnd w:id="854"/>
      <w:r>
        <w:rPr>
          <w:color w:val="000000"/>
          <w:spacing w:val="0"/>
          <w:w w:val="100"/>
          <w:position w:val="0"/>
        </w:rPr>
        <w:t>软件开发与服务</w:t>
      </w:r>
    </w:p>
    <w:p>
      <w:pPr>
        <w:pStyle w:val="Style13"/>
        <w:keepNext w:val="0"/>
        <w:keepLines w:val="0"/>
        <w:widowControl w:val="0"/>
        <w:shd w:val="clear" w:color="auto" w:fill="auto"/>
        <w:bidi w:val="0"/>
        <w:spacing w:before="0" w:after="200" w:line="464" w:lineRule="exact"/>
        <w:ind w:left="0" w:right="0" w:firstLine="440"/>
        <w:jc w:val="both"/>
      </w:pPr>
      <w:r>
        <w:rPr>
          <w:color w:val="000000"/>
          <w:spacing w:val="0"/>
          <w:w w:val="100"/>
          <w:position w:val="0"/>
        </w:rPr>
        <w:t>软件开发与服务，主要为按照客户需求提供的软件开发或定制化服务，公司将项目成果 交付给客户时按照合同约定进行验收，在产品或服务成果交付客户并通过客户验收后按合同 约定金额确认收入，如合同金额中包含后期维护或升级的，以扣除维护或升级费用的金额计 算。同时结合实际情况，若后续维护工作量较大，与维护相关的收入在维护期内分期确认收 入；若后续维护工作量较小，在实现销售后确认全部收入。</w:t>
      </w:r>
    </w:p>
    <w:p>
      <w:pPr>
        <w:pStyle w:val="Style13"/>
        <w:keepNext w:val="0"/>
        <w:keepLines w:val="0"/>
        <w:widowControl w:val="0"/>
        <w:numPr>
          <w:ilvl w:val="0"/>
          <w:numId w:val="85"/>
        </w:numPr>
        <w:shd w:val="clear" w:color="auto" w:fill="auto"/>
        <w:tabs>
          <w:tab w:pos="899" w:val="left"/>
        </w:tabs>
        <w:bidi w:val="0"/>
        <w:spacing w:before="0" w:after="0" w:line="403" w:lineRule="auto"/>
        <w:ind w:left="0" w:right="0" w:firstLine="440"/>
        <w:jc w:val="both"/>
      </w:pPr>
      <w:bookmarkStart w:id="855" w:name="bookmark855"/>
      <w:bookmarkEnd w:id="855"/>
      <w:r>
        <w:rPr>
          <w:color w:val="000000"/>
          <w:spacing w:val="0"/>
          <w:w w:val="100"/>
          <w:position w:val="0"/>
        </w:rPr>
        <w:t>软硬件产品销售</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软硬件产品销售，一种软件使用权许可，客户可直接从使用该软件过程中受益。公司软 件产品销售，主要向客户提供加密锁或授权码的方式提供，客户在取得加密锁或授权码时即 可使用软件，本公司在向客户交付加密锁或授权码时且相关收入已经收到或取得相关收款证 据时确认软件产品销售收入。</w:t>
      </w:r>
    </w:p>
    <w:p>
      <w:pPr>
        <w:pStyle w:val="Style13"/>
        <w:keepNext w:val="0"/>
        <w:keepLines w:val="0"/>
        <w:widowControl w:val="0"/>
        <w:numPr>
          <w:ilvl w:val="0"/>
          <w:numId w:val="85"/>
        </w:numPr>
        <w:shd w:val="clear" w:color="auto" w:fill="auto"/>
        <w:tabs>
          <w:tab w:pos="899" w:val="left"/>
        </w:tabs>
        <w:bidi w:val="0"/>
        <w:spacing w:before="0" w:after="0" w:line="408" w:lineRule="auto"/>
        <w:ind w:left="0" w:right="0" w:firstLine="440"/>
        <w:jc w:val="both"/>
      </w:pPr>
      <w:bookmarkStart w:id="856" w:name="bookmark856"/>
      <w:bookmarkEnd w:id="856"/>
      <w:r>
        <w:rPr>
          <w:color w:val="000000"/>
          <w:spacing w:val="0"/>
          <w:w w:val="100"/>
          <w:position w:val="0"/>
        </w:rPr>
        <w:t>技术服务</w:t>
      </w:r>
    </w:p>
    <w:p>
      <w:pPr>
        <w:pStyle w:val="Style13"/>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技术服务，主要为系统运维服务，按照合同约定的服务期间，根据合同约定的服务期间 按期服务完成时确认收入。</w:t>
      </w:r>
    </w:p>
    <w:p>
      <w:pPr>
        <w:pStyle w:val="Style28"/>
        <w:keepNext/>
        <w:keepLines/>
        <w:widowControl w:val="0"/>
        <w:shd w:val="clear" w:color="auto" w:fill="auto"/>
        <w:bidi w:val="0"/>
        <w:spacing w:before="0" w:after="300" w:line="406" w:lineRule="auto"/>
        <w:ind w:left="0" w:right="0" w:firstLine="0"/>
        <w:jc w:val="left"/>
      </w:pPr>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、政府补助</w:t>
      </w:r>
      <w:bookmarkEnd w:id="857"/>
      <w:bookmarkEnd w:id="858"/>
      <w:bookmarkEnd w:id="859"/>
    </w:p>
    <w:p>
      <w:pPr>
        <w:pStyle w:val="Style13"/>
        <w:keepNext w:val="0"/>
        <w:keepLines w:val="0"/>
        <w:widowControl w:val="0"/>
        <w:shd w:val="clear" w:color="auto" w:fill="auto"/>
        <w:bidi w:val="0"/>
        <w:spacing w:before="0" w:after="0" w:line="406" w:lineRule="auto"/>
        <w:ind w:left="0" w:right="0" w:firstLine="44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.政府补助的分类</w:t>
      </w:r>
    </w:p>
    <w:p>
      <w:pPr>
        <w:pStyle w:val="Style1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政府补助，是指本公司从政府无偿取得货币性资产或非货币性资产。分为与资产相关的 政府补助和与收益相关的政府补助。</w:t>
      </w:r>
    </w:p>
    <w:p>
      <w:pPr>
        <w:pStyle w:val="Style13"/>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与资产相关的政府补助，是指本公司取得的、用于购建或以其他方式形成长期资产的政 府补助，包括购买固定资产或无形资产的财政拨款、固定资产专门借款的财政贴息等；与收 益相关的政府补助，是指除与资产相关的政府补助之外的政府补助。对于同时包含与资产相 关部分和与收益相关部分的政府补助，区分不同部分分别进行会计处理；难以区分的，整体 归类为与收益相关的政府补助。</w:t>
      </w:r>
    </w:p>
    <w:p>
      <w:pPr>
        <w:pStyle w:val="Style13"/>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本公司在进行政府补助分类时采取的具体标准为:</w:t>
      </w:r>
    </w:p>
    <w:p>
      <w:pPr>
        <w:pStyle w:val="Style13"/>
        <w:keepNext w:val="0"/>
        <w:keepLines w:val="0"/>
        <w:widowControl w:val="0"/>
        <w:numPr>
          <w:ilvl w:val="0"/>
          <w:numId w:val="87"/>
        </w:numPr>
        <w:shd w:val="clear" w:color="auto" w:fill="auto"/>
        <w:tabs>
          <w:tab w:pos="878" w:val="left"/>
        </w:tabs>
        <w:bidi w:val="0"/>
        <w:spacing w:before="0" w:after="0" w:line="471" w:lineRule="exact"/>
        <w:ind w:left="0" w:right="0" w:firstLine="440"/>
        <w:jc w:val="both"/>
      </w:pPr>
      <w:bookmarkStart w:id="860" w:name="bookmark860"/>
      <w:bookmarkEnd w:id="860"/>
      <w:r>
        <w:rPr>
          <w:color w:val="000000"/>
          <w:spacing w:val="0"/>
          <w:w w:val="100"/>
          <w:position w:val="0"/>
        </w:rPr>
        <w:t>政府补助文件规定的补助对象用于购建或以其他方式形成长期资产，或者补助对象的 支出主要用于购建或以其他方式形成长期资产的，划分为与资产相关的政府补助。</w:t>
      </w:r>
    </w:p>
    <w:p>
      <w:pPr>
        <w:pStyle w:val="Style13"/>
        <w:keepNext w:val="0"/>
        <w:keepLines w:val="0"/>
        <w:widowControl w:val="0"/>
        <w:numPr>
          <w:ilvl w:val="0"/>
          <w:numId w:val="87"/>
        </w:numPr>
        <w:shd w:val="clear" w:color="auto" w:fill="auto"/>
        <w:tabs>
          <w:tab w:pos="878" w:val="left"/>
        </w:tabs>
        <w:bidi w:val="0"/>
        <w:spacing w:before="0" w:after="0" w:line="471" w:lineRule="exact"/>
        <w:ind w:left="0" w:right="0" w:firstLine="440"/>
        <w:jc w:val="both"/>
      </w:pPr>
      <w:bookmarkStart w:id="861" w:name="bookmark861"/>
      <w:bookmarkEnd w:id="861"/>
      <w:r>
        <w:rPr>
          <w:color w:val="000000"/>
          <w:spacing w:val="0"/>
          <w:w w:val="100"/>
          <w:position w:val="0"/>
        </w:rPr>
        <w:t>根据政府补助文件获得的政府补助全部或者主要用于补偿以后期间或已发生的费用或 损失的政府补助，划分为与收益相关的政府补助。</w:t>
      </w:r>
    </w:p>
    <w:p>
      <w:pPr>
        <w:pStyle w:val="Style13"/>
        <w:keepNext w:val="0"/>
        <w:keepLines w:val="0"/>
        <w:widowControl w:val="0"/>
        <w:numPr>
          <w:ilvl w:val="0"/>
          <w:numId w:val="87"/>
        </w:numPr>
        <w:shd w:val="clear" w:color="auto" w:fill="auto"/>
        <w:tabs>
          <w:tab w:pos="878" w:val="left"/>
        </w:tabs>
        <w:bidi w:val="0"/>
        <w:spacing w:before="0" w:after="0" w:line="471" w:lineRule="exact"/>
        <w:ind w:left="0" w:right="0" w:firstLine="440"/>
        <w:jc w:val="both"/>
      </w:pPr>
      <w:bookmarkStart w:id="862" w:name="bookmark862"/>
      <w:bookmarkEnd w:id="862"/>
      <w:r>
        <w:rPr>
          <w:color w:val="000000"/>
          <w:spacing w:val="0"/>
          <w:w w:val="100"/>
          <w:position w:val="0"/>
        </w:rPr>
        <w:t>若政府文件未明确规定补助对象，则采用以下方式将该政府补助款划分为与资产相关 的政府补助或与收益相关的政府补助：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政府文件明确了补助所针对的特定项目的，根据该 特定项目的预算中将形成资产的支出金额和计入费用的支出金额的相对比例进行划分，对该 划分比例需在每个资产负债表日进行复核，必要时进行变更；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政府文件中对用途仅作一般 性表述，没有指明特定项目的，作为与收益相关的政府补助。</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.政府补助的确认时点</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本公司对于政府补助通常在实际收到时，按照实收金额予以确认和计量。但对于期末有 确凿证据表明能够符合财政扶持政策规定的相关条件预计能够收到财政扶持资金，按照应收 的金额计量。按照应收金额计量的政府补助应同时符合以下条件：</w:t>
      </w:r>
    </w:p>
    <w:p>
      <w:pPr>
        <w:pStyle w:val="Style13"/>
        <w:keepNext w:val="0"/>
        <w:keepLines w:val="0"/>
        <w:widowControl w:val="0"/>
        <w:numPr>
          <w:ilvl w:val="0"/>
          <w:numId w:val="89"/>
        </w:numPr>
        <w:shd w:val="clear" w:color="auto" w:fill="auto"/>
        <w:tabs>
          <w:tab w:pos="873" w:val="left"/>
        </w:tabs>
        <w:bidi w:val="0"/>
        <w:spacing w:before="0" w:after="0" w:line="468" w:lineRule="exact"/>
        <w:ind w:left="0" w:right="0" w:firstLine="440"/>
        <w:jc w:val="both"/>
      </w:pPr>
      <w:bookmarkStart w:id="863" w:name="bookmark863"/>
      <w:bookmarkEnd w:id="863"/>
      <w:r>
        <w:rPr>
          <w:color w:val="000000"/>
          <w:spacing w:val="0"/>
          <w:w w:val="100"/>
          <w:position w:val="0"/>
        </w:rPr>
        <w:t>所依据的是当地财政部门正式发布并按照《政府信息公开条例》的规定予以主动公开 的财政扶持项目及其财政资金管理办法，且该管理办法应当是普惠性的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任何符合规定条件的 企业均可申请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，而不是专门针对特定企业制定的；</w:t>
      </w:r>
    </w:p>
    <w:p>
      <w:pPr>
        <w:pStyle w:val="Style13"/>
        <w:keepNext w:val="0"/>
        <w:keepLines w:val="0"/>
        <w:widowControl w:val="0"/>
        <w:numPr>
          <w:ilvl w:val="0"/>
          <w:numId w:val="89"/>
        </w:numPr>
        <w:shd w:val="clear" w:color="auto" w:fill="auto"/>
        <w:tabs>
          <w:tab w:pos="873" w:val="left"/>
        </w:tabs>
        <w:bidi w:val="0"/>
        <w:spacing w:before="0" w:after="0" w:line="468" w:lineRule="exact"/>
        <w:ind w:left="0" w:right="0" w:firstLine="440"/>
        <w:jc w:val="both"/>
      </w:pPr>
      <w:bookmarkStart w:id="864" w:name="bookmark864"/>
      <w:bookmarkEnd w:id="864"/>
      <w:r>
        <w:rPr>
          <w:color w:val="000000"/>
          <w:spacing w:val="0"/>
          <w:w w:val="100"/>
          <w:position w:val="0"/>
        </w:rPr>
        <w:t>应收补助款的金额已经过有权政府部门发文确认，或者可根据正式发布的财政资金管 理办法的有关规定自行合理测算，且预计其金额不存在重大不确定性；</w:t>
      </w:r>
    </w:p>
    <w:p>
      <w:pPr>
        <w:pStyle w:val="Style13"/>
        <w:keepNext w:val="0"/>
        <w:keepLines w:val="0"/>
        <w:widowControl w:val="0"/>
        <w:numPr>
          <w:ilvl w:val="0"/>
          <w:numId w:val="89"/>
        </w:numPr>
        <w:shd w:val="clear" w:color="auto" w:fill="auto"/>
        <w:tabs>
          <w:tab w:pos="878" w:val="left"/>
        </w:tabs>
        <w:bidi w:val="0"/>
        <w:spacing w:before="0" w:after="0" w:line="468" w:lineRule="exact"/>
        <w:ind w:left="0" w:right="0" w:firstLine="440"/>
        <w:jc w:val="both"/>
      </w:pPr>
      <w:bookmarkStart w:id="865" w:name="bookmark865"/>
      <w:bookmarkEnd w:id="865"/>
      <w:r>
        <w:rPr>
          <w:color w:val="000000"/>
          <w:spacing w:val="0"/>
          <w:w w:val="100"/>
          <w:position w:val="0"/>
        </w:rPr>
        <w:t>相关的补助款批文中已明确承诺了拨付期限，且该款项的拨付是有相应财政预算作为 保障的，因而可以合理保证其可在规定期限内收到；</w:t>
      </w:r>
    </w:p>
    <w:p>
      <w:pPr>
        <w:pStyle w:val="Style13"/>
        <w:keepNext w:val="0"/>
        <w:keepLines w:val="0"/>
        <w:widowControl w:val="0"/>
        <w:numPr>
          <w:ilvl w:val="0"/>
          <w:numId w:val="89"/>
        </w:numPr>
        <w:shd w:val="clear" w:color="auto" w:fill="auto"/>
        <w:tabs>
          <w:tab w:pos="895" w:val="left"/>
        </w:tabs>
        <w:bidi w:val="0"/>
        <w:spacing w:before="0" w:after="0" w:line="468" w:lineRule="exact"/>
        <w:ind w:left="0" w:right="0" w:firstLine="440"/>
        <w:jc w:val="both"/>
      </w:pPr>
      <w:bookmarkStart w:id="866" w:name="bookmark866"/>
      <w:bookmarkEnd w:id="866"/>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如有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.政府补助的会计处理</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政府补助为货币性资产的，按收到或应收的金额计量；为非货币性资产的，按公允价值 计量；非货币性资产公允价值不能可靠取得的，按名义金额计量。按照名义金额计量的政府 补助，直接计入当期损益。</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本公司对政府补助采用的是总额法，具体会计处理如下：</w:t>
      </w:r>
    </w:p>
    <w:p>
      <w:pPr>
        <w:pStyle w:val="Style1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与资产相关的政府补助确认为递延收益，在相关资产使用寿命内按照合理、系统的方法 分期计入当期损益；相关资产在使用寿命结束前被出售、转让、报废或发生毁损的，将相关 递延收益余额转入资产处置当期的损益。</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与收益相关的政府补助，用于补偿本公司以后期间的相关成本费用或损失的，确认为递 延收益，并在确认相关成本费用或损失的期间，计入当期损益；用于补偿企业已发生的相关 成本费用或损失的，直接计入当期损益。</w:t>
      </w:r>
    </w:p>
    <w:p>
      <w:pPr>
        <w:pStyle w:val="Style1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本公司取得的政策性优惠贷款贴息，区分以下两种情况，分别进行会计处理：</w:t>
      </w:r>
    </w:p>
    <w:p>
      <w:pPr>
        <w:pStyle w:val="Style13"/>
        <w:keepNext w:val="0"/>
        <w:keepLines w:val="0"/>
        <w:widowControl w:val="0"/>
        <w:numPr>
          <w:ilvl w:val="0"/>
          <w:numId w:val="91"/>
        </w:numPr>
        <w:shd w:val="clear" w:color="auto" w:fill="auto"/>
        <w:tabs>
          <w:tab w:pos="882" w:val="left"/>
        </w:tabs>
        <w:bidi w:val="0"/>
        <w:spacing w:before="0" w:after="200" w:line="469" w:lineRule="exact"/>
        <w:ind w:left="0" w:right="0" w:firstLine="440"/>
        <w:jc w:val="both"/>
      </w:pPr>
      <w:bookmarkStart w:id="867" w:name="bookmark867"/>
      <w:bookmarkEnd w:id="867"/>
      <w:r>
        <w:rPr>
          <w:color w:val="000000"/>
          <w:spacing w:val="0"/>
          <w:w w:val="100"/>
          <w:position w:val="0"/>
        </w:rPr>
        <w:t>财政将贴息资金拨付给贷款银行，由贷款银行以政策性优惠利率向企业提供贷款的， 本公司以实际收到的借款金额作为借款的入账价值，按照借款本金和该政策性优惠利率计算 相关借款费用。</w:t>
      </w:r>
    </w:p>
    <w:p>
      <w:pPr>
        <w:pStyle w:val="Style13"/>
        <w:keepNext w:val="0"/>
        <w:keepLines w:val="0"/>
        <w:widowControl w:val="0"/>
        <w:numPr>
          <w:ilvl w:val="0"/>
          <w:numId w:val="91"/>
        </w:numPr>
        <w:shd w:val="clear" w:color="auto" w:fill="auto"/>
        <w:tabs>
          <w:tab w:pos="899" w:val="left"/>
        </w:tabs>
        <w:bidi w:val="0"/>
        <w:spacing w:before="0" w:after="0" w:line="408" w:lineRule="auto"/>
        <w:ind w:left="0" w:right="0" w:firstLine="440"/>
        <w:jc w:val="both"/>
      </w:pPr>
      <w:bookmarkStart w:id="868" w:name="bookmark868"/>
      <w:bookmarkEnd w:id="868"/>
      <w:r>
        <w:rPr>
          <w:color w:val="000000"/>
          <w:spacing w:val="0"/>
          <w:w w:val="100"/>
          <w:position w:val="0"/>
        </w:rPr>
        <w:t>财政将贴息资金直接拨付给本公司的，本公司将对应的贴息冲减相关借款费用。</w:t>
      </w:r>
    </w:p>
    <w:p>
      <w:pPr>
        <w:pStyle w:val="Style13"/>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已确认的政府补助需要退回的，在需要退回的当期分以下情况进行会计处理：</w:t>
      </w:r>
    </w:p>
    <w:p>
      <w:pPr>
        <w:pStyle w:val="Style13"/>
        <w:keepNext w:val="0"/>
        <w:keepLines w:val="0"/>
        <w:widowControl w:val="0"/>
        <w:numPr>
          <w:ilvl w:val="0"/>
          <w:numId w:val="93"/>
        </w:numPr>
        <w:shd w:val="clear" w:color="auto" w:fill="auto"/>
        <w:tabs>
          <w:tab w:pos="899" w:val="left"/>
        </w:tabs>
        <w:bidi w:val="0"/>
        <w:spacing w:before="0" w:after="0" w:line="408" w:lineRule="auto"/>
        <w:ind w:left="0" w:right="0" w:firstLine="440"/>
        <w:jc w:val="both"/>
      </w:pPr>
      <w:bookmarkStart w:id="869" w:name="bookmark869"/>
      <w:bookmarkEnd w:id="869"/>
      <w:r>
        <w:rPr>
          <w:color w:val="000000"/>
          <w:spacing w:val="0"/>
          <w:w w:val="100"/>
          <w:position w:val="0"/>
        </w:rPr>
        <w:t>初始确认时冲减相关资产账面价值的，调整资产账面价值；</w:t>
      </w:r>
    </w:p>
    <w:p>
      <w:pPr>
        <w:pStyle w:val="Style13"/>
        <w:keepNext w:val="0"/>
        <w:keepLines w:val="0"/>
        <w:widowControl w:val="0"/>
        <w:numPr>
          <w:ilvl w:val="0"/>
          <w:numId w:val="93"/>
        </w:numPr>
        <w:shd w:val="clear" w:color="auto" w:fill="auto"/>
        <w:tabs>
          <w:tab w:pos="899" w:val="left"/>
        </w:tabs>
        <w:bidi w:val="0"/>
        <w:spacing w:before="0" w:after="0" w:line="408" w:lineRule="auto"/>
        <w:ind w:left="0" w:right="0" w:firstLine="440"/>
        <w:jc w:val="both"/>
      </w:pPr>
      <w:bookmarkStart w:id="870" w:name="bookmark870"/>
      <w:bookmarkEnd w:id="870"/>
      <w:r>
        <w:rPr>
          <w:color w:val="000000"/>
          <w:spacing w:val="0"/>
          <w:w w:val="100"/>
          <w:position w:val="0"/>
        </w:rPr>
        <w:t>存在相关递延收益的，冲减相关递延收益账面余额，超出部分计入当期损益；</w:t>
      </w:r>
    </w:p>
    <w:p>
      <w:pPr>
        <w:pStyle w:val="Style13"/>
        <w:keepNext w:val="0"/>
        <w:keepLines w:val="0"/>
        <w:widowControl w:val="0"/>
        <w:numPr>
          <w:ilvl w:val="0"/>
          <w:numId w:val="93"/>
        </w:numPr>
        <w:shd w:val="clear" w:color="auto" w:fill="auto"/>
        <w:tabs>
          <w:tab w:pos="899" w:val="left"/>
        </w:tabs>
        <w:bidi w:val="0"/>
        <w:spacing w:before="0" w:after="0" w:line="408" w:lineRule="auto"/>
        <w:ind w:left="0" w:right="0" w:firstLine="440"/>
        <w:jc w:val="both"/>
      </w:pPr>
      <w:bookmarkStart w:id="871" w:name="bookmark871"/>
      <w:bookmarkEnd w:id="871"/>
      <w:r>
        <w:rPr>
          <w:color w:val="000000"/>
          <w:spacing w:val="0"/>
          <w:w w:val="100"/>
          <w:position w:val="0"/>
        </w:rPr>
        <w:t>属于其他情况的，直接计入当期损益。</w:t>
      </w:r>
    </w:p>
    <w:p>
      <w:pPr>
        <w:pStyle w:val="Style13"/>
        <w:keepNext w:val="0"/>
        <w:keepLines w:val="0"/>
        <w:widowControl w:val="0"/>
        <w:shd w:val="clear" w:color="auto" w:fill="auto"/>
        <w:bidi w:val="0"/>
        <w:spacing w:before="0" w:after="480" w:line="469" w:lineRule="exact"/>
        <w:ind w:left="0" w:right="0" w:firstLine="440"/>
        <w:jc w:val="both"/>
      </w:pPr>
      <w:r>
        <w:rPr>
          <w:color w:val="000000"/>
          <w:spacing w:val="0"/>
          <w:w w:val="100"/>
          <w:position w:val="0"/>
        </w:rPr>
        <w:t>政府补助计入不同损益项目的区分原则为：与本公司日常活动相关的政府补助，按照经 济业务实质，计入其他收益；与本公司日常活动无关的政府补助，计入营业外收支。</w:t>
      </w:r>
    </w:p>
    <w:p>
      <w:pPr>
        <w:pStyle w:val="Style28"/>
        <w:keepNext/>
        <w:keepLines/>
        <w:widowControl w:val="0"/>
        <w:shd w:val="clear" w:color="auto" w:fill="auto"/>
        <w:bidi w:val="0"/>
        <w:spacing w:before="0" w:after="300" w:line="408" w:lineRule="auto"/>
        <w:ind w:left="0" w:right="0" w:firstLine="0"/>
        <w:jc w:val="both"/>
      </w:pPr>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sz w:val="24"/>
          <w:szCs w:val="24"/>
        </w:rPr>
        <w:t>32</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872"/>
      <w:bookmarkEnd w:id="873"/>
      <w:bookmarkEnd w:id="874"/>
    </w:p>
    <w:p>
      <w:pPr>
        <w:pStyle w:val="Style13"/>
        <w:keepNext w:val="0"/>
        <w:keepLines w:val="0"/>
        <w:widowControl w:val="0"/>
        <w:shd w:val="clear" w:color="auto" w:fill="auto"/>
        <w:bidi w:val="0"/>
        <w:spacing w:before="0" w:after="0" w:line="410" w:lineRule="auto"/>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.递延所得税资产和递延所得税负债的确认和计量</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本公司根据资产、负债于资产负债表日的账面价值与计税基础之间的暂时性差异，采用 资产负债表债务法确认递延所得税。公司当期所得税和递延所得税作为所得税费用或收益计 入当期损益，但不包括下列情况产生的所得税：</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企业合并；</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直接在所有者权益中确认的 交易或者事项。</w:t>
      </w:r>
    </w:p>
    <w:p>
      <w:pPr>
        <w:pStyle w:val="Style1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对于可抵扣暂时性差异、能够结转以后年度的可抵扣亏损和税款抵减，公司以很可能取 得用来抵扣可抵扣暂时性差异、可抵扣亏损和税款抵减的未来应纳税所得额为限，确认由此 产生的递延所得税资产，除非该可抵扣暂时性差异是在以下交易中产生的：</w:t>
      </w:r>
    </w:p>
    <w:p>
      <w:pPr>
        <w:pStyle w:val="Style13"/>
        <w:keepNext w:val="0"/>
        <w:keepLines w:val="0"/>
        <w:widowControl w:val="0"/>
        <w:numPr>
          <w:ilvl w:val="0"/>
          <w:numId w:val="95"/>
        </w:numPr>
        <w:shd w:val="clear" w:color="auto" w:fill="auto"/>
        <w:tabs>
          <w:tab w:pos="899" w:val="left"/>
        </w:tabs>
        <w:bidi w:val="0"/>
        <w:spacing w:before="0" w:after="0" w:line="410" w:lineRule="auto"/>
        <w:ind w:left="0" w:right="0" w:firstLine="440"/>
        <w:jc w:val="both"/>
      </w:pPr>
      <w:bookmarkStart w:id="875" w:name="bookmark875"/>
      <w:bookmarkEnd w:id="875"/>
      <w:r>
        <w:rPr>
          <w:color w:val="000000"/>
          <w:spacing w:val="0"/>
          <w:w w:val="100"/>
          <w:position w:val="0"/>
        </w:rPr>
        <w:t>该交易不是企业合并，并且交易发生时既不影响会计利润也不影响应纳税所得额；</w:t>
      </w:r>
    </w:p>
    <w:p>
      <w:pPr>
        <w:pStyle w:val="Style13"/>
        <w:keepNext w:val="0"/>
        <w:keepLines w:val="0"/>
        <w:widowControl w:val="0"/>
        <w:numPr>
          <w:ilvl w:val="0"/>
          <w:numId w:val="95"/>
        </w:numPr>
        <w:shd w:val="clear" w:color="auto" w:fill="auto"/>
        <w:tabs>
          <w:tab w:pos="882" w:val="left"/>
        </w:tabs>
        <w:bidi w:val="0"/>
        <w:spacing w:before="0" w:after="0" w:line="470" w:lineRule="exact"/>
        <w:ind w:left="0" w:right="0" w:firstLine="440"/>
        <w:jc w:val="both"/>
      </w:pPr>
      <w:bookmarkStart w:id="876" w:name="bookmark876"/>
      <w:bookmarkEnd w:id="876"/>
      <w:r>
        <w:rPr>
          <w:color w:val="000000"/>
          <w:spacing w:val="0"/>
          <w:w w:val="100"/>
          <w:position w:val="0"/>
        </w:rPr>
        <w:t>对于与子公司、合营企业及联营企业投资相关的可抵扣暂时性差异，同时满足下列条 件的，确认相应的递延所得税资产：暂时性差异在可预见的未来很可能转回，且未来很可能 获得用来抵扣可抵扣暂时性差异的应纳税所得额。</w:t>
      </w:r>
    </w:p>
    <w:p>
      <w:pPr>
        <w:pStyle w:val="Style1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各项应纳税暂时性差异均确认相关的递延所得税负债，除非该应纳税暂时性差异是在以 </w:t>
      </w:r>
      <w:r>
        <w:rPr>
          <w:color w:val="000000"/>
          <w:spacing w:val="0"/>
          <w:w w:val="100"/>
          <w:position w:val="0"/>
        </w:rPr>
        <w:t>下交易中产生的:</w:t>
      </w:r>
    </w:p>
    <w:p>
      <w:pPr>
        <w:pStyle w:val="Style13"/>
        <w:keepNext w:val="0"/>
        <w:keepLines w:val="0"/>
        <w:widowControl w:val="0"/>
        <w:numPr>
          <w:ilvl w:val="0"/>
          <w:numId w:val="97"/>
        </w:numPr>
        <w:shd w:val="clear" w:color="auto" w:fill="auto"/>
        <w:tabs>
          <w:tab w:pos="852" w:val="left"/>
        </w:tabs>
        <w:bidi w:val="0"/>
        <w:spacing w:before="0" w:after="0" w:line="470" w:lineRule="exact"/>
        <w:ind w:left="0" w:right="0" w:firstLine="540"/>
        <w:jc w:val="both"/>
      </w:pPr>
      <w:bookmarkStart w:id="877" w:name="bookmark877"/>
      <w:bookmarkEnd w:id="877"/>
      <w:r>
        <w:rPr>
          <w:color w:val="000000"/>
          <w:spacing w:val="0"/>
          <w:w w:val="100"/>
          <w:position w:val="0"/>
        </w:rPr>
        <w:t>商誉的初始确认，或者具有以下特征的交易中产生的资产或负债的初始确认：该交易 不是企业合并，并且交易发生时既不影响会计利润也不影响应纳税所得额；</w:t>
      </w:r>
    </w:p>
    <w:p>
      <w:pPr>
        <w:pStyle w:val="Style13"/>
        <w:keepNext w:val="0"/>
        <w:keepLines w:val="0"/>
        <w:widowControl w:val="0"/>
        <w:numPr>
          <w:ilvl w:val="0"/>
          <w:numId w:val="97"/>
        </w:numPr>
        <w:shd w:val="clear" w:color="auto" w:fill="auto"/>
        <w:tabs>
          <w:tab w:pos="832" w:val="left"/>
        </w:tabs>
        <w:bidi w:val="0"/>
        <w:spacing w:before="0" w:after="0" w:line="470" w:lineRule="exact"/>
        <w:ind w:left="0" w:right="0" w:firstLine="540"/>
        <w:jc w:val="both"/>
      </w:pPr>
      <w:bookmarkStart w:id="878" w:name="bookmark878"/>
      <w:bookmarkEnd w:id="878"/>
      <w:r>
        <w:rPr>
          <w:color w:val="000000"/>
          <w:spacing w:val="0"/>
          <w:w w:val="100"/>
          <w:position w:val="0"/>
        </w:rPr>
        <w:t>对于与子公司、合营企业及联营企业投资相关的应纳税暂时性差异，该暂时性差异转 回的时间能够控制并且该暂时性差异在可预见的未来很可能不会转回。</w:t>
      </w:r>
    </w:p>
    <w:p>
      <w:pPr>
        <w:pStyle w:val="Style13"/>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未作为资产和负债确认的项目按照 税法规定可以确定其计税基础的，该计税基础与其账面数之间的差额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，按照预期收回该资产 或清偿该负债期间的适用税率计算确认递延所得税资产或递延所得税负债。</w:t>
      </w:r>
    </w:p>
    <w:p>
      <w:pPr>
        <w:pStyle w:val="Style13"/>
        <w:keepNext w:val="0"/>
        <w:keepLines w:val="0"/>
        <w:widowControl w:val="0"/>
        <w:shd w:val="clear" w:color="auto" w:fill="auto"/>
        <w:bidi w:val="0"/>
        <w:spacing w:before="0" w:after="0" w:line="470" w:lineRule="exact"/>
        <w:ind w:left="0" w:right="0" w:firstLine="540"/>
        <w:jc w:val="both"/>
      </w:pPr>
      <w:r>
        <w:rPr>
          <w:color w:val="000000"/>
          <w:spacing w:val="0"/>
          <w:w w:val="100"/>
          <w:position w:val="0"/>
        </w:rPr>
        <w:t>确认递延所得税资产以很可能取得用来抵扣可抵扣暂时性差异的应纳税所得额为限。资 产负债表日，有确凿证据表明未来期间很可能获得足够的应纳税所得额用来抵扣可抵扣暂时 性差异的，确认以前会计期间未确认的递延所得税资产。对递延所得税资产的账面价值进行 复核，如果未来期间很可能无法获得足够的应纳税所得额用以抵扣递延所得税资产的利益， 则减记递延所得税资产的账面价值。在很可能获得足够的应纳税所得额时，转回减记的金额。</w:t>
      </w:r>
    </w:p>
    <w:p>
      <w:pPr>
        <w:pStyle w:val="Style13"/>
        <w:keepNext w:val="0"/>
        <w:keepLines w:val="0"/>
        <w:widowControl w:val="0"/>
        <w:shd w:val="clear" w:color="auto" w:fill="auto"/>
        <w:bidi w:val="0"/>
        <w:spacing w:before="0" w:after="0" w:line="470" w:lineRule="exact"/>
        <w:ind w:left="0" w:right="0" w:firstLine="5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13"/>
        <w:keepNext w:val="0"/>
        <w:keepLines w:val="0"/>
        <w:widowControl w:val="0"/>
        <w:shd w:val="clear" w:color="auto" w:fill="auto"/>
        <w:bidi w:val="0"/>
        <w:spacing w:before="0" w:after="280" w:line="470" w:lineRule="exact"/>
        <w:ind w:left="0" w:right="0" w:firstLine="54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Style28"/>
        <w:keepNext/>
        <w:keepLines/>
        <w:widowControl w:val="0"/>
        <w:shd w:val="clear" w:color="auto" w:fill="auto"/>
        <w:bidi w:val="0"/>
        <w:spacing w:before="0" w:after="280" w:line="470" w:lineRule="exact"/>
        <w:ind w:left="0" w:right="0" w:firstLine="0"/>
        <w:jc w:val="both"/>
      </w:pPr>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sz w:val="24"/>
          <w:szCs w:val="24"/>
        </w:rPr>
        <w:t>33</w:t>
      </w:r>
      <w:r>
        <w:rPr>
          <w:color w:val="000000"/>
          <w:spacing w:val="0"/>
          <w:w w:val="100"/>
          <w:position w:val="0"/>
        </w:rPr>
        <w:t>、租赁</w:t>
      </w:r>
      <w:bookmarkEnd w:id="879"/>
      <w:bookmarkEnd w:id="880"/>
      <w:bookmarkEnd w:id="881"/>
    </w:p>
    <w:p>
      <w:pPr>
        <w:pStyle w:val="Style64"/>
        <w:keepNext/>
        <w:keepLines/>
        <w:widowControl w:val="0"/>
        <w:shd w:val="clear" w:color="auto" w:fill="auto"/>
        <w:bidi w:val="0"/>
        <w:spacing w:before="0" w:after="280" w:line="470" w:lineRule="exact"/>
        <w:ind w:left="0" w:right="0" w:firstLine="0"/>
        <w:jc w:val="both"/>
      </w:pPr>
      <w:bookmarkStart w:id="882" w:name="bookmark882"/>
      <w:bookmarkStart w:id="883" w:name="bookmark883"/>
      <w:bookmarkStart w:id="884" w:name="bookmark88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)经营租赁的会计处理方法</w:t>
      </w:r>
      <w:bookmarkEnd w:id="882"/>
      <w:bookmarkEnd w:id="883"/>
      <w:bookmarkEnd w:id="884"/>
    </w:p>
    <w:p>
      <w:pPr>
        <w:pStyle w:val="Style13"/>
        <w:keepNext w:val="0"/>
        <w:keepLines w:val="0"/>
        <w:widowControl w:val="0"/>
        <w:shd w:val="clear" w:color="auto" w:fill="auto"/>
        <w:bidi w:val="0"/>
        <w:spacing w:before="0" w:after="140" w:line="461" w:lineRule="exact"/>
        <w:ind w:left="0" w:right="0" w:firstLine="540"/>
        <w:jc w:val="both"/>
      </w:pPr>
      <w:r>
        <w:rPr>
          <w:color w:val="000000"/>
          <w:spacing w:val="0"/>
          <w:w w:val="100"/>
          <w:position w:val="0"/>
        </w:rPr>
        <w:t>经营租赁的租赁收款额在租赁期内各个期间按照直线法确认为租金收入。本公司将发生 的与经营租赁有关的初始直接费用予以资本化，在租赁期内按照与租金收入确认相同的基础 分摊计入当期损益。未计入租赁收款额的可变租赁付款额在实际发生时计入当期损益。</w:t>
      </w:r>
    </w:p>
    <w:p>
      <w:pPr>
        <w:pStyle w:val="Style64"/>
        <w:keepNext/>
        <w:keepLines/>
        <w:widowControl w:val="0"/>
        <w:shd w:val="clear" w:color="auto" w:fill="auto"/>
        <w:bidi w:val="0"/>
        <w:spacing w:before="0" w:after="280" w:line="468" w:lineRule="exact"/>
        <w:ind w:left="0" w:right="0" w:firstLine="0"/>
        <w:jc w:val="both"/>
      </w:pPr>
      <w:bookmarkStart w:id="885" w:name="bookmark885"/>
      <w:bookmarkStart w:id="886" w:name="bookmark886"/>
      <w:bookmarkStart w:id="887" w:name="bookmark887"/>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)融资租赁的会计处理方法</w:t>
      </w:r>
      <w:bookmarkEnd w:id="885"/>
      <w:bookmarkEnd w:id="886"/>
      <w:bookmarkEnd w:id="887"/>
    </w:p>
    <w:p>
      <w:pPr>
        <w:pStyle w:val="Style13"/>
        <w:keepNext w:val="0"/>
        <w:keepLines w:val="0"/>
        <w:widowControl w:val="0"/>
        <w:shd w:val="clear" w:color="auto" w:fill="auto"/>
        <w:bidi w:val="0"/>
        <w:spacing w:before="0" w:after="0" w:line="468" w:lineRule="exact"/>
        <w:ind w:left="0" w:right="0" w:firstLine="540"/>
        <w:jc w:val="both"/>
      </w:pPr>
      <w:r>
        <w:rPr>
          <w:color w:val="000000"/>
          <w:spacing w:val="0"/>
          <w:w w:val="100"/>
          <w:position w:val="0"/>
        </w:rPr>
        <w:t>在租赁开始日，本公司对融资租赁确认应收融资租赁款，并终止确认融资租赁资产。本 公司对应收融资租赁款进行初始计量时，将租赁投资净额作为应收融资租赁款的入账价值。 租赁投资净额为未担保余值和租赁期开始日尚未收到的租赁收款额按照租赁内含利率折现的 现值之和。</w:t>
      </w:r>
    </w:p>
    <w:p>
      <w:pPr>
        <w:pStyle w:val="Style13"/>
        <w:keepNext w:val="0"/>
        <w:keepLines w:val="0"/>
        <w:widowControl w:val="0"/>
        <w:shd w:val="clear" w:color="auto" w:fill="auto"/>
        <w:bidi w:val="0"/>
        <w:spacing w:before="0" w:after="760" w:line="468" w:lineRule="exact"/>
        <w:ind w:left="0" w:right="0" w:firstLine="540"/>
        <w:jc w:val="both"/>
      </w:pPr>
      <w:r>
        <w:rPr>
          <w:color w:val="000000"/>
          <w:spacing w:val="0"/>
          <w:w w:val="100"/>
          <w:position w:val="0"/>
        </w:rPr>
        <w:t>本公司按照固定的周期性利率计算并确认租赁期内各个期间的利息收入。应收融资租赁 款的终止确认和减值按照本附注三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w:t>
      </w:r>
      <w:r>
        <w:rPr>
          <w:color w:val="000000"/>
          <w:spacing w:val="0"/>
          <w:w w:val="100"/>
          <w:position w:val="0"/>
          <w:sz w:val="24"/>
          <w:szCs w:val="24"/>
        </w:rPr>
        <w:t>)</w:t>
      </w:r>
      <w:r>
        <w:rPr>
          <w:color w:val="0000FF"/>
          <w:spacing w:val="0"/>
          <w:w w:val="100"/>
          <w:position w:val="0"/>
        </w:rPr>
        <w:t>“</w:t>
      </w:r>
      <w:r>
        <w:rPr>
          <w:color w:val="000000"/>
          <w:spacing w:val="0"/>
          <w:w w:val="100"/>
          <w:position w:val="0"/>
        </w:rPr>
        <w:t>金融工具”进行会计处理。未纳入租赁投资净额计 量的可变租赁付款额在实际发生时计入当期损益。</w:t>
      </w:r>
    </w:p>
    <w:p>
      <w:pPr>
        <w:pStyle w:val="Style28"/>
        <w:keepNext/>
        <w:keepLines/>
        <w:widowControl w:val="0"/>
        <w:shd w:val="clear" w:color="auto" w:fill="auto"/>
        <w:bidi w:val="0"/>
        <w:spacing w:before="0" w:after="280" w:line="468" w:lineRule="exact"/>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sz w:val="24"/>
          <w:szCs w:val="24"/>
        </w:rPr>
        <w:t>3</w:t>
      </w:r>
      <w:bookmarkEnd w:id="890"/>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、其他重要的会计政策和会计估计</w:t>
      </w:r>
      <w:bookmarkEnd w:id="888"/>
      <w:bookmarkEnd w:id="889"/>
      <w:bookmarkEnd w:id="891"/>
    </w:p>
    <w:p>
      <w:pPr>
        <w:pStyle w:val="Style28"/>
        <w:keepNext/>
        <w:keepLines/>
        <w:widowControl w:val="0"/>
        <w:shd w:val="clear" w:color="auto" w:fill="auto"/>
        <w:bidi w:val="0"/>
        <w:spacing w:before="0" w:after="0" w:line="480" w:lineRule="exact"/>
        <w:ind w:left="0" w:right="0" w:firstLine="0"/>
        <w:jc w:val="both"/>
      </w:pPr>
      <w:bookmarkStart w:id="888" w:name="bookmark888"/>
      <w:bookmarkStart w:id="889" w:name="bookmark889"/>
      <w:r>
        <w:rPr>
          <w:color w:val="000000"/>
          <w:spacing w:val="0"/>
          <w:w w:val="100"/>
          <w:position w:val="0"/>
        </w:rPr>
        <w:t>终止经营</w:t>
      </w:r>
      <w:bookmarkEnd w:id="888"/>
      <w:bookmarkEnd w:id="889"/>
    </w:p>
    <w:p>
      <w:pPr>
        <w:pStyle w:val="Style13"/>
        <w:keepNext w:val="0"/>
        <w:keepLines w:val="0"/>
        <w:widowControl w:val="0"/>
        <w:shd w:val="clear" w:color="auto" w:fill="auto"/>
        <w:bidi w:val="0"/>
        <w:spacing w:before="0" w:after="0" w:line="480" w:lineRule="exact"/>
        <w:ind w:left="0" w:right="0" w:firstLine="5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.终止经营的条件</w:t>
      </w:r>
    </w:p>
    <w:p>
      <w:pPr>
        <w:pStyle w:val="Style13"/>
        <w:keepNext w:val="0"/>
        <w:keepLines w:val="0"/>
        <w:widowControl w:val="0"/>
        <w:shd w:val="clear" w:color="auto" w:fill="auto"/>
        <w:bidi w:val="0"/>
        <w:spacing w:before="0" w:after="0" w:line="480" w:lineRule="exact"/>
        <w:ind w:left="0" w:right="0" w:firstLine="540"/>
        <w:jc w:val="both"/>
      </w:pPr>
      <w:r>
        <w:rPr>
          <w:color w:val="000000"/>
          <w:spacing w:val="0"/>
          <w:w w:val="100"/>
          <w:position w:val="0"/>
        </w:rPr>
        <w:t>终止经营，是指公司满足下列条件之一的、能够单独区分的组成部分，且该组成部分已 经处置或划分为持有待售类别：</w:t>
      </w:r>
    </w:p>
    <w:p>
      <w:pPr>
        <w:pStyle w:val="Style13"/>
        <w:keepNext w:val="0"/>
        <w:keepLines w:val="0"/>
        <w:widowControl w:val="0"/>
        <w:numPr>
          <w:ilvl w:val="0"/>
          <w:numId w:val="99"/>
        </w:numPr>
        <w:shd w:val="clear" w:color="auto" w:fill="auto"/>
        <w:tabs>
          <w:tab w:pos="999" w:val="left"/>
        </w:tabs>
        <w:bidi w:val="0"/>
        <w:spacing w:before="0" w:after="0" w:line="480" w:lineRule="exact"/>
        <w:ind w:left="0" w:right="0" w:firstLine="540"/>
        <w:jc w:val="both"/>
      </w:pPr>
      <w:bookmarkStart w:id="892" w:name="bookmark892"/>
      <w:bookmarkEnd w:id="892"/>
      <w:r>
        <w:rPr>
          <w:color w:val="000000"/>
          <w:spacing w:val="0"/>
          <w:w w:val="100"/>
          <w:position w:val="0"/>
        </w:rPr>
        <w:t>该组成部分代表一项独立的主要业务或一个单独的主要经营地区；</w:t>
      </w:r>
    </w:p>
    <w:p>
      <w:pPr>
        <w:pStyle w:val="Style13"/>
        <w:keepNext w:val="0"/>
        <w:keepLines w:val="0"/>
        <w:widowControl w:val="0"/>
        <w:numPr>
          <w:ilvl w:val="0"/>
          <w:numId w:val="99"/>
        </w:numPr>
        <w:shd w:val="clear" w:color="auto" w:fill="auto"/>
        <w:tabs>
          <w:tab w:pos="882" w:val="left"/>
        </w:tabs>
        <w:bidi w:val="0"/>
        <w:spacing w:before="0" w:after="0" w:line="480" w:lineRule="exact"/>
        <w:ind w:left="0" w:right="0" w:firstLine="540"/>
        <w:jc w:val="both"/>
      </w:pPr>
      <w:bookmarkStart w:id="893" w:name="bookmark893"/>
      <w:bookmarkEnd w:id="893"/>
      <w:r>
        <w:rPr>
          <w:color w:val="000000"/>
          <w:spacing w:val="0"/>
          <w:w w:val="100"/>
          <w:position w:val="0"/>
        </w:rPr>
        <w:t>该组成部分是拟对一项独立的主要业务或一个单独的主要经营地区进行处置的一项相 关联计划的一部分；</w:t>
      </w:r>
    </w:p>
    <w:p>
      <w:pPr>
        <w:pStyle w:val="Style13"/>
        <w:keepNext w:val="0"/>
        <w:keepLines w:val="0"/>
        <w:widowControl w:val="0"/>
        <w:numPr>
          <w:ilvl w:val="0"/>
          <w:numId w:val="99"/>
        </w:numPr>
        <w:shd w:val="clear" w:color="auto" w:fill="auto"/>
        <w:tabs>
          <w:tab w:pos="1004" w:val="left"/>
        </w:tabs>
        <w:bidi w:val="0"/>
        <w:spacing w:before="0" w:after="0" w:line="468" w:lineRule="exact"/>
        <w:ind w:left="0" w:right="0" w:firstLine="540"/>
        <w:jc w:val="both"/>
      </w:pPr>
      <w:bookmarkStart w:id="894" w:name="bookmark894"/>
      <w:bookmarkEnd w:id="894"/>
      <w:r>
        <w:rPr>
          <w:color w:val="000000"/>
          <w:spacing w:val="0"/>
          <w:w w:val="100"/>
          <w:position w:val="0"/>
        </w:rPr>
        <w:t>该组成部分是专为转售而取得的子公司。</w:t>
      </w:r>
    </w:p>
    <w:p>
      <w:pPr>
        <w:pStyle w:val="Style13"/>
        <w:keepNext w:val="0"/>
        <w:keepLines w:val="0"/>
        <w:widowControl w:val="0"/>
        <w:shd w:val="clear" w:color="auto" w:fill="auto"/>
        <w:bidi w:val="0"/>
        <w:spacing w:before="0" w:after="0" w:line="468" w:lineRule="exact"/>
        <w:ind w:left="0" w:right="0" w:firstLine="5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.终止经营的列报</w:t>
      </w:r>
    </w:p>
    <w:p>
      <w:pPr>
        <w:pStyle w:val="Style13"/>
        <w:keepNext w:val="0"/>
        <w:keepLines w:val="0"/>
        <w:widowControl w:val="0"/>
        <w:shd w:val="clear" w:color="auto" w:fill="auto"/>
        <w:bidi w:val="0"/>
        <w:spacing w:before="0" w:after="0" w:line="467" w:lineRule="exact"/>
        <w:ind w:left="0" w:right="0" w:firstLine="540"/>
        <w:jc w:val="both"/>
      </w:pPr>
      <w:r>
        <w:rPr>
          <w:color w:val="000000"/>
          <w:spacing w:val="0"/>
          <w:w w:val="100"/>
          <w:position w:val="0"/>
        </w:rPr>
        <w:t>拟结束使用而非出售的处置组满足终止经营定义中有关组成部分的，自停止使用日起作 为终止经营列报；因出售对子公司的投资等原因导致其丧失对子公司控制权，且该子公司符 合终止经营定义的，在合并报表中列报相关终止经营损益；在利润表中将终止经营处置损益 的调整金额作为终止经营损益列报。</w:t>
      </w:r>
    </w:p>
    <w:p>
      <w:pPr>
        <w:pStyle w:val="Style13"/>
        <w:keepNext w:val="0"/>
        <w:keepLines w:val="0"/>
        <w:widowControl w:val="0"/>
        <w:shd w:val="clear" w:color="auto" w:fill="auto"/>
        <w:bidi w:val="0"/>
        <w:spacing w:before="0" w:after="0" w:line="467" w:lineRule="exact"/>
        <w:ind w:left="0" w:right="0" w:firstLine="540"/>
        <w:jc w:val="both"/>
      </w:pPr>
      <w:r>
        <w:rPr>
          <w:color w:val="000000"/>
          <w:spacing w:val="0"/>
          <w:w w:val="100"/>
          <w:position w:val="0"/>
        </w:rPr>
        <w:t>非流动资产或处置组不再划分为持有待售类别或非流动资产从持有待售的处置组中移除 的，公司在当期利润表中将非流动资产或处置组的账面价值调整金额作为持续经营损益列报。 公司的子公司、共同经营、合营企业、联营企业以及部分对合营企业或联营企业的投资不再 继续划分为持有待售类别或从持有待售的处置组中移除的，公司在当期财务报表中相应调整 各个划分为持有待售类别后可比会计期间的比较数据。</w:t>
      </w:r>
    </w:p>
    <w:p>
      <w:pPr>
        <w:pStyle w:val="Style13"/>
        <w:keepNext w:val="0"/>
        <w:keepLines w:val="0"/>
        <w:widowControl w:val="0"/>
        <w:shd w:val="clear" w:color="auto" w:fill="auto"/>
        <w:bidi w:val="0"/>
        <w:spacing w:before="0" w:after="0" w:line="468" w:lineRule="exact"/>
        <w:ind w:left="0" w:right="0" w:firstLine="540"/>
        <w:jc w:val="left"/>
      </w:pPr>
      <w:r>
        <w:rPr>
          <w:color w:val="000000"/>
          <w:spacing w:val="0"/>
          <w:w w:val="100"/>
          <w:position w:val="0"/>
        </w:rPr>
        <w:t>不符合终止经营定义的持有待售的非流动资产或处置组，其减值损失或转回金额及处置 损益作为持续经营损益列报。终止经营的减值损失或转回金额等经营损益及处置损益作为终 止经营损益列报。</w:t>
      </w:r>
    </w:p>
    <w:p>
      <w:pPr>
        <w:pStyle w:val="Style13"/>
        <w:keepNext w:val="0"/>
        <w:keepLines w:val="0"/>
        <w:widowControl w:val="0"/>
        <w:shd w:val="clear" w:color="auto" w:fill="auto"/>
        <w:bidi w:val="0"/>
        <w:spacing w:before="0" w:after="960" w:line="468" w:lineRule="exact"/>
        <w:ind w:left="0" w:right="0" w:firstLine="540"/>
        <w:jc w:val="left"/>
      </w:pPr>
      <w:r>
        <w:rPr>
          <w:color w:val="000000"/>
          <w:spacing w:val="0"/>
          <w:w w:val="100"/>
          <w:position w:val="0"/>
        </w:rPr>
        <w:t>对于当期列报的终止经营，公司在当期财务报表中，将原来作为持续经营损益列报的信 息重新作为可比会计期间的终止经营损益列报。终止经营不再满足持有待售类别划分条件的， 公司在当期财务报表中，将原来作为终止经营损益列报的信息重新作为可比会计期间的持续 经营损益列报。</w:t>
      </w:r>
    </w:p>
    <w:p>
      <w:pPr>
        <w:pStyle w:val="Style28"/>
        <w:keepNext/>
        <w:keepLines/>
        <w:widowControl w:val="0"/>
        <w:shd w:val="clear" w:color="auto" w:fill="auto"/>
        <w:bidi w:val="0"/>
        <w:spacing w:before="0" w:after="100" w:line="408"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sz w:val="24"/>
          <w:szCs w:val="24"/>
        </w:rPr>
        <w:t>3</w:t>
      </w:r>
      <w:bookmarkEnd w:id="897"/>
      <w:r>
        <w:rPr>
          <w:rFonts w:ascii="Times New Roman" w:eastAsia="Times New Roman" w:hAnsi="Times New Roman" w:cs="Times New Roman"/>
          <w:color w:val="000000"/>
          <w:spacing w:val="0"/>
          <w:w w:val="100"/>
          <w:position w:val="0"/>
          <w:sz w:val="24"/>
          <w:szCs w:val="24"/>
        </w:rPr>
        <w:t>5</w:t>
      </w:r>
      <w:r>
        <w:rPr>
          <w:color w:val="000000"/>
          <w:spacing w:val="0"/>
          <w:w w:val="100"/>
          <w:position w:val="0"/>
        </w:rPr>
        <w:t>、重要会计政策和会计估计变更</w:t>
      </w:r>
      <w:bookmarkEnd w:id="895"/>
      <w:bookmarkEnd w:id="896"/>
      <w:bookmarkEnd w:id="898"/>
    </w:p>
    <w:p>
      <w:pPr>
        <w:pStyle w:val="Style64"/>
        <w:keepNext/>
        <w:keepLines/>
        <w:widowControl w:val="0"/>
        <w:shd w:val="clear" w:color="auto" w:fill="auto"/>
        <w:bidi w:val="0"/>
        <w:spacing w:before="0" w:after="480" w:line="468" w:lineRule="exact"/>
        <w:ind w:left="0" w:right="0" w:firstLine="0"/>
        <w:jc w:val="both"/>
      </w:pPr>
      <w:bookmarkStart w:id="899" w:name="bookmark899"/>
      <w:bookmarkStart w:id="900" w:name="bookmark900"/>
      <w:bookmarkStart w:id="901" w:name="bookmark90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）重要会计政策变更</w:t>
      </w:r>
      <w:bookmarkEnd w:id="899"/>
      <w:bookmarkEnd w:id="900"/>
      <w:bookmarkEnd w:id="901"/>
    </w:p>
    <w:p>
      <w:pPr>
        <w:pStyle w:val="Style25"/>
        <w:keepNext w:val="0"/>
        <w:keepLines w:val="0"/>
        <w:widowControl w:val="0"/>
        <w:shd w:val="clear" w:color="auto" w:fill="auto"/>
        <w:bidi w:val="0"/>
        <w:spacing w:before="0" w:after="0" w:line="240" w:lineRule="auto"/>
        <w:ind w:left="10" w:right="0" w:firstLine="0"/>
        <w:jc w:val="left"/>
        <w:rPr>
          <w:sz w:val="22"/>
          <w:szCs w:val="22"/>
        </w:rPr>
      </w:pPr>
      <w:r>
        <w:rPr>
          <w:b w:val="0"/>
          <w:bCs w:val="0"/>
          <w:color w:val="000000"/>
          <w:spacing w:val="0"/>
          <w:w w:val="100"/>
          <w:position w:val="0"/>
          <w:sz w:val="24"/>
          <w:szCs w:val="24"/>
        </w:rPr>
        <w:t>V</w:t>
      </w:r>
      <w:r>
        <w:rPr>
          <w:rFonts w:ascii="SimSun" w:eastAsia="SimSun" w:hAnsi="SimSun" w:cs="SimSun"/>
          <w:b w:val="0"/>
          <w:bCs w:val="0"/>
          <w:color w:val="000000"/>
          <w:spacing w:val="0"/>
          <w:w w:val="100"/>
          <w:position w:val="0"/>
          <w:sz w:val="22"/>
          <w:szCs w:val="22"/>
        </w:rPr>
        <w:t>适用口不适用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日发布 《企业会计准则第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w:t>
            </w:r>
          </w:p>
          <w:p>
            <w:pPr>
              <w:pStyle w:val="Style2"/>
              <w:keepNext w:val="0"/>
              <w:keepLines w:val="0"/>
              <w:widowControl w:val="0"/>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赁</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修订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财会</w:t>
            </w:r>
            <w:r>
              <w:rPr>
                <w:rFonts w:ascii="Times New Roman" w:eastAsia="Times New Roman" w:hAnsi="Times New Roman" w:cs="Times New Roman"/>
                <w:color w:val="000000"/>
                <w:spacing w:val="0"/>
                <w:w w:val="100"/>
                <w:position w:val="0"/>
                <w:sz w:val="20"/>
                <w:szCs w:val="20"/>
              </w:rPr>
              <w:t>[2018]35</w:t>
            </w:r>
            <w:r>
              <w:rPr>
                <w:color w:val="000000"/>
                <w:spacing w:val="0"/>
                <w:w w:val="100"/>
                <w:position w:val="0"/>
                <w:sz w:val="20"/>
                <w:szCs w:val="20"/>
              </w:rPr>
              <w:t>号， 以下简称“新租赁准则”</w:t>
            </w:r>
            <w:r>
              <w:rPr>
                <w:color w:val="000000"/>
                <w:spacing w:val="0"/>
                <w:w w:val="100"/>
                <w:position w:val="0"/>
                <w:sz w:val="20"/>
                <w:szCs w:val="20"/>
              </w:rPr>
              <w:t>）</w:t>
            </w:r>
            <w:r>
              <w:rPr>
                <w:color w:val="000000"/>
                <w:spacing w:val="0"/>
                <w:w w:val="100"/>
                <w:position w:val="0"/>
                <w:sz w:val="20"/>
                <w:szCs w:val="20"/>
              </w:rPr>
              <w:t>，本公 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日起执行新租 赁准则。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本次变更经公司第五届董事会二 次临时会议审议通过。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新租赁准则完善了租赁的定义， 本公司在新租赁准则下根据租赁 的定义评估合同是否为租赁或者 包含租赁。对于首次执行日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即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前已存在的合 同，本公司在首次执行日选择不 重新评估其是否为租赁或者包含 租赁。</w:t>
            </w:r>
          </w:p>
        </w:tc>
      </w:tr>
    </w:tbl>
    <w:p>
      <w:pPr>
        <w:pStyle w:val="Style25"/>
        <w:keepNext w:val="0"/>
        <w:keepLines w:val="0"/>
        <w:widowControl w:val="0"/>
        <w:shd w:val="clear" w:color="auto" w:fill="auto"/>
        <w:bidi w:val="0"/>
        <w:spacing w:before="0" w:after="0" w:line="240" w:lineRule="auto"/>
        <w:ind w:left="418" w:right="0" w:firstLine="0"/>
        <w:jc w:val="left"/>
        <w:rPr>
          <w:sz w:val="22"/>
          <w:szCs w:val="22"/>
        </w:rPr>
      </w:pPr>
      <w:r>
        <w:rPr>
          <w:b w:val="0"/>
          <w:bCs w:val="0"/>
          <w:color w:val="000000"/>
          <w:spacing w:val="0"/>
          <w:w w:val="100"/>
          <w:position w:val="0"/>
          <w:sz w:val="24"/>
          <w:szCs w:val="24"/>
        </w:rPr>
        <w:t>（1）</w:t>
      </w:r>
      <w:r>
        <w:rPr>
          <w:rFonts w:ascii="SimSun" w:eastAsia="SimSun" w:hAnsi="SimSun" w:cs="SimSun"/>
          <w:b w:val="0"/>
          <w:bCs w:val="0"/>
          <w:color w:val="000000"/>
          <w:spacing w:val="0"/>
          <w:w w:val="100"/>
          <w:position w:val="0"/>
          <w:sz w:val="22"/>
          <w:szCs w:val="22"/>
        </w:rPr>
        <w:t>本公司作为承租人</w:t>
      </w:r>
    </w:p>
    <w:p>
      <w:pPr>
        <w:pStyle w:val="Style13"/>
        <w:keepNext w:val="0"/>
        <w:keepLines w:val="0"/>
        <w:widowControl w:val="0"/>
        <w:shd w:val="clear" w:color="auto" w:fill="auto"/>
        <w:bidi w:val="0"/>
        <w:spacing w:before="0" w:after="0" w:line="471" w:lineRule="exact"/>
        <w:ind w:left="0" w:right="0" w:firstLine="540"/>
        <w:jc w:val="left"/>
      </w:pPr>
      <w:r>
        <w:rPr>
          <w:color w:val="000000"/>
          <w:spacing w:val="0"/>
          <w:w w:val="100"/>
          <w:position w:val="0"/>
        </w:rPr>
        <w:t>原租赁准则下，本公司根据租赁是否实质上将与资产所有权有关的全部风险和报酬转移 给本公司，将租赁分为融资租赁和经营租赁。</w:t>
      </w:r>
    </w:p>
    <w:p>
      <w:pPr>
        <w:pStyle w:val="Style13"/>
        <w:keepNext w:val="0"/>
        <w:keepLines w:val="0"/>
        <w:widowControl w:val="0"/>
        <w:shd w:val="clear" w:color="auto" w:fill="auto"/>
        <w:bidi w:val="0"/>
        <w:spacing w:before="0" w:after="0" w:line="471" w:lineRule="exact"/>
        <w:ind w:left="0" w:right="0" w:firstLine="540"/>
        <w:jc w:val="left"/>
      </w:pPr>
      <w:r>
        <w:rPr>
          <w:color w:val="000000"/>
          <w:spacing w:val="0"/>
          <w:w w:val="100"/>
          <w:position w:val="0"/>
        </w:rPr>
        <w:t>新租赁准则下，本公司不再区分融资租赁与经营租赁，对所有租赁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选择简化处理方法的 短期租赁和低价值资产租赁除外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确认使用权资产和租赁负债。</w:t>
      </w:r>
    </w:p>
    <w:p>
      <w:pPr>
        <w:pStyle w:val="Style13"/>
        <w:keepNext w:val="0"/>
        <w:keepLines w:val="0"/>
        <w:widowControl w:val="0"/>
        <w:shd w:val="clear" w:color="auto" w:fill="auto"/>
        <w:bidi w:val="0"/>
        <w:spacing w:before="0" w:after="0" w:line="471" w:lineRule="exact"/>
        <w:ind w:left="0" w:right="0" w:firstLine="540"/>
        <w:jc w:val="left"/>
      </w:pPr>
      <w:r>
        <w:rPr>
          <w:color w:val="000000"/>
          <w:spacing w:val="0"/>
          <w:w w:val="100"/>
          <w:position w:val="0"/>
        </w:rPr>
        <w:t>本公司选择根据首次执行新租赁准则的累积影响数，调整首次执行新租赁准则当年年初 留存收益及财务报表其他相关项目金额，不调整可比期间信息。</w:t>
      </w:r>
    </w:p>
    <w:p>
      <w:pPr>
        <w:pStyle w:val="Style13"/>
        <w:keepNext w:val="0"/>
        <w:keepLines w:val="0"/>
        <w:widowControl w:val="0"/>
        <w:shd w:val="clear" w:color="auto" w:fill="auto"/>
        <w:bidi w:val="0"/>
        <w:spacing w:before="0" w:after="0" w:line="471" w:lineRule="exact"/>
        <w:ind w:left="0" w:right="0" w:firstLine="540"/>
        <w:jc w:val="left"/>
      </w:pPr>
      <w:r>
        <w:rPr>
          <w:color w:val="000000"/>
          <w:spacing w:val="0"/>
          <w:w w:val="100"/>
          <w:position w:val="0"/>
        </w:rPr>
        <w:t xml:space="preserve">对于首次执行日前的经营租赁，本公司在首次执行日根据剩余租赁付款额按首次执行日 本公司增量借款利率折现的现值计量租赁负债，按照与租赁负债相等的金额计量使用权资产， 并根据预付租金进行必要调整。本公司在应用上述方法的同时根据每项租赁选择采用下列一 </w:t>
      </w:r>
      <w:r>
        <w:rPr>
          <w:color w:val="000000"/>
          <w:spacing w:val="0"/>
          <w:w w:val="100"/>
          <w:position w:val="0"/>
        </w:rPr>
        <w:t>项或多项简化处理:</w:t>
      </w:r>
    </w:p>
    <w:p>
      <w:pPr>
        <w:pStyle w:val="Style13"/>
        <w:keepNext w:val="0"/>
        <w:keepLines w:val="0"/>
        <w:widowControl w:val="0"/>
        <w:shd w:val="clear" w:color="auto" w:fill="auto"/>
        <w:tabs>
          <w:tab w:pos="903" w:val="left"/>
        </w:tabs>
        <w:bidi w:val="0"/>
        <w:spacing w:before="0" w:after="0" w:line="485" w:lineRule="exact"/>
        <w:ind w:left="0" w:right="0" w:firstLine="540"/>
        <w:jc w:val="both"/>
      </w:pPr>
      <w:bookmarkStart w:id="902" w:name="bookmark902"/>
      <w:r>
        <w:rPr>
          <w:rFonts w:ascii="Times New Roman" w:eastAsia="Times New Roman" w:hAnsi="Times New Roman" w:cs="Times New Roman"/>
          <w:color w:val="000000"/>
          <w:spacing w:val="0"/>
          <w:w w:val="100"/>
          <w:position w:val="0"/>
          <w:sz w:val="24"/>
          <w:szCs w:val="24"/>
        </w:rPr>
        <w:t>1</w:t>
      </w:r>
      <w:bookmarkEnd w:id="902"/>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对将于首次执行日后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个月内完成的租赁作为短期租赁处理；</w:t>
      </w:r>
    </w:p>
    <w:p>
      <w:pPr>
        <w:pStyle w:val="Style13"/>
        <w:keepNext w:val="0"/>
        <w:keepLines w:val="0"/>
        <w:widowControl w:val="0"/>
        <w:shd w:val="clear" w:color="auto" w:fill="auto"/>
        <w:tabs>
          <w:tab w:pos="927" w:val="left"/>
        </w:tabs>
        <w:bidi w:val="0"/>
        <w:spacing w:before="0" w:after="0" w:line="485" w:lineRule="exact"/>
        <w:ind w:left="0" w:right="0" w:firstLine="540"/>
        <w:jc w:val="both"/>
      </w:pPr>
      <w:bookmarkStart w:id="903" w:name="bookmark903"/>
      <w:r>
        <w:rPr>
          <w:rFonts w:ascii="Times New Roman" w:eastAsia="Times New Roman" w:hAnsi="Times New Roman" w:cs="Times New Roman"/>
          <w:color w:val="000000"/>
          <w:spacing w:val="0"/>
          <w:w w:val="100"/>
          <w:position w:val="0"/>
          <w:sz w:val="24"/>
          <w:szCs w:val="24"/>
        </w:rPr>
        <w:t>2</w:t>
      </w:r>
      <w:bookmarkEnd w:id="903"/>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计量租赁负债时，对具有相似特征的租赁采用同一折现率；</w:t>
      </w:r>
    </w:p>
    <w:p>
      <w:pPr>
        <w:pStyle w:val="Style13"/>
        <w:keepNext w:val="0"/>
        <w:keepLines w:val="0"/>
        <w:widowControl w:val="0"/>
        <w:shd w:val="clear" w:color="auto" w:fill="auto"/>
        <w:tabs>
          <w:tab w:pos="927" w:val="left"/>
        </w:tabs>
        <w:bidi w:val="0"/>
        <w:spacing w:before="0" w:after="0" w:line="485" w:lineRule="exact"/>
        <w:ind w:left="0" w:right="0" w:firstLine="540"/>
        <w:jc w:val="both"/>
      </w:pPr>
      <w:bookmarkStart w:id="904" w:name="bookmark904"/>
      <w:r>
        <w:rPr>
          <w:rFonts w:ascii="Times New Roman" w:eastAsia="Times New Roman" w:hAnsi="Times New Roman" w:cs="Times New Roman"/>
          <w:color w:val="000000"/>
          <w:spacing w:val="0"/>
          <w:w w:val="100"/>
          <w:position w:val="0"/>
          <w:sz w:val="24"/>
          <w:szCs w:val="24"/>
        </w:rPr>
        <w:t>3</w:t>
      </w:r>
      <w:bookmarkEnd w:id="904"/>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使用权资产的计量不包含初始直接费用；</w:t>
      </w:r>
    </w:p>
    <w:p>
      <w:pPr>
        <w:pStyle w:val="Style13"/>
        <w:keepNext w:val="0"/>
        <w:keepLines w:val="0"/>
        <w:widowControl w:val="0"/>
        <w:shd w:val="clear" w:color="auto" w:fill="auto"/>
        <w:tabs>
          <w:tab w:pos="810" w:val="left"/>
        </w:tabs>
        <w:bidi w:val="0"/>
        <w:spacing w:before="0" w:after="0" w:line="485" w:lineRule="exact"/>
        <w:ind w:left="0" w:right="0" w:firstLine="540"/>
        <w:jc w:val="both"/>
      </w:pPr>
      <w:bookmarkStart w:id="905" w:name="bookmark905"/>
      <w:r>
        <w:rPr>
          <w:rFonts w:ascii="Times New Roman" w:eastAsia="Times New Roman" w:hAnsi="Times New Roman" w:cs="Times New Roman"/>
          <w:color w:val="000000"/>
          <w:spacing w:val="0"/>
          <w:w w:val="100"/>
          <w:position w:val="0"/>
          <w:sz w:val="24"/>
          <w:szCs w:val="24"/>
        </w:rPr>
        <w:t>4</w:t>
      </w:r>
      <w:bookmarkEnd w:id="905"/>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存在续租选择权或终止租赁选择权的，根据首次执行日前选择权的实际行使及其他最新 情况确定租赁期；</w:t>
      </w:r>
    </w:p>
    <w:p>
      <w:pPr>
        <w:pStyle w:val="Style13"/>
        <w:keepNext w:val="0"/>
        <w:keepLines w:val="0"/>
        <w:widowControl w:val="0"/>
        <w:shd w:val="clear" w:color="auto" w:fill="auto"/>
        <w:tabs>
          <w:tab w:pos="814" w:val="left"/>
        </w:tabs>
        <w:bidi w:val="0"/>
        <w:spacing w:before="0" w:after="0" w:line="475" w:lineRule="exact"/>
        <w:ind w:left="0" w:right="0" w:firstLine="540"/>
        <w:jc w:val="both"/>
      </w:pPr>
      <w:bookmarkStart w:id="906" w:name="bookmark906"/>
      <w:r>
        <w:rPr>
          <w:rFonts w:ascii="Times New Roman" w:eastAsia="Times New Roman" w:hAnsi="Times New Roman" w:cs="Times New Roman"/>
          <w:color w:val="000000"/>
          <w:spacing w:val="0"/>
          <w:w w:val="100"/>
          <w:position w:val="0"/>
          <w:sz w:val="24"/>
          <w:szCs w:val="24"/>
        </w:rPr>
        <w:t>5</w:t>
      </w:r>
      <w:bookmarkEnd w:id="906"/>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作为使用权资产减值测试的替代，根据《企业会计准则第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号——或有事项》评估包含 租赁的合同在首次执行日前是否为亏损合同，并根据首次执行日前计入资产负债表的亏损准 备金额调整使用权资产；</w:t>
      </w:r>
    </w:p>
    <w:p>
      <w:pPr>
        <w:pStyle w:val="Style13"/>
        <w:keepNext w:val="0"/>
        <w:keepLines w:val="0"/>
        <w:widowControl w:val="0"/>
        <w:shd w:val="clear" w:color="auto" w:fill="auto"/>
        <w:tabs>
          <w:tab w:pos="795" w:val="left"/>
        </w:tabs>
        <w:bidi w:val="0"/>
        <w:spacing w:before="0" w:after="0" w:line="490" w:lineRule="exact"/>
        <w:ind w:left="0" w:right="0" w:firstLine="540"/>
        <w:jc w:val="both"/>
      </w:pPr>
      <w:bookmarkStart w:id="907" w:name="bookmark907"/>
      <w:r>
        <w:rPr>
          <w:rFonts w:ascii="Times New Roman" w:eastAsia="Times New Roman" w:hAnsi="Times New Roman" w:cs="Times New Roman"/>
          <w:color w:val="000000"/>
          <w:spacing w:val="0"/>
          <w:w w:val="100"/>
          <w:position w:val="0"/>
          <w:sz w:val="24"/>
          <w:szCs w:val="24"/>
        </w:rPr>
        <w:t>6</w:t>
      </w:r>
      <w:bookmarkEnd w:id="907"/>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对首次执行新租赁准则当年年初之前发生的租赁变更，不进行追溯调整，根据租赁变更 的最终安排，按照新租赁准则进行会计处理。</w:t>
      </w:r>
    </w:p>
    <w:p>
      <w:pPr>
        <w:pStyle w:val="Style13"/>
        <w:keepNext w:val="0"/>
        <w:keepLines w:val="0"/>
        <w:widowControl w:val="0"/>
        <w:shd w:val="clear" w:color="auto" w:fill="auto"/>
        <w:bidi w:val="0"/>
        <w:spacing w:before="0" w:after="0" w:line="471" w:lineRule="exact"/>
        <w:ind w:left="0" w:right="0" w:firstLine="5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本公司作为出租人</w:t>
      </w:r>
    </w:p>
    <w:p>
      <w:pPr>
        <w:pStyle w:val="Style13"/>
        <w:keepNext w:val="0"/>
        <w:keepLines w:val="0"/>
        <w:widowControl w:val="0"/>
        <w:shd w:val="clear" w:color="auto" w:fill="auto"/>
        <w:bidi w:val="0"/>
        <w:spacing w:before="0" w:after="0" w:line="471" w:lineRule="exact"/>
        <w:ind w:left="0" w:right="0" w:firstLine="540"/>
        <w:jc w:val="left"/>
      </w:pPr>
      <w:r>
        <w:rPr>
          <w:color w:val="000000"/>
          <w:spacing w:val="0"/>
          <w:w w:val="100"/>
          <w:position w:val="0"/>
        </w:rPr>
        <w:t>在新租赁准则下，本公司作为转租出租人应基于原租赁产生的使用权资产，而不是原租 赁的标的资产，对转租赁进行分类。对于首次执行日前划分为经营租赁且在首次执行日后仍 存续的转租赁，本公司在首次执行日基于原租赁和转租赁的剩余合同期限和条款进行重新评 估，并按照新租赁准则的规定进行分类。重分类为融资租赁的，本公司将其作为一项新的融 资租赁进行会计处理。</w:t>
      </w:r>
    </w:p>
    <w:p>
      <w:pPr>
        <w:pStyle w:val="Style13"/>
        <w:keepNext w:val="0"/>
        <w:keepLines w:val="0"/>
        <w:widowControl w:val="0"/>
        <w:shd w:val="clear" w:color="auto" w:fill="auto"/>
        <w:bidi w:val="0"/>
        <w:spacing w:before="0" w:after="0" w:line="471" w:lineRule="exact"/>
        <w:ind w:left="0" w:right="0" w:firstLine="540"/>
        <w:jc w:val="left"/>
      </w:pPr>
      <w:r>
        <w:rPr>
          <w:color w:val="000000"/>
          <w:spacing w:val="0"/>
          <w:w w:val="100"/>
          <w:position w:val="0"/>
        </w:rPr>
        <w:t>除转租赁外，本公司无需对其作为出租人的租赁调整首次执行新租赁准则当年年初留存 收益及财务报表其他相关项目金额。本公司自首次执行日起按照新租赁准则进行会计处理。</w:t>
      </w:r>
    </w:p>
    <w:p>
      <w:pPr>
        <w:pStyle w:val="Style13"/>
        <w:keepNext w:val="0"/>
        <w:keepLines w:val="0"/>
        <w:widowControl w:val="0"/>
        <w:shd w:val="clear" w:color="auto" w:fill="auto"/>
        <w:bidi w:val="0"/>
        <w:spacing w:before="0" w:after="280" w:line="471" w:lineRule="exact"/>
        <w:ind w:left="0" w:right="0" w:firstLine="540"/>
        <w:jc w:val="left"/>
      </w:pPr>
      <w:r>
        <w:rPr>
          <w:color w:val="000000"/>
          <w:spacing w:val="0"/>
          <w:w w:val="100"/>
          <w:position w:val="0"/>
        </w:rPr>
        <w:t>新租赁准则的实施对公司不产生重大影响。</w:t>
      </w:r>
    </w:p>
    <w:p>
      <w:pPr>
        <w:pStyle w:val="Style64"/>
        <w:keepNext/>
        <w:keepLines/>
        <w:widowControl w:val="0"/>
        <w:shd w:val="clear" w:color="auto" w:fill="auto"/>
        <w:tabs>
          <w:tab w:pos="625" w:val="left"/>
        </w:tabs>
        <w:bidi w:val="0"/>
        <w:spacing w:before="0" w:after="280" w:line="475" w:lineRule="exact"/>
        <w:ind w:left="0" w:right="0" w:firstLine="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重要会计估计变更</w:t>
      </w:r>
      <w:bookmarkEnd w:id="908"/>
      <w:bookmarkEnd w:id="909"/>
      <w:bookmarkEnd w:id="911"/>
    </w:p>
    <w:p>
      <w:pPr>
        <w:pStyle w:val="Style13"/>
        <w:keepNext w:val="0"/>
        <w:keepLines w:val="0"/>
        <w:widowControl w:val="0"/>
        <w:shd w:val="clear" w:color="auto" w:fill="auto"/>
        <w:bidi w:val="0"/>
        <w:spacing w:before="0" w:after="280" w:line="475" w:lineRule="exact"/>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64"/>
        <w:keepNext/>
        <w:keepLines/>
        <w:widowControl w:val="0"/>
        <w:shd w:val="clear" w:color="auto" w:fill="auto"/>
        <w:tabs>
          <w:tab w:pos="625" w:val="left"/>
        </w:tabs>
        <w:bidi w:val="0"/>
        <w:spacing w:before="0" w:after="280" w:line="475"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年起首次执行新租赁准则调整执行当年年初财务报表相关项目情况</w:t>
      </w:r>
      <w:bookmarkEnd w:id="912"/>
      <w:bookmarkEnd w:id="913"/>
      <w:bookmarkEnd w:id="915"/>
    </w:p>
    <w:p>
      <w:pPr>
        <w:pStyle w:val="Style13"/>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13"/>
        <w:keepNext w:val="0"/>
        <w:keepLines w:val="0"/>
        <w:widowControl w:val="0"/>
        <w:shd w:val="clear" w:color="auto" w:fill="auto"/>
        <w:bidi w:val="0"/>
        <w:spacing w:before="0" w:after="0" w:line="475" w:lineRule="exact"/>
        <w:ind w:left="0" w:right="0" w:firstLine="0"/>
        <w:jc w:val="left"/>
      </w:pPr>
      <w:r>
        <w:rPr>
          <w:color w:val="000000"/>
          <w:spacing w:val="0"/>
          <w:w w:val="100"/>
          <w:position w:val="0"/>
        </w:rPr>
        <w:t>是否需要调整年初资产负债表科目</w:t>
      </w:r>
    </w:p>
    <w:p>
      <w:pPr>
        <w:pStyle w:val="Style13"/>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是口否</w:t>
      </w:r>
    </w:p>
    <w:p>
      <w:pPr>
        <w:pStyle w:val="Style13"/>
        <w:keepNext w:val="0"/>
        <w:keepLines w:val="0"/>
        <w:widowControl w:val="0"/>
        <w:shd w:val="clear" w:color="auto" w:fill="auto"/>
        <w:bidi w:val="0"/>
        <w:spacing w:before="0" w:after="280" w:line="475" w:lineRule="exact"/>
        <w:ind w:left="0" w:right="0" w:firstLine="0"/>
        <w:jc w:val="left"/>
      </w:pPr>
      <w:r>
        <w:rPr>
          <w:color w:val="000000"/>
          <w:spacing w:val="0"/>
          <w:w w:val="100"/>
          <w:position w:val="0"/>
        </w:rPr>
        <w:t>合并资产负债表</w:t>
      </w:r>
      <w:r>
        <w:br w:type="page"/>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1,097,911,561.29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1,097,911,561.29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53,013,279.56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53,013,279.56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12,356,893.45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12,356,893.45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624,021,355.27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624,021,355.27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9,177,570.26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9,082,279.18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-95,291.08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left"/>
              <w:rPr>
                <w:sz w:val="20"/>
                <w:szCs w:val="20"/>
              </w:rPr>
            </w:pPr>
            <w:r>
              <w:rPr>
                <w:color w:val="000000"/>
                <w:spacing w:val="0"/>
                <w:w w:val="100"/>
                <w:position w:val="0"/>
                <w:sz w:val="20"/>
                <w:szCs w:val="20"/>
              </w:rPr>
              <w:t>应收分保合同准 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77,605,034.50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77,605,034.50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200" w:firstLine="0"/>
              <w:jc w:val="right"/>
              <w:rPr>
                <w:sz w:val="20"/>
                <w:szCs w:val="20"/>
              </w:rPr>
            </w:pPr>
            <w:r>
              <w:rPr>
                <w:color w:val="000000"/>
                <w:spacing w:val="0"/>
                <w:w w:val="100"/>
                <w:position w:val="0"/>
                <w:sz w:val="20"/>
                <w:szCs w:val="20"/>
              </w:rPr>
              <w:t>其中：应收利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380" w:right="0" w:firstLine="0"/>
              <w:jc w:val="left"/>
              <w:rPr>
                <w:sz w:val="20"/>
                <w:szCs w:val="20"/>
              </w:rPr>
            </w:pPr>
            <w:r>
              <w:rPr>
                <w:color w:val="000000"/>
                <w:spacing w:val="0"/>
                <w:w w:val="100"/>
                <w:position w:val="0"/>
                <w:sz w:val="20"/>
                <w:szCs w:val="20"/>
              </w:rPr>
              <w:t>应收股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left"/>
              <w:rPr>
                <w:sz w:val="20"/>
                <w:szCs w:val="20"/>
              </w:rPr>
            </w:pPr>
            <w:r>
              <w:rPr>
                <w:color w:val="000000"/>
                <w:spacing w:val="0"/>
                <w:w w:val="100"/>
                <w:position w:val="0"/>
                <w:sz w:val="20"/>
                <w:szCs w:val="20"/>
              </w:rPr>
              <w:t>买入返售金融资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326,172,487.85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326,172,487.85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18,712,666.13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18,712,666.13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一年内到期的非</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25,791,968.85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25,791,968.85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2,244,762,817.16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2,244,667,526.08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-95,291.08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1,448,320.58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1,448,320.58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color w:val="000000"/>
                <w:spacing w:val="0"/>
                <w:w w:val="100"/>
                <w:position w:val="0"/>
                <w:sz w:val="20"/>
                <w:szCs w:val="20"/>
              </w:rPr>
              <w:t>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110,265,982.34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110,265,982.34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226,059,622.99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226,059,622.99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14,309,000.00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14,309,000.00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10,535,331.24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10,535,331.24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152,367,714.74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152,367,714.74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42,399,808.55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42,399,808.55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707,269,877.25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707,269,877.25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1,136,853.63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1,136,853.63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34,888,030.87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34,888,030.87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1,340,145,210.95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1,350,680,542.19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10,535,331.24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3,584,908,028.11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3,595,348,068.27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10,440,040.16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7,044,210.39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7,044,210.39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168,616,610.51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168,616,610.51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954,666,546.02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954,666,546.02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卖出回购金融资 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color w:val="000000"/>
                <w:spacing w:val="0"/>
                <w:w w:val="100"/>
                <w:position w:val="0"/>
                <w:sz w:val="20"/>
                <w:szCs w:val="20"/>
              </w:rPr>
              <w:t>吸收存款及同业 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168,929,959.54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168,929,959.54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35,766,490.36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35,766,490.36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56,710,513.45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56,710,513.45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20"/>
                <w:szCs w:val="20"/>
              </w:rPr>
              <w:t>其中：应付利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380"/>
              <w:jc w:val="both"/>
              <w:rPr>
                <w:sz w:val="20"/>
                <w:szCs w:val="20"/>
              </w:rPr>
            </w:pPr>
            <w:r>
              <w:rPr>
                <w:color w:val="000000"/>
                <w:spacing w:val="0"/>
                <w:w w:val="100"/>
                <w:position w:val="0"/>
                <w:sz w:val="20"/>
                <w:szCs w:val="20"/>
              </w:rPr>
              <w:t>应付股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应付手续费及佣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both"/>
              <w:rPr>
                <w:sz w:val="20"/>
                <w:szCs w:val="20"/>
              </w:rPr>
            </w:pPr>
            <w:r>
              <w:rPr>
                <w:color w:val="000000"/>
                <w:spacing w:val="0"/>
                <w:w w:val="100"/>
                <w:position w:val="0"/>
                <w:sz w:val="20"/>
                <w:szCs w:val="20"/>
              </w:rPr>
              <w:t>一年内到期的非</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9,459,544.04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16,061,671.33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6,602,127.29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11,288,477.26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11,288,477.26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1,412,482,351.57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1,419,084,478.86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6,602,127.29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2,561,437.42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2,561,437.42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3,837,912.87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3,837,912.87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1,165,384.62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1,165,384.62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540"/>
              <w:jc w:val="both"/>
              <w:rPr>
                <w:sz w:val="20"/>
                <w:szCs w:val="20"/>
              </w:rPr>
            </w:pPr>
            <w:r>
              <w:rPr>
                <w:color w:val="000000"/>
                <w:spacing w:val="0"/>
                <w:w w:val="100"/>
                <w:position w:val="0"/>
                <w:sz w:val="20"/>
                <w:szCs w:val="20"/>
              </w:rPr>
              <w:t>长期应付职工薪 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2,499,021.26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2,499,021.26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27,282,543.30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31,120,456.17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3,837,912.87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1,439,764,894.87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1,450,204,935.03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10,440,040.16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452,435,240.00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452,435,240.00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888,437,365.14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888,437,365.14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-5,346,100.89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-5,346,100.89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67,419,028.09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67,419,028.09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746,385,512.15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746,385,512.15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归属于母公司所有者 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2,149,331,044.49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2,149,331,044.49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-4,187,911.25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-4,187,911.25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2,145,143,133.24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2,145,143,133.24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负债和所有者权益总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3,584,908,028.11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3,595,348,068.27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10,440,040.16</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调整情况说明</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483,984,013.45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483,984,013.45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11,150,467.05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11,150,467.05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252,008,854.53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252,008,854.53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118,140,190.36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118,140,190.36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20"/>
                <w:szCs w:val="20"/>
              </w:rPr>
              <w:t>其中：应收利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1380" w:right="0" w:firstLine="0"/>
              <w:jc w:val="left"/>
              <w:rPr>
                <w:sz w:val="20"/>
                <w:szCs w:val="20"/>
              </w:rPr>
            </w:pPr>
            <w:r>
              <w:rPr>
                <w:color w:val="000000"/>
                <w:spacing w:val="0"/>
                <w:w w:val="100"/>
                <w:position w:val="0"/>
                <w:sz w:val="20"/>
                <w:szCs w:val="20"/>
              </w:rPr>
              <w:t>应收股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145,001,414.76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145,001,414.76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8,381,090.24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8,381,090.24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一年内到期的非</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12,202,366.74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12,202,366.74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1,083,868,397.13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1,083,868,397.13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968,970,351.79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968,970,351.79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left"/>
              <w:rPr>
                <w:sz w:val="20"/>
                <w:szCs w:val="20"/>
              </w:rPr>
            </w:pPr>
            <w:r>
              <w:rPr>
                <w:color w:val="000000"/>
                <w:spacing w:val="0"/>
                <w:w w:val="100"/>
                <w:position w:val="0"/>
                <w:sz w:val="20"/>
                <w:szCs w:val="20"/>
              </w:rPr>
              <w:t>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left"/>
              <w:rPr>
                <w:sz w:val="20"/>
                <w:szCs w:val="20"/>
              </w:rPr>
            </w:pPr>
            <w:r>
              <w:rPr>
                <w:color w:val="000000"/>
                <w:spacing w:val="0"/>
                <w:w w:val="100"/>
                <w:position w:val="0"/>
                <w:sz w:val="20"/>
                <w:szCs w:val="20"/>
              </w:rPr>
              <w:t>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108,491,529.50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108,491,529.50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128,697,925.07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128,697,925.07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1,901,893.05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1,901,893.05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119,526,261.16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119,526,261.16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42,399,808.55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42,399,808.55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675,876.03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675,876.03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9,941,268.65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9,941,268.65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1,428,703,020.75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1,430,604,913.80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1,901,893.05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2,512,571,417.88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2,514,473,310.93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1,901,893.05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157,837,349.12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157,837,349.12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471,126,006.18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471,126,006.18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60,601,306.66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60,601,306.66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17,634,963.30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17,634,963.30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30,179,334.43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30,179,334.43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20"/>
                <w:szCs w:val="20"/>
              </w:rPr>
              <w:t>其中：应付利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380"/>
              <w:jc w:val="both"/>
              <w:rPr>
                <w:sz w:val="20"/>
                <w:szCs w:val="20"/>
              </w:rPr>
            </w:pPr>
            <w:r>
              <w:rPr>
                <w:color w:val="000000"/>
                <w:spacing w:val="0"/>
                <w:w w:val="100"/>
                <w:position w:val="0"/>
                <w:sz w:val="20"/>
                <w:szCs w:val="20"/>
              </w:rPr>
              <w:t>应付股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40"/>
              <w:jc w:val="both"/>
              <w:rPr>
                <w:sz w:val="20"/>
                <w:szCs w:val="20"/>
              </w:rPr>
            </w:pPr>
            <w:r>
              <w:rPr>
                <w:color w:val="000000"/>
                <w:spacing w:val="0"/>
                <w:w w:val="100"/>
                <w:position w:val="0"/>
                <w:sz w:val="20"/>
                <w:szCs w:val="20"/>
              </w:rPr>
              <w:t>一年内到期的非</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801,456.95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801,456.95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6,527,026.09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6,527,026.09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743,905,985.78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744,707,442.73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801,456.95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1,100,436.10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1,100,436.10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40"/>
              <w:jc w:val="both"/>
              <w:rPr>
                <w:sz w:val="20"/>
                <w:szCs w:val="20"/>
              </w:rPr>
            </w:pPr>
            <w:r>
              <w:rPr>
                <w:color w:val="000000"/>
                <w:spacing w:val="0"/>
                <w:w w:val="100"/>
                <w:position w:val="0"/>
                <w:sz w:val="20"/>
                <w:szCs w:val="20"/>
              </w:rPr>
              <w:t>长期应付职工薪 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22,157,136.10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1,100,436.10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764,962,685.78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766,864,578.83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1,901,893.05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452,435,240.00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452,435,240.00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895,796,723.55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895,796,723.55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67,419,028.09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67,419,028.09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331,957,740.46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331,957,740.46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1,747,608,732.10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1,747,608,732.10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负债和所有者权益总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2,512,571,417.88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2,514,473,310.93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1,901,893.05</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调整情况说明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64"/>
        <w:keepNext/>
        <w:keepLines/>
        <w:widowControl w:val="0"/>
        <w:shd w:val="clear" w:color="auto" w:fill="auto"/>
        <w:bidi w:val="0"/>
        <w:spacing w:before="0" w:after="50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年起首次执行新租赁准则追溯调整前期比较数据说明</w:t>
      </w:r>
      <w:bookmarkEnd w:id="916"/>
      <w:bookmarkEnd w:id="917"/>
      <w:bookmarkEnd w:id="919"/>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28"/>
        <w:keepNext/>
        <w:keepLines/>
        <w:widowControl w:val="0"/>
        <w:shd w:val="clear" w:color="auto" w:fill="auto"/>
        <w:bidi w:val="0"/>
        <w:spacing w:before="0" w:after="500" w:line="240" w:lineRule="auto"/>
        <w:ind w:left="0" w:right="0" w:firstLine="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sz w:val="24"/>
          <w:szCs w:val="24"/>
        </w:rPr>
        <w:t>36</w:t>
      </w:r>
      <w:r>
        <w:rPr>
          <w:color w:val="000000"/>
          <w:spacing w:val="0"/>
          <w:w w:val="100"/>
          <w:position w:val="0"/>
        </w:rPr>
        <w:t>、其他</w:t>
      </w:r>
      <w:bookmarkEnd w:id="920"/>
      <w:bookmarkEnd w:id="921"/>
      <w:bookmarkEnd w:id="922"/>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9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六</w:t>
      </w:r>
      <w:bookmarkEnd w:id="925"/>
      <w:r>
        <w:rPr>
          <w:color w:val="000000"/>
          <w:spacing w:val="0"/>
          <w:w w:val="100"/>
          <w:position w:val="0"/>
        </w:rPr>
        <w:t>、税项</w:t>
      </w:r>
      <w:bookmarkEnd w:id="923"/>
      <w:bookmarkEnd w:id="924"/>
      <w:bookmarkEnd w:id="926"/>
    </w:p>
    <w:tbl>
      <w:tblPr>
        <w:tblOverlap w:val="never"/>
        <w:jc w:val="center"/>
        <w:tblLayout w:type="fixed"/>
      </w:tblPr>
      <w:tblGrid>
        <w:gridCol w:w="120"/>
        <w:gridCol w:w="307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销售货物或提供应税劳务过程中 产生的增值额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等</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w:t>
            </w: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从价计征的，按房产原值一次减 除</w:t>
            </w:r>
            <w:r>
              <w:rPr>
                <w:rFonts w:ascii="Times New Roman" w:eastAsia="Times New Roman" w:hAnsi="Times New Roman" w:cs="Times New Roman"/>
                <w:color w:val="000000"/>
                <w:spacing w:val="0"/>
                <w:w w:val="100"/>
                <w:position w:val="0"/>
                <w:sz w:val="20"/>
                <w:szCs w:val="20"/>
              </w:rPr>
              <w:t>10%-30%</w:t>
            </w:r>
            <w:r>
              <w:rPr>
                <w:color w:val="000000"/>
                <w:spacing w:val="0"/>
                <w:w w:val="100"/>
                <w:position w:val="0"/>
                <w:sz w:val="20"/>
                <w:szCs w:val="20"/>
              </w:rPr>
              <w:t>后余值的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计缴； 从租计征的，按租金收入的</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p>
        </w:tc>
      </w:tr>
    </w:tbl>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、主要税种及税率</w:t>
      </w:r>
      <w:bookmarkEnd w:id="927"/>
      <w:bookmarkEnd w:id="928"/>
      <w:bookmarkEnd w:id="929"/>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销售货物或提供应税劳务过程中 产生的增值额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等</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从价计征的，按房产原值一次减 除</w:t>
            </w:r>
            <w:r>
              <w:rPr>
                <w:rFonts w:ascii="Times New Roman" w:eastAsia="Times New Roman" w:hAnsi="Times New Roman" w:cs="Times New Roman"/>
                <w:color w:val="000000"/>
                <w:spacing w:val="0"/>
                <w:w w:val="100"/>
                <w:position w:val="0"/>
                <w:sz w:val="20"/>
                <w:szCs w:val="20"/>
              </w:rPr>
              <w:t>10%-30%</w:t>
            </w:r>
            <w:r>
              <w:rPr>
                <w:color w:val="000000"/>
                <w:spacing w:val="0"/>
                <w:w w:val="100"/>
                <w:position w:val="0"/>
                <w:sz w:val="20"/>
                <w:szCs w:val="20"/>
              </w:rPr>
              <w:t>后余值的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计缴； 从租计征的，按租金收入的</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超图国际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p>
        </w:tc>
      </w:tr>
    </w:tbl>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930" w:name="bookmark930"/>
      <w:r>
        <w:rPr>
          <w:color w:val="000000"/>
          <w:spacing w:val="0"/>
          <w:w w:val="100"/>
          <w:position w:val="0"/>
          <w:sz w:val="24"/>
          <w:szCs w:val="24"/>
        </w:rPr>
        <w:t>2</w:t>
      </w:r>
      <w:r>
        <w:rPr>
          <w:rFonts w:ascii="SimSun" w:eastAsia="SimSun" w:hAnsi="SimSun" w:cs="SimSun"/>
          <w:color w:val="000000"/>
          <w:spacing w:val="0"/>
          <w:w w:val="100"/>
          <w:position w:val="0"/>
          <w:sz w:val="22"/>
          <w:szCs w:val="22"/>
        </w:rPr>
        <w:t>、税收优惠</w:t>
      </w:r>
      <w:bookmarkEnd w:id="930"/>
    </w:p>
    <w:p>
      <w:pPr>
        <w:widowControl w:val="0"/>
        <w:spacing w:after="279" w:line="1" w:lineRule="exact"/>
      </w:pPr>
    </w:p>
    <w:p>
      <w:pPr>
        <w:pStyle w:val="Style13"/>
        <w:keepNext w:val="0"/>
        <w:keepLines w:val="0"/>
        <w:widowControl w:val="0"/>
        <w:shd w:val="clear" w:color="auto" w:fill="auto"/>
        <w:bidi w:val="0"/>
        <w:spacing w:before="0" w:after="0" w:line="473" w:lineRule="exact"/>
        <w:ind w:left="0" w:right="0" w:firstLine="440"/>
        <w:jc w:val="left"/>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.增值税优惠及批文</w:t>
      </w:r>
    </w:p>
    <w:p>
      <w:pPr>
        <w:pStyle w:val="Style1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号），本 公司及符合条件的子公司软件产品销售，享受增值税实际税负超过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的部分实行即征即退政 策。</w:t>
      </w:r>
    </w:p>
    <w:p>
      <w:pPr>
        <w:pStyle w:val="Style13"/>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根据财税</w:t>
      </w:r>
      <w:r>
        <w:rPr>
          <w:rFonts w:ascii="Times New Roman" w:eastAsia="Times New Roman" w:hAnsi="Times New Roman" w:cs="Times New Roman"/>
          <w:color w:val="000000"/>
          <w:spacing w:val="0"/>
          <w:w w:val="100"/>
          <w:position w:val="0"/>
          <w:sz w:val="24"/>
          <w:szCs w:val="24"/>
        </w:rPr>
        <w:t>[2011]111</w:t>
      </w:r>
      <w:r>
        <w:rPr>
          <w:color w:val="000000"/>
          <w:spacing w:val="0"/>
          <w:w w:val="100"/>
          <w:position w:val="0"/>
        </w:rPr>
        <w:t>号、财税</w:t>
      </w:r>
      <w:r>
        <w:rPr>
          <w:rFonts w:ascii="Times New Roman" w:eastAsia="Times New Roman" w:hAnsi="Times New Roman" w:cs="Times New Roman"/>
          <w:color w:val="000000"/>
          <w:spacing w:val="0"/>
          <w:w w:val="100"/>
          <w:position w:val="0"/>
          <w:sz w:val="24"/>
          <w:szCs w:val="24"/>
        </w:rPr>
        <w:t>[2012]71</w:t>
      </w:r>
      <w:r>
        <w:rPr>
          <w:color w:val="000000"/>
          <w:spacing w:val="0"/>
          <w:w w:val="100"/>
          <w:position w:val="0"/>
        </w:rPr>
        <w:t>号和财税</w:t>
      </w:r>
      <w:r>
        <w:rPr>
          <w:rFonts w:ascii="Times New Roman" w:eastAsia="Times New Roman" w:hAnsi="Times New Roman" w:cs="Times New Roman"/>
          <w:color w:val="000000"/>
          <w:spacing w:val="0"/>
          <w:w w:val="100"/>
          <w:position w:val="0"/>
          <w:sz w:val="24"/>
          <w:szCs w:val="24"/>
        </w:rPr>
        <w:t>[2013]37</w:t>
      </w:r>
      <w:r>
        <w:rPr>
          <w:color w:val="000000"/>
          <w:spacing w:val="0"/>
          <w:w w:val="100"/>
          <w:position w:val="0"/>
        </w:rPr>
        <w:t>号、财税</w:t>
      </w:r>
      <w:r>
        <w:rPr>
          <w:rFonts w:ascii="Times New Roman" w:eastAsia="Times New Roman" w:hAnsi="Times New Roman" w:cs="Times New Roman"/>
          <w:color w:val="000000"/>
          <w:spacing w:val="0"/>
          <w:w w:val="100"/>
          <w:position w:val="0"/>
          <w:sz w:val="24"/>
          <w:szCs w:val="24"/>
        </w:rPr>
        <w:t>[2016]36</w:t>
      </w:r>
      <w:r>
        <w:rPr>
          <w:color w:val="000000"/>
          <w:spacing w:val="0"/>
          <w:w w:val="100"/>
          <w:position w:val="0"/>
        </w:rPr>
        <w:t>号规定，试点纳 税人提供技术转让、技术开发和与之相关的技术咨询、技术服务免征增值税，本公司及符合 条件的子公司享受此项免征增值税政策。。</w:t>
      </w:r>
    </w:p>
    <w:p>
      <w:pPr>
        <w:pStyle w:val="Style13"/>
        <w:keepNext w:val="0"/>
        <w:keepLines w:val="0"/>
        <w:widowControl w:val="0"/>
        <w:shd w:val="clear" w:color="auto" w:fill="auto"/>
        <w:bidi w:val="0"/>
        <w:spacing w:before="0" w:after="80" w:line="469" w:lineRule="exact"/>
        <w:ind w:left="0" w:right="0" w:firstLine="440"/>
        <w:jc w:val="left"/>
      </w:pPr>
      <w:r>
        <w:rPr>
          <w:color w:val="000000"/>
          <w:spacing w:val="0"/>
          <w:w w:val="100"/>
          <w:position w:val="0"/>
        </w:rPr>
        <w:t>根据财政部、税务总局、海关总署《关于深化增值税改革有关政策的公告》（财政部税 务总局 海关总署公告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号）的规定，自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日，允许生产、 生活性服务业纳税人按照当期可抵扣进项税额加计</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抵减应纳税额，本公司及符合条件的 子公司享受此项免征增值税政策。</w:t>
      </w:r>
    </w:p>
    <w:p>
      <w:pPr>
        <w:pStyle w:val="Style13"/>
        <w:keepNext w:val="0"/>
        <w:keepLines w:val="0"/>
        <w:widowControl w:val="0"/>
        <w:shd w:val="clear" w:color="auto" w:fill="auto"/>
        <w:bidi w:val="0"/>
        <w:spacing w:before="0" w:after="220" w:line="47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号——行业信息披露》中的“软件 与信息技术服务业”的披露要求</w:t>
      </w:r>
    </w:p>
    <w:p>
      <w:pPr>
        <w:pStyle w:val="Style25"/>
        <w:keepNext w:val="0"/>
        <w:keepLines w:val="0"/>
        <w:widowControl w:val="0"/>
        <w:shd w:val="clear" w:color="auto" w:fill="auto"/>
        <w:bidi w:val="0"/>
        <w:spacing w:before="0" w:after="0" w:line="240" w:lineRule="auto"/>
        <w:ind w:left="418" w:right="0" w:firstLine="0"/>
        <w:jc w:val="left"/>
        <w:rPr>
          <w:sz w:val="22"/>
          <w:szCs w:val="22"/>
        </w:rPr>
      </w:pPr>
      <w:r>
        <w:rPr>
          <w:b w:val="0"/>
          <w:bCs w:val="0"/>
          <w:color w:val="000000"/>
          <w:spacing w:val="0"/>
          <w:w w:val="100"/>
          <w:position w:val="0"/>
          <w:sz w:val="24"/>
          <w:szCs w:val="24"/>
        </w:rPr>
        <w:t>2</w:t>
      </w:r>
      <w:r>
        <w:rPr>
          <w:rFonts w:ascii="SimSun" w:eastAsia="SimSun" w:hAnsi="SimSun" w:cs="SimSun"/>
          <w:b w:val="0"/>
          <w:bCs w:val="0"/>
          <w:color w:val="000000"/>
          <w:spacing w:val="0"/>
          <w:w w:val="100"/>
          <w:position w:val="0"/>
          <w:sz w:val="22"/>
          <w:szCs w:val="22"/>
        </w:rPr>
        <w:t>.所得税优惠及批文</w:t>
      </w:r>
    </w:p>
    <w:tbl>
      <w:tblPr>
        <w:tblOverlap w:val="never"/>
        <w:jc w:val="center"/>
        <w:tblLayout w:type="fixed"/>
      </w:tblPr>
      <w:tblGrid>
        <w:gridCol w:w="638"/>
        <w:gridCol w:w="1570"/>
        <w:gridCol w:w="1954"/>
        <w:gridCol w:w="1978"/>
        <w:gridCol w:w="2549"/>
        <w:gridCol w:w="984"/>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优惠政策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企业所得</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税税率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国家规划布局内的重点软件企业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日起三年内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日起三年内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日起三年内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日起三年内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日起三年内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w:t>
            </w:r>
          </w:p>
        </w:tc>
      </w:tr>
    </w:tbl>
    <w:p>
      <w:pPr>
        <w:pStyle w:val="Style13"/>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根据财政部、国家税务总局、发展改革委、工业和信息化部联合下发的《关于软件 和集成电路产业企业所得税优惠政策有关问题的通知》（财税</w:t>
      </w:r>
      <w:r>
        <w:rPr>
          <w:rFonts w:ascii="Times New Roman" w:eastAsia="Times New Roman" w:hAnsi="Times New Roman" w:cs="Times New Roman"/>
          <w:color w:val="000000"/>
          <w:spacing w:val="0"/>
          <w:w w:val="100"/>
          <w:position w:val="0"/>
          <w:sz w:val="24"/>
          <w:szCs w:val="24"/>
        </w:rPr>
        <w:t>［2016］49</w:t>
      </w:r>
      <w:r>
        <w:rPr>
          <w:color w:val="000000"/>
          <w:spacing w:val="0"/>
          <w:w w:val="100"/>
          <w:position w:val="0"/>
        </w:rPr>
        <w:t>号），本公司、南京国 图符合“国家规划布局内的重点软件企业”条件，依据国家税务总局下发《企业所得税优惠 政策事项办理办法》（国家税务总局公告</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76</w:t>
      </w:r>
      <w:r>
        <w:rPr>
          <w:color w:val="000000"/>
          <w:spacing w:val="0"/>
          <w:w w:val="100"/>
          <w:position w:val="0"/>
        </w:rPr>
        <w:t>号）关于国家规划布局内的如当年未享受 免税优惠的，可减按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的税率征收企业所得税的规定，本公司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年度减按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的税率缴 纳企业所得税。</w:t>
      </w:r>
    </w:p>
    <w:p>
      <w:pPr>
        <w:pStyle w:val="Style13"/>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根据香港税收条例相关规定，仅对来源于香港的收入或者利润征收利得税。超图国 际之收入来源于香港境外，免于在香港缴纳利得税。</w:t>
      </w:r>
    </w:p>
    <w:p>
      <w:pPr>
        <w:pStyle w:val="Style13"/>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 的部分，减按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的税率缴纳企业所得税；对年应纳税所得额超 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的税率缴纳企业所 得税。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年适用于此政策。</w:t>
      </w:r>
    </w:p>
    <w:p>
      <w:pPr>
        <w:pStyle w:val="Style13"/>
        <w:keepNext w:val="0"/>
        <w:keepLines w:val="0"/>
        <w:widowControl w:val="0"/>
        <w:shd w:val="clear" w:color="auto" w:fill="auto"/>
        <w:bidi w:val="0"/>
        <w:spacing w:before="0" w:after="0" w:line="469" w:lineRule="exact"/>
        <w:ind w:left="0" w:right="0" w:firstLine="380"/>
        <w:jc w:val="both"/>
      </w:pPr>
      <w:r>
        <w:rPr>
          <w:color w:val="000000"/>
          <w:spacing w:val="0"/>
          <w:w w:val="100"/>
          <w:position w:val="0"/>
        </w:rPr>
        <w:t>根据《财政部、税务总局关于实施小微企业和个体工商户所得税优惠政策的公告》（</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号）和《国家税务总局关于落实支持小型微利企业和个体工商户发展所得税优惠政策 有关事项的公告》（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万元的部分， 减按</w:t>
      </w:r>
      <w:r>
        <w:rPr>
          <w:rFonts w:ascii="Times New Roman" w:eastAsia="Times New Roman" w:hAnsi="Times New Roman" w:cs="Times New Roman"/>
          <w:color w:val="000000"/>
          <w:spacing w:val="0"/>
          <w:w w:val="100"/>
          <w:position w:val="0"/>
          <w:sz w:val="24"/>
          <w:szCs w:val="24"/>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的税率缴纳企业所得税。执行期限：</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p>
    <w:p>
      <w:pPr>
        <w:pStyle w:val="Style13"/>
        <w:keepNext w:val="0"/>
        <w:keepLines w:val="0"/>
        <w:widowControl w:val="0"/>
        <w:shd w:val="clear" w:color="auto" w:fill="auto"/>
        <w:bidi w:val="0"/>
        <w:spacing w:before="0" w:after="120" w:line="469" w:lineRule="exact"/>
        <w:ind w:left="0" w:right="0" w:firstLine="380"/>
        <w:jc w:val="both"/>
      </w:pPr>
      <w:r>
        <w:rPr>
          <w:color w:val="000000"/>
          <w:spacing w:val="0"/>
          <w:w w:val="100"/>
          <w:position w:val="0"/>
        </w:rPr>
        <w:t>本公司符合条件的子公司享受小型微利企业所得税优惠政策。</w:t>
      </w:r>
      <w:r>
        <w:br w:type="page"/>
      </w:r>
    </w:p>
    <w:p>
      <w:pPr>
        <w:pStyle w:val="Style21"/>
        <w:keepNext/>
        <w:keepLines/>
        <w:widowControl w:val="0"/>
        <w:shd w:val="clear" w:color="auto" w:fill="auto"/>
        <w:bidi w:val="0"/>
        <w:spacing w:before="0" w:after="500" w:line="240" w:lineRule="auto"/>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七</w:t>
      </w:r>
      <w:bookmarkEnd w:id="933"/>
      <w:r>
        <w:rPr>
          <w:color w:val="000000"/>
          <w:spacing w:val="0"/>
          <w:w w:val="100"/>
          <w:position w:val="0"/>
        </w:rPr>
        <w:t>、合并财务报表项目注释</w:t>
      </w:r>
      <w:bookmarkEnd w:id="931"/>
      <w:bookmarkEnd w:id="932"/>
      <w:bookmarkEnd w:id="934"/>
    </w:p>
    <w:p>
      <w:pPr>
        <w:pStyle w:val="Style28"/>
        <w:keepNext/>
        <w:keepLines/>
        <w:widowControl w:val="0"/>
        <w:shd w:val="clear" w:color="auto" w:fill="auto"/>
        <w:bidi w:val="0"/>
        <w:spacing w:before="0" w:after="400" w:line="240" w:lineRule="auto"/>
        <w:ind w:left="0" w:right="0" w:firstLine="0"/>
        <w:jc w:val="both"/>
      </w:pPr>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、货币资金</w:t>
      </w:r>
      <w:bookmarkEnd w:id="935"/>
      <w:bookmarkEnd w:id="936"/>
      <w:bookmarkEnd w:id="93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61,026.82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63,527.67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1,376,753,903.63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1,084,281,295.28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10,209,016.30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13,566,738.34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1,387,023,946.75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1,097,911,561.29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24,910,545.18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22,453,120.56</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期末其他货币资金中含使用受到限制的保函保证金</w:t>
      </w:r>
      <w:r>
        <w:rPr>
          <w:rFonts w:ascii="Times New Roman" w:eastAsia="Times New Roman" w:hAnsi="Times New Roman" w:cs="Times New Roman"/>
          <w:color w:val="000000"/>
          <w:spacing w:val="0"/>
          <w:w w:val="100"/>
          <w:position w:val="0"/>
          <w:sz w:val="24"/>
          <w:szCs w:val="24"/>
        </w:rPr>
        <w:t>10,209,016.30</w:t>
      </w:r>
      <w:r>
        <w:rPr>
          <w:color w:val="000000"/>
          <w:spacing w:val="0"/>
          <w:w w:val="100"/>
          <w:position w:val="0"/>
        </w:rPr>
        <w:t>元。</w:t>
      </w:r>
    </w:p>
    <w:p>
      <w:pPr>
        <w:pStyle w:val="Style13"/>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外币货币资金明细情况详见本附注外币货币性项目之说明。</w:t>
      </w:r>
    </w:p>
    <w:p>
      <w:pPr>
        <w:pStyle w:val="Style28"/>
        <w:keepNext/>
        <w:keepLines/>
        <w:widowControl w:val="0"/>
        <w:shd w:val="clear" w:color="auto" w:fill="auto"/>
        <w:bidi w:val="0"/>
        <w:spacing w:before="0" w:after="400" w:line="240" w:lineRule="auto"/>
        <w:ind w:left="0" w:right="0" w:firstLine="0"/>
        <w:jc w:val="left"/>
      </w:pPr>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、交易性金融资产</w:t>
      </w:r>
      <w:bookmarkEnd w:id="938"/>
      <w:bookmarkEnd w:id="939"/>
      <w:bookmarkEnd w:id="94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625,011,637.15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53,013,279.56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5,011,637.15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3,013,279.56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625,011,637.15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53,013,279.56</w:t>
            </w:r>
          </w:p>
        </w:tc>
      </w:tr>
    </w:tbl>
    <w:p>
      <w:pPr>
        <w:widowControl w:val="0"/>
        <w:spacing w:after="59" w:line="1" w:lineRule="exact"/>
      </w:pPr>
    </w:p>
    <w:p>
      <w:pPr>
        <w:pStyle w:val="Style1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50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sz w:val="24"/>
          <w:szCs w:val="24"/>
        </w:rPr>
        <w:t>3</w:t>
      </w:r>
      <w:bookmarkEnd w:id="943"/>
      <w:r>
        <w:rPr>
          <w:color w:val="000000"/>
          <w:spacing w:val="0"/>
          <w:w w:val="100"/>
          <w:position w:val="0"/>
        </w:rPr>
        <w:t>、应收票据</w:t>
      </w:r>
      <w:bookmarkEnd w:id="941"/>
      <w:bookmarkEnd w:id="942"/>
      <w:bookmarkEnd w:id="944"/>
    </w:p>
    <w:p>
      <w:pPr>
        <w:pStyle w:val="Style64"/>
        <w:keepNext/>
        <w:keepLines/>
        <w:widowControl w:val="0"/>
        <w:shd w:val="clear" w:color="auto" w:fill="auto"/>
        <w:bidi w:val="0"/>
        <w:spacing w:before="0" w:after="400" w:line="240" w:lineRule="auto"/>
        <w:ind w:left="0" w:right="0" w:firstLine="0"/>
        <w:jc w:val="left"/>
      </w:pPr>
      <w:bookmarkStart w:id="945" w:name="bookmark945"/>
      <w:bookmarkStart w:id="946" w:name="bookmark946"/>
      <w:bookmarkStart w:id="947" w:name="bookmark94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）应收票据分类列示</w:t>
      </w:r>
      <w:bookmarkEnd w:id="945"/>
      <w:bookmarkEnd w:id="946"/>
      <w:bookmarkEnd w:id="94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11,487,439.01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11,847,844.42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1,018,732.50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509,049.03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12,506,171.51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12,356,893.45</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账面</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账面</w:t>
            </w:r>
          </w:p>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按组合计提坏 账准备的应收 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12,55</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9,789.</w:t>
            </w:r>
          </w:p>
          <w:p>
            <w:pPr>
              <w:pStyle w:val="Style2"/>
              <w:keepNext w:val="0"/>
              <w:keepLines w:val="0"/>
              <w:widowControl w:val="0"/>
              <w:shd w:val="clear" w:color="auto" w:fill="auto"/>
              <w:bidi w:val="0"/>
              <w:spacing w:before="0" w:after="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53,61</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12,50</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6,171.</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12,38 </w:t>
            </w:r>
            <w:r>
              <w:rPr>
                <w:rFonts w:ascii="Times New Roman" w:eastAsia="Times New Roman" w:hAnsi="Times New Roman" w:cs="Times New Roman"/>
                <w:color w:val="000000"/>
                <w:spacing w:val="0"/>
                <w:w w:val="100"/>
                <w:position w:val="0"/>
                <w:sz w:val="20"/>
                <w:szCs w:val="20"/>
              </w:rPr>
              <w:t>3,685.</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26,792.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6,893.</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12,55</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9,789.</w:t>
            </w:r>
          </w:p>
          <w:p>
            <w:pPr>
              <w:pStyle w:val="Style2"/>
              <w:keepNext w:val="0"/>
              <w:keepLines w:val="0"/>
              <w:widowControl w:val="0"/>
              <w:shd w:val="clear" w:color="auto" w:fill="auto"/>
              <w:bidi w:val="0"/>
              <w:spacing w:before="0" w:after="6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53,61</w:t>
            </w:r>
          </w:p>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12,50</w:t>
            </w:r>
          </w:p>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6,171.</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12,38</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3,685.</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26,792.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12,35</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6,893.</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w:t>
            </w: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11,487,439.01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1,072,350.00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12,559,789.01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53,617.50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60" w:line="461" w:lineRule="exact"/>
        <w:ind w:left="0" w:right="0" w:firstLine="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60" w:line="461" w:lineRule="exact"/>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60" w:line="461" w:lineRule="exact"/>
        <w:ind w:left="0" w:right="0" w:firstLine="0"/>
        <w:jc w:val="left"/>
      </w:pPr>
      <w:r>
        <w:rPr>
          <w:color w:val="000000"/>
          <w:spacing w:val="0"/>
          <w:w w:val="100"/>
          <w:position w:val="0"/>
        </w:rPr>
        <w:t>如是按照预期信用损失一般模型计提应收票据坏账准备，请参照其他应收款的披露方式披露 坏账准备的相关信息：</w:t>
      </w:r>
    </w:p>
    <w:p>
      <w:pPr>
        <w:pStyle w:val="Style13"/>
        <w:keepNext w:val="0"/>
        <w:keepLines w:val="0"/>
        <w:widowControl w:val="0"/>
        <w:shd w:val="clear" w:color="auto" w:fill="auto"/>
        <w:bidi w:val="0"/>
        <w:spacing w:before="0" w:after="280" w:line="461"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64"/>
        <w:keepNext/>
        <w:keepLines/>
        <w:widowControl w:val="0"/>
        <w:shd w:val="clear" w:color="auto" w:fill="auto"/>
        <w:bidi w:val="0"/>
        <w:spacing w:before="0" w:after="520" w:line="461" w:lineRule="exact"/>
        <w:ind w:left="0" w:right="0" w:firstLine="0"/>
        <w:jc w:val="left"/>
      </w:pPr>
      <w:bookmarkStart w:id="948" w:name="bookmark948"/>
      <w:bookmarkStart w:id="949" w:name="bookmark949"/>
      <w:bookmarkStart w:id="950" w:name="bookmark950"/>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948"/>
      <w:bookmarkEnd w:id="949"/>
      <w:bookmarkEnd w:id="950"/>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3"/>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 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26,792.05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26,825.45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53,617.50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26,792.05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26,825.45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53,617.50</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其中本期坏账准备收回或转回金额重要的:</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28"/>
        <w:keepNext/>
        <w:keepLines/>
        <w:widowControl w:val="0"/>
        <w:shd w:val="clear" w:color="auto" w:fill="auto"/>
        <w:bidi w:val="0"/>
        <w:spacing w:before="0" w:after="50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sz w:val="24"/>
          <w:szCs w:val="24"/>
        </w:rPr>
        <w:t>4</w:t>
      </w:r>
      <w:bookmarkEnd w:id="953"/>
      <w:r>
        <w:rPr>
          <w:color w:val="000000"/>
          <w:spacing w:val="0"/>
          <w:w w:val="100"/>
          <w:position w:val="0"/>
        </w:rPr>
        <w:t>、应收账款</w:t>
      </w:r>
      <w:bookmarkEnd w:id="951"/>
      <w:bookmarkEnd w:id="952"/>
      <w:bookmarkEnd w:id="954"/>
    </w:p>
    <w:p>
      <w:pPr>
        <w:pStyle w:val="Style64"/>
        <w:keepNext/>
        <w:keepLines/>
        <w:widowControl w:val="0"/>
        <w:shd w:val="clear" w:color="auto" w:fill="auto"/>
        <w:bidi w:val="0"/>
        <w:spacing w:before="0" w:after="440" w:line="240" w:lineRule="auto"/>
        <w:ind w:left="0" w:right="0" w:firstLine="0"/>
        <w:jc w:val="left"/>
      </w:pPr>
      <w:bookmarkStart w:id="955" w:name="bookmark955"/>
      <w:bookmarkStart w:id="956" w:name="bookmark956"/>
      <w:bookmarkStart w:id="957" w:name="bookmark95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955"/>
      <w:bookmarkEnd w:id="956"/>
      <w:bookmarkEnd w:id="95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账面</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账面价</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903,3</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58,18</w:t>
            </w:r>
          </w:p>
          <w:p>
            <w:pPr>
              <w:pStyle w:val="Style2"/>
              <w:keepNext w:val="0"/>
              <w:keepLines w:val="0"/>
              <w:widowControl w:val="0"/>
              <w:shd w:val="clear" w:color="auto" w:fill="auto"/>
              <w:bidi w:val="0"/>
              <w:spacing w:before="0" w:after="8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156,2</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18,60</w:t>
            </w:r>
          </w:p>
          <w:p>
            <w:pPr>
              <w:pStyle w:val="Style2"/>
              <w:keepNext w:val="0"/>
              <w:keepLines w:val="0"/>
              <w:widowControl w:val="0"/>
              <w:shd w:val="clear" w:color="auto" w:fill="auto"/>
              <w:bidi w:val="0"/>
              <w:spacing w:before="0" w:after="8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17.29</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747,1</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39,57</w:t>
            </w:r>
          </w:p>
          <w:p>
            <w:pPr>
              <w:pStyle w:val="Style2"/>
              <w:keepNext w:val="0"/>
              <w:keepLines w:val="0"/>
              <w:widowControl w:val="0"/>
              <w:shd w:val="clear" w:color="auto" w:fill="auto"/>
              <w:bidi w:val="0"/>
              <w:spacing w:before="0" w:after="8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716,8</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79,86</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92,858 </w:t>
            </w:r>
            <w:r>
              <w:rPr>
                <w:rFonts w:ascii="Times New Roman" w:eastAsia="Times New Roman" w:hAnsi="Times New Roman" w:cs="Times New Roman"/>
                <w:color w:val="000000"/>
                <w:spacing w:val="0"/>
                <w:w w:val="100"/>
                <w:position w:val="0"/>
                <w:sz w:val="20"/>
                <w:szCs w:val="20"/>
              </w:rPr>
              <w:t>,505.1</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624,021 </w:t>
            </w:r>
            <w:r>
              <w:rPr>
                <w:rFonts w:ascii="Times New Roman" w:eastAsia="Times New Roman" w:hAnsi="Times New Roman" w:cs="Times New Roman"/>
                <w:color w:val="000000"/>
                <w:spacing w:val="0"/>
                <w:w w:val="100"/>
                <w:position w:val="0"/>
                <w:sz w:val="20"/>
                <w:szCs w:val="20"/>
              </w:rPr>
              <w:t>,355.27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903,3</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58,18</w:t>
            </w:r>
          </w:p>
          <w:p>
            <w:pPr>
              <w:pStyle w:val="Style2"/>
              <w:keepNext w:val="0"/>
              <w:keepLines w:val="0"/>
              <w:widowControl w:val="0"/>
              <w:shd w:val="clear" w:color="auto" w:fill="auto"/>
              <w:bidi w:val="0"/>
              <w:spacing w:before="0" w:after="8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156,2</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18,60</w:t>
            </w:r>
          </w:p>
          <w:p>
            <w:pPr>
              <w:pStyle w:val="Style2"/>
              <w:keepNext w:val="0"/>
              <w:keepLines w:val="0"/>
              <w:widowControl w:val="0"/>
              <w:shd w:val="clear" w:color="auto" w:fill="auto"/>
              <w:bidi w:val="0"/>
              <w:spacing w:before="0" w:after="8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17.29</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747,1</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39,57</w:t>
            </w:r>
          </w:p>
          <w:p>
            <w:pPr>
              <w:pStyle w:val="Style2"/>
              <w:keepNext w:val="0"/>
              <w:keepLines w:val="0"/>
              <w:widowControl w:val="0"/>
              <w:shd w:val="clear" w:color="auto" w:fill="auto"/>
              <w:bidi w:val="0"/>
              <w:spacing w:before="0" w:after="8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716,8</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79,86</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92,858 </w:t>
            </w:r>
            <w:r>
              <w:rPr>
                <w:rFonts w:ascii="Times New Roman" w:eastAsia="Times New Roman" w:hAnsi="Times New Roman" w:cs="Times New Roman"/>
                <w:color w:val="000000"/>
                <w:spacing w:val="0"/>
                <w:w w:val="100"/>
                <w:position w:val="0"/>
                <w:sz w:val="20"/>
                <w:szCs w:val="20"/>
              </w:rPr>
              <w:t>,505.1</w:t>
            </w:r>
          </w:p>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624,021 ,355.27</w:t>
            </w:r>
          </w:p>
        </w:tc>
      </w:tr>
    </w:tbl>
    <w:p>
      <w:pPr>
        <w:widowControl w:val="0"/>
        <w:spacing w:after="13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903,358,186.61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156,218,607.85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903,358,186.61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156,218,607.85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40" w:line="461" w:lineRule="exact"/>
        <w:ind w:left="0" w:right="0" w:firstLine="0"/>
        <w:jc w:val="left"/>
      </w:pPr>
      <w:r>
        <w:rPr>
          <w:color w:val="000000"/>
          <w:spacing w:val="0"/>
          <w:w w:val="100"/>
          <w:position w:val="0"/>
        </w:rPr>
        <w:t>如是按照预期信用损失一般模型计提应收账款坏账准备，请参照其他应收款的披露方式披露 坏账准备的相关信息：</w:t>
      </w:r>
    </w:p>
    <w:p>
      <w:pPr>
        <w:pStyle w:val="Style13"/>
        <w:keepNext w:val="0"/>
        <w:keepLines w:val="0"/>
        <w:widowControl w:val="0"/>
        <w:shd w:val="clear" w:color="auto" w:fill="auto"/>
        <w:bidi w:val="0"/>
        <w:spacing w:before="0" w:after="200" w:line="461"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r>
        <w:br w:type="page"/>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both"/>
              <w:rPr>
                <w:sz w:val="20"/>
                <w:szCs w:val="20"/>
              </w:rPr>
            </w:pPr>
            <w:r>
              <w:rPr>
                <w:rFonts w:ascii="Times New Roman" w:eastAsia="Times New Roman" w:hAnsi="Times New Roman" w:cs="Times New Roman"/>
                <w:color w:val="000000"/>
                <w:spacing w:val="0"/>
                <w:w w:val="100"/>
                <w:position w:val="0"/>
                <w:sz w:val="20"/>
                <w:szCs w:val="20"/>
              </w:rPr>
              <w:t>495,459,830.16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both"/>
              <w:rPr>
                <w:sz w:val="20"/>
                <w:szCs w:val="20"/>
              </w:rPr>
            </w:pPr>
            <w:r>
              <w:rPr>
                <w:rFonts w:ascii="Times New Roman" w:eastAsia="Times New Roman" w:hAnsi="Times New Roman" w:cs="Times New Roman"/>
                <w:color w:val="000000"/>
                <w:spacing w:val="0"/>
                <w:w w:val="100"/>
                <w:position w:val="0"/>
                <w:sz w:val="20"/>
                <w:szCs w:val="20"/>
              </w:rPr>
              <w:t>320,668,680.99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41,912,830.28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45,316,845.18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28,794,323.43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13,019,529.62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3,502,992.13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both"/>
              <w:rPr>
                <w:sz w:val="20"/>
                <w:szCs w:val="20"/>
              </w:rPr>
            </w:pPr>
            <w:r>
              <w:rPr>
                <w:rFonts w:ascii="Times New Roman" w:eastAsia="Times New Roman" w:hAnsi="Times New Roman" w:cs="Times New Roman"/>
                <w:color w:val="000000"/>
                <w:spacing w:val="0"/>
                <w:w w:val="100"/>
                <w:position w:val="0"/>
                <w:sz w:val="20"/>
                <w:szCs w:val="20"/>
              </w:rPr>
              <w:t>903,358,186.61</w:t>
            </w:r>
          </w:p>
        </w:tc>
      </w:tr>
    </w:tbl>
    <w:p>
      <w:pPr>
        <w:widowControl w:val="0"/>
        <w:spacing w:after="139" w:line="1" w:lineRule="exact"/>
      </w:pP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号——行业信息披露》中的“软件 </w:t>
      </w:r>
      <w:r>
        <w:rPr>
          <w:color w:val="000000"/>
          <w:spacing w:val="0"/>
          <w:w w:val="100"/>
          <w:position w:val="0"/>
        </w:rPr>
        <w:t>与信息技术服务业”的披露要求</w:t>
      </w:r>
    </w:p>
    <w:p>
      <w:pPr>
        <w:pStyle w:val="Style64"/>
        <w:keepNext/>
        <w:keepLines/>
        <w:widowControl w:val="0"/>
        <w:shd w:val="clear" w:color="auto" w:fill="auto"/>
        <w:bidi w:val="0"/>
        <w:spacing w:before="0" w:after="440" w:line="240" w:lineRule="auto"/>
        <w:ind w:left="0" w:right="0" w:firstLine="0"/>
        <w:jc w:val="left"/>
      </w:pPr>
      <w:bookmarkStart w:id="958" w:name="bookmark958"/>
      <w:bookmarkStart w:id="959" w:name="bookmark959"/>
      <w:bookmarkStart w:id="960" w:name="bookmark960"/>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958"/>
      <w:bookmarkEnd w:id="959"/>
      <w:bookmarkEnd w:id="960"/>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 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92,858,505.1</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70,911,126.7</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7,545,362.76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-5,661.30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156,218,607.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92,858,505.1</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70,911,126.7</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7,545,362.76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-5,661.30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156,218,607.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）本期实际核销的应收账款情况</w:t>
      </w:r>
      <w:bookmarkEnd w:id="961"/>
      <w:bookmarkEnd w:id="962"/>
      <w:bookmarkEnd w:id="96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7,545,362.76</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）按欠款方归集的期末余额前五名的应收账款情况</w:t>
      </w:r>
      <w:bookmarkEnd w:id="965"/>
      <w:bookmarkEnd w:id="966"/>
      <w:bookmarkEnd w:id="96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87"/>
        <w:gridCol w:w="2530"/>
        <w:gridCol w:w="2530"/>
        <w:gridCol w:w="253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占应收账款期末余额合计 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坏账准备期末余额</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应收账款金额前五 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59,466,240.27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11,086,267.59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59,466,240.27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99" w:line="1" w:lineRule="exact"/>
      </w:pPr>
    </w:p>
    <w:p>
      <w:pPr>
        <w:pStyle w:val="Style28"/>
        <w:keepNext/>
        <w:keepLines/>
        <w:widowControl w:val="0"/>
        <w:shd w:val="clear" w:color="auto" w:fill="auto"/>
        <w:bidi w:val="0"/>
        <w:spacing w:before="0" w:after="50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sz w:val="24"/>
          <w:szCs w:val="24"/>
        </w:rPr>
        <w:t>5</w:t>
      </w:r>
      <w:bookmarkEnd w:id="971"/>
      <w:r>
        <w:rPr>
          <w:color w:val="000000"/>
          <w:spacing w:val="0"/>
          <w:w w:val="100"/>
          <w:position w:val="0"/>
        </w:rPr>
        <w:t>、预付款项</w:t>
      </w:r>
      <w:bookmarkEnd w:id="969"/>
      <w:bookmarkEnd w:id="970"/>
      <w:bookmarkEnd w:id="972"/>
    </w:p>
    <w:p>
      <w:pPr>
        <w:pStyle w:val="Style64"/>
        <w:keepNext/>
        <w:keepLines/>
        <w:widowControl w:val="0"/>
        <w:shd w:val="clear" w:color="auto" w:fill="auto"/>
        <w:bidi w:val="0"/>
        <w:spacing w:before="0" w:after="400" w:line="240" w:lineRule="auto"/>
        <w:ind w:left="0" w:right="0" w:firstLine="0"/>
        <w:jc w:val="left"/>
      </w:pPr>
      <w:bookmarkStart w:id="973" w:name="bookmark973"/>
      <w:bookmarkStart w:id="974" w:name="bookmark974"/>
      <w:bookmarkStart w:id="975" w:name="bookmark97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）预付款项按账龄列示</w:t>
      </w:r>
      <w:bookmarkEnd w:id="973"/>
      <w:bookmarkEnd w:id="974"/>
      <w:bookmarkEnd w:id="97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5,442,116.54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7,358,919.55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81.03%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1,897,491.41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1,723,359.63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7,339,607.95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9,082,279.18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13"/>
        <w:keepNext w:val="0"/>
        <w:keepLines w:val="0"/>
        <w:widowControl w:val="0"/>
        <w:shd w:val="clear" w:color="auto" w:fill="auto"/>
        <w:bidi w:val="0"/>
        <w:spacing w:before="0" w:after="40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年且金额重要的预付款项未及时结算原因的说明: 无。</w:t>
      </w:r>
    </w:p>
    <w:p>
      <w:pPr>
        <w:pStyle w:val="Style64"/>
        <w:keepNext/>
        <w:keepLines/>
        <w:widowControl w:val="0"/>
        <w:shd w:val="clear" w:color="auto" w:fill="auto"/>
        <w:bidi w:val="0"/>
        <w:spacing w:before="0" w:after="400" w:line="240" w:lineRule="auto"/>
        <w:ind w:left="0" w:right="0" w:firstLine="0"/>
        <w:jc w:val="left"/>
      </w:pPr>
      <w:bookmarkStart w:id="976" w:name="bookmark976"/>
      <w:bookmarkStart w:id="977" w:name="bookmark977"/>
      <w:bookmarkStart w:id="978" w:name="bookmark97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）按预付对象归集的期末余额前五名的预付款情况</w:t>
      </w:r>
      <w:bookmarkEnd w:id="976"/>
      <w:bookmarkEnd w:id="977"/>
      <w:bookmarkEnd w:id="978"/>
    </w:p>
    <w:tbl>
      <w:tblPr>
        <w:tblOverlap w:val="never"/>
        <w:jc w:val="left"/>
        <w:tblLayout w:type="fixed"/>
      </w:tblPr>
      <w:tblGrid>
        <w:gridCol w:w="1416"/>
        <w:gridCol w:w="1891"/>
        <w:gridCol w:w="1680"/>
        <w:gridCol w:w="1704"/>
        <w:gridCol w:w="2203"/>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right"/>
              <w:rPr>
                <w:sz w:val="20"/>
                <w:szCs w:val="20"/>
              </w:rPr>
            </w:pPr>
            <w:r>
              <w:rPr>
                <w:color w:val="000000"/>
                <w:spacing w:val="0"/>
                <w:w w:val="100"/>
                <w:position w:val="0"/>
                <w:sz w:val="20"/>
                <w:szCs w:val="20"/>
              </w:rPr>
              <w:t xml:space="preserve">占预付款项期末余 额合计数的比例 </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未结算原因</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南京恒玖文化</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传播有限公司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504,000.00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服务未完成</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青岛烁今网络</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服务未完成</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浪潮软件股份</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451,327.43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货物未交付</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山东金谷电子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407,040.00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服务未完成</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四川卓凡瑞升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商贸有限公司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服务未完成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2,022,367.43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期末未发现预付款项存在明显减值迹象，故未计提减值准备。</w:t>
      </w:r>
      <w:r>
        <w:br w:type="page"/>
      </w:r>
    </w:p>
    <w:p>
      <w:pPr>
        <w:pStyle w:val="Style28"/>
        <w:keepNext/>
        <w:keepLines/>
        <w:widowControl w:val="0"/>
        <w:shd w:val="clear" w:color="auto" w:fill="auto"/>
        <w:bidi w:val="0"/>
        <w:spacing w:before="0" w:after="40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sz w:val="24"/>
          <w:szCs w:val="24"/>
        </w:rPr>
        <w:t>6</w:t>
      </w:r>
      <w:bookmarkEnd w:id="981"/>
      <w:r>
        <w:rPr>
          <w:color w:val="000000"/>
          <w:spacing w:val="0"/>
          <w:w w:val="100"/>
          <w:position w:val="0"/>
        </w:rPr>
        <w:t>、其他应收款</w:t>
      </w:r>
      <w:bookmarkEnd w:id="979"/>
      <w:bookmarkEnd w:id="980"/>
      <w:bookmarkEnd w:id="98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74,452,520.87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77,605,034.50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74,452,520.87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77,605,034.50</w:t>
            </w:r>
          </w:p>
        </w:tc>
      </w:tr>
    </w:tbl>
    <w:p>
      <w:pPr>
        <w:widowControl w:val="0"/>
        <w:spacing w:after="399" w:line="1" w:lineRule="exact"/>
      </w:pPr>
    </w:p>
    <w:p>
      <w:pPr>
        <w:pStyle w:val="Style64"/>
        <w:keepNext/>
        <w:keepLines/>
        <w:widowControl w:val="0"/>
        <w:shd w:val="clear" w:color="auto" w:fill="auto"/>
        <w:bidi w:val="0"/>
        <w:spacing w:before="0" w:after="480" w:line="240" w:lineRule="auto"/>
        <w:ind w:left="0" w:right="0" w:firstLine="0"/>
        <w:jc w:val="left"/>
      </w:pPr>
      <w:bookmarkStart w:id="983" w:name="bookmark983"/>
      <w:bookmarkStart w:id="984" w:name="bookmark984"/>
      <w:bookmarkStart w:id="985" w:name="bookmark98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w:t>
      </w:r>
      <w:bookmarkEnd w:id="983"/>
      <w:bookmarkEnd w:id="984"/>
      <w:bookmarkEnd w:id="985"/>
    </w:p>
    <w:p>
      <w:pPr>
        <w:pStyle w:val="Style64"/>
        <w:keepNext/>
        <w:keepLines/>
        <w:widowControl w:val="0"/>
        <w:shd w:val="clear" w:color="auto" w:fill="auto"/>
        <w:bidi w:val="0"/>
        <w:spacing w:before="0" w:after="400" w:line="240" w:lineRule="auto"/>
        <w:ind w:left="0" w:right="0" w:firstLine="0"/>
        <w:jc w:val="left"/>
      </w:pPr>
      <w:bookmarkStart w:id="983" w:name="bookmark983"/>
      <w:bookmarkStart w:id="984" w:name="bookmark98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）其他应收款按款项性质分类情况</w:t>
      </w:r>
      <w:bookmarkEnd w:id="983"/>
      <w:bookmarkEnd w:id="98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109,826,354.37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105,531,951.12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19,996,696.65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18,636,657.70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2,765,825.50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4,029,343.97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132,588,876.52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128,197,952.79</w:t>
            </w:r>
          </w:p>
        </w:tc>
      </w:tr>
    </w:tbl>
    <w:p>
      <w:pPr>
        <w:widowControl w:val="0"/>
        <w:spacing w:after="399" w:line="1" w:lineRule="exact"/>
      </w:pPr>
    </w:p>
    <w:p>
      <w:pPr>
        <w:pStyle w:val="Style1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）坏账准备计提情况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个月预 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整个存续期预期信 用损失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未发生信用 减值</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整个存续期预期信 用损失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已发生信用 减值</w:t>
            </w:r>
            <w:r>
              <w:rPr>
                <w:color w:val="000000"/>
                <w:spacing w:val="0"/>
                <w:w w:val="100"/>
                <w:position w:val="0"/>
                <w:sz w:val="20"/>
                <w:szCs w:val="2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50,592,918.29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50,592,918.29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8,001,323.17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8,001,323.17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454,876.00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454,876.00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-3,009.81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-3,009.81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58,591,231.65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454,876.00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58,136,355.65</w:t>
            </w:r>
          </w:p>
        </w:tc>
      </w:tr>
    </w:tbl>
    <w:p>
      <w:pPr>
        <w:pStyle w:val="Style13"/>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13"/>
        <w:keepNext w:val="0"/>
        <w:keepLines w:val="0"/>
        <w:widowControl w:val="0"/>
        <w:shd w:val="clear" w:color="auto" w:fill="auto"/>
        <w:bidi w:val="0"/>
        <w:spacing w:before="0" w:after="400" w:line="355" w:lineRule="exact"/>
        <w:ind w:left="0" w:right="0" w:firstLine="0"/>
        <w:jc w:val="left"/>
      </w:pPr>
      <w:r>
        <w:rPr>
          <w:color w:val="000000"/>
          <w:spacing w:val="0"/>
          <w:w w:val="100"/>
          <w:position w:val="0"/>
        </w:rPr>
        <w:t>按账龄披露</w:t>
      </w:r>
      <w:r>
        <w:br w:type="page"/>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47,744,294.62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26,045,759.65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16,517,666.54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42,281,155.71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24,814,810.29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both"/>
              <w:rPr>
                <w:sz w:val="20"/>
                <w:szCs w:val="20"/>
              </w:rPr>
            </w:pPr>
            <w:r>
              <w:rPr>
                <w:rFonts w:ascii="Times New Roman" w:eastAsia="Times New Roman" w:hAnsi="Times New Roman" w:cs="Times New Roman"/>
                <w:color w:val="000000"/>
                <w:spacing w:val="0"/>
                <w:w w:val="100"/>
                <w:position w:val="0"/>
                <w:sz w:val="20"/>
                <w:szCs w:val="20"/>
              </w:rPr>
              <w:t>13,035,280.31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4,431,065.11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132,588,876.52</w:t>
            </w:r>
          </w:p>
        </w:tc>
      </w:tr>
    </w:tbl>
    <w:p>
      <w:pPr>
        <w:widowControl w:val="0"/>
        <w:spacing w:after="399" w:line="1" w:lineRule="exact"/>
      </w:pPr>
    </w:p>
    <w:p>
      <w:pPr>
        <w:pStyle w:val="Style13"/>
        <w:keepNext w:val="0"/>
        <w:keepLines w:val="0"/>
        <w:widowControl w:val="0"/>
        <w:shd w:val="clear" w:color="auto" w:fill="auto"/>
        <w:bidi w:val="0"/>
        <w:spacing w:before="0" w:after="400" w:line="240" w:lineRule="auto"/>
        <w:ind w:left="0" w:right="0" w:firstLine="0"/>
        <w:jc w:val="left"/>
      </w:pPr>
      <w:bookmarkStart w:id="986" w:name="bookmark986"/>
      <w:r>
        <w:rPr>
          <w:rFonts w:ascii="Times New Roman" w:eastAsia="Times New Roman" w:hAnsi="Times New Roman" w:cs="Times New Roman"/>
          <w:b/>
          <w:bCs/>
          <w:color w:val="000000"/>
          <w:spacing w:val="0"/>
          <w:w w:val="100"/>
          <w:position w:val="0"/>
          <w:sz w:val="24"/>
          <w:szCs w:val="24"/>
        </w:rPr>
        <w:t>3</w:t>
      </w:r>
      <w:bookmarkEnd w:id="986"/>
      <w:r>
        <w:rPr>
          <w:b/>
          <w:bCs/>
          <w:color w:val="000000"/>
          <w:spacing w:val="0"/>
          <w:w w:val="100"/>
          <w:position w:val="0"/>
        </w:rPr>
        <w:t>）本期计提、收回或转回的坏账准备情况</w:t>
      </w: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13"/>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 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50,592,91</w:t>
            </w:r>
          </w:p>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8,001,323.17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454,876.00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58,136,355.65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50,592,91</w:t>
            </w:r>
          </w:p>
          <w:p>
            <w:pPr>
              <w:pStyle w:val="Style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8,001,323.17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454,876.00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-3,009.81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58,136,355.65</w:t>
            </w:r>
          </w:p>
        </w:tc>
      </w:tr>
    </w:tbl>
    <w:p>
      <w:pPr>
        <w:widowControl w:val="0"/>
        <w:spacing w:after="79" w:line="1" w:lineRule="exact"/>
      </w:pPr>
    </w:p>
    <w:p>
      <w:pPr>
        <w:pStyle w:val="Style1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400" w:line="240" w:lineRule="auto"/>
        <w:ind w:left="0" w:right="0" w:firstLine="0"/>
        <w:jc w:val="left"/>
      </w:pPr>
      <w:bookmarkStart w:id="987" w:name="bookmark987"/>
      <w:r>
        <w:rPr>
          <w:rFonts w:ascii="Times New Roman" w:eastAsia="Times New Roman" w:hAnsi="Times New Roman" w:cs="Times New Roman"/>
          <w:b/>
          <w:bCs/>
          <w:color w:val="000000"/>
          <w:spacing w:val="0"/>
          <w:w w:val="100"/>
          <w:position w:val="0"/>
          <w:sz w:val="24"/>
          <w:szCs w:val="24"/>
        </w:rPr>
        <w:t>4</w:t>
      </w:r>
      <w:bookmarkEnd w:id="987"/>
      <w:r>
        <w:rPr>
          <w:b/>
          <w:bCs/>
          <w:color w:val="000000"/>
          <w:spacing w:val="0"/>
          <w:w w:val="100"/>
          <w:position w:val="0"/>
        </w:rPr>
        <w:t>）本期实际核销的其他应收款情况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454,876.00</w:t>
            </w:r>
          </w:p>
        </w:tc>
      </w:tr>
    </w:tbl>
    <w:p>
      <w:pPr>
        <w:widowControl w:val="0"/>
        <w:spacing w:after="399" w:line="1" w:lineRule="exact"/>
      </w:pPr>
    </w:p>
    <w:p>
      <w:pPr>
        <w:pStyle w:val="Style13"/>
        <w:keepNext w:val="0"/>
        <w:keepLines w:val="0"/>
        <w:widowControl w:val="0"/>
        <w:shd w:val="clear" w:color="auto" w:fill="auto"/>
        <w:bidi w:val="0"/>
        <w:spacing w:before="0" w:after="400" w:line="240" w:lineRule="auto"/>
        <w:ind w:left="0" w:right="0" w:firstLine="0"/>
        <w:jc w:val="left"/>
      </w:pPr>
      <w:bookmarkStart w:id="988" w:name="bookmark988"/>
      <w:r>
        <w:rPr>
          <w:rFonts w:ascii="Times New Roman" w:eastAsia="Times New Roman" w:hAnsi="Times New Roman" w:cs="Times New Roman"/>
          <w:b/>
          <w:bCs/>
          <w:color w:val="000000"/>
          <w:spacing w:val="0"/>
          <w:w w:val="100"/>
          <w:position w:val="0"/>
          <w:sz w:val="24"/>
          <w:szCs w:val="24"/>
        </w:rPr>
        <w:t>5</w:t>
      </w:r>
      <w:bookmarkEnd w:id="988"/>
      <w:r>
        <w:rPr>
          <w:b/>
          <w:bCs/>
          <w:color w:val="000000"/>
          <w:spacing w:val="0"/>
          <w:w w:val="100"/>
          <w:position w:val="0"/>
        </w:rPr>
        <w:t>）按欠款方归集的期末余额前五名的其他应收款情况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03"/>
        <w:gridCol w:w="1594"/>
        <w:gridCol w:w="1594"/>
        <w:gridCol w:w="1594"/>
        <w:gridCol w:w="1594"/>
        <w:gridCol w:w="160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占其他应收款</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期末余额合计 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坏账准备期末 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陕西省自然资 源厅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300,000.00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成都市规划和 自然资源局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4,031,200.00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年以内 </w:t>
            </w:r>
            <w:r>
              <w:rPr>
                <w:rFonts w:ascii="Times New Roman" w:eastAsia="Times New Roman" w:hAnsi="Times New Roman" w:cs="Times New Roman"/>
                <w:color w:val="000000"/>
                <w:spacing w:val="0"/>
                <w:w w:val="100"/>
                <w:position w:val="0"/>
                <w:sz w:val="20"/>
                <w:szCs w:val="20"/>
              </w:rPr>
              <w:t xml:space="preserve">1,135,000.00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816,200.00 </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年以上 </w:t>
            </w:r>
            <w:r>
              <w:rPr>
                <w:rFonts w:ascii="Times New Roman" w:eastAsia="Times New Roman" w:hAnsi="Times New Roman" w:cs="Times New Roman"/>
                <w:color w:val="000000"/>
                <w:spacing w:val="0"/>
                <w:w w:val="100"/>
                <w:position w:val="0"/>
                <w:sz w:val="20"/>
                <w:szCs w:val="20"/>
              </w:rPr>
              <w:t xml:space="preserve">2,080,000.00 </w:t>
            </w: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1,259,990.00</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芜湖市公共资 源交易中心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2,739,903.46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974,132.85 </w:t>
            </w:r>
            <w:r>
              <w:rPr>
                <w:color w:val="000000"/>
                <w:spacing w:val="0"/>
                <w:w w:val="100"/>
                <w:position w:val="0"/>
                <w:sz w:val="20"/>
                <w:szCs w:val="20"/>
              </w:rPr>
              <w:t>元、</w:t>
            </w:r>
          </w:p>
          <w:p>
            <w:pPr>
              <w:pStyle w:val="Style2"/>
              <w:keepNext w:val="0"/>
              <w:keepLines w:val="0"/>
              <w:widowControl w:val="0"/>
              <w:numPr>
                <w:ilvl w:val="0"/>
                <w:numId w:val="101"/>
              </w:numPr>
              <w:shd w:val="clear" w:color="auto" w:fill="auto"/>
              <w:tabs>
                <w:tab w:pos="154"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162,387.41 </w:t>
            </w:r>
            <w:r>
              <w:rPr>
                <w:color w:val="000000"/>
                <w:spacing w:val="0"/>
                <w:w w:val="100"/>
                <w:position w:val="0"/>
                <w:sz w:val="20"/>
                <w:szCs w:val="20"/>
              </w:rPr>
              <w:t>元、</w:t>
            </w:r>
          </w:p>
          <w:p>
            <w:pPr>
              <w:pStyle w:val="Style2"/>
              <w:keepNext w:val="0"/>
              <w:keepLines w:val="0"/>
              <w:widowControl w:val="0"/>
              <w:numPr>
                <w:ilvl w:val="0"/>
                <w:numId w:val="101"/>
              </w:numPr>
              <w:shd w:val="clear" w:color="auto" w:fill="auto"/>
              <w:tabs>
                <w:tab w:pos="173" w:val="left"/>
              </w:tabs>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866,437.20 </w:t>
            </w:r>
            <w:r>
              <w:rPr>
                <w:color w:val="000000"/>
                <w:spacing w:val="0"/>
                <w:w w:val="100"/>
                <w:position w:val="0"/>
                <w:sz w:val="20"/>
                <w:szCs w:val="20"/>
              </w:rPr>
              <w:t>元、</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736,946.00 </w:t>
            </w: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1,251,348.72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武汉天研科技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购房押金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达州市财政局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1,819,000.00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363,800.00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16,590,103.46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3,575,138.72</w:t>
            </w:r>
          </w:p>
        </w:tc>
      </w:tr>
    </w:tbl>
    <w:p>
      <w:pPr>
        <w:widowControl w:val="0"/>
        <w:spacing w:after="399" w:line="1" w:lineRule="exact"/>
      </w:pPr>
    </w:p>
    <w:p>
      <w:pPr>
        <w:pStyle w:val="Style28"/>
        <w:keepNext/>
        <w:keepLines/>
        <w:widowControl w:val="0"/>
        <w:shd w:val="clear" w:color="auto" w:fill="auto"/>
        <w:bidi w:val="0"/>
        <w:spacing w:before="0" w:after="30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sz w:val="24"/>
          <w:szCs w:val="24"/>
        </w:rPr>
        <w:t>7</w:t>
      </w:r>
      <w:bookmarkEnd w:id="991"/>
      <w:r>
        <w:rPr>
          <w:color w:val="000000"/>
          <w:spacing w:val="0"/>
          <w:w w:val="100"/>
          <w:position w:val="0"/>
        </w:rPr>
        <w:t>、存货</w:t>
      </w:r>
      <w:bookmarkEnd w:id="989"/>
      <w:bookmarkEnd w:id="990"/>
      <w:bookmarkEnd w:id="992"/>
    </w:p>
    <w:p>
      <w:pPr>
        <w:pStyle w:val="Style13"/>
        <w:keepNext w:val="0"/>
        <w:keepLines w:val="0"/>
        <w:widowControl w:val="0"/>
        <w:shd w:val="clear" w:color="auto" w:fill="auto"/>
        <w:bidi w:val="0"/>
        <w:spacing w:before="0" w:after="400" w:line="355" w:lineRule="exact"/>
        <w:ind w:left="0" w:right="0" w:firstLine="0"/>
        <w:jc w:val="left"/>
      </w:pPr>
      <w:r>
        <w:rPr>
          <w:color w:val="000000"/>
          <w:spacing w:val="0"/>
          <w:w w:val="100"/>
          <w:position w:val="0"/>
        </w:rPr>
        <w:t>公司是否需要遵守房地产行业的披露要求 否</w:t>
      </w:r>
    </w:p>
    <w:p>
      <w:pPr>
        <w:pStyle w:val="Style64"/>
        <w:keepNext/>
        <w:keepLines/>
        <w:widowControl w:val="0"/>
        <w:shd w:val="clear" w:color="auto" w:fill="auto"/>
        <w:bidi w:val="0"/>
        <w:spacing w:before="0" w:after="400" w:line="240" w:lineRule="auto"/>
        <w:ind w:left="0" w:right="0" w:firstLine="0"/>
        <w:jc w:val="left"/>
      </w:pPr>
      <w:bookmarkStart w:id="993" w:name="bookmark993"/>
      <w:bookmarkStart w:id="994" w:name="bookmark994"/>
      <w:bookmarkStart w:id="995" w:name="bookmark99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）存货分类</w:t>
      </w:r>
      <w:bookmarkEnd w:id="993"/>
      <w:bookmarkEnd w:id="994"/>
      <w:bookmarkEnd w:id="99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存货跌价准</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备或合同履</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约成本减值</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存货跌价准</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备或合同履</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约成本减值</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10,367,638.2</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10,367,638.2</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6,338,079.13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6,338,079.13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合同履约成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476,931,437.</w:t>
            </w:r>
          </w:p>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476,931,437.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319,834,408.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319,834,408.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487,299,076.</w:t>
            </w:r>
          </w:p>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487,299,076.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326,172,487.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326,172,487.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r>
    </w:tbl>
    <w:p>
      <w:pPr>
        <w:spacing w:lineRule="exact" w:line="1"/>
        <w:rPr>
          <w:sz w:val="2"/>
          <w:szCs w:val="2"/>
        </w:rPr>
      </w:pPr>
      <w:r>
        <w:br w:type="page"/>
      </w:r>
    </w:p>
    <w:p>
      <w:pPr>
        <w:pStyle w:val="Style64"/>
        <w:keepNext/>
        <w:keepLines/>
        <w:widowControl w:val="0"/>
        <w:shd w:val="clear" w:color="auto" w:fill="auto"/>
        <w:bidi w:val="0"/>
        <w:spacing w:before="0" w:after="420" w:line="240" w:lineRule="auto"/>
        <w:ind w:left="0" w:right="0" w:firstLine="0"/>
        <w:jc w:val="left"/>
      </w:pPr>
      <w:bookmarkStart w:id="996" w:name="bookmark996"/>
      <w:bookmarkStart w:id="997" w:name="bookmark997"/>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）存货跌价准备和合同履约成本减值准备</w:t>
      </w:r>
      <w:bookmarkEnd w:id="996"/>
      <w:bookmarkEnd w:id="997"/>
      <w:bookmarkEnd w:id="998"/>
    </w:p>
    <w:p>
      <w:pPr>
        <w:pStyle w:val="Style13"/>
        <w:keepNext w:val="0"/>
        <w:keepLines w:val="0"/>
        <w:widowControl w:val="0"/>
        <w:shd w:val="clear" w:color="auto" w:fill="auto"/>
        <w:bidi w:val="0"/>
        <w:spacing w:before="0" w:after="780" w:line="240" w:lineRule="auto"/>
        <w:ind w:left="0" w:right="0" w:firstLine="0"/>
        <w:jc w:val="both"/>
      </w:pPr>
      <w:r>
        <w:rPr>
          <w:color w:val="000000"/>
          <w:spacing w:val="0"/>
          <w:w w:val="100"/>
          <w:position w:val="0"/>
        </w:rPr>
        <w:t>期末未发现存货存在明显减值迹象，故未计提存货跌价准备和合同履约成本减值准备。</w:t>
      </w:r>
    </w:p>
    <w:p>
      <w:pPr>
        <w:pStyle w:val="Style28"/>
        <w:keepNext/>
        <w:keepLines/>
        <w:widowControl w:val="0"/>
        <w:shd w:val="clear" w:color="auto" w:fill="auto"/>
        <w:bidi w:val="0"/>
        <w:spacing w:before="0" w:after="42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sz w:val="24"/>
          <w:szCs w:val="24"/>
        </w:rPr>
        <w:t>8</w:t>
      </w:r>
      <w:bookmarkEnd w:id="1001"/>
      <w:r>
        <w:rPr>
          <w:color w:val="000000"/>
          <w:spacing w:val="0"/>
          <w:w w:val="100"/>
          <w:position w:val="0"/>
        </w:rPr>
        <w:t>、合同资产</w:t>
      </w:r>
      <w:bookmarkEnd w:id="1000"/>
      <w:bookmarkEnd w:id="1002"/>
      <w:bookmarkEnd w:id="99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23,876,038</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1,996,685.82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21,879,352 </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19,697,543 </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984,877.16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18,712,666.1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23,876,038</w:t>
            </w:r>
          </w:p>
          <w:p>
            <w:pPr>
              <w:pStyle w:val="Style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1,996,685.82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21,879,352 </w:t>
            </w:r>
            <w:r>
              <w:rPr>
                <w:rFonts w:ascii="Times New Roman" w:eastAsia="Times New Roman" w:hAnsi="Times New Roman" w:cs="Times New Roman"/>
                <w:color w:val="000000"/>
                <w:spacing w:val="0"/>
                <w:w w:val="100"/>
                <w:position w:val="0"/>
                <w:sz w:val="20"/>
                <w:szCs w:val="2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19,697,543 </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984,877.16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18,712,666.1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bl>
    <w:p>
      <w:pPr>
        <w:widowControl w:val="0"/>
        <w:spacing w:after="39" w:line="1" w:lineRule="exact"/>
      </w:pPr>
    </w:p>
    <w:p>
      <w:pPr>
        <w:pStyle w:val="Style13"/>
        <w:keepNext w:val="0"/>
        <w:keepLines w:val="0"/>
        <w:widowControl w:val="0"/>
        <w:shd w:val="clear" w:color="auto" w:fill="auto"/>
        <w:bidi w:val="0"/>
        <w:spacing w:before="0" w:after="40" w:line="307" w:lineRule="exact"/>
        <w:ind w:left="0" w:right="0" w:firstLine="0"/>
        <w:jc w:val="both"/>
      </w:pPr>
      <w:r>
        <w:rPr>
          <w:color w:val="000000"/>
          <w:spacing w:val="0"/>
          <w:w w:val="100"/>
          <w:position w:val="0"/>
        </w:rPr>
        <w:t>如是按照预期信用损失一般模型计提合同资产坏账准备，请参照其他应收款的披露方式披露 坏账准备的相关信息：</w:t>
      </w:r>
    </w:p>
    <w:p>
      <w:pPr>
        <w:pStyle w:val="Style13"/>
        <w:keepNext w:val="0"/>
        <w:keepLines w:val="0"/>
        <w:widowControl w:val="0"/>
        <w:shd w:val="clear" w:color="auto" w:fill="auto"/>
        <w:bidi w:val="0"/>
        <w:spacing w:before="0" w:after="40" w:line="307" w:lineRule="exact"/>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13"/>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1,011,808.66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1,011,808.66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13"/>
        <w:keepNext w:val="0"/>
        <w:keepLines w:val="0"/>
        <w:widowControl w:val="0"/>
        <w:shd w:val="clear" w:color="auto" w:fill="auto"/>
        <w:bidi w:val="0"/>
        <w:spacing w:before="0" w:after="420" w:line="346" w:lineRule="exact"/>
        <w:ind w:left="0" w:right="0" w:firstLine="0"/>
        <w:jc w:val="left"/>
      </w:pPr>
      <w:r>
        <w:rPr>
          <w:color w:val="000000"/>
          <w:spacing w:val="0"/>
          <w:w w:val="100"/>
          <w:position w:val="0"/>
        </w:rPr>
        <w:t>其他说明: 无。</w:t>
      </w:r>
    </w:p>
    <w:p>
      <w:pPr>
        <w:pStyle w:val="Style28"/>
        <w:keepNext/>
        <w:keepLines/>
        <w:widowControl w:val="0"/>
        <w:shd w:val="clear" w:color="auto" w:fill="auto"/>
        <w:bidi w:val="0"/>
        <w:spacing w:before="0" w:after="42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sz w:val="24"/>
          <w:szCs w:val="24"/>
        </w:rPr>
        <w:t>9</w:t>
      </w:r>
      <w:bookmarkEnd w:id="1005"/>
      <w:r>
        <w:rPr>
          <w:color w:val="000000"/>
          <w:spacing w:val="0"/>
          <w:w w:val="100"/>
          <w:position w:val="0"/>
        </w:rPr>
        <w:t>、其他流动资产</w:t>
      </w:r>
      <w:bookmarkEnd w:id="1003"/>
      <w:bookmarkEnd w:id="1004"/>
      <w:bookmarkEnd w:id="1006"/>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15,918,819.14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待抵扣</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待认证进项税额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增值税 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8,829,945.10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9,873,149.71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8,829,945.10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25,791,968.85</w:t>
            </w:r>
          </w:p>
        </w:tc>
      </w:tr>
    </w:tbl>
    <w:p>
      <w:pPr>
        <w:widowControl w:val="0"/>
        <w:spacing w:after="39" w:line="1" w:lineRule="exact"/>
      </w:pP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期末未发现其他流动资产存在明显减值迹象，故未计提减值准备。</w:t>
      </w:r>
      <w:r>
        <w:br w:type="page"/>
      </w:r>
    </w:p>
    <w:p>
      <w:pPr>
        <w:pStyle w:val="Style28"/>
        <w:keepNext/>
        <w:keepLines/>
        <w:widowControl w:val="0"/>
        <w:shd w:val="clear" w:color="auto" w:fill="auto"/>
        <w:bidi w:val="0"/>
        <w:spacing w:before="0" w:after="42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sz w:val="24"/>
          <w:szCs w:val="24"/>
        </w:rPr>
        <w:t>1</w:t>
      </w:r>
      <w:bookmarkEnd w:id="1009"/>
      <w:r>
        <w:rPr>
          <w:rFonts w:ascii="Times New Roman" w:eastAsia="Times New Roman" w:hAnsi="Times New Roman" w:cs="Times New Roman"/>
          <w:color w:val="000000"/>
          <w:spacing w:val="0"/>
          <w:w w:val="100"/>
          <w:position w:val="0"/>
          <w:sz w:val="24"/>
          <w:szCs w:val="24"/>
        </w:rPr>
        <w:t>0</w:t>
      </w:r>
      <w:r>
        <w:rPr>
          <w:color w:val="000000"/>
          <w:spacing w:val="0"/>
          <w:w w:val="100"/>
          <w:position w:val="0"/>
        </w:rPr>
        <w:t>、长期股权投资</w:t>
      </w:r>
      <w:bookmarkEnd w:id="1007"/>
      <w:bookmarkEnd w:id="1008"/>
      <w:bookmarkEnd w:id="101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rPr>
                <w:sz w:val="20"/>
                <w:szCs w:val="20"/>
              </w:rPr>
            </w:pPr>
            <w:r>
              <w:rPr>
                <w:color w:val="000000"/>
                <w:spacing w:val="0"/>
                <w:w w:val="100"/>
                <w:position w:val="0"/>
                <w:sz w:val="20"/>
                <w:szCs w:val="20"/>
              </w:rPr>
              <w:t>被投</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 xml:space="preserve">期初 余额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账面 价值</w:t>
            </w:r>
            <w:r>
              <w:rPr>
                <w:color w:val="000000"/>
                <w:spacing w:val="0"/>
                <w:w w:val="100"/>
                <w:position w:val="0"/>
                <w:sz w:val="20"/>
                <w:szCs w:val="2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 xml:space="preserve">期末 余额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账面 价值</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减值 准备 期末</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余额</w:t>
            </w:r>
          </w:p>
        </w:tc>
      </w:tr>
      <w:tr>
        <w:trPr>
          <w:trHeight w:val="196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追加</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减少</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3" w:lineRule="exact"/>
              <w:ind w:left="140" w:right="0" w:firstLine="40"/>
              <w:jc w:val="left"/>
              <w:rPr>
                <w:sz w:val="20"/>
                <w:szCs w:val="20"/>
              </w:rPr>
            </w:pPr>
            <w:r>
              <w:rPr>
                <w:color w:val="000000"/>
                <w:spacing w:val="0"/>
                <w:w w:val="100"/>
                <w:position w:val="0"/>
                <w:sz w:val="20"/>
                <w:szCs w:val="20"/>
              </w:rPr>
              <w:t>权益 法下 确认 的投 资损</w:t>
            </w:r>
          </w:p>
          <w:p>
            <w:pPr>
              <w:pStyle w:val="Style2"/>
              <w:keepNext w:val="0"/>
              <w:keepLines w:val="0"/>
              <w:widowControl w:val="0"/>
              <w:shd w:val="clear" w:color="auto" w:fill="auto"/>
              <w:bidi w:val="0"/>
              <w:spacing w:before="0" w:after="0" w:line="313" w:lineRule="exact"/>
              <w:ind w:left="0" w:right="0" w:firstLine="280"/>
              <w:jc w:val="left"/>
              <w:rPr>
                <w:sz w:val="20"/>
                <w:szCs w:val="20"/>
              </w:rPr>
            </w:pPr>
            <w:r>
              <w:rPr>
                <w:color w:val="000000"/>
                <w:spacing w:val="0"/>
                <w:w w:val="100"/>
                <w:position w:val="0"/>
                <w:sz w:val="20"/>
                <w:szCs w:val="2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其他</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综合</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收益</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其他</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权益</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宣告 发放 现金 股利 或利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计提</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减值</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营企</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1,226,</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171.70</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1,226,</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171.70</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1,226,</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320.58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171.70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420" w:line="240" w:lineRule="auto"/>
        <w:ind w:left="0" w:right="0" w:firstLine="0"/>
        <w:jc w:val="both"/>
      </w:pPr>
      <w:r>
        <w:rPr>
          <w:color w:val="000000"/>
          <w:spacing w:val="0"/>
          <w:w w:val="100"/>
          <w:position w:val="0"/>
        </w:rPr>
        <w:t>期末未发现长期股权投资存在明显减值迹象，故未计提减值准备。</w:t>
      </w:r>
    </w:p>
    <w:p>
      <w:pPr>
        <w:pStyle w:val="Style28"/>
        <w:keepNext/>
        <w:keepLines/>
        <w:widowControl w:val="0"/>
        <w:shd w:val="clear" w:color="auto" w:fill="auto"/>
        <w:bidi w:val="0"/>
        <w:spacing w:before="0" w:after="480" w:line="240"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sz w:val="24"/>
          <w:szCs w:val="24"/>
        </w:rPr>
        <w:t>1</w:t>
      </w:r>
      <w:bookmarkEnd w:id="10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、投资性房地产</w:t>
      </w:r>
      <w:bookmarkEnd w:id="1011"/>
      <w:bookmarkEnd w:id="1012"/>
      <w:bookmarkEnd w:id="1014"/>
    </w:p>
    <w:p>
      <w:pPr>
        <w:pStyle w:val="Style64"/>
        <w:keepNext/>
        <w:keepLines/>
        <w:widowControl w:val="0"/>
        <w:shd w:val="clear" w:color="auto" w:fill="auto"/>
        <w:bidi w:val="0"/>
        <w:spacing w:before="0" w:after="480" w:line="240" w:lineRule="auto"/>
        <w:ind w:left="0" w:right="0" w:firstLine="0"/>
        <w:jc w:val="left"/>
      </w:pPr>
      <w:bookmarkStart w:id="1015" w:name="bookmark1015"/>
      <w:bookmarkStart w:id="1016" w:name="bookmark1016"/>
      <w:bookmarkStart w:id="1017" w:name="bookmark101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）采用成本计量模式的投资性房地产</w:t>
      </w:r>
      <w:bookmarkEnd w:id="1015"/>
      <w:bookmarkEnd w:id="1016"/>
      <w:bookmarkEnd w:id="1017"/>
    </w:p>
    <w:p>
      <w:pPr>
        <w:pStyle w:val="Style13"/>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147,528,012.26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147,528,012.26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83,775,914.98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83,775,914.98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）存货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固 定资产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在建工程 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83,775,914.98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83,775,914.98</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231,303,927.24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231,303,927.24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二、累计折旧和累 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37,262,029.92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37,262,029.92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9,708,846.57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9,708,846.57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）计提或摊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5,456,742.12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5,456,742.12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4,252,104.45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4,252,104.45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46,970,876.49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46,970,876.49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184,333,050.75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184,333,050.75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110,265,982.34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110,265,982.34</w:t>
            </w: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sz w:val="24"/>
          <w:szCs w:val="24"/>
        </w:rPr>
        <w:t>1</w:t>
      </w:r>
      <w:bookmarkEnd w:id="102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、固定资产</w:t>
      </w:r>
      <w:bookmarkEnd w:id="1018"/>
      <w:bookmarkEnd w:id="1019"/>
      <w:bookmarkEnd w:id="102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142,038,845.57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226,059,622.99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142,038,845.57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226,059,622.99</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022" w:name="bookmark1022"/>
      <w:bookmarkStart w:id="1023" w:name="bookmark1023"/>
      <w:bookmarkStart w:id="1024" w:name="bookmark102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）固定资产情况</w:t>
      </w:r>
      <w:bookmarkEnd w:id="1022"/>
      <w:bookmarkEnd w:id="1023"/>
      <w:bookmarkEnd w:id="102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260,648,481.36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7,826,876.01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61,941,027.80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330,416,385.17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1,038,948.25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19,951,507.00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20,990,455.25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1,038,948.25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19,951,507.00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20,990,455.25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83,775,914.98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755,937.05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13,063,670.36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97,595,522.39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755,937.05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12,904,007.52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13,659,944.57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83,775,914.98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83,775,914.98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）外币折算差额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159,662.84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159,662.84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177,911,514.63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7,070,938.96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68,828,864.44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253,811,318.03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56,061,442.56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5,436,923.90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42,858,395.72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104,356,762.18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7,152,457.47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757,986.47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6,991,391.69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14,901,835.63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7,152,457.47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757,986.47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6,991,391.69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14,901,835.63</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4,252,104.45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718,140.20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2,515,880.70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7,486,125.35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718,140.20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2,364,385.16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3,082,525.36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4,252,104.45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4,252,104.45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）外币折算差额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151,495.54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151,495.54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58,961,795.58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5,476,770.17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47,333,906.71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111,772,472.46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118,949,719.05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1,594,168.79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21,494,957.73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142,038,845.57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204,587,038.80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2,389,952.11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19,082,632.08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226,059,622.99</w:t>
            </w: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sz w:val="24"/>
          <w:szCs w:val="24"/>
        </w:rPr>
        <w:t>1</w:t>
      </w:r>
      <w:bookmarkEnd w:id="1027"/>
      <w:r>
        <w:rPr>
          <w:rFonts w:ascii="Times New Roman" w:eastAsia="Times New Roman" w:hAnsi="Times New Roman" w:cs="Times New Roman"/>
          <w:color w:val="000000"/>
          <w:spacing w:val="0"/>
          <w:w w:val="100"/>
          <w:position w:val="0"/>
          <w:sz w:val="24"/>
          <w:szCs w:val="24"/>
        </w:rPr>
        <w:t>3</w:t>
      </w:r>
      <w:r>
        <w:rPr>
          <w:color w:val="000000"/>
          <w:spacing w:val="0"/>
          <w:w w:val="100"/>
          <w:position w:val="0"/>
        </w:rPr>
        <w:t>、在建工程</w:t>
      </w:r>
      <w:bookmarkEnd w:id="1025"/>
      <w:bookmarkEnd w:id="1026"/>
      <w:bookmarkEnd w:id="102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112,340,084.19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14,309,000.00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112,340,084.19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14,309,000.00</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029" w:name="bookmark1029"/>
      <w:bookmarkStart w:id="1030" w:name="bookmark1030"/>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）在建工程情况</w:t>
      </w:r>
      <w:bookmarkEnd w:id="1029"/>
      <w:bookmarkEnd w:id="1030"/>
      <w:bookmarkEnd w:id="103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账面价值</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德清办公楼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14,309,000.0</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14,309,000.0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14,309,000.0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14,309,000.0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81,483,312.0</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81,483,312.0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10,390,750.0</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10,390,750.0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武汉办公区</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5,477,635.78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5,477,635.78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西安办公楼</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651,583.01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651,583.01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楼</w:t>
            </w:r>
            <w:r>
              <w:rPr>
                <w:rFonts w:ascii="Times New Roman" w:eastAsia="Times New Roman" w:hAnsi="Times New Roman" w:cs="Times New Roman"/>
                <w:color w:val="000000"/>
                <w:spacing w:val="0"/>
                <w:w w:val="100"/>
                <w:position w:val="0"/>
                <w:sz w:val="20"/>
                <w:szCs w:val="20"/>
              </w:rPr>
              <w:t>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楼展厅装修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27,803.40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112,340,084.</w:t>
            </w:r>
          </w:p>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112,340,084.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14,309,000.0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14,309,000.0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119" w:line="1" w:lineRule="exact"/>
      </w:pPr>
    </w:p>
    <w:p>
      <w:pPr>
        <w:pStyle w:val="Style13"/>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2"/>
          <w:szCs w:val="22"/>
        </w:rPr>
        <w:t>其他说明</w:t>
      </w:r>
      <w:r>
        <w:rPr>
          <w:color w:val="000000"/>
          <w:spacing w:val="0"/>
          <w:w w:val="100"/>
          <w:position w:val="0"/>
          <w:sz w:val="24"/>
          <w:szCs w:val="24"/>
        </w:rPr>
        <w:t>：</w:t>
      </w: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期末未发现在建工程存在明显减值迹象，故未计提减值准备。</w:t>
      </w:r>
    </w:p>
    <w:p>
      <w:pPr>
        <w:pStyle w:val="Style28"/>
        <w:keepNext/>
        <w:keepLines/>
        <w:widowControl w:val="0"/>
        <w:shd w:val="clear" w:color="auto" w:fill="auto"/>
        <w:bidi w:val="0"/>
        <w:spacing w:before="0" w:after="42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sz w:val="24"/>
          <w:szCs w:val="24"/>
        </w:rPr>
        <w:t>1</w:t>
      </w:r>
      <w:bookmarkEnd w:id="1034"/>
      <w:r>
        <w:rPr>
          <w:rFonts w:ascii="Times New Roman" w:eastAsia="Times New Roman" w:hAnsi="Times New Roman" w:cs="Times New Roman"/>
          <w:color w:val="000000"/>
          <w:spacing w:val="0"/>
          <w:w w:val="100"/>
          <w:position w:val="0"/>
          <w:sz w:val="24"/>
          <w:szCs w:val="24"/>
        </w:rPr>
        <w:t>4</w:t>
      </w:r>
      <w:r>
        <w:rPr>
          <w:color w:val="000000"/>
          <w:spacing w:val="0"/>
          <w:w w:val="100"/>
          <w:position w:val="0"/>
        </w:rPr>
        <w:t>、使用权资产</w:t>
      </w:r>
      <w:bookmarkEnd w:id="1032"/>
      <w:bookmarkEnd w:id="1033"/>
      <w:bookmarkEnd w:id="103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10,535,331.24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10,535,331.24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15,893,569.27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15,893,569.27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15,893,569.27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15,893,569.27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20"/>
                <w:szCs w:val="20"/>
              </w:rPr>
            </w:pPr>
            <w:r>
              <w:rPr>
                <w:rFonts w:ascii="Times New Roman" w:eastAsia="Times New Roman" w:hAnsi="Times New Roman" w:cs="Times New Roman"/>
                <w:color w:val="000000"/>
                <w:spacing w:val="0"/>
                <w:w w:val="100"/>
                <w:position w:val="0"/>
                <w:sz w:val="20"/>
                <w:szCs w:val="20"/>
              </w:rPr>
              <w:t>26,428,900.51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26,428,900.51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9,627,054.98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9,627,054.98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9,627,054.98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9,627,054.98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9,627,054.98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9,627,054.98</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16,801,845.53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16,801,845.53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10,535,331.24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10,535,331.24</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期末未发现使用权资产存在明显减值迹象，故未计提减值准备。</w:t>
      </w:r>
    </w:p>
    <w:p>
      <w:pPr>
        <w:pStyle w:val="Style28"/>
        <w:keepNext/>
        <w:keepLines/>
        <w:widowControl w:val="0"/>
        <w:shd w:val="clear" w:color="auto" w:fill="auto"/>
        <w:bidi w:val="0"/>
        <w:spacing w:before="0" w:after="50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sz w:val="24"/>
          <w:szCs w:val="24"/>
        </w:rPr>
        <w:t>1</w:t>
      </w:r>
      <w:bookmarkEnd w:id="1038"/>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、无形资产</w:t>
      </w:r>
      <w:bookmarkEnd w:id="1036"/>
      <w:bookmarkEnd w:id="1037"/>
      <w:bookmarkEnd w:id="1039"/>
    </w:p>
    <w:p>
      <w:pPr>
        <w:pStyle w:val="Style64"/>
        <w:keepNext/>
        <w:keepLines/>
        <w:widowControl w:val="0"/>
        <w:shd w:val="clear" w:color="auto" w:fill="auto"/>
        <w:bidi w:val="0"/>
        <w:spacing w:before="0" w:after="420" w:line="240" w:lineRule="auto"/>
        <w:ind w:left="0" w:right="0" w:firstLine="0"/>
        <w:jc w:val="left"/>
      </w:pPr>
      <w:bookmarkStart w:id="1040" w:name="bookmark1040"/>
      <w:bookmarkStart w:id="1041" w:name="bookmark1041"/>
      <w:bookmarkStart w:id="1042" w:name="bookmark104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）无形资产情况</w:t>
      </w:r>
      <w:bookmarkEnd w:id="1040"/>
      <w:bookmarkEnd w:id="1041"/>
      <w:bookmarkEnd w:id="104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23,702,309.02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278,366,680.12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302,068,989.14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1,629,703.24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1,629,703.24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1,629,703.24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1,629,703.24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18,449,295.27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18,449,295.27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18,449,295.27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18,449,295.27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23,702,309.02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261,547,088.09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285,249,397.11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2,666,225.34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147,035,049.06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149,701,274.40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592,462.92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41,992,123.68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42,584,586.60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592,462.92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41,992,123.68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42,584,586.60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18,449,295.27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18,449,295.27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18,449,295.27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18,449,295.27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3,258,688.26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170,577,877.47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173,836,565.73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20,443,620.76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90,969,210.62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111,412,831.38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21,036,083.68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131,331,631.06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152,367,714.74</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24"/>
          <w:szCs w:val="24"/>
        </w:rPr>
        <w:t>70.91%</w:t>
      </w:r>
      <w:r>
        <w:rPr>
          <w:color w:val="000000"/>
          <w:spacing w:val="0"/>
          <w:w w:val="100"/>
          <w:position w:val="0"/>
        </w:rPr>
        <w:t>。</w:t>
      </w:r>
    </w:p>
    <w:p>
      <w:pPr>
        <w:pStyle w:val="Style28"/>
        <w:keepNext/>
        <w:keepLines/>
        <w:widowControl w:val="0"/>
        <w:shd w:val="clear" w:color="auto" w:fill="auto"/>
        <w:bidi w:val="0"/>
        <w:spacing w:before="0" w:after="42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sz w:val="24"/>
          <w:szCs w:val="24"/>
        </w:rPr>
        <w:t>1</w:t>
      </w:r>
      <w:bookmarkEnd w:id="1045"/>
      <w:r>
        <w:rPr>
          <w:rFonts w:ascii="Times New Roman" w:eastAsia="Times New Roman" w:hAnsi="Times New Roman" w:cs="Times New Roman"/>
          <w:color w:val="000000"/>
          <w:spacing w:val="0"/>
          <w:w w:val="100"/>
          <w:position w:val="0"/>
          <w:sz w:val="24"/>
          <w:szCs w:val="24"/>
        </w:rPr>
        <w:t>6</w:t>
      </w:r>
      <w:r>
        <w:rPr>
          <w:color w:val="000000"/>
          <w:spacing w:val="0"/>
          <w:w w:val="100"/>
          <w:position w:val="0"/>
        </w:rPr>
        <w:t>、开发支出</w:t>
      </w:r>
      <w:bookmarkEnd w:id="1043"/>
      <w:bookmarkEnd w:id="1044"/>
      <w:bookmarkEnd w:id="1046"/>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30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w:t>
            </w:r>
          </w:p>
          <w:p>
            <w:pPr>
              <w:pStyle w:val="Style2"/>
              <w:keepNext w:val="0"/>
              <w:keepLines w:val="0"/>
              <w:widowControl w:val="0"/>
              <w:shd w:val="clear" w:color="auto" w:fill="auto"/>
              <w:bidi w:val="0"/>
              <w:spacing w:before="0" w:after="0" w:line="30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 iObjects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10,838,77</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18,313,83</w:t>
            </w:r>
          </w:p>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29,152,60</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9" w:lineRule="exact"/>
              <w:ind w:left="0" w:right="0" w:firstLine="0"/>
              <w:jc w:val="left"/>
              <w:rPr>
                <w:sz w:val="20"/>
                <w:szCs w:val="20"/>
              </w:rPr>
            </w:pPr>
            <w:r>
              <w:rPr>
                <w:color w:val="000000"/>
                <w:spacing w:val="0"/>
                <w:w w:val="100"/>
                <w:position w:val="0"/>
                <w:sz w:val="20"/>
                <w:szCs w:val="20"/>
              </w:rPr>
              <w:t>自然资源 信息化产 品研发及 产业化项</w:t>
            </w:r>
          </w:p>
          <w:p>
            <w:pPr>
              <w:pStyle w:val="Style2"/>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7,699,783 .59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18,383,00</w:t>
            </w:r>
          </w:p>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26,082,78</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 p iServer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8,515,816</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14,754,10</w:t>
            </w:r>
          </w:p>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23,269,92</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6.60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 p iDesktop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3,808,690</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11,749,77</w:t>
            </w:r>
          </w:p>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15,558,46</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6.74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智慧城市</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操作系统</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研发及产</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3,460,007</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9,729,251 </w:t>
            </w: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13,189,25</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SuperMa p iMobile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2,789,227</w:t>
            </w:r>
          </w:p>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4,708,816</w:t>
            </w:r>
          </w:p>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7,498,044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SuperMa p iPortal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1,969,460</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3,841,736</w:t>
            </w:r>
          </w:p>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5,811,196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SuperMa p iManager 11i(2022)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1,827,455</w:t>
            </w:r>
          </w:p>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3,350,242 </w:t>
            </w: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5,177,698 </w:t>
            </w:r>
            <w:r>
              <w:rPr>
                <w:rFonts w:ascii="Times New Roman" w:eastAsia="Times New Roman" w:hAnsi="Times New Roman" w:cs="Times New Roman"/>
                <w:color w:val="000000"/>
                <w:spacing w:val="0"/>
                <w:w w:val="100"/>
                <w:position w:val="0"/>
                <w:sz w:val="20"/>
                <w:szCs w:val="20"/>
              </w:rPr>
              <w:t>.40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SuperMa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1,490,594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2,822,985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4,313,580</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 iEdge 11i(2022)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当期费用 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180,049,3</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180,049,3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42,399,80</w:t>
            </w:r>
          </w:p>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267,703,1</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180,049,3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130,053,5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61.89</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80" w:line="240" w:lineRule="auto"/>
        <w:ind w:left="0" w:right="0" w:firstLine="0"/>
        <w:jc w:val="left"/>
        <w:rPr>
          <w:sz w:val="24"/>
          <w:szCs w:val="24"/>
        </w:rPr>
      </w:pPr>
      <w:r>
        <w:rPr>
          <w:color w:val="000000"/>
          <w:spacing w:val="0"/>
          <w:w w:val="100"/>
          <w:position w:val="0"/>
          <w:sz w:val="22"/>
          <w:szCs w:val="22"/>
        </w:rPr>
        <w:t>本期资本化开发支出为</w:t>
      </w:r>
      <w:r>
        <w:rPr>
          <w:rFonts w:ascii="Times New Roman" w:eastAsia="Times New Roman" w:hAnsi="Times New Roman" w:cs="Times New Roman"/>
          <w:color w:val="000000"/>
          <w:spacing w:val="0"/>
          <w:w w:val="100"/>
          <w:position w:val="0"/>
          <w:sz w:val="24"/>
          <w:szCs w:val="24"/>
        </w:rPr>
        <w:t>87,653,753.34</w:t>
      </w:r>
      <w:r>
        <w:rPr>
          <w:color w:val="000000"/>
          <w:spacing w:val="0"/>
          <w:w w:val="100"/>
          <w:position w:val="0"/>
          <w:sz w:val="22"/>
          <w:szCs w:val="22"/>
        </w:rPr>
        <w:t>元，占本期研究开发项目支出总额的</w:t>
      </w:r>
      <w:r>
        <w:rPr>
          <w:rFonts w:ascii="Times New Roman" w:eastAsia="Times New Roman" w:hAnsi="Times New Roman" w:cs="Times New Roman"/>
          <w:color w:val="000000"/>
          <w:spacing w:val="0"/>
          <w:w w:val="100"/>
          <w:position w:val="0"/>
          <w:sz w:val="24"/>
          <w:szCs w:val="24"/>
        </w:rPr>
        <w:t>32.74%</w:t>
      </w:r>
    </w:p>
    <w:p>
      <w:pPr>
        <w:pStyle w:val="Style28"/>
        <w:keepNext/>
        <w:keepLines/>
        <w:widowControl w:val="0"/>
        <w:shd w:val="clear" w:color="auto" w:fill="auto"/>
        <w:bidi w:val="0"/>
        <w:spacing w:before="0" w:after="48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、商誉</w:t>
      </w:r>
      <w:bookmarkEnd w:id="1047"/>
      <w:bookmarkEnd w:id="1048"/>
      <w:bookmarkEnd w:id="1049"/>
    </w:p>
    <w:p>
      <w:pPr>
        <w:pStyle w:val="Style64"/>
        <w:keepNext/>
        <w:keepLines/>
        <w:widowControl w:val="0"/>
        <w:shd w:val="clear" w:color="auto" w:fill="auto"/>
        <w:bidi w:val="0"/>
        <w:spacing w:before="0" w:after="420" w:line="240" w:lineRule="auto"/>
        <w:ind w:left="0" w:right="0" w:firstLine="0"/>
        <w:jc w:val="left"/>
      </w:pPr>
      <w:bookmarkStart w:id="1050" w:name="bookmark1050"/>
      <w:bookmarkStart w:id="1051" w:name="bookmark1051"/>
      <w:bookmarkStart w:id="1052" w:name="bookmark105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）商誉账面原值</w:t>
      </w:r>
      <w:bookmarkEnd w:id="1050"/>
      <w:bookmarkEnd w:id="1051"/>
      <w:bookmarkEnd w:id="105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被投资单位</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名称或形成</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企业合并形 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1,312,138.80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1,312,138.80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61,192,082.3</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61,192,082.3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389,006,423.</w:t>
            </w:r>
          </w:p>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389,006,423.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77,789,956.5</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77,789,956.5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179,281,414.</w:t>
            </w:r>
          </w:p>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179,281,414.</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708,582,016.</w:t>
            </w:r>
          </w:p>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708,582,016.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r>
    </w:tbl>
    <w:p>
      <w:pPr>
        <w:widowControl w:val="0"/>
        <w:spacing w:after="419" w:line="1" w:lineRule="exact"/>
      </w:pPr>
    </w:p>
    <w:p>
      <w:pPr>
        <w:pStyle w:val="Style64"/>
        <w:keepNext/>
        <w:keepLines/>
        <w:widowControl w:val="0"/>
        <w:shd w:val="clear" w:color="auto" w:fill="auto"/>
        <w:bidi w:val="0"/>
        <w:spacing w:before="0" w:after="420" w:line="240" w:lineRule="auto"/>
        <w:ind w:left="0" w:right="0" w:firstLine="0"/>
        <w:jc w:val="left"/>
      </w:pPr>
      <w:bookmarkStart w:id="1053" w:name="bookmark1053"/>
      <w:bookmarkStart w:id="1054" w:name="bookmark1054"/>
      <w:bookmarkStart w:id="1055" w:name="bookmark1055"/>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）商誉减值准备</w:t>
      </w:r>
      <w:bookmarkEnd w:id="1053"/>
      <w:bookmarkEnd w:id="1054"/>
      <w:bookmarkEnd w:id="105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被投资单位</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名称或形成</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1,312,138.80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1,312,138.80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1,312,138.80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1,312,138.80</w:t>
            </w:r>
          </w:p>
        </w:tc>
      </w:tr>
    </w:tbl>
    <w:p>
      <w:pPr>
        <w:spacing w:lineRule="exact" w:line="1"/>
        <w:rPr>
          <w:sz w:val="2"/>
          <w:szCs w:val="2"/>
        </w:rPr>
      </w:pPr>
      <w:r>
        <w:br w:type="page"/>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商誉所在资产组或资产组组合的相关信息</w:t>
      </w:r>
    </w:p>
    <w:tbl>
      <w:tblPr>
        <w:tblOverlap w:val="never"/>
        <w:jc w:val="left"/>
        <w:tblLayout w:type="fixed"/>
      </w:tblPr>
      <w:tblGrid>
        <w:gridCol w:w="3773"/>
        <w:gridCol w:w="4368"/>
      </w:tblGrid>
      <w:tr>
        <w:trPr>
          <w:trHeight w:val="379"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上海南康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上海南康</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上海南康公司长期资产与营运资金</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资产组或资产组组合的账面价值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不含商 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47,538,506.30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上海南康公司生产的产品存在活跃市场，可以带 来独立的现金流，可将其认定为一个单独的资产 组。</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资产组或资产组组合是否与购买日、以前 年度商誉减值测试时所确定的资产组或 资产组组合一致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540"/>
        <w:jc w:val="left"/>
      </w:pPr>
      <w:r>
        <w:rPr>
          <w:color w:val="000000"/>
          <w:spacing w:val="0"/>
          <w:w w:val="100"/>
          <w:position w:val="0"/>
        </w:rPr>
        <w:t>⑵南京国图</w:t>
      </w:r>
    </w:p>
    <w:tbl>
      <w:tblPr>
        <w:tblOverlap w:val="never"/>
        <w:jc w:val="left"/>
        <w:tblLayout w:type="fixed"/>
      </w:tblPr>
      <w:tblGrid>
        <w:gridCol w:w="3739"/>
        <w:gridCol w:w="44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南京国图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资产组或资产组组合的构成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南京国图公司长期资产与营运资金</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20"/>
                <w:szCs w:val="20"/>
              </w:rPr>
            </w:pPr>
            <w:r>
              <w:rPr>
                <w:color w:val="000000"/>
                <w:spacing w:val="0"/>
                <w:w w:val="100"/>
                <w:position w:val="0"/>
                <w:sz w:val="20"/>
                <w:szCs w:val="20"/>
              </w:rPr>
              <w:t>资产组或资产组组合的账面价值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不含商 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3040" w:right="0" w:firstLine="0"/>
              <w:jc w:val="left"/>
              <w:rPr>
                <w:sz w:val="20"/>
                <w:szCs w:val="20"/>
              </w:rPr>
            </w:pPr>
            <w:r>
              <w:rPr>
                <w:rFonts w:ascii="Times New Roman" w:eastAsia="Times New Roman" w:hAnsi="Times New Roman" w:cs="Times New Roman"/>
                <w:color w:val="000000"/>
                <w:spacing w:val="0"/>
                <w:w w:val="100"/>
                <w:position w:val="0"/>
                <w:sz w:val="20"/>
                <w:szCs w:val="20"/>
              </w:rPr>
              <w:t>201,366,289.00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资产组或资产组组合的确定方法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南京国图公司生产的产品存在活跃市场，可以带 来独立的现金流，可将其认定为一个单独的资产 组。</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资产组或资产组组合是否与购买日、以前 年度商誉减值测试时所确定的资产组或 资产组组合一致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北京安图</w:t>
      </w:r>
    </w:p>
    <w:tbl>
      <w:tblPr>
        <w:tblOverlap w:val="never"/>
        <w:jc w:val="left"/>
        <w:tblLayout w:type="fixed"/>
      </w:tblPr>
      <w:tblGrid>
        <w:gridCol w:w="3739"/>
        <w:gridCol w:w="440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北京安图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资产组或资产组组合的构成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北京安图公司长期资产与营运资金</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20"/>
                <w:szCs w:val="20"/>
              </w:rPr>
            </w:pPr>
            <w:r>
              <w:rPr>
                <w:color w:val="000000"/>
                <w:spacing w:val="0"/>
                <w:w w:val="100"/>
                <w:position w:val="0"/>
                <w:sz w:val="20"/>
                <w:szCs w:val="20"/>
              </w:rPr>
              <w:t>资产组或资产组组合的账面价值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不含商 誉</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70,387,986.20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资产组或资产组组合的确定方法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北京安图公司生产的产品存在活跃市场，可以带 来独立的现金流，可将其认定为一个单独的资产 组。</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资产组或资产组组合是否与购买日、以前 年度商誉减值测试时所确定的资产组或 资产组组合一致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上海数慧</w:t>
      </w:r>
    </w:p>
    <w:tbl>
      <w:tblPr>
        <w:tblOverlap w:val="never"/>
        <w:jc w:val="left"/>
        <w:tblLayout w:type="fixed"/>
      </w:tblPr>
      <w:tblGrid>
        <w:gridCol w:w="3739"/>
        <w:gridCol w:w="440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上海数慧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资产组或资产组组合的构成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上海数慧公司长期资产与营运资金</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20"/>
                <w:szCs w:val="20"/>
              </w:rPr>
            </w:pPr>
            <w:r>
              <w:rPr>
                <w:color w:val="000000"/>
                <w:spacing w:val="0"/>
                <w:w w:val="100"/>
                <w:position w:val="0"/>
                <w:sz w:val="20"/>
                <w:szCs w:val="20"/>
              </w:rPr>
              <w:t>资产组或资产组组合的账面价值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不含商 誉</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3040" w:right="0" w:firstLine="0"/>
              <w:jc w:val="both"/>
              <w:rPr>
                <w:sz w:val="20"/>
                <w:szCs w:val="20"/>
              </w:rPr>
            </w:pPr>
            <w:r>
              <w:rPr>
                <w:rFonts w:ascii="Times New Roman" w:eastAsia="Times New Roman" w:hAnsi="Times New Roman" w:cs="Times New Roman"/>
                <w:color w:val="000000"/>
                <w:spacing w:val="0"/>
                <w:w w:val="100"/>
                <w:position w:val="0"/>
                <w:sz w:val="20"/>
                <w:szCs w:val="20"/>
              </w:rPr>
              <w:t>117,311,040.71</w:t>
            </w:r>
          </w:p>
        </w:tc>
      </w:tr>
    </w:tbl>
    <w:p>
      <w:pPr>
        <w:spacing w:lineRule="exact" w:line="1"/>
        <w:rPr>
          <w:sz w:val="2"/>
          <w:szCs w:val="2"/>
        </w:rPr>
      </w:pPr>
      <w:r>
        <w:br w:type="page"/>
      </w:r>
    </w:p>
    <w:tbl>
      <w:tblPr>
        <w:tblOverlap w:val="never"/>
        <w:jc w:val="left"/>
        <w:tblLayout w:type="fixed"/>
      </w:tblPr>
      <w:tblGrid>
        <w:gridCol w:w="3739"/>
        <w:gridCol w:w="4402"/>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上海数慧公司生产的产品存在活跃市场，可以带 来独立的现金流，可将其认定为一个单独的资产 组。</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资产组或资产组组合是否与购买日、以前 年度商誉减值测试时所确定的资产组或 资产组组合一致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widowControl w:val="0"/>
        <w:spacing w:after="45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说明商誉减值测试过程、关键参数（如预计未来现金流量现值时的预测期增长率、稳定期增 </w:t>
      </w:r>
      <w:r>
        <w:rPr>
          <w:color w:val="000000"/>
          <w:spacing w:val="0"/>
          <w:w w:val="100"/>
          <w:position w:val="0"/>
        </w:rPr>
        <w:t>长率、利润率、折现率、预测期等）及商誉减值损失的确认方法:</w:t>
      </w:r>
    </w:p>
    <w:p>
      <w:pPr>
        <w:pStyle w:val="Style13"/>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商誉减值测试情况：</w:t>
      </w:r>
    </w:p>
    <w:tbl>
      <w:tblPr>
        <w:tblOverlap w:val="never"/>
        <w:jc w:val="left"/>
        <w:tblLayout w:type="fixed"/>
      </w:tblPr>
      <w:tblGrid>
        <w:gridCol w:w="2635"/>
        <w:gridCol w:w="1522"/>
        <w:gridCol w:w="1421"/>
        <w:gridCol w:w="1320"/>
        <w:gridCol w:w="14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上海南康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南京国图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北京安图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上海数慧</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61,192,082.38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389,006,423.34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77,789,956.54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179,281,414.99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商誉的账面价值③=①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61,192,082.38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389,006,423.34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77,789,956.54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179,281,414.99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未确认归属于少数股东权益 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包含未确认归属于少数股东 权益的商誉价值⑤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④</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61,192,082.38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389,006,423.34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77,789,956.54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179,281,414.99</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拆分后分摊至各资产组的包 含未确认归属于少数股东权 益的商誉价值⑥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61,192,082.38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389,006,423.34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77,789,956.54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179,281,414.99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资产组的账面价值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不含商 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47,538,506.30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201,366,289.00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70,387,986.20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117,311,040.71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包含整体商誉的资产组的账</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面价值⑧</w:t>
            </w:r>
            <w:r>
              <w:rPr>
                <w:color w:val="000000"/>
                <w:spacing w:val="0"/>
                <w:w w:val="100"/>
                <w:position w:val="0"/>
                <w:sz w:val="20"/>
                <w:szCs w:val="20"/>
              </w:rPr>
              <w:t>二</w:t>
            </w:r>
            <w:r>
              <w:rPr>
                <w:color w:val="000000"/>
                <w:spacing w:val="0"/>
                <w:w w:val="100"/>
                <w:position w:val="0"/>
                <w:sz w:val="20"/>
                <w:szCs w:val="20"/>
              </w:rPr>
              <w:t>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108,730,588.68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590,372,712.34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148,177,942.7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296,592,455.70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资产组或资产组组合可收回 金额⑨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204,921,942.81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625,770,518.88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155,931,280.5</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441,059,954.04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商誉减值损失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⑩大于</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⑩</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归属于本公司的商誉减值损 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13"/>
        <w:keepNext w:val="0"/>
        <w:keepLines w:val="0"/>
        <w:widowControl w:val="0"/>
        <w:shd w:val="clear" w:color="auto" w:fill="auto"/>
        <w:bidi w:val="0"/>
        <w:spacing w:before="0" w:after="180" w:line="240" w:lineRule="auto"/>
        <w:ind w:left="0" w:right="0" w:firstLine="42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可收回金额的确定方法及依据</w:t>
      </w:r>
    </w:p>
    <w:p>
      <w:pPr>
        <w:pStyle w:val="Style1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重要假设及依据</w:t>
      </w:r>
    </w:p>
    <w:p>
      <w:pPr>
        <w:pStyle w:val="Style13"/>
        <w:keepNext w:val="0"/>
        <w:keepLines w:val="0"/>
        <w:widowControl w:val="0"/>
        <w:numPr>
          <w:ilvl w:val="0"/>
          <w:numId w:val="103"/>
        </w:numPr>
        <w:shd w:val="clear" w:color="auto" w:fill="auto"/>
        <w:tabs>
          <w:tab w:pos="838" w:val="left"/>
        </w:tabs>
        <w:bidi w:val="0"/>
        <w:spacing w:before="0" w:after="0" w:line="467" w:lineRule="exact"/>
        <w:ind w:left="0" w:right="0" w:firstLine="420"/>
        <w:jc w:val="both"/>
      </w:pPr>
      <w:bookmarkStart w:id="1056" w:name="bookmark1056"/>
      <w:bookmarkEnd w:id="1056"/>
      <w:r>
        <w:rPr>
          <w:color w:val="000000"/>
          <w:spacing w:val="0"/>
          <w:w w:val="100"/>
          <w:position w:val="0"/>
        </w:rPr>
        <w:t>持续经营假设：假设上述资产组作为经营主体，在所处的外部环境下，按照经营目标， 持续经营下去。经营者负责并有能力担当责任；资产组合法经营，并能够获取适当利润，以 维持持续经营能力。</w:t>
      </w:r>
    </w:p>
    <w:p>
      <w:pPr>
        <w:pStyle w:val="Style13"/>
        <w:keepNext w:val="0"/>
        <w:keepLines w:val="0"/>
        <w:widowControl w:val="0"/>
        <w:numPr>
          <w:ilvl w:val="0"/>
          <w:numId w:val="103"/>
        </w:numPr>
        <w:shd w:val="clear" w:color="auto" w:fill="auto"/>
        <w:tabs>
          <w:tab w:pos="838" w:val="left"/>
        </w:tabs>
        <w:bidi w:val="0"/>
        <w:spacing w:before="0" w:after="0" w:line="467" w:lineRule="exact"/>
        <w:ind w:left="0" w:right="0" w:firstLine="420"/>
        <w:jc w:val="both"/>
      </w:pPr>
      <w:bookmarkStart w:id="1057" w:name="bookmark1057"/>
      <w:bookmarkEnd w:id="1057"/>
      <w:r>
        <w:rPr>
          <w:color w:val="000000"/>
          <w:spacing w:val="0"/>
          <w:w w:val="100"/>
          <w:position w:val="0"/>
        </w:rPr>
        <w:t xml:space="preserve">国家现行的有关法律、法规及政策，国家宏观经济形势无重大变化；本次交易各方所 处地区的政治、经济和社会环境无重大变化；无其他不可预测和不可抗力因素造成的重大不 </w:t>
      </w:r>
      <w:r>
        <w:rPr>
          <w:color w:val="000000"/>
          <w:spacing w:val="0"/>
          <w:w w:val="100"/>
          <w:position w:val="0"/>
        </w:rPr>
        <w:t>利影响。</w:t>
      </w:r>
    </w:p>
    <w:p>
      <w:pPr>
        <w:pStyle w:val="Style13"/>
        <w:keepNext w:val="0"/>
        <w:keepLines w:val="0"/>
        <w:widowControl w:val="0"/>
        <w:numPr>
          <w:ilvl w:val="0"/>
          <w:numId w:val="103"/>
        </w:numPr>
        <w:shd w:val="clear" w:color="auto" w:fill="auto"/>
        <w:tabs>
          <w:tab w:pos="807" w:val="left"/>
        </w:tabs>
        <w:bidi w:val="0"/>
        <w:spacing w:before="0" w:after="0" w:line="470" w:lineRule="exact"/>
        <w:ind w:left="0" w:right="0" w:firstLine="440"/>
        <w:jc w:val="both"/>
      </w:pPr>
      <w:bookmarkStart w:id="1058" w:name="bookmark1058"/>
      <w:bookmarkEnd w:id="1058"/>
      <w:r>
        <w:rPr>
          <w:color w:val="000000"/>
          <w:spacing w:val="0"/>
          <w:w w:val="100"/>
          <w:position w:val="0"/>
        </w:rPr>
        <w:t>假设上述资产组经营者是负责的，且管理层有能力担当其职务；管理团队在预测期内 能保持稳定。</w:t>
      </w:r>
    </w:p>
    <w:p>
      <w:pPr>
        <w:pStyle w:val="Style13"/>
        <w:keepNext w:val="0"/>
        <w:keepLines w:val="0"/>
        <w:widowControl w:val="0"/>
        <w:numPr>
          <w:ilvl w:val="0"/>
          <w:numId w:val="103"/>
        </w:numPr>
        <w:shd w:val="clear" w:color="auto" w:fill="auto"/>
        <w:tabs>
          <w:tab w:pos="834" w:val="left"/>
        </w:tabs>
        <w:bidi w:val="0"/>
        <w:spacing w:before="0" w:after="0" w:line="470" w:lineRule="exact"/>
        <w:ind w:left="0" w:right="0" w:firstLine="440"/>
        <w:jc w:val="both"/>
      </w:pPr>
      <w:bookmarkStart w:id="1059" w:name="bookmark1059"/>
      <w:bookmarkEnd w:id="1059"/>
      <w:r>
        <w:rPr>
          <w:color w:val="000000"/>
          <w:spacing w:val="0"/>
          <w:w w:val="100"/>
          <w:position w:val="0"/>
        </w:rPr>
        <w:t>假设有关利率、汇率、赋税基准及税率，政策性征收费用等不发生重大变化。</w:t>
      </w:r>
    </w:p>
    <w:p>
      <w:pPr>
        <w:pStyle w:val="Style13"/>
        <w:keepNext w:val="0"/>
        <w:keepLines w:val="0"/>
        <w:widowControl w:val="0"/>
        <w:numPr>
          <w:ilvl w:val="0"/>
          <w:numId w:val="103"/>
        </w:numPr>
        <w:shd w:val="clear" w:color="auto" w:fill="auto"/>
        <w:tabs>
          <w:tab w:pos="834" w:val="left"/>
        </w:tabs>
        <w:bidi w:val="0"/>
        <w:spacing w:before="0" w:after="180" w:line="470" w:lineRule="exact"/>
        <w:ind w:left="0" w:right="0" w:firstLine="440"/>
        <w:jc w:val="both"/>
      </w:pPr>
      <w:bookmarkStart w:id="1060" w:name="bookmark1060"/>
      <w:bookmarkEnd w:id="1060"/>
      <w:r>
        <w:rPr>
          <w:color w:val="000000"/>
          <w:spacing w:val="0"/>
          <w:w w:val="100"/>
          <w:position w:val="0"/>
        </w:rPr>
        <w:t>假设企业在现有的管理方式和管理水平的基础上，经营范围、经营模式及经营规模不</w:t>
      </w:r>
    </w:p>
    <w:p>
      <w:pPr>
        <w:pStyle w:val="Style25"/>
        <w:keepNext w:val="0"/>
        <w:keepLines w:val="0"/>
        <w:widowControl w:val="0"/>
        <w:shd w:val="clear" w:color="auto" w:fill="auto"/>
        <w:bidi w:val="0"/>
        <w:spacing w:before="0" w:after="20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发生重大变化。</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4"/>
          <w:szCs w:val="24"/>
        </w:rPr>
        <w:t>2）</w:t>
      </w:r>
      <w:r>
        <w:rPr>
          <w:rFonts w:ascii="SimSun" w:eastAsia="SimSun" w:hAnsi="SimSun" w:cs="SimSun"/>
          <w:b w:val="0"/>
          <w:bCs w:val="0"/>
          <w:color w:val="000000"/>
          <w:spacing w:val="0"/>
          <w:w w:val="100"/>
          <w:position w:val="0"/>
          <w:sz w:val="22"/>
          <w:szCs w:val="22"/>
        </w:rPr>
        <w:t>关键参数</w:t>
      </w:r>
    </w:p>
    <w:tbl>
      <w:tblPr>
        <w:tblOverlap w:val="never"/>
        <w:jc w:val="left"/>
        <w:tblLayout w:type="fixed"/>
      </w:tblPr>
      <w:tblGrid>
        <w:gridCol w:w="1397"/>
        <w:gridCol w:w="1483"/>
        <w:gridCol w:w="1286"/>
        <w:gridCol w:w="1378"/>
        <w:gridCol w:w="1392"/>
        <w:gridCol w:w="1421"/>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关键参数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预测期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折现率</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026</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后续为稳定期</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根据预测的收 入、成本、费用 等计算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11.50%[</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后续为稳定期</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根据预测的收 入、成本、费用 等计算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11.27%[</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后续为稳定期</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根据预测的收 入、成本、费用 等计算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11.49%[</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后续为稳定期</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根据预测的收 入、成本、费用 等计算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11.49%[</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4]</w:t>
            </w:r>
          </w:p>
        </w:tc>
      </w:tr>
    </w:tbl>
    <w:p>
      <w:pPr>
        <w:pStyle w:val="Style1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根据上海南康已签订的合同、协议、发展规划、历年经营趋势、行业发展趋势、市 场竞争情况等因素的综合分析，对评估基准日未来五年的主营业务收入及其相关的成本、费 用、利润忽略经营的波动性进行预测。上海南康主要产品为技术服务收入，上海南康</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 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年预计销售收入增长率分别为</w:t>
      </w:r>
      <w:r>
        <w:rPr>
          <w:rFonts w:ascii="Times New Roman" w:eastAsia="Times New Roman" w:hAnsi="Times New Roman" w:cs="Times New Roman"/>
          <w:color w:val="000000"/>
          <w:spacing w:val="0"/>
          <w:w w:val="100"/>
          <w:position w:val="0"/>
          <w:sz w:val="24"/>
          <w:szCs w:val="24"/>
        </w:rPr>
        <w:t>-15.97%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2.74%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2.75%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2.76%</w:t>
      </w:r>
      <w:r>
        <w:rPr>
          <w:color w:val="000000"/>
          <w:spacing w:val="0"/>
          <w:w w:val="100"/>
          <w:position w:val="0"/>
        </w:rPr>
        <w:t>。采用的折现 率是反映当前市场货币时间价值和相关资产组特定风险的税前利率。</w:t>
      </w:r>
    </w:p>
    <w:p>
      <w:pPr>
        <w:pStyle w:val="Style1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根据南京国图已签订的合同、协议、发展规划、历年经营趋势、行业发展趋势、市 场竞争情况等因素的综合分析，对评估基准日未来五年的主营业务收入及其相关的成本、费 用、利润忽略经营的波动性进行预测。南京国图主要产品为技术服务收入，南京国图</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 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年预计销售收入增长率分别为</w:t>
      </w:r>
      <w:r>
        <w:rPr>
          <w:rFonts w:ascii="Times New Roman" w:eastAsia="Times New Roman" w:hAnsi="Times New Roman" w:cs="Times New Roman"/>
          <w:color w:val="000000"/>
          <w:spacing w:val="0"/>
          <w:w w:val="100"/>
          <w:position w:val="0"/>
          <w:sz w:val="24"/>
          <w:szCs w:val="24"/>
        </w:rPr>
        <w:t>1.36%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。采用的折现率 是反映当前市场货币时间价值和相关资产组特定风险的税前利率。</w:t>
      </w:r>
    </w:p>
    <w:p>
      <w:pPr>
        <w:pStyle w:val="Style1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根据北京安图已签订的合同、协议、发展规划、历年经营趋势、行业发展趋势、市 场竞争情况等因素的综合分析，对评估基准日未来五年的主营业务收入及其相关的成本、费 用、利润忽略经营的波动性进行预测。北京安图主要产品为技术服务收入，北京安图</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 xml:space="preserve">年 </w:t>
      </w:r>
      <w:r>
        <w:rPr>
          <w:color w:val="000000"/>
          <w:spacing w:val="0"/>
          <w:w w:val="100"/>
          <w:position w:val="0"/>
        </w:rPr>
        <w:t>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年预计销售收入增长率分别为</w:t>
      </w:r>
      <w:r>
        <w:rPr>
          <w:rFonts w:ascii="Times New Roman" w:eastAsia="Times New Roman" w:hAnsi="Times New Roman" w:cs="Times New Roman"/>
          <w:color w:val="000000"/>
          <w:spacing w:val="0"/>
          <w:w w:val="100"/>
          <w:position w:val="0"/>
          <w:sz w:val="24"/>
          <w:szCs w:val="24"/>
        </w:rPr>
        <w:t>1.17%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0.22%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0.22%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。采用的折现率 是反映当前市场货币时间价值和相关资产组特定风险的税前利率。</w:t>
      </w:r>
    </w:p>
    <w:p>
      <w:pPr>
        <w:pStyle w:val="Style13"/>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根据上海数慧已签订的合同、协议、发展规划、历年经营趋势、行业发展趋势、市 场竞争情况等因素的综合分析，对评估基准日未来五年的主营业务收入及其相关的成本、费 用、利润忽略经营的波动性进行预测。上海数慧主要产品为技术服务收入，上海数慧</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 至</w:t>
      </w:r>
      <w:r>
        <w:rPr>
          <w:rFonts w:ascii="Times New Roman" w:eastAsia="Times New Roman" w:hAnsi="Times New Roman" w:cs="Times New Roman"/>
          <w:color w:val="000000"/>
          <w:spacing w:val="0"/>
          <w:w w:val="100"/>
          <w:position w:val="0"/>
          <w:sz w:val="24"/>
          <w:szCs w:val="24"/>
        </w:rPr>
        <w:t>2026</w:t>
      </w:r>
      <w:r>
        <w:rPr>
          <w:color w:val="000000"/>
          <w:spacing w:val="0"/>
          <w:w w:val="100"/>
          <w:position w:val="0"/>
        </w:rPr>
        <w:t>年预计销售收入增长率分别为</w:t>
      </w:r>
      <w:r>
        <w:rPr>
          <w:rFonts w:ascii="Times New Roman" w:eastAsia="Times New Roman" w:hAnsi="Times New Roman" w:cs="Times New Roman"/>
          <w:color w:val="000000"/>
          <w:spacing w:val="0"/>
          <w:w w:val="100"/>
          <w:position w:val="0"/>
          <w:sz w:val="24"/>
          <w:szCs w:val="24"/>
        </w:rPr>
        <w:t>-13.76%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1.91%</w:t>
      </w:r>
      <w:r>
        <w:rPr>
          <w:color w:val="000000"/>
          <w:spacing w:val="0"/>
          <w:w w:val="100"/>
          <w:position w:val="0"/>
        </w:rPr>
        <w:t>。采用的折现 率是反映当前市场货币时间价值和相关资产组特定风险的税前利率。</w:t>
      </w:r>
    </w:p>
    <w:p>
      <w:pPr>
        <w:pStyle w:val="Style13"/>
        <w:keepNext w:val="0"/>
        <w:keepLines w:val="0"/>
        <w:widowControl w:val="0"/>
        <w:shd w:val="clear" w:color="auto" w:fill="auto"/>
        <w:bidi w:val="0"/>
        <w:spacing w:before="0" w:after="0" w:line="474" w:lineRule="exact"/>
        <w:ind w:left="0" w:right="0" w:firstLine="0"/>
        <w:jc w:val="both"/>
      </w:pPr>
      <w:r>
        <w:rPr>
          <w:color w:val="000000"/>
          <w:spacing w:val="0"/>
          <w:w w:val="100"/>
          <w:position w:val="0"/>
        </w:rPr>
        <w:t>商誉减值测试的影响</w:t>
      </w:r>
    </w:p>
    <w:p>
      <w:pPr>
        <w:pStyle w:val="Style13"/>
        <w:keepNext w:val="0"/>
        <w:keepLines w:val="0"/>
        <w:widowControl w:val="0"/>
        <w:shd w:val="clear" w:color="auto" w:fill="auto"/>
        <w:bidi w:val="0"/>
        <w:spacing w:before="0" w:after="0" w:line="474" w:lineRule="exact"/>
        <w:ind w:left="0" w:right="0" w:firstLine="0"/>
        <w:jc w:val="both"/>
      </w:pPr>
      <w:r>
        <w:rPr>
          <w:color w:val="000000"/>
          <w:spacing w:val="0"/>
          <w:w w:val="100"/>
          <w:position w:val="0"/>
        </w:rPr>
        <w:t>无。</w:t>
      </w:r>
    </w:p>
    <w:p>
      <w:pPr>
        <w:pStyle w:val="Style13"/>
        <w:keepNext w:val="0"/>
        <w:keepLines w:val="0"/>
        <w:widowControl w:val="0"/>
        <w:shd w:val="clear" w:color="auto" w:fill="auto"/>
        <w:bidi w:val="0"/>
        <w:spacing w:before="0" w:after="0" w:line="474" w:lineRule="exact"/>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280" w:line="474" w:lineRule="exact"/>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20" w:line="474" w:lineRule="exact"/>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sz w:val="24"/>
          <w:szCs w:val="24"/>
        </w:rPr>
        <w:t>1</w:t>
      </w:r>
      <w:bookmarkEnd w:id="1063"/>
      <w:r>
        <w:rPr>
          <w:rFonts w:ascii="Times New Roman" w:eastAsia="Times New Roman" w:hAnsi="Times New Roman" w:cs="Times New Roman"/>
          <w:color w:val="000000"/>
          <w:spacing w:val="0"/>
          <w:w w:val="100"/>
          <w:position w:val="0"/>
          <w:sz w:val="24"/>
          <w:szCs w:val="24"/>
        </w:rPr>
        <w:t>8</w:t>
      </w:r>
      <w:r>
        <w:rPr>
          <w:color w:val="000000"/>
          <w:spacing w:val="0"/>
          <w:w w:val="100"/>
          <w:position w:val="0"/>
        </w:rPr>
        <w:t>、长期待摊费用</w:t>
      </w:r>
      <w:bookmarkEnd w:id="1061"/>
      <w:bookmarkEnd w:id="1062"/>
      <w:bookmarkEnd w:id="106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房屋装修费等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1,136,853.63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824,686.50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806,285.09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1,155,255.04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1,136,853.63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824,686.50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806,285.09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1,155,255.04</w:t>
            </w:r>
          </w:p>
        </w:tc>
      </w:tr>
    </w:tbl>
    <w:p>
      <w:pPr>
        <w:widowControl w:val="0"/>
        <w:spacing w:after="119" w:line="1" w:lineRule="exact"/>
      </w:pP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500" w:line="240" w:lineRule="auto"/>
        <w:ind w:left="0" w:right="0" w:firstLine="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sz w:val="24"/>
          <w:szCs w:val="24"/>
        </w:rPr>
        <w:t>1</w:t>
      </w:r>
      <w:bookmarkEnd w:id="1067"/>
      <w:r>
        <w:rPr>
          <w:rFonts w:ascii="Times New Roman" w:eastAsia="Times New Roman" w:hAnsi="Times New Roman" w:cs="Times New Roman"/>
          <w:color w:val="000000"/>
          <w:spacing w:val="0"/>
          <w:w w:val="100"/>
          <w:position w:val="0"/>
          <w:sz w:val="24"/>
          <w:szCs w:val="24"/>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1065"/>
      <w:bookmarkEnd w:id="1066"/>
      <w:bookmarkEnd w:id="1068"/>
    </w:p>
    <w:p>
      <w:pPr>
        <w:pStyle w:val="Style64"/>
        <w:keepNext/>
        <w:keepLines/>
        <w:widowControl w:val="0"/>
        <w:shd w:val="clear" w:color="auto" w:fill="auto"/>
        <w:bidi w:val="0"/>
        <w:spacing w:before="0" w:after="420" w:line="240" w:lineRule="auto"/>
        <w:ind w:left="0" w:right="0" w:firstLine="0"/>
        <w:jc w:val="left"/>
      </w:pPr>
      <w:bookmarkStart w:id="1069" w:name="bookmark1069"/>
      <w:bookmarkStart w:id="1070" w:name="bookmark1070"/>
      <w:bookmarkStart w:id="1071" w:name="bookmark107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）未经抵销的递延所得税资产</w:t>
      </w:r>
      <w:bookmarkEnd w:id="1069"/>
      <w:bookmarkEnd w:id="1070"/>
      <w:bookmarkEnd w:id="107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递延所得税资产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211,679,672.04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27,021,239.63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138,537,787.14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15,620,920.93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366,666.80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55,000.02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766,666.80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115,000.02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预提成本费用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14,030,280.58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1,651,443.22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23,893,003.20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2,867,553.62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未弥补亏损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28,150,550.44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5,883,398.99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8,425,956.30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2,933,075.39</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尚未解锁的期权激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3,291,259.94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382,064.08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8,617,700.00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974,095.00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年初未分配利润</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新收入准则政策 变更所致</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78,634,200.18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9,825,657.07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100,312,089.36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12,377,385.91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336,152,629.98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44,818,803.01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280,553,202.80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34,888,030.87</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072" w:name="bookmark1072"/>
      <w:bookmarkStart w:id="1073" w:name="bookmark1073"/>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）未经抵销的递延所得税负债</w:t>
      </w:r>
      <w:bookmarkEnd w:id="1072"/>
      <w:bookmarkEnd w:id="1073"/>
      <w:bookmarkEnd w:id="107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非同一控制企业合 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7,073,352.25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1,745,338.06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10,487,706.32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2,499,021.26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7,073,352.25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1,745,338.06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10,487,706.32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2,499,021.26</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sz w:val="24"/>
          <w:szCs w:val="24"/>
        </w:rPr>
        <w:t>3</w:t>
      </w:r>
      <w:r>
        <w:rPr>
          <w:color w:val="000000"/>
          <w:spacing w:val="0"/>
          <w:w w:val="100"/>
          <w:position w:val="0"/>
        </w:rPr>
        <w:t>）以抵销后净额列示的递延所得税资产或负债</w:t>
      </w:r>
      <w:bookmarkEnd w:id="1075"/>
      <w:bookmarkEnd w:id="1076"/>
      <w:bookmarkEnd w:id="107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递延所得税资产和 负债期末互抵金额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抵销后递延所得税 资产或负债期末余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递延所得税资产和 负债期初互抵金额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抵销后递延所得税 资产或负债期初余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44,818,803.01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34,888,030.87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1,745,338.06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2,499,021.26</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）未确认递延所得税资产明细</w:t>
      </w:r>
      <w:bookmarkEnd w:id="1079"/>
      <w:bookmarkEnd w:id="1080"/>
      <w:bookmarkEnd w:id="108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4,725,594.78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5,925,305.48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54,585,562.78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39,392,967.28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59,311,157.56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45,318,272.76</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）未确认递延所得税资产的可抵扣亏损将于以下年度到期</w:t>
      </w:r>
      <w:bookmarkEnd w:id="1083"/>
      <w:bookmarkEnd w:id="1084"/>
      <w:bookmarkEnd w:id="1086"/>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95,810.94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9,696.94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1,348,612.45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1,348,612.45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16,507,385.92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16,507,385.92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15,192,595.50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867,364.86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867,364.86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5,648,063.97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5,648,063.97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14,916,032.20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14,916,032.20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54,585,562.78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39,392,967.28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13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sz w:val="24"/>
          <w:szCs w:val="24"/>
        </w:rPr>
        <w:t>2</w:t>
      </w:r>
      <w:bookmarkEnd w:id="1089"/>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、其他非流动资产</w:t>
      </w:r>
      <w:bookmarkEnd w:id="1087"/>
      <w:bookmarkEnd w:id="1088"/>
      <w:bookmarkEnd w:id="109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bl>
    <w:p>
      <w:pPr>
        <w:widowControl w:val="0"/>
        <w:spacing w:after="13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50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sz w:val="24"/>
          <w:szCs w:val="24"/>
        </w:rPr>
        <w:t>2</w:t>
      </w:r>
      <w:bookmarkEnd w:id="1093"/>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w:t>
      </w:r>
      <w:bookmarkEnd w:id="1091"/>
      <w:bookmarkEnd w:id="1092"/>
      <w:bookmarkEnd w:id="1094"/>
    </w:p>
    <w:p>
      <w:pPr>
        <w:pStyle w:val="Style64"/>
        <w:keepNext/>
        <w:keepLines/>
        <w:widowControl w:val="0"/>
        <w:shd w:val="clear" w:color="auto" w:fill="auto"/>
        <w:bidi w:val="0"/>
        <w:spacing w:before="0" w:after="420" w:line="240" w:lineRule="auto"/>
        <w:ind w:left="0" w:right="0" w:firstLine="0"/>
        <w:jc w:val="left"/>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）短期借款分类</w:t>
      </w:r>
      <w:bookmarkEnd w:id="1095"/>
      <w:bookmarkEnd w:id="1096"/>
      <w:bookmarkEnd w:id="109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5,678,818.37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7,044,210.39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5,678,818.37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7,044,210.39</w:t>
            </w:r>
          </w:p>
        </w:tc>
      </w:tr>
    </w:tbl>
    <w:p>
      <w:pPr>
        <w:widowControl w:val="0"/>
        <w:spacing w:after="139" w:line="1" w:lineRule="exact"/>
      </w:pPr>
    </w:p>
    <w:p>
      <w:pPr>
        <w:pStyle w:val="Style13"/>
        <w:keepNext w:val="0"/>
        <w:keepLines w:val="0"/>
        <w:widowControl w:val="0"/>
        <w:shd w:val="clear" w:color="auto" w:fill="auto"/>
        <w:bidi w:val="0"/>
        <w:spacing w:before="0" w:after="340" w:line="240" w:lineRule="auto"/>
        <w:ind w:left="0" w:right="0" w:firstLine="0"/>
        <w:jc w:val="left"/>
      </w:pPr>
      <w:r>
        <w:rPr>
          <w:color w:val="000000"/>
          <w:spacing w:val="0"/>
          <w:w w:val="100"/>
          <w:position w:val="0"/>
        </w:rPr>
        <w:t>短期借款分类的说明:</w:t>
      </w:r>
      <w:r>
        <w:br w:type="page"/>
      </w: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8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sz w:val="24"/>
          <w:szCs w:val="24"/>
        </w:rPr>
        <w:t>2</w:t>
      </w:r>
      <w:bookmarkEnd w:id="110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、应付账款</w:t>
      </w:r>
      <w:bookmarkEnd w:id="1098"/>
      <w:bookmarkEnd w:id="1099"/>
      <w:bookmarkEnd w:id="1101"/>
    </w:p>
    <w:p>
      <w:pPr>
        <w:pStyle w:val="Style64"/>
        <w:keepNext/>
        <w:keepLines/>
        <w:widowControl w:val="0"/>
        <w:shd w:val="clear" w:color="auto" w:fill="auto"/>
        <w:bidi w:val="0"/>
        <w:spacing w:before="0" w:after="400" w:line="240" w:lineRule="auto"/>
        <w:ind w:left="0" w:right="0" w:firstLine="0"/>
        <w:jc w:val="left"/>
      </w:pPr>
      <w:bookmarkStart w:id="1102" w:name="bookmark1102"/>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）应付账款列示</w:t>
      </w:r>
      <w:bookmarkEnd w:id="1102"/>
      <w:bookmarkEnd w:id="1103"/>
      <w:bookmarkEnd w:id="110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268,136,067.84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168,616,610.51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268,136,067.84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168,616,610.51</w:t>
            </w:r>
          </w:p>
        </w:tc>
      </w:tr>
    </w:tbl>
    <w:p>
      <w:pPr>
        <w:pStyle w:val="Style13"/>
        <w:keepNext w:val="0"/>
        <w:keepLines w:val="0"/>
        <w:widowControl w:val="0"/>
        <w:shd w:val="clear" w:color="auto" w:fill="auto"/>
        <w:bidi w:val="0"/>
        <w:spacing w:before="0" w:after="0" w:line="475" w:lineRule="exact"/>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80" w:line="475" w:lineRule="exact"/>
        <w:ind w:left="0" w:right="0" w:firstLine="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年的大额应付账款。外币应付账款情况详见附注“外币货币性项目”之说 明。</w:t>
      </w:r>
    </w:p>
    <w:p>
      <w:pPr>
        <w:pStyle w:val="Style28"/>
        <w:keepNext/>
        <w:keepLines/>
        <w:widowControl w:val="0"/>
        <w:shd w:val="clear" w:color="auto" w:fill="auto"/>
        <w:bidi w:val="0"/>
        <w:spacing w:before="0" w:after="40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sz w:val="24"/>
          <w:szCs w:val="24"/>
        </w:rPr>
        <w:t>2</w:t>
      </w:r>
      <w:bookmarkEnd w:id="1107"/>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、合同负债</w:t>
      </w:r>
      <w:bookmarkEnd w:id="1105"/>
      <w:bookmarkEnd w:id="1106"/>
      <w:bookmarkEnd w:id="110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1,019,465,860.93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954,666,546.02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1,019,465,860.93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954,666,546.02</w:t>
            </w:r>
          </w:p>
        </w:tc>
      </w:tr>
    </w:tbl>
    <w:p>
      <w:pPr>
        <w:widowControl w:val="0"/>
        <w:spacing w:after="399" w:line="1" w:lineRule="exact"/>
      </w:pPr>
    </w:p>
    <w:p>
      <w:pPr>
        <w:pStyle w:val="Style28"/>
        <w:keepNext/>
        <w:keepLines/>
        <w:widowControl w:val="0"/>
        <w:shd w:val="clear" w:color="auto" w:fill="auto"/>
        <w:bidi w:val="0"/>
        <w:spacing w:before="0" w:after="4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sz w:val="24"/>
          <w:szCs w:val="24"/>
        </w:rPr>
        <w:t>2</w:t>
      </w:r>
      <w:bookmarkEnd w:id="1111"/>
      <w:r>
        <w:rPr>
          <w:rFonts w:ascii="Times New Roman" w:eastAsia="Times New Roman" w:hAnsi="Times New Roman" w:cs="Times New Roman"/>
          <w:color w:val="000000"/>
          <w:spacing w:val="0"/>
          <w:w w:val="100"/>
          <w:position w:val="0"/>
          <w:sz w:val="24"/>
          <w:szCs w:val="24"/>
        </w:rPr>
        <w:t>4</w:t>
      </w:r>
      <w:r>
        <w:rPr>
          <w:color w:val="000000"/>
          <w:spacing w:val="0"/>
          <w:w w:val="100"/>
          <w:position w:val="0"/>
        </w:rPr>
        <w:t>、应付职工薪酬</w:t>
      </w:r>
      <w:bookmarkEnd w:id="1109"/>
      <w:bookmarkEnd w:id="1110"/>
      <w:bookmarkEnd w:id="1112"/>
    </w:p>
    <w:p>
      <w:pPr>
        <w:pStyle w:val="Style64"/>
        <w:keepNext/>
        <w:keepLines/>
        <w:widowControl w:val="0"/>
        <w:shd w:val="clear" w:color="auto" w:fill="auto"/>
        <w:bidi w:val="0"/>
        <w:spacing w:before="0" w:after="400" w:line="240" w:lineRule="auto"/>
        <w:ind w:left="0" w:right="0" w:firstLine="0"/>
        <w:jc w:val="left"/>
      </w:pPr>
      <w:bookmarkStart w:id="1113" w:name="bookmark1113"/>
      <w:bookmarkStart w:id="1114" w:name="bookmark1114"/>
      <w:bookmarkStart w:id="1115" w:name="bookmark111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）应付职工薪酬列示</w:t>
      </w:r>
      <w:bookmarkEnd w:id="1113"/>
      <w:bookmarkEnd w:id="1114"/>
      <w:bookmarkEnd w:id="111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166,502,761.16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795,936,179.69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798,940,595.54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163,498,345.31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二、离职后福利</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2,418,948.38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59,419,307.12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57,612,965.52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4,225,289.98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830,332.86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838,582.86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168,929,959.54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856,185,819.67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857,392,143.92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167,723,635.29</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116" w:name="bookmark1116"/>
      <w:bookmarkStart w:id="1117" w:name="bookmark1117"/>
      <w:bookmarkStart w:id="1118" w:name="bookmark111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）短期薪酬列示</w:t>
      </w:r>
      <w:bookmarkEnd w:id="1116"/>
      <w:bookmarkEnd w:id="1117"/>
      <w:bookmarkEnd w:id="1118"/>
    </w:p>
    <w:p>
      <w:pPr>
        <w:pStyle w:val="Style13"/>
        <w:keepNext w:val="0"/>
        <w:keepLines w:val="0"/>
        <w:widowControl w:val="0"/>
        <w:shd w:val="clear" w:color="auto" w:fill="auto"/>
        <w:bidi w:val="0"/>
        <w:spacing w:before="0" w:after="40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159,248,808.75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658,034,850.65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658,295,002.58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158,988,656.82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152,786.00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19,183,846.54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18,842,122.21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494,510.33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1,792,473.84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33,523,639.73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32,602,208.11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2,713,905.46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其中：医疗保 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1,712,649.98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31,979,048.99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31,094,819.11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2,596,879.86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160" w:right="0" w:firstLine="0"/>
              <w:jc w:val="left"/>
              <w:rPr>
                <w:sz w:val="20"/>
                <w:szCs w:val="20"/>
              </w:rPr>
            </w:pPr>
            <w:r>
              <w:rPr>
                <w:color w:val="000000"/>
                <w:spacing w:val="0"/>
                <w:w w:val="100"/>
                <w:position w:val="0"/>
                <w:sz w:val="20"/>
                <w:szCs w:val="20"/>
              </w:rPr>
              <w:t>工伤保</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27,590.76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792,007.82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747,154.74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72,443.84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160" w:right="0" w:firstLine="0"/>
              <w:jc w:val="left"/>
              <w:rPr>
                <w:sz w:val="20"/>
                <w:szCs w:val="20"/>
              </w:rPr>
            </w:pPr>
            <w:r>
              <w:rPr>
                <w:color w:val="000000"/>
                <w:spacing w:val="0"/>
                <w:w w:val="100"/>
                <w:position w:val="0"/>
                <w:sz w:val="20"/>
                <w:szCs w:val="20"/>
              </w:rPr>
              <w:t>生育保</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52,233.10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752,582.92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760,234.26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44,581.76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1,552,383.31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36,339,322.76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36,861,658.30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1,030,047.77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、工会经费和职工 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188,647.04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3,976,406.73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4,015,463.83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149,589.94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3,567,662.22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44,878,113.28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48,324,140.51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121,634.99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166,502,761.16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795,936,179.69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798,940,595.54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163,498,345.31</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sz w:val="24"/>
          <w:szCs w:val="24"/>
        </w:rPr>
        <w:t>3</w:t>
      </w:r>
      <w:r>
        <w:rPr>
          <w:color w:val="000000"/>
          <w:spacing w:val="0"/>
          <w:w w:val="100"/>
          <w:position w:val="0"/>
        </w:rPr>
        <w:t>）设定提存计划列示</w:t>
      </w:r>
      <w:bookmarkEnd w:id="1119"/>
      <w:bookmarkEnd w:id="1120"/>
      <w:bookmarkEnd w:id="112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2,351,684.82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57,661,841.03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55,944,268.99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4,069,256.86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67,263.56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1,757,466.09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1,668,696.53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156,033.12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2,418,948.38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59,419,307.12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57,612,965.52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4,225,289.98</w:t>
            </w:r>
          </w:p>
        </w:tc>
      </w:tr>
    </w:tbl>
    <w:p>
      <w:pPr>
        <w:widowControl w:val="0"/>
        <w:spacing w:after="139" w:line="1" w:lineRule="exact"/>
      </w:pP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sz w:val="24"/>
          <w:szCs w:val="24"/>
        </w:rPr>
        <w:t>2</w:t>
      </w:r>
      <w:bookmarkEnd w:id="1125"/>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、应交税费</w:t>
      </w:r>
      <w:bookmarkEnd w:id="1123"/>
      <w:bookmarkEnd w:id="1124"/>
      <w:bookmarkEnd w:id="1126"/>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20,327,809.72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21,416,740.31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30,216,959.39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10,189,634.35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1,628,870.71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1,543,542.27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836,399.19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1,416,240.07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640,000.76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653,788.81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426,765.25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434,740.12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124,890.26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111,804.43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54,201,695.28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35,766,490.36</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sz w:val="24"/>
          <w:szCs w:val="24"/>
        </w:rPr>
        <w:t>2</w:t>
      </w:r>
      <w:bookmarkEnd w:id="1129"/>
      <w:r>
        <w:rPr>
          <w:rFonts w:ascii="Times New Roman" w:eastAsia="Times New Roman" w:hAnsi="Times New Roman" w:cs="Times New Roman"/>
          <w:color w:val="000000"/>
          <w:spacing w:val="0"/>
          <w:w w:val="100"/>
          <w:position w:val="0"/>
          <w:sz w:val="24"/>
          <w:szCs w:val="24"/>
        </w:rPr>
        <w:t>6</w:t>
      </w:r>
      <w:r>
        <w:rPr>
          <w:color w:val="000000"/>
          <w:spacing w:val="0"/>
          <w:w w:val="100"/>
          <w:position w:val="0"/>
        </w:rPr>
        <w:t>、其他应付款</w:t>
      </w:r>
      <w:bookmarkEnd w:id="1127"/>
      <w:bookmarkEnd w:id="1128"/>
      <w:bookmarkEnd w:id="113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1,078,516.40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52,128,020.87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56,710,513.45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53,206,537.27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56,710,513.45</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131" w:name="bookmark1131"/>
      <w:bookmarkStart w:id="1132" w:name="bookmark1132"/>
      <w:bookmarkStart w:id="1133" w:name="bookmark113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）应付股利</w:t>
      </w:r>
      <w:bookmarkEnd w:id="1131"/>
      <w:bookmarkEnd w:id="1132"/>
      <w:bookmarkEnd w:id="113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1,078,516.40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1,078,516.40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500" w:line="509"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年未支付的应付股利，应披露未支付原因: 无。</w:t>
      </w:r>
    </w:p>
    <w:p>
      <w:pPr>
        <w:pStyle w:val="Style64"/>
        <w:keepNext/>
        <w:keepLines/>
        <w:widowControl w:val="0"/>
        <w:shd w:val="clear" w:color="auto" w:fill="auto"/>
        <w:bidi w:val="0"/>
        <w:spacing w:before="0" w:after="500" w:line="240" w:lineRule="auto"/>
        <w:ind w:left="0" w:right="0" w:firstLine="0"/>
        <w:jc w:val="left"/>
      </w:pPr>
      <w:bookmarkStart w:id="1134" w:name="bookmark1134"/>
      <w:bookmarkStart w:id="1135" w:name="bookmark1135"/>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）其他应付款</w:t>
      </w:r>
      <w:bookmarkEnd w:id="1134"/>
      <w:bookmarkEnd w:id="1135"/>
      <w:bookmarkEnd w:id="1136"/>
    </w:p>
    <w:p>
      <w:pPr>
        <w:pStyle w:val="Style90"/>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）按款项性质列示其他应付款</w:t>
      </w:r>
      <w:bookmarkEnd w:id="1137"/>
      <w:bookmarkEnd w:id="1138"/>
      <w:bookmarkEnd w:id="113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44,660,407.10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38,826,804.24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6,767,613.77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2,874,709.21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办公楼工程款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14,309,000.00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52,128,020.87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56,710,513.45</w:t>
            </w:r>
          </w:p>
        </w:tc>
      </w:tr>
    </w:tbl>
    <w:p>
      <w:pPr>
        <w:widowControl w:val="0"/>
        <w:spacing w:after="139" w:line="1" w:lineRule="exact"/>
      </w:pPr>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br w:type="page"/>
      </w:r>
      <w:r>
        <w:rPr>
          <w:color w:val="000000"/>
          <w:spacing w:val="0"/>
          <w:w w:val="100"/>
          <w:position w:val="0"/>
        </w:rPr>
        <w:t>期末无账龄超过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年的大额其他应付款。外币其他应付款情况详见附注“外币货币性项目” 之说明。</w:t>
      </w:r>
    </w:p>
    <w:p>
      <w:pPr>
        <w:pStyle w:val="Style28"/>
        <w:keepNext/>
        <w:keepLines/>
        <w:widowControl w:val="0"/>
        <w:shd w:val="clear" w:color="auto" w:fill="auto"/>
        <w:bidi w:val="0"/>
        <w:spacing w:before="0" w:after="400" w:line="466" w:lineRule="exact"/>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sz w:val="24"/>
          <w:szCs w:val="24"/>
        </w:rPr>
        <w:t>2</w:t>
      </w:r>
      <w:bookmarkEnd w:id="1142"/>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、一年内到期的非流动负债</w:t>
      </w:r>
      <w:bookmarkEnd w:id="1140"/>
      <w:bookmarkEnd w:id="1141"/>
      <w:bookmarkEnd w:id="114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6,461,949.16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7,897,544.04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1,912,000.00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1,562,000.00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9,812,714.80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6,602,127.29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266,429.31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18,453,093.27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16,061,671.33</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both"/>
      </w:pPr>
      <w:r>
        <w:rPr>
          <w:color w:val="000000"/>
          <w:spacing w:val="0"/>
          <w:w w:val="100"/>
          <w:position w:val="0"/>
        </w:rPr>
        <w:t>一年内到期的外币非流动负债情况详见附注“外币货币性项目”之说明。</w:t>
      </w:r>
    </w:p>
    <w:p>
      <w:pPr>
        <w:pStyle w:val="Style28"/>
        <w:keepNext/>
        <w:keepLines/>
        <w:widowControl w:val="0"/>
        <w:shd w:val="clear" w:color="auto" w:fill="auto"/>
        <w:bidi w:val="0"/>
        <w:spacing w:before="0" w:after="40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sz w:val="24"/>
          <w:szCs w:val="24"/>
        </w:rPr>
        <w:t>2</w:t>
      </w:r>
      <w:bookmarkEnd w:id="1146"/>
      <w:r>
        <w:rPr>
          <w:rFonts w:ascii="Times New Roman" w:eastAsia="Times New Roman" w:hAnsi="Times New Roman" w:cs="Times New Roman"/>
          <w:color w:val="000000"/>
          <w:spacing w:val="0"/>
          <w:w w:val="100"/>
          <w:position w:val="0"/>
          <w:sz w:val="24"/>
          <w:szCs w:val="24"/>
        </w:rPr>
        <w:t>8</w:t>
      </w:r>
      <w:r>
        <w:rPr>
          <w:color w:val="000000"/>
          <w:spacing w:val="0"/>
          <w:w w:val="100"/>
          <w:position w:val="0"/>
        </w:rPr>
        <w:t>、其他流动负债</w:t>
      </w:r>
      <w:bookmarkEnd w:id="1144"/>
      <w:bookmarkEnd w:id="1145"/>
      <w:bookmarkEnd w:id="114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33,894,338.00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11,288,477.26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33,894,338.00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11,288,477.26</w:t>
            </w:r>
          </w:p>
        </w:tc>
      </w:tr>
    </w:tbl>
    <w:p>
      <w:pPr>
        <w:widowControl w:val="0"/>
        <w:spacing w:after="399" w:line="1" w:lineRule="exact"/>
      </w:pPr>
    </w:p>
    <w:p>
      <w:pPr>
        <w:pStyle w:val="Style28"/>
        <w:keepNext/>
        <w:keepLines/>
        <w:widowControl w:val="0"/>
        <w:shd w:val="clear" w:color="auto" w:fill="auto"/>
        <w:bidi w:val="0"/>
        <w:spacing w:before="0" w:after="50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sz w:val="24"/>
          <w:szCs w:val="24"/>
        </w:rPr>
        <w:t>2</w:t>
      </w:r>
      <w:bookmarkEnd w:id="1150"/>
      <w:r>
        <w:rPr>
          <w:rFonts w:ascii="Times New Roman" w:eastAsia="Times New Roman" w:hAnsi="Times New Roman" w:cs="Times New Roman"/>
          <w:color w:val="000000"/>
          <w:spacing w:val="0"/>
          <w:w w:val="100"/>
          <w:position w:val="0"/>
          <w:sz w:val="24"/>
          <w:szCs w:val="24"/>
        </w:rPr>
        <w:t>9</w:t>
      </w:r>
      <w:r>
        <w:rPr>
          <w:color w:val="000000"/>
          <w:spacing w:val="0"/>
          <w:w w:val="100"/>
          <w:position w:val="0"/>
        </w:rPr>
        <w:t>、长期借款</w:t>
      </w:r>
      <w:bookmarkEnd w:id="1148"/>
      <w:bookmarkEnd w:id="1149"/>
      <w:bookmarkEnd w:id="1151"/>
    </w:p>
    <w:p>
      <w:pPr>
        <w:pStyle w:val="Style64"/>
        <w:keepNext/>
        <w:keepLines/>
        <w:widowControl w:val="0"/>
        <w:shd w:val="clear" w:color="auto" w:fill="auto"/>
        <w:bidi w:val="0"/>
        <w:spacing w:before="0" w:after="400" w:line="240" w:lineRule="auto"/>
        <w:ind w:left="0" w:right="0" w:firstLine="0"/>
        <w:jc w:val="left"/>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）长期借款分类</w:t>
      </w:r>
      <w:bookmarkEnd w:id="1152"/>
      <w:bookmarkEnd w:id="1153"/>
      <w:bookmarkEnd w:id="115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1,057,643.54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2,561,437.42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161,058.38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1,218,701.92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2,561,437.42</w:t>
            </w:r>
          </w:p>
        </w:tc>
      </w:tr>
    </w:tbl>
    <w:p>
      <w:pPr>
        <w:pStyle w:val="Style13"/>
        <w:keepNext w:val="0"/>
        <w:keepLines w:val="0"/>
        <w:widowControl w:val="0"/>
        <w:shd w:val="clear" w:color="auto" w:fill="auto"/>
        <w:bidi w:val="0"/>
        <w:spacing w:before="0" w:after="240" w:line="504" w:lineRule="exact"/>
        <w:ind w:left="0" w:right="0" w:firstLine="0"/>
        <w:jc w:val="left"/>
      </w:pPr>
      <w:r>
        <w:rPr>
          <w:color w:val="000000"/>
          <w:spacing w:val="0"/>
          <w:w w:val="100"/>
          <w:position w:val="0"/>
        </w:rPr>
        <w:t>长期借款分类的说明: 无。</w:t>
      </w:r>
    </w:p>
    <w:p>
      <w:pPr>
        <w:pStyle w:val="Style1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其他说明，包括利率区间:</w:t>
      </w:r>
      <w:r>
        <w:br w:type="page"/>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sz w:val="24"/>
          <w:szCs w:val="24"/>
        </w:rPr>
        <w:t>3</w:t>
      </w:r>
      <w:bookmarkEnd w:id="1157"/>
      <w:r>
        <w:rPr>
          <w:rFonts w:ascii="Times New Roman" w:eastAsia="Times New Roman" w:hAnsi="Times New Roman" w:cs="Times New Roman"/>
          <w:color w:val="000000"/>
          <w:spacing w:val="0"/>
          <w:w w:val="100"/>
          <w:position w:val="0"/>
          <w:sz w:val="24"/>
          <w:szCs w:val="24"/>
        </w:rPr>
        <w:t>0</w:t>
      </w:r>
      <w:r>
        <w:rPr>
          <w:color w:val="000000"/>
          <w:spacing w:val="0"/>
          <w:w w:val="100"/>
          <w:position w:val="0"/>
        </w:rPr>
        <w:t>、租赁负债</w:t>
      </w:r>
      <w:bookmarkEnd w:id="1155"/>
      <w:bookmarkEnd w:id="1156"/>
      <w:bookmarkEnd w:id="115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6,092,766.95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3,837,912.87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6,092,766.95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3,837,912.87</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期初数与上年末余额差异详见本附注五</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之说明。</w:t>
      </w:r>
    </w:p>
    <w:p>
      <w:pPr>
        <w:pStyle w:val="Style28"/>
        <w:keepNext/>
        <w:keepLines/>
        <w:widowControl w:val="0"/>
        <w:shd w:val="clear" w:color="auto" w:fill="auto"/>
        <w:bidi w:val="0"/>
        <w:spacing w:before="0" w:after="42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sz w:val="24"/>
          <w:szCs w:val="24"/>
        </w:rPr>
        <w:t>3</w:t>
      </w:r>
      <w:bookmarkEnd w:id="11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、长期应付款</w:t>
      </w:r>
      <w:bookmarkEnd w:id="1159"/>
      <w:bookmarkEnd w:id="1160"/>
      <w:bookmarkEnd w:id="116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1,165,384.62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1,165,384.62</w:t>
            </w:r>
          </w:p>
        </w:tc>
      </w:tr>
    </w:tbl>
    <w:p>
      <w:pPr>
        <w:widowControl w:val="0"/>
        <w:spacing w:after="419" w:line="1" w:lineRule="exact"/>
      </w:pPr>
    </w:p>
    <w:p>
      <w:pPr>
        <w:pStyle w:val="Style64"/>
        <w:keepNext/>
        <w:keepLines/>
        <w:widowControl w:val="0"/>
        <w:shd w:val="clear" w:color="auto" w:fill="auto"/>
        <w:bidi w:val="0"/>
        <w:spacing w:before="0" w:after="420" w:line="240" w:lineRule="auto"/>
        <w:ind w:left="0" w:right="0" w:firstLine="0"/>
        <w:jc w:val="left"/>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）按款项性质列示长期应付款</w:t>
      </w:r>
      <w:bookmarkEnd w:id="1163"/>
      <w:bookmarkEnd w:id="1164"/>
      <w:bookmarkEnd w:id="116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1,912,000.00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2,774,000.00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46,615.38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1,912,000.00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1,562,000.00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1,165,384.62</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both"/>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both"/>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sz w:val="24"/>
          <w:szCs w:val="24"/>
        </w:rPr>
        <w:t>3</w:t>
      </w:r>
      <w:bookmarkEnd w:id="1168"/>
      <w:r>
        <w:rPr>
          <w:rFonts w:ascii="Times New Roman" w:eastAsia="Times New Roman" w:hAnsi="Times New Roman" w:cs="Times New Roman"/>
          <w:color w:val="000000"/>
          <w:spacing w:val="0"/>
          <w:w w:val="100"/>
          <w:position w:val="0"/>
          <w:sz w:val="24"/>
          <w:szCs w:val="24"/>
        </w:rPr>
        <w:t>2</w:t>
      </w:r>
      <w:r>
        <w:rPr>
          <w:color w:val="000000"/>
          <w:spacing w:val="0"/>
          <w:w w:val="100"/>
          <w:position w:val="0"/>
        </w:rPr>
        <w:t>、递延收益</w:t>
      </w:r>
      <w:bookmarkEnd w:id="1166"/>
      <w:bookmarkEnd w:id="1167"/>
      <w:bookmarkEnd w:id="116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与资产相关的 项目补贴款</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21,056,700.00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13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负债项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本期新</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本期计</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入营业</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外收入</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本期计</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入其他</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收益金</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本期冲 减成本 费用金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其他变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与资产 相关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 收益相 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智慧城 市时空 信息云 平台服 务化转 型升级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2,816,700.0</w:t>
            </w:r>
          </w:p>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2,816,700.0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与资产 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高新技</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术产业</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项目发</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1,500,000.0</w:t>
            </w:r>
          </w:p>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与资产 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融合应</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用软件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平台研</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16,740,000.</w:t>
            </w:r>
          </w:p>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16,740,000.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与资产 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21,056,700.</w:t>
            </w:r>
          </w:p>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21,056,700.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sz w:val="24"/>
          <w:szCs w:val="24"/>
        </w:rPr>
        <w:t>33</w:t>
      </w:r>
      <w:r>
        <w:rPr>
          <w:color w:val="000000"/>
          <w:spacing w:val="0"/>
          <w:w w:val="100"/>
          <w:position w:val="0"/>
        </w:rPr>
        <w:t>、股本</w:t>
      </w:r>
      <w:bookmarkEnd w:id="1170"/>
      <w:bookmarkEnd w:id="1171"/>
      <w:bookmarkEnd w:id="117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452,435,24</w:t>
            </w:r>
          </w:p>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37,114,823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37,114,823 </w:t>
            </w: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489,550,06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r>
    </w:tbl>
    <w:p>
      <w:pPr>
        <w:widowControl w:val="0"/>
        <w:spacing w:after="13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after="420" w:line="240" w:lineRule="auto"/>
        <w:ind w:left="0" w:right="0" w:firstLine="0"/>
        <w:jc w:val="left"/>
      </w:pPr>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sz w:val="24"/>
          <w:szCs w:val="24"/>
        </w:rPr>
        <w:t>34</w:t>
      </w:r>
      <w:r>
        <w:rPr>
          <w:color w:val="000000"/>
          <w:spacing w:val="0"/>
          <w:w w:val="100"/>
          <w:position w:val="0"/>
        </w:rPr>
        <w:t>、资本公积</w:t>
      </w:r>
      <w:bookmarkEnd w:id="1173"/>
      <w:bookmarkEnd w:id="1174"/>
      <w:bookmarkEnd w:id="117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资本溢价（股本溢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855,505,840.95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719,635,498.82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1,575,141,339.77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32,931,524.19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5,930,555.25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38,862,079.44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其中：股份支付计 入所有者权益的金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32,784,356.19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2,232,498.21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35,016,854.40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147,168.00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3,698,057.04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3,845,225.04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888,437,365.14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725,566,054.07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1,614,003,419.21</w:t>
            </w:r>
          </w:p>
        </w:tc>
      </w:tr>
    </w:tbl>
    <w:p>
      <w:pPr>
        <w:pStyle w:val="Style13"/>
        <w:keepNext w:val="0"/>
        <w:keepLines w:val="0"/>
        <w:widowControl w:val="0"/>
        <w:shd w:val="clear" w:color="auto" w:fill="auto"/>
        <w:bidi w:val="0"/>
        <w:spacing w:before="0" w:after="40" w:line="466" w:lineRule="exact"/>
        <w:ind w:left="0" w:right="0" w:firstLine="0"/>
        <w:jc w:val="left"/>
      </w:pPr>
      <w:r>
        <w:rPr>
          <w:color w:val="000000"/>
          <w:spacing w:val="0"/>
          <w:w w:val="100"/>
          <w:position w:val="0"/>
        </w:rPr>
        <w:t>其他说明，包括本期增减变动情况、变动原因说明：</w:t>
      </w:r>
    </w:p>
    <w:p>
      <w:pPr>
        <w:pStyle w:val="Style13"/>
        <w:keepNext w:val="0"/>
        <w:keepLines w:val="0"/>
        <w:widowControl w:val="0"/>
        <w:shd w:val="clear" w:color="auto" w:fill="auto"/>
        <w:bidi w:val="0"/>
        <w:spacing w:before="0" w:after="40" w:line="466" w:lineRule="exact"/>
        <w:ind w:left="0" w:right="0" w:firstLine="0"/>
        <w:jc w:val="left"/>
      </w:pPr>
      <w:r>
        <w:rPr>
          <w:color w:val="000000"/>
          <w:spacing w:val="0"/>
          <w:w w:val="100"/>
          <w:position w:val="0"/>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股本溢价”增减变动详见“三、公司基本情况”之说明。</w:t>
      </w:r>
    </w:p>
    <w:p>
      <w:pPr>
        <w:pStyle w:val="Style13"/>
        <w:keepNext w:val="0"/>
        <w:keepLines w:val="0"/>
        <w:widowControl w:val="0"/>
        <w:shd w:val="clear" w:color="auto" w:fill="auto"/>
        <w:bidi w:val="0"/>
        <w:spacing w:before="0" w:after="40" w:line="466" w:lineRule="exact"/>
        <w:ind w:left="0" w:right="0" w:firstLine="0"/>
        <w:jc w:val="left"/>
      </w:pPr>
      <w:r>
        <w:rPr>
          <w:color w:val="000000"/>
          <w:spacing w:val="0"/>
          <w:w w:val="100"/>
          <w:position w:val="0"/>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股份支付计入所有者权益”增减变动系公司实施期权激励计划，将 取得职工提供的服务计入成本费用和资本公积（其他资本公积）所致。</w:t>
      </w:r>
    </w:p>
    <w:p>
      <w:pPr>
        <w:pStyle w:val="Style13"/>
        <w:keepNext w:val="0"/>
        <w:keepLines w:val="0"/>
        <w:widowControl w:val="0"/>
        <w:shd w:val="clear" w:color="auto" w:fill="auto"/>
        <w:bidi w:val="0"/>
        <w:spacing w:before="0" w:after="480" w:line="466" w:lineRule="exact"/>
        <w:ind w:left="0" w:right="0" w:firstLine="0"/>
        <w:jc w:val="left"/>
      </w:pPr>
      <w:r>
        <w:rPr>
          <w:color w:val="000000"/>
          <w:spacing w:val="0"/>
          <w:w w:val="100"/>
          <w:position w:val="0"/>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其他”增减变动系公司控股子公司少数股东溢价增资所致。</w:t>
      </w:r>
    </w:p>
    <w:p>
      <w:pPr>
        <w:pStyle w:val="Style28"/>
        <w:keepNext/>
        <w:keepLines/>
        <w:widowControl w:val="0"/>
        <w:shd w:val="clear" w:color="auto" w:fill="auto"/>
        <w:bidi w:val="0"/>
        <w:spacing w:before="0" w:after="240" w:line="406" w:lineRule="auto"/>
        <w:ind w:left="0" w:right="0" w:firstLine="0"/>
        <w:jc w:val="left"/>
      </w:pPr>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z w:val="24"/>
          <w:szCs w:val="24"/>
        </w:rPr>
        <w:t>35</w:t>
      </w:r>
      <w:r>
        <w:rPr>
          <w:color w:val="000000"/>
          <w:spacing w:val="0"/>
          <w:w w:val="100"/>
          <w:position w:val="0"/>
        </w:rPr>
        <w:t>、其他综合收益</w:t>
      </w:r>
      <w:bookmarkEnd w:id="1176"/>
      <w:bookmarkEnd w:id="1177"/>
      <w:bookmarkEnd w:id="117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期初余 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期末</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本期所</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得税前</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减：前期 计入其 他综合 收益当 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减：前 期计入 其他综 合收益 当期转 入留存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减：所</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得税费</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税后归</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税后归</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属于少</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二、将重分类进损益的其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-5,346,1</w:t>
            </w:r>
          </w:p>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1,028,3</w:t>
            </w:r>
          </w:p>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323,56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704,80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-5,02</w:t>
            </w:r>
          </w:p>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2,538</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rPr>
                <w:sz w:val="20"/>
                <w:szCs w:val="20"/>
              </w:rPr>
            </w:pPr>
            <w:r>
              <w:rPr>
                <w:color w:val="000000"/>
                <w:spacing w:val="0"/>
                <w:w w:val="100"/>
                <w:position w:val="0"/>
                <w:sz w:val="20"/>
                <w:szCs w:val="20"/>
              </w:rPr>
              <w:t>外币财务报表折算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-5,346,1</w:t>
            </w:r>
          </w:p>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1,028,3</w:t>
            </w:r>
          </w:p>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323,56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704,80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-5,02</w:t>
            </w:r>
          </w:p>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2,538</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-5,346,1</w:t>
            </w:r>
          </w:p>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1,028,3</w:t>
            </w:r>
          </w:p>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323,56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704,80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-5,02</w:t>
            </w:r>
          </w:p>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2,538</w:t>
            </w: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w:t>
            </w:r>
          </w:p>
        </w:tc>
      </w:tr>
    </w:tbl>
    <w:p>
      <w:pPr>
        <w:widowControl w:val="0"/>
        <w:spacing w:after="13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sz w:val="24"/>
          <w:szCs w:val="24"/>
        </w:rPr>
        <w:t>3</w:t>
      </w:r>
      <w:bookmarkEnd w:id="1181"/>
      <w:r>
        <w:rPr>
          <w:rFonts w:ascii="Times New Roman" w:eastAsia="Times New Roman" w:hAnsi="Times New Roman" w:cs="Times New Roman"/>
          <w:color w:val="000000"/>
          <w:spacing w:val="0"/>
          <w:w w:val="100"/>
          <w:position w:val="0"/>
          <w:sz w:val="24"/>
          <w:szCs w:val="24"/>
        </w:rPr>
        <w:t>6</w:t>
      </w:r>
      <w:r>
        <w:rPr>
          <w:color w:val="000000"/>
          <w:spacing w:val="0"/>
          <w:w w:val="100"/>
          <w:position w:val="0"/>
        </w:rPr>
        <w:t>、盈余公积</w:t>
      </w:r>
      <w:bookmarkEnd w:id="1179"/>
      <w:bookmarkEnd w:id="1180"/>
      <w:bookmarkEnd w:id="118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67,419,028.09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17,709,473.92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85,128,502.01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67,419,028.09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17,709,473.92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85,128,502.01</w:t>
            </w:r>
          </w:p>
        </w:tc>
      </w:tr>
    </w:tbl>
    <w:p>
      <w:pPr>
        <w:widowControl w:val="0"/>
        <w:spacing w:after="13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盈余公积说明，包括本期增减变动情况、变动原因说明：</w:t>
      </w:r>
    </w:p>
    <w:p>
      <w:pPr>
        <w:pStyle w:val="Style13"/>
        <w:keepNext w:val="0"/>
        <w:keepLines w:val="0"/>
        <w:widowControl w:val="0"/>
        <w:shd w:val="clear" w:color="auto" w:fill="auto"/>
        <w:bidi w:val="0"/>
        <w:spacing w:before="0" w:after="860" w:line="240" w:lineRule="auto"/>
        <w:ind w:left="0" w:right="0" w:firstLine="0"/>
        <w:jc w:val="left"/>
      </w:pPr>
      <w:r>
        <w:rPr>
          <w:color w:val="000000"/>
          <w:spacing w:val="0"/>
          <w:w w:val="100"/>
          <w:position w:val="0"/>
        </w:rPr>
        <w:t>公司按</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年度母公司净利润提取</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的法定盈余公积。</w:t>
      </w:r>
    </w:p>
    <w:p>
      <w:pPr>
        <w:pStyle w:val="Style28"/>
        <w:keepNext/>
        <w:keepLines/>
        <w:widowControl w:val="0"/>
        <w:shd w:val="clear" w:color="auto" w:fill="auto"/>
        <w:bidi w:val="0"/>
        <w:spacing w:before="0" w:after="42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sz w:val="24"/>
          <w:szCs w:val="24"/>
        </w:rPr>
        <w:t>3</w:t>
      </w:r>
      <w:bookmarkEnd w:id="1185"/>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、未分配利润</w:t>
      </w:r>
      <w:bookmarkEnd w:id="1183"/>
      <w:bookmarkEnd w:id="1184"/>
      <w:bookmarkEnd w:id="1186"/>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746,385,512.15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792,188,930.95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调整期初未分配利润合计数（调增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调减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-244,520,713.61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746,385,512.15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547,668,217.34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287,594,461.71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234,671,059.96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17,709,473.92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14,375,971.54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23,462,332.13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21,577,793.61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992,808,167.81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746,385,512.15</w:t>
            </w:r>
          </w:p>
        </w:tc>
      </w:tr>
    </w:tbl>
    <w:p>
      <w:pPr>
        <w:widowControl w:val="0"/>
        <w:spacing w:after="139" w:line="1" w:lineRule="exact"/>
      </w:pP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13"/>
        <w:keepNext w:val="0"/>
        <w:keepLines w:val="0"/>
        <w:widowControl w:val="0"/>
        <w:shd w:val="clear" w:color="auto" w:fill="auto"/>
        <w:tabs>
          <w:tab w:pos="363" w:val="left"/>
        </w:tabs>
        <w:bidi w:val="0"/>
        <w:spacing w:before="0" w:after="220" w:line="240" w:lineRule="auto"/>
        <w:ind w:left="0" w:right="0" w:firstLine="0"/>
        <w:jc w:val="left"/>
      </w:pPr>
      <w:bookmarkStart w:id="1187" w:name="bookmark1187"/>
      <w:r>
        <w:rPr>
          <w:rFonts w:ascii="Times New Roman" w:eastAsia="Times New Roman" w:hAnsi="Times New Roman" w:cs="Times New Roman"/>
          <w:color w:val="000000"/>
          <w:spacing w:val="0"/>
          <w:w w:val="100"/>
          <w:position w:val="0"/>
          <w:sz w:val="24"/>
          <w:szCs w:val="24"/>
        </w:rPr>
        <w:t>1</w:t>
      </w:r>
      <w:bookmarkEnd w:id="1187"/>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13"/>
        <w:keepNext w:val="0"/>
        <w:keepLines w:val="0"/>
        <w:widowControl w:val="0"/>
        <w:shd w:val="clear" w:color="auto" w:fill="auto"/>
        <w:tabs>
          <w:tab w:pos="387" w:val="left"/>
        </w:tabs>
        <w:bidi w:val="0"/>
        <w:spacing w:before="0" w:after="220" w:line="240" w:lineRule="auto"/>
        <w:ind w:left="0" w:right="0" w:firstLine="0"/>
        <w:jc w:val="left"/>
      </w:pPr>
      <w:bookmarkStart w:id="1188" w:name="bookmark1188"/>
      <w:r>
        <w:rPr>
          <w:rFonts w:ascii="Times New Roman" w:eastAsia="Times New Roman" w:hAnsi="Times New Roman" w:cs="Times New Roman"/>
          <w:color w:val="000000"/>
          <w:spacing w:val="0"/>
          <w:w w:val="100"/>
          <w:position w:val="0"/>
          <w:sz w:val="24"/>
          <w:szCs w:val="24"/>
        </w:rPr>
        <w:t>2</w:t>
      </w:r>
      <w:bookmarkEnd w:id="1188"/>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13"/>
        <w:keepNext w:val="0"/>
        <w:keepLines w:val="0"/>
        <w:widowControl w:val="0"/>
        <w:shd w:val="clear" w:color="auto" w:fill="auto"/>
        <w:tabs>
          <w:tab w:pos="387" w:val="left"/>
        </w:tabs>
        <w:bidi w:val="0"/>
        <w:spacing w:before="0" w:after="220" w:line="240" w:lineRule="auto"/>
        <w:ind w:left="0" w:right="0" w:firstLine="0"/>
        <w:jc w:val="left"/>
      </w:pPr>
      <w:bookmarkStart w:id="1189" w:name="bookmark1189"/>
      <w:r>
        <w:rPr>
          <w:rFonts w:ascii="Times New Roman" w:eastAsia="Times New Roman" w:hAnsi="Times New Roman" w:cs="Times New Roman"/>
          <w:color w:val="000000"/>
          <w:spacing w:val="0"/>
          <w:w w:val="100"/>
          <w:position w:val="0"/>
          <w:sz w:val="24"/>
          <w:szCs w:val="24"/>
        </w:rPr>
        <w:t>3</w:t>
      </w:r>
      <w:bookmarkEnd w:id="1189"/>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13"/>
        <w:keepNext w:val="0"/>
        <w:keepLines w:val="0"/>
        <w:widowControl w:val="0"/>
        <w:shd w:val="clear" w:color="auto" w:fill="auto"/>
        <w:tabs>
          <w:tab w:pos="387" w:val="left"/>
        </w:tabs>
        <w:bidi w:val="0"/>
        <w:spacing w:before="0" w:after="220" w:line="240" w:lineRule="auto"/>
        <w:ind w:left="0" w:right="0" w:firstLine="0"/>
        <w:jc w:val="left"/>
      </w:pPr>
      <w:bookmarkStart w:id="1190" w:name="bookmark1190"/>
      <w:r>
        <w:rPr>
          <w:rFonts w:ascii="Times New Roman" w:eastAsia="Times New Roman" w:hAnsi="Times New Roman" w:cs="Times New Roman"/>
          <w:color w:val="000000"/>
          <w:spacing w:val="0"/>
          <w:w w:val="100"/>
          <w:position w:val="0"/>
          <w:sz w:val="24"/>
          <w:szCs w:val="24"/>
        </w:rPr>
        <w:t>4</w:t>
      </w:r>
      <w:bookmarkEnd w:id="1190"/>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13"/>
        <w:keepNext w:val="0"/>
        <w:keepLines w:val="0"/>
        <w:widowControl w:val="0"/>
        <w:shd w:val="clear" w:color="auto" w:fill="auto"/>
        <w:tabs>
          <w:tab w:pos="387" w:val="left"/>
        </w:tabs>
        <w:bidi w:val="0"/>
        <w:spacing w:before="0" w:after="220" w:line="240" w:lineRule="auto"/>
        <w:ind w:left="0" w:right="0" w:firstLine="0"/>
        <w:jc w:val="left"/>
      </w:pPr>
      <w:bookmarkStart w:id="1191" w:name="bookmark1191"/>
      <w:r>
        <w:rPr>
          <w:rFonts w:ascii="Times New Roman" w:eastAsia="Times New Roman" w:hAnsi="Times New Roman" w:cs="Times New Roman"/>
          <w:color w:val="000000"/>
          <w:spacing w:val="0"/>
          <w:w w:val="100"/>
          <w:position w:val="0"/>
          <w:sz w:val="24"/>
          <w:szCs w:val="24"/>
        </w:rPr>
        <w:t>5</w:t>
      </w:r>
      <w:bookmarkEnd w:id="1191"/>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r>
        <w:br w:type="page"/>
      </w:r>
    </w:p>
    <w:p>
      <w:pPr>
        <w:pStyle w:val="Style28"/>
        <w:keepNext/>
        <w:keepLines/>
        <w:widowControl w:val="0"/>
        <w:shd w:val="clear" w:color="auto" w:fill="auto"/>
        <w:bidi w:val="0"/>
        <w:spacing w:before="0" w:after="42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sz w:val="24"/>
          <w:szCs w:val="24"/>
        </w:rPr>
        <w:t>3</w:t>
      </w:r>
      <w:bookmarkEnd w:id="1194"/>
      <w:r>
        <w:rPr>
          <w:rFonts w:ascii="Times New Roman" w:eastAsia="Times New Roman" w:hAnsi="Times New Roman" w:cs="Times New Roman"/>
          <w:color w:val="000000"/>
          <w:spacing w:val="0"/>
          <w:w w:val="100"/>
          <w:position w:val="0"/>
          <w:sz w:val="24"/>
          <w:szCs w:val="24"/>
        </w:rPr>
        <w:t>8</w:t>
      </w:r>
      <w:r>
        <w:rPr>
          <w:color w:val="000000"/>
          <w:spacing w:val="0"/>
          <w:w w:val="100"/>
          <w:position w:val="0"/>
        </w:rPr>
        <w:t>、营业收入和营业成本</w:t>
      </w:r>
      <w:bookmarkEnd w:id="1192"/>
      <w:bookmarkEnd w:id="1193"/>
      <w:bookmarkEnd w:id="119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1,852,077,659.24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793,268,064.58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1,591,177,623.64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675,164,929.54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23,016,475.13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5,477,659.24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18,869,813.53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4,032,200.64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1,875,094,134.37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798,745,723.82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1,610,047,437.17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679,197,130.18</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经审计扣除非经常损益前后净利润孰低是否为负值</w:t>
      </w:r>
    </w:p>
    <w:p>
      <w:pPr>
        <w:pStyle w:val="Style13"/>
        <w:keepNext w:val="0"/>
        <w:keepLines w:val="0"/>
        <w:widowControl w:val="0"/>
        <w:shd w:val="clear" w:color="auto" w:fill="auto"/>
        <w:bidi w:val="0"/>
        <w:spacing w:before="0" w:after="480" w:line="240" w:lineRule="auto"/>
        <w:ind w:left="0" w:right="0" w:firstLine="0"/>
        <w:jc w:val="both"/>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否</w:t>
      </w:r>
    </w:p>
    <w:p>
      <w:pPr>
        <w:pStyle w:val="Style28"/>
        <w:keepNext/>
        <w:keepLines/>
        <w:widowControl w:val="0"/>
        <w:shd w:val="clear" w:color="auto" w:fill="auto"/>
        <w:bidi w:val="0"/>
        <w:spacing w:before="0" w:after="42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sz w:val="24"/>
          <w:szCs w:val="24"/>
        </w:rPr>
        <w:t>3</w:t>
      </w:r>
      <w:bookmarkEnd w:id="1198"/>
      <w:r>
        <w:rPr>
          <w:rFonts w:ascii="Times New Roman" w:eastAsia="Times New Roman" w:hAnsi="Times New Roman" w:cs="Times New Roman"/>
          <w:color w:val="000000"/>
          <w:spacing w:val="0"/>
          <w:w w:val="100"/>
          <w:position w:val="0"/>
          <w:sz w:val="24"/>
          <w:szCs w:val="24"/>
        </w:rPr>
        <w:t>9</w:t>
      </w:r>
      <w:r>
        <w:rPr>
          <w:color w:val="000000"/>
          <w:spacing w:val="0"/>
          <w:w w:val="100"/>
          <w:position w:val="0"/>
        </w:rPr>
        <w:t>、税金及附加</w:t>
      </w:r>
      <w:bookmarkEnd w:id="1196"/>
      <w:bookmarkEnd w:id="1197"/>
      <w:bookmarkEnd w:id="119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3,361,577.49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4,126,746.68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2,118,935.81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1,878,753.46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4,799,095.27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4,598,004.95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1,412,624.98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1,252,502.68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残疾人保障金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509,350.05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731,362.44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1,185,370.13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565,815.27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13,386,953.73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13,153,185.48</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93"/>
        <w:keepNext w:val="0"/>
        <w:keepLines w:val="0"/>
        <w:widowControl w:val="0"/>
        <w:shd w:val="clear" w:color="auto" w:fill="auto"/>
        <w:bidi w:val="0"/>
        <w:spacing w:before="0" w:line="240" w:lineRule="auto"/>
        <w:ind w:left="0" w:right="0" w:firstLine="0"/>
        <w:jc w:val="both"/>
      </w:pPr>
      <w:r>
        <w:rPr>
          <w:color w:val="000000"/>
          <w:spacing w:val="0"/>
          <w:w w:val="100"/>
          <w:position w:val="0"/>
          <w:sz w:val="22"/>
          <w:szCs w:val="22"/>
        </w:rPr>
        <w:t>无</w:t>
      </w:r>
      <w:r>
        <w:rPr>
          <w:color w:val="000000"/>
          <w:spacing w:val="0"/>
          <w:w w:val="100"/>
          <w:position w:val="0"/>
        </w:rPr>
        <w:t>。</w:t>
      </w:r>
    </w:p>
    <w:p>
      <w:pPr>
        <w:pStyle w:val="Style28"/>
        <w:keepNext/>
        <w:keepLines/>
        <w:widowControl w:val="0"/>
        <w:shd w:val="clear" w:color="auto" w:fill="auto"/>
        <w:bidi w:val="0"/>
        <w:spacing w:before="0" w:after="42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sz w:val="24"/>
          <w:szCs w:val="24"/>
        </w:rPr>
        <w:t>4</w:t>
      </w:r>
      <w:bookmarkEnd w:id="1202"/>
      <w:r>
        <w:rPr>
          <w:rFonts w:ascii="Times New Roman" w:eastAsia="Times New Roman" w:hAnsi="Times New Roman" w:cs="Times New Roman"/>
          <w:color w:val="000000"/>
          <w:spacing w:val="0"/>
          <w:w w:val="100"/>
          <w:position w:val="0"/>
          <w:sz w:val="24"/>
          <w:szCs w:val="24"/>
        </w:rPr>
        <w:t>0</w:t>
      </w:r>
      <w:r>
        <w:rPr>
          <w:color w:val="000000"/>
          <w:spacing w:val="0"/>
          <w:w w:val="100"/>
          <w:position w:val="0"/>
        </w:rPr>
        <w:t>、销售费用</w:t>
      </w:r>
      <w:bookmarkEnd w:id="1200"/>
      <w:bookmarkEnd w:id="1201"/>
      <w:bookmarkEnd w:id="120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工资、奖金等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166,832,366.01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147,592,576.48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42,245,056.82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37,781,140.83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21,855,396.68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22,325,628.68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办公及其他费用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11,993,665.95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7,741,139.12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11,799,694.26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10,956,597.20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3,656,163.64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4,219,517.36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3,713,994.26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5,949,795.15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2,470,894.54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1,999,424.23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1,499,047.11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848,578.21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997,085.24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890,676.85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633,283.32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2,557,000.00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267,696,647.83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242,862,074.11</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sz w:val="24"/>
          <w:szCs w:val="24"/>
        </w:rPr>
        <w:t>4</w:t>
      </w:r>
      <w:bookmarkEnd w:id="1206"/>
      <w:r>
        <w:rPr>
          <w:rFonts w:ascii="Times New Roman" w:eastAsia="Times New Roman" w:hAnsi="Times New Roman" w:cs="Times New Roman"/>
          <w:color w:val="000000"/>
          <w:spacing w:val="0"/>
          <w:w w:val="100"/>
          <w:position w:val="0"/>
          <w:sz w:val="24"/>
          <w:szCs w:val="24"/>
        </w:rPr>
        <w:t>1</w:t>
      </w:r>
      <w:r>
        <w:rPr>
          <w:color w:val="000000"/>
          <w:spacing w:val="0"/>
          <w:w w:val="100"/>
          <w:position w:val="0"/>
        </w:rPr>
        <w:t>、管理费用</w:t>
      </w:r>
      <w:bookmarkEnd w:id="1204"/>
      <w:bookmarkEnd w:id="1205"/>
      <w:bookmarkEnd w:id="120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工资、奖金等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140,320,452.27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107,714,036.68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24,117,906.10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18,221,946.31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19,199,876.94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22,544,600.82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办公及其他费用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7,746,566.52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6,542,933.61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13,141,694.09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13,149,157.62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8,479,571.83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5,044,437.37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7,994,250.41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10,093,952.05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8,026,930.24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7,056,226.19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2,508,343.61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4,609,961.39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耗材费用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2,159,683.34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3,180,082.81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731,526.37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2,933,300.00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20"/>
                <w:szCs w:val="20"/>
              </w:rPr>
            </w:pPr>
            <w:r>
              <w:rPr>
                <w:rFonts w:ascii="Times New Roman" w:eastAsia="Times New Roman" w:hAnsi="Times New Roman" w:cs="Times New Roman"/>
                <w:color w:val="000000"/>
                <w:spacing w:val="0"/>
                <w:w w:val="100"/>
                <w:position w:val="0"/>
                <w:sz w:val="20"/>
                <w:szCs w:val="20"/>
              </w:rPr>
              <w:t>396,349.28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1,050,119.92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234,823,151.00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202,140,754.77</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sz w:val="24"/>
          <w:szCs w:val="24"/>
        </w:rPr>
        <w:t>4</w:t>
      </w:r>
      <w:bookmarkEnd w:id="1210"/>
      <w:r>
        <w:rPr>
          <w:rFonts w:ascii="Times New Roman" w:eastAsia="Times New Roman" w:hAnsi="Times New Roman" w:cs="Times New Roman"/>
          <w:color w:val="000000"/>
          <w:spacing w:val="0"/>
          <w:w w:val="100"/>
          <w:position w:val="0"/>
          <w:sz w:val="24"/>
          <w:szCs w:val="24"/>
        </w:rPr>
        <w:t>2</w:t>
      </w:r>
      <w:r>
        <w:rPr>
          <w:color w:val="000000"/>
          <w:spacing w:val="0"/>
          <w:w w:val="100"/>
          <w:position w:val="0"/>
        </w:rPr>
        <w:t>、研发费用</w:t>
      </w:r>
      <w:bookmarkEnd w:id="1208"/>
      <w:bookmarkEnd w:id="1209"/>
      <w:bookmarkEnd w:id="121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工资、奖金等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160,092,907.60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170,493,886.44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自行开发无形资产的摊销费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37,247,278.33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34,797,977.63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8,878,951.91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10,598,019.70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办公及其他费用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5,824,503.22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905,964.81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1,596,284.45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1,503,771.61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1,368,589.50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2,960,573.30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1,039,531.73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721,301.74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634,676.93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414,519.03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459,966.60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1,623,200.00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153,954.47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206,207.19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217,296,644.74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224,225,421.45</w:t>
            </w:r>
          </w:p>
        </w:tc>
      </w:tr>
    </w:tbl>
    <w:p>
      <w:pPr>
        <w:widowControl w:val="0"/>
        <w:spacing w:after="13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sz w:val="24"/>
          <w:szCs w:val="24"/>
        </w:rPr>
        <w:t>4</w:t>
      </w:r>
      <w:bookmarkEnd w:id="1214"/>
      <w:r>
        <w:rPr>
          <w:rFonts w:ascii="Times New Roman" w:eastAsia="Times New Roman" w:hAnsi="Times New Roman" w:cs="Times New Roman"/>
          <w:color w:val="000000"/>
          <w:spacing w:val="0"/>
          <w:w w:val="100"/>
          <w:position w:val="0"/>
          <w:sz w:val="24"/>
          <w:szCs w:val="24"/>
        </w:rPr>
        <w:t>3</w:t>
      </w:r>
      <w:r>
        <w:rPr>
          <w:color w:val="000000"/>
          <w:spacing w:val="0"/>
          <w:w w:val="100"/>
          <w:position w:val="0"/>
        </w:rPr>
        <w:t>、财务费用</w:t>
      </w:r>
      <w:bookmarkEnd w:id="1212"/>
      <w:bookmarkEnd w:id="1213"/>
      <w:bookmarkEnd w:id="121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703,810.67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443,126.09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194,843.81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10,856,702.73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20"/>
                <w:szCs w:val="20"/>
              </w:rPr>
            </w:pPr>
            <w:r>
              <w:rPr>
                <w:rFonts w:ascii="Times New Roman" w:eastAsia="Times New Roman" w:hAnsi="Times New Roman" w:cs="Times New Roman"/>
                <w:color w:val="000000"/>
                <w:spacing w:val="0"/>
                <w:w w:val="100"/>
                <w:position w:val="0"/>
                <w:sz w:val="20"/>
                <w:szCs w:val="20"/>
              </w:rPr>
              <w:t>6,226,786.52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-83,207.52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347,985.83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277,268.60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-9,888,113.75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-5,506,391.27</w:t>
            </w:r>
          </w:p>
        </w:tc>
      </w:tr>
    </w:tbl>
    <w:p>
      <w:pPr>
        <w:widowControl w:val="0"/>
        <w:spacing w:after="13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2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sz w:val="24"/>
          <w:szCs w:val="24"/>
        </w:rPr>
        <w:t>4</w:t>
      </w:r>
      <w:bookmarkEnd w:id="1218"/>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、其他收益</w:t>
      </w:r>
      <w:bookmarkEnd w:id="1216"/>
      <w:bookmarkEnd w:id="1217"/>
      <w:bookmarkEnd w:id="121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426,362.04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563,300.00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20,064,500.36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20,079,080.06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代扣代缴个税手续费返还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473,779.55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rFonts w:ascii="Times New Roman" w:eastAsia="Times New Roman" w:hAnsi="Times New Roman" w:cs="Times New Roman"/>
                <w:color w:val="000000"/>
                <w:spacing w:val="0"/>
                <w:w w:val="100"/>
                <w:position w:val="0"/>
                <w:sz w:val="20"/>
                <w:szCs w:val="20"/>
              </w:rPr>
              <w:t>718,655.53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3,034,218.25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2,556,437.98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23,998,860.20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23,917,473.57</w:t>
            </w: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sz w:val="24"/>
          <w:szCs w:val="24"/>
        </w:rPr>
        <w:t>4</w:t>
      </w:r>
      <w:bookmarkEnd w:id="1222"/>
      <w:r>
        <w:rPr>
          <w:rFonts w:ascii="Times New Roman" w:eastAsia="Times New Roman" w:hAnsi="Times New Roman" w:cs="Times New Roman"/>
          <w:color w:val="000000"/>
          <w:spacing w:val="0"/>
          <w:w w:val="100"/>
          <w:position w:val="0"/>
          <w:sz w:val="24"/>
          <w:szCs w:val="24"/>
        </w:rPr>
        <w:t>5</w:t>
      </w:r>
      <w:r>
        <w:rPr>
          <w:color w:val="000000"/>
          <w:spacing w:val="0"/>
          <w:w w:val="100"/>
          <w:position w:val="0"/>
        </w:rPr>
        <w:t>、投资收益</w:t>
      </w:r>
      <w:bookmarkEnd w:id="1220"/>
      <w:bookmarkEnd w:id="1221"/>
      <w:bookmarkEnd w:id="122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-400,532.12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13,521.73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交易性金融资产在持有期间的投资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9,364,924.49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6,580,040.24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9,143,009.49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6,193,288.93</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sz w:val="24"/>
          <w:szCs w:val="24"/>
        </w:rPr>
        <w:t>4</w:t>
      </w:r>
      <w:bookmarkEnd w:id="1226"/>
      <w:r>
        <w:rPr>
          <w:rFonts w:ascii="Times New Roman" w:eastAsia="Times New Roman" w:hAnsi="Times New Roman" w:cs="Times New Roman"/>
          <w:color w:val="000000"/>
          <w:spacing w:val="0"/>
          <w:w w:val="100"/>
          <w:position w:val="0"/>
          <w:sz w:val="24"/>
          <w:szCs w:val="24"/>
        </w:rPr>
        <w:t>6</w:t>
      </w:r>
      <w:r>
        <w:rPr>
          <w:color w:val="000000"/>
          <w:spacing w:val="0"/>
          <w:w w:val="100"/>
          <w:position w:val="0"/>
        </w:rPr>
        <w:t>、信用减值损失</w:t>
      </w:r>
      <w:bookmarkEnd w:id="1224"/>
      <w:bookmarkEnd w:id="1225"/>
      <w:bookmarkEnd w:id="122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-8,001,323.17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-9,000,776.81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-26,825.45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-26,792.05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-70,911,126.79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-19,559,078.69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-78,939,275.41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-28,586,647.55</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sz w:val="24"/>
          <w:szCs w:val="24"/>
        </w:rPr>
        <w:t>4</w:t>
      </w:r>
      <w:bookmarkEnd w:id="1230"/>
      <w:r>
        <w:rPr>
          <w:rFonts w:ascii="Times New Roman" w:eastAsia="Times New Roman" w:hAnsi="Times New Roman" w:cs="Times New Roman"/>
          <w:color w:val="000000"/>
          <w:spacing w:val="0"/>
          <w:w w:val="100"/>
          <w:position w:val="0"/>
          <w:sz w:val="24"/>
          <w:szCs w:val="24"/>
        </w:rPr>
        <w:t>7</w:t>
      </w:r>
      <w:r>
        <w:rPr>
          <w:color w:val="000000"/>
          <w:spacing w:val="0"/>
          <w:w w:val="100"/>
          <w:position w:val="0"/>
        </w:rPr>
        <w:t>、资产减值损失</w:t>
      </w:r>
      <w:bookmarkEnd w:id="1228"/>
      <w:bookmarkEnd w:id="1229"/>
      <w:bookmarkEnd w:id="123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-1,011,808.66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-484,865.54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-1,011,808.66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-484,865.54</w:t>
            </w:r>
          </w:p>
        </w:tc>
      </w:tr>
    </w:tbl>
    <w:p>
      <w:pPr>
        <w:widowControl w:val="0"/>
        <w:spacing w:after="139" w:line="1" w:lineRule="exact"/>
      </w:pPr>
    </w:p>
    <w:p>
      <w:pPr>
        <w:pStyle w:val="Style1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r>
        <w:br w:type="page"/>
      </w: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40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sz w:val="24"/>
          <w:szCs w:val="24"/>
        </w:rPr>
        <w:t>4</w:t>
      </w:r>
      <w:bookmarkEnd w:id="1234"/>
      <w:r>
        <w:rPr>
          <w:rFonts w:ascii="Times New Roman" w:eastAsia="Times New Roman" w:hAnsi="Times New Roman" w:cs="Times New Roman"/>
          <w:color w:val="000000"/>
          <w:spacing w:val="0"/>
          <w:w w:val="100"/>
          <w:position w:val="0"/>
          <w:sz w:val="24"/>
          <w:szCs w:val="24"/>
        </w:rPr>
        <w:t>8</w:t>
      </w:r>
      <w:r>
        <w:rPr>
          <w:color w:val="000000"/>
          <w:spacing w:val="0"/>
          <w:w w:val="100"/>
          <w:position w:val="0"/>
        </w:rPr>
        <w:t>、资产处置收益</w:t>
      </w:r>
      <w:bookmarkEnd w:id="1232"/>
      <w:bookmarkEnd w:id="1233"/>
      <w:bookmarkEnd w:id="123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处置未划分为持有待售的非流动 资产时确认的收益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407,194.67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67,991.91</w:t>
            </w: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sz w:val="24"/>
          <w:szCs w:val="24"/>
        </w:rPr>
        <w:t>4</w:t>
      </w:r>
      <w:bookmarkEnd w:id="1238"/>
      <w:r>
        <w:rPr>
          <w:rFonts w:ascii="Times New Roman" w:eastAsia="Times New Roman" w:hAnsi="Times New Roman" w:cs="Times New Roman"/>
          <w:color w:val="000000"/>
          <w:spacing w:val="0"/>
          <w:w w:val="100"/>
          <w:position w:val="0"/>
          <w:sz w:val="24"/>
          <w:szCs w:val="24"/>
        </w:rPr>
        <w:t>9</w:t>
      </w:r>
      <w:r>
        <w:rPr>
          <w:color w:val="000000"/>
          <w:spacing w:val="0"/>
          <w:w w:val="100"/>
          <w:position w:val="0"/>
        </w:rPr>
        <w:t>、营业外收入</w:t>
      </w:r>
      <w:bookmarkEnd w:id="1236"/>
      <w:bookmarkEnd w:id="1237"/>
      <w:bookmarkEnd w:id="123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9,547,838.53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7,937,726.22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9,547,838.53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罚没及违约金收入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494,253.27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470,992.63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494,253.27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rFonts w:ascii="Times New Roman" w:eastAsia="Times New Roman" w:hAnsi="Times New Roman" w:cs="Times New Roman"/>
                <w:color w:val="000000"/>
                <w:spacing w:val="0"/>
                <w:w w:val="100"/>
                <w:position w:val="0"/>
                <w:sz w:val="20"/>
                <w:szCs w:val="20"/>
              </w:rPr>
              <w:t>281,700.00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10,323,791.80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8,464,218.85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10,323,791.80</w:t>
            </w: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计入当期损益的政府补助:</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补贴是否</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影响当年</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与资产相</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与收 益相关</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朝阳区高 新技术产 业发展引 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中关村科 技园区电 子城科技 园管理委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因承担国 家为保障 某种公用 事业或社 会必要产 品供应或 价格控制 职能而获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与收益相 关</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产业扶持 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鼓 楼国家大 学科技园</w:t>
            </w:r>
          </w:p>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管理管委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鼓楼国家 大学科技 园管理管 委会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因从事国 家鼓励和 扶持特定 行业、产 业而获得 的补助</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级政策规</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定依法取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浦东新区 战略性新 兴产业发 展项目财 政扶持项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上海市浦 东新区世 博地区开 发管理委 员会专项 资金专户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因研究开</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发、技术</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更新及改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造等获得</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1,460,000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390,000.0</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上 海市产业 转型升级 发展专项 资金（品 牌经济发 展）财政</w:t>
            </w:r>
          </w:p>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上海市经</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济和信息</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因研究开</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发、技术</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更新及改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造等获得</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450,000.0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 度服务贸 易（服务 外包）专 项资金申</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南京市鼓</w:t>
            </w:r>
          </w:p>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楼区财政 结算中心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因研究开</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发、技术</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更新及改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造等获得</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度朝阳区 科技成果 转化专项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北京市朝 阳区科学 技术和信 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因符合地 方政府招 商引资等 地方性扶 持政策而 获得的补</w:t>
            </w:r>
          </w:p>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上海市科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技小巨人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上海市科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学技术委</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因从事国 家鼓励和 扶持特定 行业、产 业而获得 的补助</w:t>
            </w:r>
          </w:p>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（按国家 级政策规 定依法取 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郑州市大</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数据企业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郑州市人 民政府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因研究开</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714,600.0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办公用房</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专项资金</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更新及改</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造等获得</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南京市鼓 楼区发展 和改革委</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员会专项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南京市鼓</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楼区发展</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和改革委</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因从事国 家鼓励和 扶持特定 行业、产 业而获得 的补助</w:t>
            </w:r>
          </w:p>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（按国家 级政策规 定依法取 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600,000.0</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就业管理 中心、社 保管理中 心等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因研究开</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发、技术</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更新及改</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造等获得</w:t>
            </w:r>
          </w:p>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523,182.9</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科技发展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徐汇区财 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因从事国 家鼓励和 扶持特定 行业、产 业而获得 的补助</w:t>
            </w:r>
          </w:p>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（按国家 级政策规 定依法取 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其他一次 性计入当 期损益的 各种补 贴、奖励、</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扶持资金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因从事国 家鼓励和 扶持特定 行业、产 业而获得 的补助</w:t>
            </w:r>
          </w:p>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（按国家 级政策规 定依法取 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1,527,838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1,519,943 </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与收益相 关</w:t>
            </w:r>
          </w:p>
        </w:tc>
      </w:tr>
    </w:tbl>
    <w:p>
      <w:pPr>
        <w:widowControl w:val="0"/>
        <w:spacing w:after="139" w:line="1" w:lineRule="exact"/>
      </w:pP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其他说明: </w:t>
      </w:r>
      <w:r>
        <w:rPr>
          <w:color w:val="000000"/>
          <w:spacing w:val="0"/>
          <w:w w:val="100"/>
          <w:position w:val="0"/>
        </w:rPr>
        <w:t>无。</w:t>
      </w:r>
      <w:r>
        <w:br w:type="page"/>
      </w:r>
    </w:p>
    <w:p>
      <w:pPr>
        <w:pStyle w:val="Style28"/>
        <w:keepNext/>
        <w:keepLines/>
        <w:widowControl w:val="0"/>
        <w:shd w:val="clear" w:color="auto" w:fill="auto"/>
        <w:bidi w:val="0"/>
        <w:spacing w:before="0" w:after="40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sz w:val="24"/>
          <w:szCs w:val="24"/>
        </w:rPr>
        <w:t>5</w:t>
      </w:r>
      <w:bookmarkEnd w:id="1242"/>
      <w:r>
        <w:rPr>
          <w:rFonts w:ascii="Times New Roman" w:eastAsia="Times New Roman" w:hAnsi="Times New Roman" w:cs="Times New Roman"/>
          <w:color w:val="000000"/>
          <w:spacing w:val="0"/>
          <w:w w:val="100"/>
          <w:position w:val="0"/>
          <w:sz w:val="24"/>
          <w:szCs w:val="24"/>
        </w:rPr>
        <w:t>0</w:t>
      </w:r>
      <w:r>
        <w:rPr>
          <w:color w:val="000000"/>
          <w:spacing w:val="0"/>
          <w:w w:val="100"/>
          <w:position w:val="0"/>
        </w:rPr>
        <w:t>、营业外支出</w:t>
      </w:r>
      <w:bookmarkEnd w:id="1240"/>
      <w:bookmarkEnd w:id="1241"/>
      <w:bookmarkEnd w:id="124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资产报废、毁损损失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34,517.55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36,362.55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83,405.98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428,216.77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83,405.98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117,923.53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545,550.69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119,768.53</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50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sz w:val="24"/>
          <w:szCs w:val="24"/>
        </w:rPr>
        <w:t>5</w:t>
      </w:r>
      <w:bookmarkEnd w:id="1246"/>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、所得税费用</w:t>
      </w:r>
      <w:bookmarkEnd w:id="1244"/>
      <w:bookmarkEnd w:id="1245"/>
      <w:bookmarkEnd w:id="1247"/>
    </w:p>
    <w:p>
      <w:pPr>
        <w:pStyle w:val="Style64"/>
        <w:keepNext/>
        <w:keepLines/>
        <w:widowControl w:val="0"/>
        <w:shd w:val="clear" w:color="auto" w:fill="auto"/>
        <w:bidi w:val="0"/>
        <w:spacing w:before="0" w:after="400" w:line="240" w:lineRule="auto"/>
        <w:ind w:left="0" w:right="0" w:firstLine="0"/>
        <w:jc w:val="left"/>
      </w:pPr>
      <w:bookmarkStart w:id="1248" w:name="bookmark1248"/>
      <w:bookmarkStart w:id="1249" w:name="bookmark1249"/>
      <w:bookmarkStart w:id="1250" w:name="bookmark125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）所得税费用表</w:t>
      </w:r>
      <w:bookmarkEnd w:id="1248"/>
      <w:bookmarkEnd w:id="1249"/>
      <w:bookmarkEnd w:id="125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42,536,750.51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13,320,884.17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-11,066,398.96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15,466,988.00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31,470,351.55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28,787,872.17</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）会计利润与所得税费用调整过程</w:t>
      </w:r>
      <w:bookmarkEnd w:id="1251"/>
      <w:bookmarkEnd w:id="1252"/>
      <w:bookmarkEnd w:id="125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316,836,975.56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31,683,697.56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3,866,503.32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11,555,594.08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4,108,810.15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使用前期未确认递延所得税资产的可抵扣亏损的 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1,981,764.79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本期未确认递延所得税资产的可抵扣暂时性差异 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1,991,819.03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研发费用加计扣除影响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-21,158,681.87</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-2,578,579.16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权益法核算的投资收益的影响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19,423.66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31,470,351.55</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517" w:val="left"/>
        </w:tabs>
        <w:bidi w:val="0"/>
        <w:spacing w:before="0" w:after="50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sz w:val="24"/>
          <w:szCs w:val="24"/>
        </w:rPr>
        <w:t>5</w:t>
      </w:r>
      <w:bookmarkEnd w:id="12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其他综合收益</w:t>
      </w:r>
      <w:bookmarkEnd w:id="1254"/>
      <w:bookmarkEnd w:id="1255"/>
      <w:bookmarkEnd w:id="1257"/>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w:t>
      </w:r>
    </w:p>
    <w:p>
      <w:pPr>
        <w:pStyle w:val="Style28"/>
        <w:keepNext/>
        <w:keepLines/>
        <w:widowControl w:val="0"/>
        <w:shd w:val="clear" w:color="auto" w:fill="auto"/>
        <w:tabs>
          <w:tab w:pos="517" w:val="left"/>
        </w:tabs>
        <w:bidi w:val="0"/>
        <w:spacing w:before="0" w:after="50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sz w:val="24"/>
          <w:szCs w:val="24"/>
        </w:rPr>
        <w:t>5</w:t>
      </w:r>
      <w:bookmarkEnd w:id="126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现金流量表项目</w:t>
      </w:r>
      <w:bookmarkEnd w:id="1258"/>
      <w:bookmarkEnd w:id="1259"/>
      <w:bookmarkEnd w:id="1261"/>
    </w:p>
    <w:p>
      <w:pPr>
        <w:pStyle w:val="Style64"/>
        <w:keepNext/>
        <w:keepLines/>
        <w:widowControl w:val="0"/>
        <w:shd w:val="clear" w:color="auto" w:fill="auto"/>
        <w:bidi w:val="0"/>
        <w:spacing w:before="0" w:after="42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）收到的其他与经营活动有关的现金</w:t>
      </w:r>
      <w:bookmarkEnd w:id="1262"/>
      <w:bookmarkEnd w:id="1263"/>
      <w:bookmarkEnd w:id="126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30,038,700.93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25,614,426.22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10,856,702.73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6,226,786.52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473,779.55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718,655.53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175,334,516.35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159,791,484.89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23,016,475.13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18,869,813.53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239,720,174.69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211,221,166.69</w:t>
            </w:r>
          </w:p>
        </w:tc>
      </w:tr>
    </w:tbl>
    <w:p>
      <w:pPr>
        <w:pStyle w:val="Style13"/>
        <w:keepNext w:val="0"/>
        <w:keepLines w:val="0"/>
        <w:widowControl w:val="0"/>
        <w:shd w:val="clear" w:color="auto" w:fill="auto"/>
        <w:bidi w:val="0"/>
        <w:spacing w:before="0" w:after="500" w:line="504" w:lineRule="exact"/>
        <w:ind w:left="0" w:right="0" w:firstLine="0"/>
        <w:jc w:val="both"/>
      </w:pPr>
      <w:r>
        <w:rPr>
          <w:color w:val="000000"/>
          <w:spacing w:val="0"/>
          <w:w w:val="100"/>
          <w:position w:val="0"/>
        </w:rPr>
        <w:t>收到的其他与经营活动有关的现金说明: 无。</w:t>
      </w:r>
    </w:p>
    <w:p>
      <w:pPr>
        <w:pStyle w:val="Style64"/>
        <w:keepNext/>
        <w:keepLines/>
        <w:widowControl w:val="0"/>
        <w:shd w:val="clear" w:color="auto" w:fill="auto"/>
        <w:bidi w:val="0"/>
        <w:spacing w:before="0" w:after="420" w:line="240" w:lineRule="auto"/>
        <w:ind w:left="0" w:right="0" w:firstLine="0"/>
        <w:jc w:val="left"/>
      </w:pPr>
      <w:bookmarkStart w:id="1265" w:name="bookmark1265"/>
      <w:bookmarkStart w:id="1266" w:name="bookmark1266"/>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）支付的其他与经营活动有关的现金</w:t>
      </w:r>
      <w:bookmarkEnd w:id="1265"/>
      <w:bookmarkEnd w:id="1266"/>
      <w:bookmarkEnd w:id="126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265,747,632.03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178,769,439.07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241,336,738.93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239,182,958.87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347,985.83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277,268.60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507,432,356.79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418,229,666.54</w:t>
            </w:r>
          </w:p>
        </w:tc>
      </w:tr>
    </w:tbl>
    <w:p>
      <w:pPr>
        <w:widowControl w:val="0"/>
        <w:spacing w:after="139" w:line="1" w:lineRule="exact"/>
      </w:pPr>
    </w:p>
    <w:p>
      <w:pPr>
        <w:pStyle w:val="Style13"/>
        <w:keepNext w:val="0"/>
        <w:keepLines w:val="0"/>
        <w:widowControl w:val="0"/>
        <w:shd w:val="clear" w:color="auto" w:fill="auto"/>
        <w:bidi w:val="0"/>
        <w:spacing w:before="0" w:after="460" w:line="240" w:lineRule="auto"/>
        <w:ind w:left="0" w:right="0" w:firstLine="0"/>
        <w:jc w:val="left"/>
      </w:pPr>
      <w:r>
        <w:rPr>
          <w:color w:val="000000"/>
          <w:spacing w:val="0"/>
          <w:w w:val="100"/>
          <w:position w:val="0"/>
        </w:rPr>
        <w:t>支付的其他与经营活动有关的现金说明:</w:t>
      </w:r>
      <w:r>
        <w:br w:type="page"/>
      </w:r>
    </w:p>
    <w:p>
      <w:pPr>
        <w:pStyle w:val="Style13"/>
        <w:keepNext w:val="0"/>
        <w:keepLines w:val="0"/>
        <w:widowControl w:val="0"/>
        <w:shd w:val="clear" w:color="auto" w:fill="auto"/>
        <w:bidi w:val="0"/>
        <w:spacing w:before="0" w:after="500" w:line="240" w:lineRule="auto"/>
        <w:ind w:left="0" w:right="0" w:firstLine="0"/>
        <w:jc w:val="both"/>
      </w:pPr>
      <w:r>
        <w:rPr>
          <w:color w:val="000000"/>
          <w:spacing w:val="0"/>
          <w:w w:val="100"/>
          <w:position w:val="0"/>
        </w:rPr>
        <w:t>无。</w:t>
      </w:r>
    </w:p>
    <w:p>
      <w:pPr>
        <w:pStyle w:val="Style64"/>
        <w:keepNext/>
        <w:keepLines/>
        <w:widowControl w:val="0"/>
        <w:shd w:val="clear" w:color="auto" w:fill="auto"/>
        <w:bidi w:val="0"/>
        <w:spacing w:before="0" w:after="42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sz w:val="24"/>
          <w:szCs w:val="24"/>
        </w:rPr>
        <w:t>3</w:t>
      </w:r>
      <w:r>
        <w:rPr>
          <w:color w:val="000000"/>
          <w:spacing w:val="0"/>
          <w:w w:val="100"/>
          <w:position w:val="0"/>
        </w:rPr>
        <w:t>）收到的其他与筹资活动有关的现金</w:t>
      </w:r>
      <w:bookmarkEnd w:id="1268"/>
      <w:bookmarkEnd w:id="1269"/>
      <w:bookmarkEnd w:id="127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2,080,000.00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500" w:line="504" w:lineRule="exact"/>
        <w:ind w:left="0" w:right="0" w:firstLine="0"/>
        <w:jc w:val="left"/>
      </w:pPr>
      <w:r>
        <w:rPr>
          <w:color w:val="000000"/>
          <w:spacing w:val="0"/>
          <w:w w:val="100"/>
          <w:position w:val="0"/>
        </w:rPr>
        <w:t>收到的其他与筹资活动有关的现金说明: 无。</w:t>
      </w:r>
    </w:p>
    <w:p>
      <w:pPr>
        <w:pStyle w:val="Style64"/>
        <w:keepNext/>
        <w:keepLines/>
        <w:widowControl w:val="0"/>
        <w:shd w:val="clear" w:color="auto" w:fill="auto"/>
        <w:bidi w:val="0"/>
        <w:spacing w:before="0" w:after="42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sz w:val="24"/>
          <w:szCs w:val="24"/>
        </w:rPr>
        <w:t>4</w:t>
      </w:r>
      <w:r>
        <w:rPr>
          <w:color w:val="000000"/>
          <w:spacing w:val="0"/>
          <w:w w:val="100"/>
          <w:position w:val="0"/>
        </w:rPr>
        <w:t>）支付的其他与筹资活动有关的现金</w:t>
      </w:r>
      <w:bookmarkEnd w:id="1272"/>
      <w:bookmarkEnd w:id="1273"/>
      <w:bookmarkEnd w:id="127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8,092,714.69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8,092,714.69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500" w:line="499" w:lineRule="exact"/>
        <w:ind w:left="0" w:right="0" w:firstLine="0"/>
        <w:jc w:val="left"/>
      </w:pPr>
      <w:r>
        <w:rPr>
          <w:color w:val="000000"/>
          <w:spacing w:val="0"/>
          <w:w w:val="100"/>
          <w:position w:val="0"/>
        </w:rPr>
        <w:t>支付的其他与筹资活动有关的现金说明: 无。</w:t>
      </w:r>
    </w:p>
    <w:p>
      <w:pPr>
        <w:pStyle w:val="Style28"/>
        <w:keepNext/>
        <w:keepLines/>
        <w:widowControl w:val="0"/>
        <w:shd w:val="clear" w:color="auto" w:fill="auto"/>
        <w:bidi w:val="0"/>
        <w:spacing w:before="0" w:after="50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sz w:val="24"/>
          <w:szCs w:val="24"/>
        </w:rPr>
        <w:t>5</w:t>
      </w:r>
      <w:bookmarkEnd w:id="1278"/>
      <w:r>
        <w:rPr>
          <w:rFonts w:ascii="Times New Roman" w:eastAsia="Times New Roman" w:hAnsi="Times New Roman" w:cs="Times New Roman"/>
          <w:color w:val="000000"/>
          <w:spacing w:val="0"/>
          <w:w w:val="100"/>
          <w:position w:val="0"/>
          <w:sz w:val="24"/>
          <w:szCs w:val="24"/>
        </w:rPr>
        <w:t>4</w:t>
      </w:r>
      <w:r>
        <w:rPr>
          <w:color w:val="000000"/>
          <w:spacing w:val="0"/>
          <w:w w:val="100"/>
          <w:position w:val="0"/>
        </w:rPr>
        <w:t>、现金流量表补充资料</w:t>
      </w:r>
      <w:bookmarkEnd w:id="1276"/>
      <w:bookmarkEnd w:id="1277"/>
      <w:bookmarkEnd w:id="1279"/>
    </w:p>
    <w:p>
      <w:pPr>
        <w:pStyle w:val="Style64"/>
        <w:keepNext/>
        <w:keepLines/>
        <w:widowControl w:val="0"/>
        <w:shd w:val="clear" w:color="auto" w:fill="auto"/>
        <w:bidi w:val="0"/>
        <w:spacing w:before="0" w:after="42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）现金流量表补充资料</w:t>
      </w:r>
      <w:bookmarkEnd w:id="1280"/>
      <w:bookmarkEnd w:id="1281"/>
      <w:bookmarkEnd w:id="1282"/>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.将净利润调节为经营活动现金 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285,366,624.01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234,213,299.76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1,011,808.66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484,865.54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78,939,275.41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28,586,647.55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60"/>
              <w:jc w:val="left"/>
              <w:rPr>
                <w:sz w:val="20"/>
                <w:szCs w:val="20"/>
              </w:rPr>
            </w:pPr>
            <w:r>
              <w:rPr>
                <w:color w:val="000000"/>
                <w:spacing w:val="0"/>
                <w:w w:val="100"/>
                <w:position w:val="0"/>
                <w:sz w:val="20"/>
                <w:szCs w:val="20"/>
              </w:rPr>
              <w:t>固定资产折旧、油气资产 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20,358,577.75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21,689,033.70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9,627,054.98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无形资产摊销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42,584,586.60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42,539,643.99</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806,285.14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1,160,633.01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60"/>
              <w:jc w:val="left"/>
              <w:rPr>
                <w:sz w:val="20"/>
                <w:szCs w:val="20"/>
              </w:rPr>
            </w:pPr>
            <w:r>
              <w:rPr>
                <w:color w:val="000000"/>
                <w:spacing w:val="0"/>
                <w:w w:val="100"/>
                <w:position w:val="0"/>
                <w:sz w:val="20"/>
                <w:szCs w:val="20"/>
              </w:rPr>
              <w:t>处置固定资产、无形资产 和其他长期资产的损失（收益以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-407,194.67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-67,991.91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960"/>
              <w:jc w:val="left"/>
              <w:rPr>
                <w:sz w:val="20"/>
                <w:szCs w:val="20"/>
              </w:rPr>
            </w:pPr>
            <w:r>
              <w:rPr>
                <w:color w:val="000000"/>
                <w:spacing w:val="0"/>
                <w:w w:val="100"/>
                <w:position w:val="0"/>
                <w:sz w:val="20"/>
                <w:szCs w:val="20"/>
              </w:rPr>
              <w:t>固定资产报废损失（收益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34,517.55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57,333.92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60"/>
              <w:jc w:val="left"/>
              <w:rPr>
                <w:sz w:val="20"/>
                <w:szCs w:val="20"/>
              </w:rPr>
            </w:pPr>
            <w:r>
              <w:rPr>
                <w:color w:val="000000"/>
                <w:spacing w:val="0"/>
                <w:w w:val="100"/>
                <w:position w:val="0"/>
                <w:sz w:val="20"/>
                <w:szCs w:val="20"/>
              </w:rPr>
              <w:t>公允价值变动损失（收益 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60"/>
              <w:jc w:val="left"/>
              <w:rPr>
                <w:sz w:val="20"/>
                <w:szCs w:val="20"/>
              </w:rPr>
            </w:pPr>
            <w:r>
              <w:rPr>
                <w:color w:val="000000"/>
                <w:spacing w:val="0"/>
                <w:w w:val="100"/>
                <w:position w:val="0"/>
                <w:sz w:val="20"/>
                <w:szCs w:val="20"/>
              </w:rPr>
              <w:t>财务费用（收益以</w:t>
            </w:r>
            <w:r>
              <w:rPr>
                <w:color w:val="000000"/>
                <w:spacing w:val="0"/>
                <w:w w:val="100"/>
                <w:position w:val="0"/>
                <w:sz w:val="20"/>
                <w:szCs w:val="20"/>
              </w:rPr>
              <w:t xml:space="preserve">“一”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703,810.67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443,126.65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60"/>
              <w:jc w:val="left"/>
              <w:rPr>
                <w:sz w:val="20"/>
                <w:szCs w:val="20"/>
              </w:rPr>
            </w:pPr>
            <w:r>
              <w:rPr>
                <w:color w:val="000000"/>
                <w:spacing w:val="0"/>
                <w:w w:val="100"/>
                <w:position w:val="0"/>
                <w:sz w:val="20"/>
                <w:szCs w:val="20"/>
              </w:rPr>
              <w:t>投资损失（收益以</w:t>
            </w:r>
            <w:r>
              <w:rPr>
                <w:color w:val="000000"/>
                <w:spacing w:val="0"/>
                <w:w w:val="100"/>
                <w:position w:val="0"/>
                <w:sz w:val="20"/>
                <w:szCs w:val="20"/>
              </w:rPr>
              <w:t xml:space="preserve">“一”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-9,143,009.49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-6,193,288.93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60"/>
              <w:jc w:val="left"/>
              <w:rPr>
                <w:sz w:val="20"/>
                <w:szCs w:val="20"/>
              </w:rPr>
            </w:pPr>
            <w:r>
              <w:rPr>
                <w:color w:val="000000"/>
                <w:spacing w:val="0"/>
                <w:w w:val="100"/>
                <w:position w:val="0"/>
                <w:sz w:val="20"/>
                <w:szCs w:val="20"/>
              </w:rPr>
              <w:t>递延所得税资产减少（增 加以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-9,930,772.14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16,637,317.92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1" w:lineRule="exact"/>
              <w:ind w:left="0" w:right="0" w:firstLine="960"/>
              <w:jc w:val="left"/>
              <w:rPr>
                <w:sz w:val="20"/>
                <w:szCs w:val="20"/>
              </w:rPr>
            </w:pPr>
            <w:r>
              <w:rPr>
                <w:color w:val="000000"/>
                <w:spacing w:val="0"/>
                <w:w w:val="100"/>
                <w:position w:val="0"/>
                <w:sz w:val="20"/>
                <w:szCs w:val="20"/>
              </w:rPr>
              <w:t>递延所得税负债增加（减 少以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-753,683.20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-1,128,464.69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60"/>
              <w:jc w:val="left"/>
              <w:rPr>
                <w:sz w:val="20"/>
                <w:szCs w:val="20"/>
              </w:rPr>
            </w:pPr>
            <w:r>
              <w:rPr>
                <w:color w:val="000000"/>
                <w:spacing w:val="0"/>
                <w:w w:val="100"/>
                <w:position w:val="0"/>
                <w:sz w:val="20"/>
                <w:szCs w:val="20"/>
              </w:rPr>
              <w:t>存货的减少（增加以</w:t>
            </w:r>
            <w:r>
              <w:rPr>
                <w:color w:val="000000"/>
                <w:spacing w:val="0"/>
                <w:w w:val="100"/>
                <w:position w:val="0"/>
                <w:sz w:val="20"/>
                <w:szCs w:val="20"/>
              </w:rPr>
              <w:t xml:space="preserve">"一”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-161,126,588.36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-39,429,803.96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60"/>
              <w:jc w:val="left"/>
              <w:rPr>
                <w:sz w:val="20"/>
                <w:szCs w:val="20"/>
              </w:rPr>
            </w:pPr>
            <w:r>
              <w:rPr>
                <w:color w:val="000000"/>
                <w:spacing w:val="0"/>
                <w:w w:val="100"/>
                <w:position w:val="0"/>
                <w:sz w:val="20"/>
                <w:szCs w:val="20"/>
              </w:rPr>
              <w:t>经营性应收项目的减少 （增加以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-123,221,699.82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-240,110,851.01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60"/>
              <w:jc w:val="left"/>
              <w:rPr>
                <w:sz w:val="20"/>
                <w:szCs w:val="20"/>
              </w:rPr>
            </w:pPr>
            <w:r>
              <w:rPr>
                <w:color w:val="000000"/>
                <w:spacing w:val="0"/>
                <w:w w:val="100"/>
                <w:position w:val="0"/>
                <w:sz w:val="20"/>
                <w:szCs w:val="20"/>
              </w:rPr>
              <w:t>经营性应付项目的增加 （减少以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131,337,593.21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207,707,795.94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-85,702,955.12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-36,991,085.30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60"/>
              <w:jc w:val="left"/>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180,484,231.18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229,598,212.18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.不涉及现金收支的重大投资和 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40"/>
              <w:jc w:val="left"/>
              <w:rPr>
                <w:sz w:val="20"/>
                <w:szCs w:val="20"/>
              </w:rPr>
            </w:pPr>
            <w:r>
              <w:rPr>
                <w:color w:val="000000"/>
                <w:spacing w:val="0"/>
                <w:w w:val="100"/>
                <w:position w:val="0"/>
                <w:sz w:val="20"/>
                <w:szCs w:val="20"/>
              </w:rPr>
              <w:t>一年内到期的可转换公司债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1,376,814,930.45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1,084,344,822.95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1,084,344,822.95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831,244,820.89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292,470,107.50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253,100,002.06</w:t>
            </w:r>
          </w:p>
        </w:tc>
      </w:tr>
    </w:tbl>
    <w:p>
      <w:pPr>
        <w:spacing w:lineRule="exact" w:line="1"/>
        <w:rPr>
          <w:sz w:val="2"/>
          <w:szCs w:val="2"/>
        </w:rPr>
      </w:pPr>
      <w:r>
        <w:br w:type="page"/>
      </w:r>
    </w:p>
    <w:p>
      <w:pPr>
        <w:pStyle w:val="Style64"/>
        <w:keepNext/>
        <w:keepLines/>
        <w:widowControl w:val="0"/>
        <w:shd w:val="clear" w:color="auto" w:fill="auto"/>
        <w:bidi w:val="0"/>
        <w:spacing w:before="0" w:after="42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）本期支付的取得子公司的现金净额</w:t>
      </w:r>
      <w:bookmarkEnd w:id="1283"/>
      <w:bookmarkEnd w:id="1284"/>
      <w:bookmarkEnd w:id="128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862,000.00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中新佳联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862,000.00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862,000.00</w:t>
            </w:r>
          </w:p>
        </w:tc>
      </w:tr>
    </w:tbl>
    <w:p>
      <w:pPr>
        <w:widowControl w:val="0"/>
        <w:spacing w:after="139" w:line="1" w:lineRule="exact"/>
      </w:pPr>
    </w:p>
    <w:p>
      <w:pPr>
        <w:pStyle w:val="Style13"/>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其他说明：无</w:t>
      </w:r>
    </w:p>
    <w:p>
      <w:pPr>
        <w:pStyle w:val="Style64"/>
        <w:keepNext/>
        <w:keepLines/>
        <w:widowControl w:val="0"/>
        <w:shd w:val="clear" w:color="auto" w:fill="auto"/>
        <w:bidi w:val="0"/>
        <w:spacing w:before="0" w:after="42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sz w:val="24"/>
          <w:szCs w:val="24"/>
        </w:rPr>
        <w:t>3</w:t>
      </w:r>
      <w:r>
        <w:rPr>
          <w:color w:val="000000"/>
          <w:spacing w:val="0"/>
          <w:w w:val="100"/>
          <w:position w:val="0"/>
        </w:rPr>
        <w:t>）现金和现金等价物的构成</w:t>
      </w:r>
      <w:bookmarkEnd w:id="1286"/>
      <w:bookmarkEnd w:id="1287"/>
      <w:bookmarkEnd w:id="128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1,376,814,930.45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1,084,344,822.95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1,376,753,903.63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1,084,281,295.28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1,376,814,930.45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1,084,344,822.95</w:t>
            </w:r>
          </w:p>
        </w:tc>
      </w:tr>
    </w:tbl>
    <w:p>
      <w:pPr>
        <w:widowControl w:val="0"/>
        <w:spacing w:after="139" w:line="1" w:lineRule="exact"/>
      </w:pPr>
    </w:p>
    <w:p>
      <w:pPr>
        <w:pStyle w:val="Style1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0" w:line="473" w:lineRule="exact"/>
        <w:ind w:left="0" w:right="0" w:firstLine="3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sz w:val="24"/>
          <w:szCs w:val="24"/>
        </w:rPr>
        <w:t>1,376,814,930.45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日资产负债表中货 币资金期末数为</w:t>
      </w:r>
      <w:r>
        <w:rPr>
          <w:rFonts w:ascii="Times New Roman" w:eastAsia="Times New Roman" w:hAnsi="Times New Roman" w:cs="Times New Roman"/>
          <w:color w:val="000000"/>
          <w:spacing w:val="0"/>
          <w:w w:val="100"/>
          <w:position w:val="0"/>
          <w:sz w:val="24"/>
          <w:szCs w:val="24"/>
        </w:rPr>
        <w:t>1,387,023,946.75</w:t>
      </w:r>
      <w:r>
        <w:rPr>
          <w:color w:val="000000"/>
          <w:spacing w:val="0"/>
          <w:w w:val="100"/>
          <w:position w:val="0"/>
        </w:rPr>
        <w:t>元，差额</w:t>
      </w:r>
      <w:r>
        <w:rPr>
          <w:rFonts w:ascii="Times New Roman" w:eastAsia="Times New Roman" w:hAnsi="Times New Roman" w:cs="Times New Roman"/>
          <w:color w:val="000000"/>
          <w:spacing w:val="0"/>
          <w:w w:val="100"/>
          <w:position w:val="0"/>
          <w:sz w:val="24"/>
          <w:szCs w:val="24"/>
        </w:rPr>
        <w:t>10,209,016.30</w:t>
      </w:r>
      <w:r>
        <w:rPr>
          <w:color w:val="000000"/>
          <w:spacing w:val="0"/>
          <w:w w:val="100"/>
          <w:position w:val="0"/>
        </w:rPr>
        <w:t>元，系现金流量表现金期末数扣除了 不符合现金及现金等价物标准的保函保证金</w:t>
      </w:r>
      <w:r>
        <w:rPr>
          <w:rFonts w:ascii="Times New Roman" w:eastAsia="Times New Roman" w:hAnsi="Times New Roman" w:cs="Times New Roman"/>
          <w:color w:val="000000"/>
          <w:spacing w:val="0"/>
          <w:w w:val="100"/>
          <w:position w:val="0"/>
          <w:sz w:val="24"/>
          <w:szCs w:val="24"/>
        </w:rPr>
        <w:t>10,209,016.30</w:t>
      </w:r>
      <w:r>
        <w:rPr>
          <w:color w:val="000000"/>
          <w:spacing w:val="0"/>
          <w:w w:val="100"/>
          <w:position w:val="0"/>
        </w:rPr>
        <w:t>元。</w:t>
      </w:r>
    </w:p>
    <w:p>
      <w:pPr>
        <w:pStyle w:val="Style13"/>
        <w:keepNext w:val="0"/>
        <w:keepLines w:val="0"/>
        <w:widowControl w:val="0"/>
        <w:shd w:val="clear" w:color="auto" w:fill="auto"/>
        <w:bidi w:val="0"/>
        <w:spacing w:before="0" w:after="300" w:line="473" w:lineRule="exact"/>
        <w:ind w:left="0" w:right="0" w:firstLine="3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sz w:val="24"/>
          <w:szCs w:val="24"/>
        </w:rPr>
        <w:t>1,084,344,822.95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日资产负债表中货 币资金期末数为</w:t>
      </w:r>
      <w:r>
        <w:rPr>
          <w:rFonts w:ascii="Times New Roman" w:eastAsia="Times New Roman" w:hAnsi="Times New Roman" w:cs="Times New Roman"/>
          <w:color w:val="000000"/>
          <w:spacing w:val="0"/>
          <w:w w:val="100"/>
          <w:position w:val="0"/>
          <w:sz w:val="24"/>
          <w:szCs w:val="24"/>
        </w:rPr>
        <w:t>1,097,911,561.29</w:t>
      </w:r>
      <w:r>
        <w:rPr>
          <w:color w:val="000000"/>
          <w:spacing w:val="0"/>
          <w:w w:val="100"/>
          <w:position w:val="0"/>
        </w:rPr>
        <w:t>元，差额</w:t>
      </w:r>
      <w:r>
        <w:rPr>
          <w:rFonts w:ascii="Times New Roman" w:eastAsia="Times New Roman" w:hAnsi="Times New Roman" w:cs="Times New Roman"/>
          <w:color w:val="000000"/>
          <w:spacing w:val="0"/>
          <w:w w:val="100"/>
          <w:position w:val="0"/>
          <w:sz w:val="24"/>
          <w:szCs w:val="24"/>
        </w:rPr>
        <w:t>13,566,738.34</w:t>
      </w:r>
      <w:r>
        <w:rPr>
          <w:color w:val="000000"/>
          <w:spacing w:val="0"/>
          <w:w w:val="100"/>
          <w:position w:val="0"/>
        </w:rPr>
        <w:t>元，系现金流量表现金期末数扣除了 不符合现金及现金等价物标准的保函保证金</w:t>
      </w:r>
      <w:r>
        <w:rPr>
          <w:rFonts w:ascii="Times New Roman" w:eastAsia="Times New Roman" w:hAnsi="Times New Roman" w:cs="Times New Roman"/>
          <w:color w:val="000000"/>
          <w:spacing w:val="0"/>
          <w:w w:val="100"/>
          <w:position w:val="0"/>
          <w:sz w:val="24"/>
          <w:szCs w:val="24"/>
        </w:rPr>
        <w:t>13,566,738.34</w:t>
      </w:r>
      <w:r>
        <w:rPr>
          <w:color w:val="000000"/>
          <w:spacing w:val="0"/>
          <w:w w:val="100"/>
          <w:position w:val="0"/>
        </w:rPr>
        <w:t>元。</w:t>
      </w:r>
    </w:p>
    <w:p>
      <w:pPr>
        <w:pStyle w:val="Style28"/>
        <w:keepNext/>
        <w:keepLines/>
        <w:widowControl w:val="0"/>
        <w:shd w:val="clear" w:color="auto" w:fill="auto"/>
        <w:bidi w:val="0"/>
        <w:spacing w:before="0" w:after="420" w:line="473" w:lineRule="exact"/>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sz w:val="24"/>
          <w:szCs w:val="24"/>
        </w:rPr>
        <w:t>5</w:t>
      </w:r>
      <w:bookmarkEnd w:id="1292"/>
      <w:r>
        <w:rPr>
          <w:rFonts w:ascii="Times New Roman" w:eastAsia="Times New Roman" w:hAnsi="Times New Roman" w:cs="Times New Roman"/>
          <w:color w:val="000000"/>
          <w:spacing w:val="0"/>
          <w:w w:val="100"/>
          <w:position w:val="0"/>
          <w:sz w:val="24"/>
          <w:szCs w:val="24"/>
        </w:rPr>
        <w:t>5</w:t>
      </w:r>
      <w:r>
        <w:rPr>
          <w:color w:val="000000"/>
          <w:spacing w:val="0"/>
          <w:w w:val="100"/>
          <w:position w:val="0"/>
        </w:rPr>
        <w:t>、所有权或使用权受到限制的资产</w:t>
      </w:r>
      <w:bookmarkEnd w:id="1290"/>
      <w:bookmarkEnd w:id="1291"/>
      <w:bookmarkEnd w:id="129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10,209,016.30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10,209,016.30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spacing w:lineRule="exact" w:line="1"/>
        <w:rPr>
          <w:sz w:val="2"/>
          <w:szCs w:val="2"/>
        </w:rPr>
      </w:pPr>
      <w:r>
        <w:br w:type="page"/>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50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sz w:val="24"/>
          <w:szCs w:val="24"/>
        </w:rPr>
        <w:t>5</w:t>
      </w:r>
      <w:bookmarkEnd w:id="1296"/>
      <w:r>
        <w:rPr>
          <w:rFonts w:ascii="Times New Roman" w:eastAsia="Times New Roman" w:hAnsi="Times New Roman" w:cs="Times New Roman"/>
          <w:color w:val="000000"/>
          <w:spacing w:val="0"/>
          <w:w w:val="100"/>
          <w:position w:val="0"/>
          <w:sz w:val="24"/>
          <w:szCs w:val="24"/>
        </w:rPr>
        <w:t>6</w:t>
      </w:r>
      <w:r>
        <w:rPr>
          <w:color w:val="000000"/>
          <w:spacing w:val="0"/>
          <w:w w:val="100"/>
          <w:position w:val="0"/>
        </w:rPr>
        <w:t>、外币货币性项目</w:t>
      </w:r>
      <w:bookmarkEnd w:id="1294"/>
      <w:bookmarkEnd w:id="1295"/>
      <w:bookmarkEnd w:id="1297"/>
    </w:p>
    <w:p>
      <w:pPr>
        <w:pStyle w:val="Style64"/>
        <w:keepNext/>
        <w:keepLines/>
        <w:widowControl w:val="0"/>
        <w:shd w:val="clear" w:color="auto" w:fill="auto"/>
        <w:bidi w:val="0"/>
        <w:spacing w:before="0" w:after="42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)外币货币性项目</w:t>
      </w:r>
      <w:bookmarkEnd w:id="1298"/>
      <w:bookmarkEnd w:id="1299"/>
      <w:bookmarkEnd w:id="130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2,927,347.17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6.375700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18,663,887.35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53,583.21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7.219700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386,854.70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90,180.65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0.817600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73,731.70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日元(:</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2,587,740.00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143,399.61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日元(:</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1,350,436.00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74,834.41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2,114,000.00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117,147.31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(HKD)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117,556.11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102,478,000.00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5,678,818.37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38,513.43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其中：日元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7,869,275.00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436,075.87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港币</w:t>
            </w:r>
            <w:r>
              <w:rPr>
                <w:rFonts w:ascii="Times New Roman" w:eastAsia="Times New Roman" w:hAnsi="Times New Roman" w:cs="Times New Roman"/>
                <w:color w:val="000000"/>
                <w:spacing w:val="0"/>
                <w:w w:val="100"/>
                <w:position w:val="0"/>
                <w:sz w:val="20"/>
                <w:szCs w:val="20"/>
              </w:rPr>
              <w:t>(HKD)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327,080.05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0.817600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267,420.65</w:t>
            </w: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703,496.52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其中：日元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121,418,000.00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6,728,378.47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其中：日元</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JPY)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21,992,275.00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0.055415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1,218,701.92</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64"/>
        <w:keepNext/>
        <w:keepLines/>
        <w:widowControl w:val="0"/>
        <w:shd w:val="clear" w:color="auto" w:fill="auto"/>
        <w:bidi w:val="0"/>
        <w:spacing w:before="0" w:after="300" w:line="480" w:lineRule="exact"/>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)境外经营实体说明，包括对于重要的境外经营实体，应披露其境外主要经营地、记账本 位币及选择依据，记账本位币发生变化的还应披露原因。</w:t>
      </w:r>
      <w:bookmarkEnd w:id="1301"/>
      <w:bookmarkEnd w:id="1302"/>
      <w:bookmarkEnd w:id="1303"/>
    </w:p>
    <w:p>
      <w:pPr>
        <w:pStyle w:val="Style13"/>
        <w:keepNext w:val="0"/>
        <w:keepLines w:val="0"/>
        <w:widowControl w:val="0"/>
        <w:shd w:val="clear" w:color="auto" w:fill="auto"/>
        <w:bidi w:val="0"/>
        <w:spacing w:before="0" w:after="240" w:line="480" w:lineRule="exact"/>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13"/>
        <w:keepNext w:val="0"/>
        <w:keepLines w:val="0"/>
        <w:widowControl w:val="0"/>
        <w:numPr>
          <w:ilvl w:val="0"/>
          <w:numId w:val="105"/>
        </w:numPr>
        <w:shd w:val="clear" w:color="auto" w:fill="auto"/>
        <w:tabs>
          <w:tab w:pos="464" w:val="left"/>
        </w:tabs>
        <w:bidi w:val="0"/>
        <w:spacing w:before="0" w:after="0" w:line="418" w:lineRule="auto"/>
        <w:ind w:left="0" w:right="0" w:firstLine="0"/>
        <w:jc w:val="left"/>
      </w:pPr>
      <w:bookmarkStart w:id="1304" w:name="bookmark1304"/>
      <w:bookmarkEnd w:id="1304"/>
      <w:r>
        <w:rPr>
          <w:color w:val="000000"/>
          <w:spacing w:val="0"/>
          <w:w w:val="100"/>
          <w:position w:val="0"/>
        </w:rPr>
        <w:t>日本超图公司，主要经营地为日本，记账本位币为日元；</w:t>
      </w:r>
    </w:p>
    <w:p>
      <w:pPr>
        <w:pStyle w:val="Style13"/>
        <w:keepNext w:val="0"/>
        <w:keepLines w:val="0"/>
        <w:widowControl w:val="0"/>
        <w:numPr>
          <w:ilvl w:val="0"/>
          <w:numId w:val="105"/>
        </w:numPr>
        <w:shd w:val="clear" w:color="auto" w:fill="auto"/>
        <w:tabs>
          <w:tab w:pos="464" w:val="left"/>
        </w:tabs>
        <w:bidi w:val="0"/>
        <w:spacing w:before="0" w:after="0" w:line="418" w:lineRule="auto"/>
        <w:ind w:left="0" w:right="0" w:firstLine="0"/>
        <w:jc w:val="left"/>
      </w:pPr>
      <w:bookmarkStart w:id="1305" w:name="bookmark1305"/>
      <w:bookmarkEnd w:id="1305"/>
      <w:r>
        <w:rPr>
          <w:color w:val="000000"/>
          <w:spacing w:val="0"/>
          <w:w w:val="100"/>
          <w:position w:val="0"/>
        </w:rPr>
        <w:t>超图国际公司，主要经营地为中国香港，记账本位币为港币。</w:t>
      </w:r>
    </w:p>
    <w:p>
      <w:pPr>
        <w:pStyle w:val="Style13"/>
        <w:keepNext w:val="0"/>
        <w:keepLines w:val="0"/>
        <w:widowControl w:val="0"/>
        <w:shd w:val="clear" w:color="auto" w:fill="auto"/>
        <w:bidi w:val="0"/>
        <w:spacing w:before="0" w:after="300" w:line="480" w:lineRule="exact"/>
        <w:ind w:left="0" w:right="0" w:firstLine="0"/>
        <w:jc w:val="left"/>
      </w:pPr>
      <w:r>
        <w:rPr>
          <w:color w:val="000000"/>
          <w:spacing w:val="0"/>
          <w:w w:val="100"/>
          <w:position w:val="0"/>
        </w:rPr>
        <w:t>本期上述境外经营实体的记账本位币没有发生变化。</w:t>
      </w:r>
    </w:p>
    <w:p>
      <w:pPr>
        <w:pStyle w:val="Style28"/>
        <w:keepNext/>
        <w:keepLines/>
        <w:widowControl w:val="0"/>
        <w:shd w:val="clear" w:color="auto" w:fill="auto"/>
        <w:bidi w:val="0"/>
        <w:spacing w:before="0" w:after="300" w:line="480" w:lineRule="exact"/>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sz w:val="24"/>
          <w:szCs w:val="24"/>
        </w:rPr>
        <w:t>5</w:t>
      </w:r>
      <w:bookmarkEnd w:id="1308"/>
      <w:r>
        <w:rPr>
          <w:rFonts w:ascii="Times New Roman" w:eastAsia="Times New Roman" w:hAnsi="Times New Roman" w:cs="Times New Roman"/>
          <w:color w:val="000000"/>
          <w:spacing w:val="0"/>
          <w:w w:val="100"/>
          <w:position w:val="0"/>
          <w:sz w:val="24"/>
          <w:szCs w:val="24"/>
        </w:rPr>
        <w:t>7</w:t>
      </w:r>
      <w:r>
        <w:rPr>
          <w:color w:val="000000"/>
          <w:spacing w:val="0"/>
          <w:w w:val="100"/>
          <w:position w:val="0"/>
        </w:rPr>
        <w:t>、政府补助</w:t>
      </w:r>
      <w:bookmarkEnd w:id="1306"/>
      <w:bookmarkEnd w:id="1307"/>
      <w:bookmarkEnd w:id="1309"/>
    </w:p>
    <w:p>
      <w:pPr>
        <w:pStyle w:val="Style64"/>
        <w:keepNext/>
        <w:keepLines/>
        <w:widowControl w:val="0"/>
        <w:numPr>
          <w:ilvl w:val="0"/>
          <w:numId w:val="107"/>
        </w:numPr>
        <w:shd w:val="clear" w:color="auto" w:fill="auto"/>
        <w:tabs>
          <w:tab w:pos="536" w:val="left"/>
        </w:tabs>
        <w:bidi w:val="0"/>
        <w:spacing w:before="0" w:after="240" w:line="480" w:lineRule="exact"/>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政府补助基本情况</w:t>
      </w:r>
      <w:bookmarkEnd w:id="1310"/>
      <w:bookmarkEnd w:id="1311"/>
      <w:bookmarkEnd w:id="1313"/>
    </w:p>
    <w:p>
      <w:pPr>
        <w:pStyle w:val="Style13"/>
        <w:keepNext w:val="0"/>
        <w:keepLines w:val="0"/>
        <w:widowControl w:val="0"/>
        <w:shd w:val="clear" w:color="auto" w:fill="auto"/>
        <w:bidi w:val="0"/>
        <w:spacing w:before="0" w:after="300" w:line="480" w:lineRule="exact"/>
        <w:ind w:left="0" w:right="0" w:firstLine="0"/>
        <w:jc w:val="left"/>
      </w:pPr>
      <w:r>
        <w:rPr>
          <w:color w:val="000000"/>
          <w:spacing w:val="0"/>
          <w:w w:val="100"/>
          <w:position w:val="0"/>
        </w:rPr>
        <w:t>详见本附注七、</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、营业外收入、</w:t>
      </w:r>
      <w:r>
        <w:rPr>
          <w:rFonts w:ascii="Times New Roman" w:eastAsia="Times New Roman" w:hAnsi="Times New Roman" w:cs="Times New Roman"/>
          <w:color w:val="000000"/>
          <w:spacing w:val="0"/>
          <w:w w:val="100"/>
          <w:position w:val="0"/>
          <w:sz w:val="24"/>
          <w:szCs w:val="24"/>
        </w:rPr>
        <w:t>44</w:t>
      </w:r>
      <w:r>
        <w:rPr>
          <w:color w:val="000000"/>
          <w:spacing w:val="0"/>
          <w:w w:val="100"/>
          <w:position w:val="0"/>
        </w:rPr>
        <w:t>、其他收益、</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、递延收益相关科目。</w:t>
      </w:r>
    </w:p>
    <w:p>
      <w:pPr>
        <w:pStyle w:val="Style64"/>
        <w:keepNext/>
        <w:keepLines/>
        <w:widowControl w:val="0"/>
        <w:numPr>
          <w:ilvl w:val="0"/>
          <w:numId w:val="107"/>
        </w:numPr>
        <w:shd w:val="clear" w:color="auto" w:fill="auto"/>
        <w:tabs>
          <w:tab w:pos="536" w:val="left"/>
        </w:tabs>
        <w:bidi w:val="0"/>
        <w:spacing w:before="0" w:after="300" w:line="480" w:lineRule="exact"/>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政府补助退回情况</w:t>
      </w:r>
      <w:bookmarkEnd w:id="1314"/>
      <w:bookmarkEnd w:id="1315"/>
      <w:bookmarkEnd w:id="1317"/>
    </w:p>
    <w:p>
      <w:pPr>
        <w:pStyle w:val="Style13"/>
        <w:keepNext w:val="0"/>
        <w:keepLines w:val="0"/>
        <w:widowControl w:val="0"/>
        <w:shd w:val="clear" w:color="auto" w:fill="auto"/>
        <w:bidi w:val="0"/>
        <w:spacing w:before="0" w:after="240" w:line="480"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1"/>
        <w:keepNext/>
        <w:keepLines/>
        <w:widowControl w:val="0"/>
        <w:shd w:val="clear" w:color="auto" w:fill="auto"/>
        <w:bidi w:val="0"/>
        <w:spacing w:before="0" w:after="240" w:line="480" w:lineRule="exact"/>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八</w:t>
      </w:r>
      <w:bookmarkEnd w:id="1320"/>
      <w:r>
        <w:rPr>
          <w:color w:val="000000"/>
          <w:spacing w:val="0"/>
          <w:w w:val="100"/>
          <w:position w:val="0"/>
        </w:rPr>
        <w:t>、合并范围的变更</w:t>
      </w:r>
      <w:bookmarkEnd w:id="1318"/>
      <w:bookmarkEnd w:id="1319"/>
      <w:bookmarkEnd w:id="1321"/>
    </w:p>
    <w:p>
      <w:pPr>
        <w:pStyle w:val="Style28"/>
        <w:keepNext/>
        <w:keepLines/>
        <w:widowControl w:val="0"/>
        <w:shd w:val="clear" w:color="auto" w:fill="auto"/>
        <w:bidi w:val="0"/>
        <w:spacing w:before="0" w:after="240" w:line="480" w:lineRule="exact"/>
        <w:ind w:left="0" w:right="0" w:firstLine="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w:t>
      </w:r>
      <w:bookmarkEnd w:id="1322"/>
      <w:bookmarkEnd w:id="1323"/>
      <w:bookmarkEnd w:id="1324"/>
    </w:p>
    <w:p>
      <w:pPr>
        <w:pStyle w:val="Style13"/>
        <w:keepNext w:val="0"/>
        <w:keepLines w:val="0"/>
        <w:widowControl w:val="0"/>
        <w:shd w:val="clear" w:color="auto" w:fill="auto"/>
        <w:bidi w:val="0"/>
        <w:spacing w:before="0" w:after="240" w:line="480" w:lineRule="exact"/>
        <w:ind w:left="0" w:right="0" w:firstLine="0"/>
        <w:jc w:val="left"/>
      </w:pPr>
      <w:r>
        <w:rPr>
          <w:color w:val="000000"/>
          <w:spacing w:val="0"/>
          <w:w w:val="100"/>
          <w:position w:val="0"/>
        </w:rPr>
        <w:t>本年不存在合并范围的变更。</w:t>
      </w:r>
      <w:r>
        <w:br w:type="page"/>
      </w:r>
    </w:p>
    <w:p>
      <w:pPr>
        <w:pStyle w:val="Style21"/>
        <w:keepNext/>
        <w:keepLines/>
        <w:widowControl w:val="0"/>
        <w:shd w:val="clear" w:color="auto" w:fill="auto"/>
        <w:bidi w:val="0"/>
        <w:spacing w:before="0" w:after="42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九</w:t>
      </w:r>
      <w:bookmarkEnd w:id="1327"/>
      <w:r>
        <w:rPr>
          <w:color w:val="000000"/>
          <w:spacing w:val="0"/>
          <w:w w:val="100"/>
          <w:position w:val="0"/>
        </w:rPr>
        <w:t>、在其他主体中的权益</w:t>
      </w:r>
      <w:bookmarkEnd w:id="1325"/>
      <w:bookmarkEnd w:id="1326"/>
      <w:bookmarkEnd w:id="1328"/>
    </w:p>
    <w:p>
      <w:pPr>
        <w:pStyle w:val="Style28"/>
        <w:keepNext/>
        <w:keepLines/>
        <w:widowControl w:val="0"/>
        <w:shd w:val="clear" w:color="auto" w:fill="auto"/>
        <w:bidi w:val="0"/>
        <w:spacing w:before="0" w:after="480" w:line="240" w:lineRule="auto"/>
        <w:ind w:left="0" w:right="0" w:firstLine="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bookmarkEnd w:id="1329"/>
      <w:bookmarkEnd w:id="1330"/>
      <w:bookmarkEnd w:id="1331"/>
    </w:p>
    <w:p>
      <w:pPr>
        <w:pStyle w:val="Style64"/>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）企业集团的构成</w:t>
      </w:r>
      <w:bookmarkEnd w:id="1332"/>
      <w:bookmarkEnd w:id="1333"/>
      <w:bookmarkEnd w:id="1334"/>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芜湖联智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克拉玛依超 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非同一控制 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地图慧科技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非同一控制 下企业合并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非同一控制 下企业合并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非同一控制 下企业合并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非同一控制 下企业合并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中新佳联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非同一控制 下企业合并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雄安超图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雄安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雄安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河南北康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上海超南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柳州超图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柳州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柳州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bl>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在子公司的持股比例不同于表决权比例的说明：</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持有半数或以下表决权但仍控制被投资单位、以及持有半数以上表决权但不控制被投资单位</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的依据：</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对于纳入合并范围的重要的结构化主体，控制的依据：</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确定公司是代理人还是委托人的依据：</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500" w:line="240" w:lineRule="auto"/>
        <w:ind w:left="0" w:right="0" w:firstLine="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、在合营安排或联营企业中的权益</w:t>
      </w:r>
      <w:bookmarkEnd w:id="1335"/>
      <w:bookmarkEnd w:id="1336"/>
      <w:bookmarkEnd w:id="1337"/>
    </w:p>
    <w:p>
      <w:pPr>
        <w:pStyle w:val="Style64"/>
        <w:keepNext/>
        <w:keepLines/>
        <w:widowControl w:val="0"/>
        <w:shd w:val="clear" w:color="auto" w:fill="auto"/>
        <w:bidi w:val="0"/>
        <w:spacing w:before="0" w:after="42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）不重要的合营企业和联营企业的汇总财务信息</w:t>
      </w:r>
      <w:bookmarkEnd w:id="1338"/>
      <w:bookmarkEnd w:id="1339"/>
      <w:bookmarkEnd w:id="134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下列各项按持股比例计算的合计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1,226,171.70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1,448,320.58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下列各项按持股比例计算的合计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-222,148.88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-400,532.12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-222,148.88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-400,532.12</w:t>
            </w:r>
          </w:p>
        </w:tc>
      </w:tr>
    </w:tbl>
    <w:p>
      <w:pPr>
        <w:widowControl w:val="0"/>
        <w:spacing w:after="11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420" w:line="240" w:lineRule="auto"/>
        <w:ind w:left="0" w:right="0" w:firstLine="0"/>
        <w:jc w:val="left"/>
      </w:pPr>
      <w:bookmarkStart w:id="1341" w:name="bookmark1341"/>
      <w:bookmarkStart w:id="1342" w:name="bookmark1342"/>
      <w:bookmarkStart w:id="1343" w:name="bookmark1343"/>
      <w:r>
        <w:rPr>
          <w:color w:val="000000"/>
          <w:spacing w:val="0"/>
          <w:w w:val="100"/>
          <w:position w:val="0"/>
        </w:rPr>
        <w:t>十、与金融工具相关的风险</w:t>
      </w:r>
      <w:bookmarkEnd w:id="1341"/>
      <w:bookmarkEnd w:id="1342"/>
      <w:bookmarkEnd w:id="1343"/>
    </w:p>
    <w:p>
      <w:pPr>
        <w:pStyle w:val="Style13"/>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本公司在日常活动中面临各种金融工具的风险，主要包括信用风险、市场风险和流动性 </w:t>
      </w:r>
      <w:r>
        <w:rPr>
          <w:color w:val="000000"/>
          <w:spacing w:val="0"/>
          <w:w w:val="100"/>
          <w:position w:val="0"/>
        </w:rPr>
        <w:t>风险。本公司的主要金融工具包括货币资金、股权投资、借款、应收账款、应付账款等，各 项金融工具的详细情况说明见本附注五相关项目。与这些金融工具有关的风险，以及本公司 为降低这些风险所采取的风险管理政策如下所述：</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董事会负责规划并建立本公司的风险管理架构，制定本公司的风险管理政策和相关指引 并监督风险管理措施的执行情况。本公司已制定风险管理政策以识别和分析本公司所面临的 风险，这些风险管理政策对特定风险进行了明确规定，涵盖了市场风险、信用风险和流动性 风险管理等诸多方面。本公司定期评估市场环境及本公司经营活动的变化以决定是否对风险 管理政策及系统进行更新。本公司的风险管理由风险管理委员会按照董事会批准的政策开展。 风险管理委员会通过与本公司其他业务部门的紧密合作来识别、评价和规避相关风险。本公 司内部审计部门就风险管理控制及程序进行定期的审核，并将审核结果上报本公司的审计委 员会。</w:t>
      </w:r>
    </w:p>
    <w:p>
      <w:pPr>
        <w:pStyle w:val="Style13"/>
        <w:keepNext w:val="0"/>
        <w:keepLines w:val="0"/>
        <w:widowControl w:val="0"/>
        <w:shd w:val="clear" w:color="auto" w:fill="auto"/>
        <w:bidi w:val="0"/>
        <w:spacing w:before="0" w:after="680" w:line="469" w:lineRule="exact"/>
        <w:ind w:left="0" w:right="0" w:firstLine="480"/>
        <w:jc w:val="both"/>
      </w:pPr>
      <w:r>
        <w:rPr>
          <w:color w:val="000000"/>
          <w:spacing w:val="0"/>
          <w:w w:val="100"/>
          <w:position w:val="0"/>
        </w:rPr>
        <w:t>本公司通过适当的多样化投资及业务组合来分散金融工具风险，并通过制定相应的风险 管理政策减少集中于单一行业、特定地区或特定交易对手的风险。</w:t>
      </w:r>
    </w:p>
    <w:p>
      <w:pPr>
        <w:pStyle w:val="Style13"/>
        <w:keepNext w:val="0"/>
        <w:keepLines w:val="0"/>
        <w:widowControl w:val="0"/>
        <w:shd w:val="clear" w:color="auto" w:fill="auto"/>
        <w:bidi w:val="0"/>
        <w:spacing w:before="0" w:after="0" w:line="408" w:lineRule="auto"/>
        <w:ind w:left="0" w:right="0" w:firstLine="440"/>
        <w:jc w:val="both"/>
      </w:pP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一</w:t>
      </w:r>
      <w:r>
        <w:rPr>
          <w:b/>
          <w:bCs/>
          <w:color w:val="000000"/>
          <w:spacing w:val="0"/>
          <w:w w:val="100"/>
          <w:position w:val="0"/>
          <w:sz w:val="26"/>
          <w:szCs w:val="26"/>
        </w:rPr>
        <w:t>）</w:t>
      </w:r>
      <w:r>
        <w:rPr>
          <w:b/>
          <w:bCs/>
          <w:color w:val="000000"/>
          <w:spacing w:val="0"/>
          <w:w w:val="100"/>
          <w:position w:val="0"/>
        </w:rPr>
        <w:t>市场风险</w:t>
      </w:r>
    </w:p>
    <w:p>
      <w:pPr>
        <w:pStyle w:val="Style13"/>
        <w:keepNext w:val="0"/>
        <w:keepLines w:val="0"/>
        <w:widowControl w:val="0"/>
        <w:shd w:val="clear" w:color="auto" w:fill="auto"/>
        <w:bidi w:val="0"/>
        <w:spacing w:before="0" w:after="200" w:line="504" w:lineRule="exact"/>
        <w:ind w:left="0" w:right="0" w:firstLine="480"/>
        <w:jc w:val="both"/>
      </w:pPr>
      <w:r>
        <w:rPr>
          <w:color w:val="000000"/>
          <w:spacing w:val="0"/>
          <w:w w:val="100"/>
          <w:position w:val="0"/>
        </w:rPr>
        <w:t>金融工具的市场风险，是指金融工具的公允价值或未来现金流量因市场价格变动而发生 波动的风险，包括外汇风险、利率风险和其他价格风险。</w:t>
      </w:r>
    </w:p>
    <w:p>
      <w:pPr>
        <w:pStyle w:val="Style13"/>
        <w:keepNext w:val="0"/>
        <w:keepLines w:val="0"/>
        <w:widowControl w:val="0"/>
        <w:shd w:val="clear" w:color="auto" w:fill="auto"/>
        <w:bidi w:val="0"/>
        <w:spacing w:before="0" w:after="0" w:line="408" w:lineRule="auto"/>
        <w:ind w:left="0" w:right="0" w:firstLine="44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.汇率风险</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汇率风险是指金融工具的公允价值或未来现金流量因外汇汇率变动而发生波动的风险。 本公司的主要经营位于中国境内，主要业务以人民币结算。因此，本公司所承担的外汇变动 市场风险不重大，但本公司已确认的外币资产和负债及未来的外币交易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外币资产和负债及外 币交易的计价货币主要为日元、港币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依然存在外汇风险。相关外币资产及外币负债包括：以 外币计价的货币资金、应收账款、其他应收款、应付账款、其他应付款、短期借款、长期借 款等。外币金额资产和外币金融负债折算成人民币的金额见附注五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五十五</w:t>
      </w:r>
      <w:r>
        <w:rPr>
          <w:color w:val="000000"/>
          <w:spacing w:val="0"/>
          <w:w w:val="100"/>
          <w:position w:val="0"/>
          <w:sz w:val="24"/>
          <w:szCs w:val="24"/>
        </w:rPr>
        <w:t>）</w:t>
      </w:r>
      <w:r>
        <w:rPr>
          <w:color w:val="000000"/>
          <w:spacing w:val="0"/>
          <w:w w:val="100"/>
          <w:position w:val="0"/>
        </w:rPr>
        <w:t>“外币货币性项 目”。</w:t>
      </w:r>
    </w:p>
    <w:p>
      <w:pPr>
        <w:pStyle w:val="Style13"/>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本公司密切关注汇率变动对本公司汇率风险的影响。本公司目前并未采取任何措施规避 汇率风险，但管理层负责监控汇率风险，并将于需要时考虑对冲重大汇率风险。本期末，本 公司面临的外汇风险主要来源于以日元、港币计价的金融资产和金融负债，外币金融资产和 外币金融负债折算成人民币的金额见附注五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五十五</w:t>
      </w:r>
      <w:r>
        <w:rPr>
          <w:color w:val="000000"/>
          <w:spacing w:val="0"/>
          <w:w w:val="100"/>
          <w:position w:val="0"/>
          <w:sz w:val="24"/>
          <w:szCs w:val="24"/>
        </w:rPr>
        <w:t>）</w:t>
      </w:r>
      <w:r>
        <w:rPr>
          <w:color w:val="000000"/>
          <w:spacing w:val="0"/>
          <w:w w:val="100"/>
          <w:position w:val="0"/>
        </w:rPr>
        <w:t>“外币货币性项目”。</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.利率风险</w:t>
      </w:r>
    </w:p>
    <w:p>
      <w:pPr>
        <w:pStyle w:val="Style13"/>
        <w:keepNext w:val="0"/>
        <w:keepLines w:val="0"/>
        <w:widowControl w:val="0"/>
        <w:shd w:val="clear" w:color="auto" w:fill="auto"/>
        <w:bidi w:val="0"/>
        <w:spacing w:before="0" w:after="200" w:line="468" w:lineRule="exact"/>
        <w:ind w:left="0" w:right="0" w:firstLine="480"/>
        <w:jc w:val="left"/>
      </w:pPr>
      <w:r>
        <w:rPr>
          <w:color w:val="000000"/>
          <w:spacing w:val="0"/>
          <w:w w:val="100"/>
          <w:position w:val="0"/>
        </w:rPr>
        <w:t>利率风险，是指金融工具的公允价值或未来现金流量因市场利率变动而发生波动的风险。 本公司面临的市场利率变动的风险主要与本公司以浮动利率计息的借款有关。本公司的利率 风险主要产生于长期银行借款。浮动利率的金融负债使本公司面临现金流量利率风险，固定 利率的金融负债使本公司面临公允价值利率风险。本公司根据当时的市场环境来决定固定利 率及浮动利率合同的相对比例，并通过定期审阅与监察维持适当的固定和浮动利率工具组合。</w:t>
      </w:r>
    </w:p>
    <w:p>
      <w:pPr>
        <w:pStyle w:val="Style13"/>
        <w:keepNext w:val="0"/>
        <w:keepLines w:val="0"/>
        <w:widowControl w:val="0"/>
        <w:shd w:val="clear" w:color="auto" w:fill="auto"/>
        <w:bidi w:val="0"/>
        <w:spacing w:before="0" w:after="0" w:line="408" w:lineRule="auto"/>
        <w:ind w:left="0" w:right="0" w:firstLine="44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.其他价格风险</w:t>
      </w:r>
    </w:p>
    <w:p>
      <w:pPr>
        <w:pStyle w:val="Style13"/>
        <w:keepNext w:val="0"/>
        <w:keepLines w:val="0"/>
        <w:widowControl w:val="0"/>
        <w:shd w:val="clear" w:color="auto" w:fill="auto"/>
        <w:bidi w:val="0"/>
        <w:spacing w:before="0" w:after="300" w:line="468" w:lineRule="exact"/>
        <w:ind w:left="0" w:right="0" w:firstLine="440"/>
        <w:jc w:val="left"/>
      </w:pPr>
      <w:r>
        <w:rPr>
          <w:color w:val="000000"/>
          <w:spacing w:val="0"/>
          <w:w w:val="100"/>
          <w:position w:val="0"/>
        </w:rPr>
        <w:t>本公司管理层认为与金融资产、金融负债相关的价格风险对本公司无重大影响。</w:t>
      </w:r>
    </w:p>
    <w:p>
      <w:pPr>
        <w:pStyle w:val="Style13"/>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rPr>
        <w:t>二</w:t>
      </w:r>
      <w:r>
        <w:rPr>
          <w:b/>
          <w:bCs/>
          <w:color w:val="000000"/>
          <w:spacing w:val="0"/>
          <w:w w:val="100"/>
          <w:position w:val="0"/>
          <w:sz w:val="26"/>
          <w:szCs w:val="26"/>
        </w:rPr>
        <w:t>)</w:t>
      </w:r>
      <w:r>
        <w:rPr>
          <w:b/>
          <w:bCs/>
          <w:color w:val="000000"/>
          <w:spacing w:val="0"/>
          <w:w w:val="100"/>
          <w:position w:val="0"/>
        </w:rPr>
        <w:t>信用风险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信用风险，是指交易对手方未能履行合同义务而导致本公司产生财务损失的风险。本公 司信用风险主要产生于银行存款和应收款项等。</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本公司银行存款主要存放于国有银行和其它大中型上市银行，本公司预期银行存款不存 在重大的信用风险。</w:t>
      </w:r>
    </w:p>
    <w:p>
      <w:pPr>
        <w:pStyle w:val="Style1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对于应收款项，本公司按照客户管理信用风险集中度，设定相关政策以控制信用风险敞 口。本公司基于对债务人的财务状况、外部评级、从第三方获取担保的可能性、信用记录及 其它因素诸如目前市场状况等评估债务人的信用资质并设置相应欠款额度与信用期限。本公 司会定期对债务人信用记录进行监控，对于信用记录不良的债务人，本公司会采用书面催款、 缩短信用期或取消信用期等方式，以确保本公司的整体信用风险在可控的范围内。由于本公 司的应收款项客户广泛分散于不同的地区和行业中，因此在本公司不存在重大信用风险集中。</w:t>
      </w:r>
    </w:p>
    <w:p>
      <w:pPr>
        <w:pStyle w:val="Style13"/>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本公司没有提供任何其他可能令本公司承受信用风险的担保。本公司所承但的最大信用 风险敞口为资产负债表中各项金融资产的账面价值。</w:t>
      </w:r>
    </w:p>
    <w:p>
      <w:pPr>
        <w:pStyle w:val="Style13"/>
        <w:keepNext w:val="0"/>
        <w:keepLines w:val="0"/>
        <w:widowControl w:val="0"/>
        <w:shd w:val="clear" w:color="auto" w:fill="auto"/>
        <w:bidi w:val="0"/>
        <w:spacing w:before="0" w:after="0" w:line="408" w:lineRule="auto"/>
        <w:ind w:left="0" w:right="0" w:firstLine="480"/>
        <w:jc w:val="both"/>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.信用风险显著增加的判断依据</w:t>
      </w:r>
    </w:p>
    <w:p>
      <w:pPr>
        <w:pStyle w:val="Style13"/>
        <w:keepNext w:val="0"/>
        <w:keepLines w:val="0"/>
        <w:widowControl w:val="0"/>
        <w:shd w:val="clear" w:color="auto" w:fill="auto"/>
        <w:bidi w:val="0"/>
        <w:spacing w:before="0" w:after="200" w:line="468" w:lineRule="exact"/>
        <w:ind w:left="0" w:right="0" w:firstLine="480"/>
        <w:jc w:val="both"/>
      </w:pPr>
      <w:r>
        <w:rPr>
          <w:color w:val="000000"/>
          <w:spacing w:val="0"/>
          <w:w w:val="100"/>
          <w:position w:val="0"/>
        </w:rPr>
        <w:t>本公司在每个资产负债表日评估相关金融工具的信用风险自初始确认后是否已显著增 加。在确定信用风险自初始确认后是否显著增加时，本公司考虑在无须付出不必要的额外成 本或努力即可获得合理且有依据的信息，包括基于本公司历史数据的定性和定量分析、外部 信用风险评级以及前瞻性信息。当满足以下一个或多个定量、定性标准时，本公司认为信用 风险已显著增加：</w:t>
      </w:r>
    </w:p>
    <w:p>
      <w:pPr>
        <w:pStyle w:val="Style13"/>
        <w:keepNext w:val="0"/>
        <w:keepLines w:val="0"/>
        <w:widowControl w:val="0"/>
        <w:numPr>
          <w:ilvl w:val="0"/>
          <w:numId w:val="109"/>
        </w:numPr>
        <w:shd w:val="clear" w:color="auto" w:fill="auto"/>
        <w:tabs>
          <w:tab w:pos="936" w:val="left"/>
        </w:tabs>
        <w:bidi w:val="0"/>
        <w:spacing w:before="0" w:after="0" w:line="408" w:lineRule="auto"/>
        <w:ind w:left="0" w:right="0" w:firstLine="480"/>
        <w:jc w:val="both"/>
      </w:pPr>
      <w:bookmarkStart w:id="1344" w:name="bookmark1344"/>
      <w:bookmarkEnd w:id="1344"/>
      <w:r>
        <w:rPr>
          <w:color w:val="000000"/>
          <w:spacing w:val="0"/>
          <w:w w:val="100"/>
          <w:position w:val="0"/>
        </w:rPr>
        <w:t>合同付款已逾期超过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天。</w:t>
      </w:r>
    </w:p>
    <w:p>
      <w:pPr>
        <w:pStyle w:val="Style13"/>
        <w:keepNext w:val="0"/>
        <w:keepLines w:val="0"/>
        <w:widowControl w:val="0"/>
        <w:numPr>
          <w:ilvl w:val="0"/>
          <w:numId w:val="109"/>
        </w:numPr>
        <w:shd w:val="clear" w:color="auto" w:fill="auto"/>
        <w:tabs>
          <w:tab w:pos="896" w:val="left"/>
        </w:tabs>
        <w:bidi w:val="0"/>
        <w:spacing w:before="0" w:after="200" w:line="408" w:lineRule="auto"/>
        <w:ind w:left="0" w:right="0" w:firstLine="440"/>
        <w:jc w:val="left"/>
      </w:pPr>
      <w:bookmarkStart w:id="1345" w:name="bookmark1345"/>
      <w:bookmarkEnd w:id="1345"/>
      <w:r>
        <w:rPr>
          <w:color w:val="000000"/>
          <w:spacing w:val="0"/>
          <w:w w:val="100"/>
          <w:position w:val="0"/>
        </w:rPr>
        <w:t>根据外部公开信用评级结果，债务人信用评级等级大幅下降。</w:t>
      </w:r>
    </w:p>
    <w:p>
      <w:pPr>
        <w:pStyle w:val="Style13"/>
        <w:keepNext w:val="0"/>
        <w:keepLines w:val="0"/>
        <w:widowControl w:val="0"/>
        <w:numPr>
          <w:ilvl w:val="0"/>
          <w:numId w:val="109"/>
        </w:numPr>
        <w:shd w:val="clear" w:color="auto" w:fill="auto"/>
        <w:tabs>
          <w:tab w:pos="944" w:val="left"/>
        </w:tabs>
        <w:bidi w:val="0"/>
        <w:spacing w:before="0" w:after="0" w:line="469" w:lineRule="exact"/>
        <w:ind w:left="0" w:right="0" w:firstLine="480"/>
        <w:jc w:val="left"/>
      </w:pPr>
      <w:bookmarkStart w:id="1346" w:name="bookmark1346"/>
      <w:bookmarkEnd w:id="1346"/>
      <w:r>
        <w:rPr>
          <w:color w:val="000000"/>
          <w:spacing w:val="0"/>
          <w:w w:val="100"/>
          <w:position w:val="0"/>
        </w:rPr>
        <w:t>债务人生产或经营环节出现严重问题，经营成果实际或预期发生显著下降。</w:t>
      </w:r>
    </w:p>
    <w:p>
      <w:pPr>
        <w:pStyle w:val="Style13"/>
        <w:keepNext w:val="0"/>
        <w:keepLines w:val="0"/>
        <w:widowControl w:val="0"/>
        <w:numPr>
          <w:ilvl w:val="0"/>
          <w:numId w:val="109"/>
        </w:numPr>
        <w:shd w:val="clear" w:color="auto" w:fill="auto"/>
        <w:tabs>
          <w:tab w:pos="944" w:val="left"/>
        </w:tabs>
        <w:bidi w:val="0"/>
        <w:spacing w:before="0" w:after="0" w:line="469" w:lineRule="exact"/>
        <w:ind w:left="0" w:right="0" w:firstLine="480"/>
        <w:jc w:val="left"/>
      </w:pPr>
      <w:bookmarkStart w:id="1347" w:name="bookmark1347"/>
      <w:bookmarkEnd w:id="1347"/>
      <w:r>
        <w:rPr>
          <w:color w:val="000000"/>
          <w:spacing w:val="0"/>
          <w:w w:val="100"/>
          <w:position w:val="0"/>
        </w:rPr>
        <w:t>债务人所处的监管、经济或技术环境发生显著不利变化。</w:t>
      </w:r>
    </w:p>
    <w:p>
      <w:pPr>
        <w:pStyle w:val="Style13"/>
        <w:keepNext w:val="0"/>
        <w:keepLines w:val="0"/>
        <w:widowControl w:val="0"/>
        <w:numPr>
          <w:ilvl w:val="0"/>
          <w:numId w:val="109"/>
        </w:numPr>
        <w:shd w:val="clear" w:color="auto" w:fill="auto"/>
        <w:tabs>
          <w:tab w:pos="944" w:val="left"/>
        </w:tabs>
        <w:bidi w:val="0"/>
        <w:spacing w:before="0" w:after="0" w:line="469" w:lineRule="exact"/>
        <w:ind w:left="0" w:right="0" w:firstLine="480"/>
        <w:jc w:val="left"/>
      </w:pPr>
      <w:bookmarkStart w:id="1348" w:name="bookmark1348"/>
      <w:bookmarkEnd w:id="1348"/>
      <w:r>
        <w:rPr>
          <w:color w:val="000000"/>
          <w:spacing w:val="0"/>
          <w:w w:val="100"/>
          <w:position w:val="0"/>
        </w:rPr>
        <w:t>预期将导致债务人履行其偿债义务能力的业务、财务或经济状况发生显著不利变化。</w:t>
      </w:r>
    </w:p>
    <w:p>
      <w:pPr>
        <w:pStyle w:val="Style13"/>
        <w:keepNext w:val="0"/>
        <w:keepLines w:val="0"/>
        <w:widowControl w:val="0"/>
        <w:numPr>
          <w:ilvl w:val="0"/>
          <w:numId w:val="109"/>
        </w:numPr>
        <w:shd w:val="clear" w:color="auto" w:fill="auto"/>
        <w:tabs>
          <w:tab w:pos="944" w:val="left"/>
        </w:tabs>
        <w:bidi w:val="0"/>
        <w:spacing w:before="0" w:after="0" w:line="469" w:lineRule="exact"/>
        <w:ind w:left="0" w:right="0" w:firstLine="480"/>
        <w:jc w:val="left"/>
      </w:pPr>
      <w:bookmarkStart w:id="1349" w:name="bookmark1349"/>
      <w:bookmarkEnd w:id="1349"/>
      <w:r>
        <w:rPr>
          <w:color w:val="000000"/>
          <w:spacing w:val="0"/>
          <w:w w:val="100"/>
          <w:position w:val="0"/>
        </w:rPr>
        <w:t>其他表明金融资产发生信用风险显著增加的客观证据。</w:t>
      </w:r>
    </w:p>
    <w:p>
      <w:pPr>
        <w:pStyle w:val="Style13"/>
        <w:keepNext w:val="0"/>
        <w:keepLines w:val="0"/>
        <w:widowControl w:val="0"/>
        <w:shd w:val="clear" w:color="auto" w:fill="auto"/>
        <w:bidi w:val="0"/>
        <w:spacing w:before="0" w:after="0" w:line="469" w:lineRule="exact"/>
        <w:ind w:left="0" w:right="0" w:firstLine="48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.已发生信用减值的依据</w:t>
      </w:r>
    </w:p>
    <w:p>
      <w:pPr>
        <w:pStyle w:val="Style13"/>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本公司评估债务人是否发生信用减值时，主要考虑以下因素：</w:t>
      </w:r>
    </w:p>
    <w:p>
      <w:pPr>
        <w:pStyle w:val="Style13"/>
        <w:keepNext w:val="0"/>
        <w:keepLines w:val="0"/>
        <w:widowControl w:val="0"/>
        <w:numPr>
          <w:ilvl w:val="0"/>
          <w:numId w:val="111"/>
        </w:numPr>
        <w:shd w:val="clear" w:color="auto" w:fill="auto"/>
        <w:tabs>
          <w:tab w:pos="944" w:val="left"/>
        </w:tabs>
        <w:bidi w:val="0"/>
        <w:spacing w:before="0" w:after="0" w:line="469" w:lineRule="exact"/>
        <w:ind w:left="0" w:right="0" w:firstLine="480"/>
        <w:jc w:val="left"/>
      </w:pPr>
      <w:bookmarkStart w:id="1350" w:name="bookmark1350"/>
      <w:bookmarkEnd w:id="1350"/>
      <w:r>
        <w:rPr>
          <w:color w:val="000000"/>
          <w:spacing w:val="0"/>
          <w:w w:val="100"/>
          <w:position w:val="0"/>
        </w:rPr>
        <w:t>发行方或债务人发生重大财务困难。</w:t>
      </w:r>
    </w:p>
    <w:p>
      <w:pPr>
        <w:pStyle w:val="Style13"/>
        <w:keepNext w:val="0"/>
        <w:keepLines w:val="0"/>
        <w:widowControl w:val="0"/>
        <w:numPr>
          <w:ilvl w:val="0"/>
          <w:numId w:val="111"/>
        </w:numPr>
        <w:shd w:val="clear" w:color="auto" w:fill="auto"/>
        <w:tabs>
          <w:tab w:pos="944" w:val="left"/>
        </w:tabs>
        <w:bidi w:val="0"/>
        <w:spacing w:before="0" w:after="0" w:line="475" w:lineRule="exact"/>
        <w:ind w:left="0" w:right="0" w:firstLine="480"/>
        <w:jc w:val="left"/>
      </w:pPr>
      <w:bookmarkStart w:id="1351" w:name="bookmark1351"/>
      <w:bookmarkEnd w:id="1351"/>
      <w:r>
        <w:rPr>
          <w:color w:val="000000"/>
          <w:spacing w:val="0"/>
          <w:w w:val="100"/>
          <w:position w:val="0"/>
        </w:rPr>
        <w:t>债务人违反合同，如偿付利息或本金违约或逾期等。</w:t>
      </w:r>
    </w:p>
    <w:p>
      <w:pPr>
        <w:pStyle w:val="Style13"/>
        <w:keepNext w:val="0"/>
        <w:keepLines w:val="0"/>
        <w:widowControl w:val="0"/>
        <w:numPr>
          <w:ilvl w:val="0"/>
          <w:numId w:val="111"/>
        </w:numPr>
        <w:shd w:val="clear" w:color="auto" w:fill="auto"/>
        <w:tabs>
          <w:tab w:pos="939" w:val="left"/>
        </w:tabs>
        <w:bidi w:val="0"/>
        <w:spacing w:before="0" w:after="0" w:line="475" w:lineRule="exact"/>
        <w:ind w:left="0" w:right="0" w:firstLine="480"/>
        <w:jc w:val="both"/>
      </w:pPr>
      <w:bookmarkStart w:id="1352" w:name="bookmark1352"/>
      <w:bookmarkEnd w:id="1352"/>
      <w:r>
        <w:rPr>
          <w:color w:val="000000"/>
          <w:spacing w:val="0"/>
          <w:w w:val="100"/>
          <w:position w:val="0"/>
        </w:rPr>
        <w:t>债权人出于与债务人财务困难有关的经济或合同考虑，给予债务人在任何其他情况下 都不会做出的让步。</w:t>
      </w:r>
    </w:p>
    <w:p>
      <w:pPr>
        <w:pStyle w:val="Style13"/>
        <w:keepNext w:val="0"/>
        <w:keepLines w:val="0"/>
        <w:widowControl w:val="0"/>
        <w:numPr>
          <w:ilvl w:val="0"/>
          <w:numId w:val="111"/>
        </w:numPr>
        <w:shd w:val="clear" w:color="auto" w:fill="auto"/>
        <w:tabs>
          <w:tab w:pos="944" w:val="left"/>
        </w:tabs>
        <w:bidi w:val="0"/>
        <w:spacing w:before="0" w:after="0" w:line="475" w:lineRule="exact"/>
        <w:ind w:left="0" w:right="0" w:firstLine="480"/>
        <w:jc w:val="both"/>
      </w:pPr>
      <w:bookmarkStart w:id="1353" w:name="bookmark1353"/>
      <w:bookmarkEnd w:id="1353"/>
      <w:r>
        <w:rPr>
          <w:color w:val="000000"/>
          <w:spacing w:val="0"/>
          <w:w w:val="100"/>
          <w:position w:val="0"/>
        </w:rPr>
        <w:t>债务人很可能破产或进行其他财务重组。</w:t>
      </w:r>
    </w:p>
    <w:p>
      <w:pPr>
        <w:pStyle w:val="Style13"/>
        <w:keepNext w:val="0"/>
        <w:keepLines w:val="0"/>
        <w:widowControl w:val="0"/>
        <w:numPr>
          <w:ilvl w:val="0"/>
          <w:numId w:val="111"/>
        </w:numPr>
        <w:shd w:val="clear" w:color="auto" w:fill="auto"/>
        <w:tabs>
          <w:tab w:pos="944" w:val="left"/>
        </w:tabs>
        <w:bidi w:val="0"/>
        <w:spacing w:before="0" w:after="0" w:line="475" w:lineRule="exact"/>
        <w:ind w:left="0" w:right="0" w:firstLine="480"/>
        <w:jc w:val="left"/>
      </w:pPr>
      <w:bookmarkStart w:id="1354" w:name="bookmark1354"/>
      <w:bookmarkEnd w:id="1354"/>
      <w:r>
        <w:rPr>
          <w:color w:val="000000"/>
          <w:spacing w:val="0"/>
          <w:w w:val="100"/>
          <w:position w:val="0"/>
        </w:rPr>
        <w:t>发行方或债务人财务困难导致该金融资产的活跃市场消失。</w:t>
      </w:r>
    </w:p>
    <w:p>
      <w:pPr>
        <w:pStyle w:val="Style13"/>
        <w:keepNext w:val="0"/>
        <w:keepLines w:val="0"/>
        <w:widowControl w:val="0"/>
        <w:numPr>
          <w:ilvl w:val="0"/>
          <w:numId w:val="111"/>
        </w:numPr>
        <w:shd w:val="clear" w:color="auto" w:fill="auto"/>
        <w:tabs>
          <w:tab w:pos="944" w:val="left"/>
        </w:tabs>
        <w:bidi w:val="0"/>
        <w:spacing w:before="0" w:after="0" w:line="475" w:lineRule="exact"/>
        <w:ind w:left="0" w:right="0" w:firstLine="480"/>
        <w:jc w:val="left"/>
      </w:pPr>
      <w:bookmarkStart w:id="1355" w:name="bookmark1355"/>
      <w:bookmarkEnd w:id="1355"/>
      <w:r>
        <w:rPr>
          <w:color w:val="000000"/>
          <w:spacing w:val="0"/>
          <w:w w:val="100"/>
          <w:position w:val="0"/>
        </w:rPr>
        <w:t>以大幅折扣购买或源生一项金融资产，该折扣反映了发生信用损失的事实。</w:t>
      </w:r>
    </w:p>
    <w:p>
      <w:pPr>
        <w:pStyle w:val="Style13"/>
        <w:keepNext w:val="0"/>
        <w:keepLines w:val="0"/>
        <w:widowControl w:val="0"/>
        <w:shd w:val="clear" w:color="auto" w:fill="auto"/>
        <w:bidi w:val="0"/>
        <w:spacing w:before="0" w:after="0" w:line="475" w:lineRule="exact"/>
        <w:ind w:left="0" w:right="0" w:firstLine="480"/>
        <w:jc w:val="both"/>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.预期信用损失计量的参数</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根据信用风险是否发生显著增加以及是否已发生信用减值，本公司对不同的资产分别以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个月或整个存续期的预期信用损失计量损失准备。预期信用损失计量的关键参数包括违约 概率、违约损失率和违约风险敞口。本公司考虑历史统计数据的定量分析及前瞻性信息，建 立违约概率、违约损失率及违约风险敞口模型。相关定义如下：</w:t>
      </w:r>
    </w:p>
    <w:p>
      <w:pPr>
        <w:pStyle w:val="Style13"/>
        <w:keepNext w:val="0"/>
        <w:keepLines w:val="0"/>
        <w:widowControl w:val="0"/>
        <w:numPr>
          <w:ilvl w:val="0"/>
          <w:numId w:val="113"/>
        </w:numPr>
        <w:shd w:val="clear" w:color="auto" w:fill="auto"/>
        <w:tabs>
          <w:tab w:pos="939" w:val="left"/>
        </w:tabs>
        <w:bidi w:val="0"/>
        <w:spacing w:before="0" w:after="0" w:line="469" w:lineRule="exact"/>
        <w:ind w:left="0" w:right="0" w:firstLine="480"/>
        <w:jc w:val="both"/>
      </w:pPr>
      <w:bookmarkStart w:id="1356" w:name="bookmark1356"/>
      <w:bookmarkEnd w:id="1356"/>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个月或在整个剩余存续期，无法履行其偿付义务的可能 性。</w:t>
      </w:r>
    </w:p>
    <w:p>
      <w:pPr>
        <w:pStyle w:val="Style13"/>
        <w:keepNext w:val="0"/>
        <w:keepLines w:val="0"/>
        <w:widowControl w:val="0"/>
        <w:numPr>
          <w:ilvl w:val="0"/>
          <w:numId w:val="113"/>
        </w:numPr>
        <w:shd w:val="clear" w:color="auto" w:fill="auto"/>
        <w:tabs>
          <w:tab w:pos="944" w:val="left"/>
        </w:tabs>
        <w:bidi w:val="0"/>
        <w:spacing w:before="0" w:after="0" w:line="469" w:lineRule="exact"/>
        <w:ind w:left="0" w:right="0" w:firstLine="480"/>
        <w:jc w:val="both"/>
      </w:pPr>
      <w:bookmarkStart w:id="1357" w:name="bookmark1357"/>
      <w:bookmarkEnd w:id="1357"/>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个月或在整个剩余存续期中，在违约发生时，本公司应 被偿付的金额。</w:t>
      </w:r>
    </w:p>
    <w:p>
      <w:pPr>
        <w:pStyle w:val="Style13"/>
        <w:keepNext w:val="0"/>
        <w:keepLines w:val="0"/>
        <w:widowControl w:val="0"/>
        <w:numPr>
          <w:ilvl w:val="0"/>
          <w:numId w:val="113"/>
        </w:numPr>
        <w:shd w:val="clear" w:color="auto" w:fill="auto"/>
        <w:tabs>
          <w:tab w:pos="944" w:val="left"/>
        </w:tabs>
        <w:bidi w:val="0"/>
        <w:spacing w:before="0" w:after="0" w:line="469" w:lineRule="exact"/>
        <w:ind w:left="0" w:right="0" w:firstLine="480"/>
        <w:jc w:val="both"/>
      </w:pPr>
      <w:bookmarkStart w:id="1358" w:name="bookmark1358"/>
      <w:bookmarkEnd w:id="1358"/>
      <w:r>
        <w:rPr>
          <w:color w:val="000000"/>
          <w:spacing w:val="0"/>
          <w:w w:val="100"/>
          <w:position w:val="0"/>
        </w:rPr>
        <w:t>违约损失率是指本公司对违约敞口发生损失程度作出的预期。根据交易对手的类型、 追索的方式和优先级，以及担保物或其他信用支持的可获得性不同，违约损失率也有所不同。</w:t>
      </w:r>
    </w:p>
    <w:p>
      <w:pPr>
        <w:pStyle w:val="Style13"/>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本公司通过预计未来各月份中单个敞口或资产组合的违约概率、违约损失率和违约风险 敞口，来确定预期信用损失。本报告期内，预期信用损失估计技术或关键假设未发生重大变 化。</w:t>
      </w:r>
    </w:p>
    <w:p>
      <w:pPr>
        <w:pStyle w:val="Style13"/>
        <w:keepNext w:val="0"/>
        <w:keepLines w:val="0"/>
        <w:widowControl w:val="0"/>
        <w:numPr>
          <w:ilvl w:val="0"/>
          <w:numId w:val="115"/>
        </w:numPr>
        <w:shd w:val="clear" w:color="auto" w:fill="auto"/>
        <w:bidi w:val="0"/>
        <w:spacing w:before="0" w:after="0" w:line="469" w:lineRule="exact"/>
        <w:ind w:left="0" w:right="0" w:firstLine="480"/>
        <w:jc w:val="both"/>
      </w:pPr>
      <w:bookmarkStart w:id="1359" w:name="bookmark1359"/>
      <w:bookmarkEnd w:id="1359"/>
      <w:r>
        <w:rPr>
          <w:color w:val="000000"/>
          <w:spacing w:val="0"/>
          <w:w w:val="100"/>
          <w:position w:val="0"/>
        </w:rPr>
        <w:t>预期信用损失模型中包括的前瞻性信息</w:t>
      </w:r>
    </w:p>
    <w:p>
      <w:pPr>
        <w:pStyle w:val="Style13"/>
        <w:keepNext w:val="0"/>
        <w:keepLines w:val="0"/>
        <w:widowControl w:val="0"/>
        <w:shd w:val="clear" w:color="auto" w:fill="auto"/>
        <w:bidi w:val="0"/>
        <w:spacing w:before="0" w:after="500" w:line="469" w:lineRule="exact"/>
        <w:ind w:left="0" w:right="0" w:firstLine="480"/>
        <w:jc w:val="both"/>
      </w:pPr>
      <w:r>
        <w:rPr>
          <w:color w:val="000000"/>
          <w:spacing w:val="0"/>
          <w:w w:val="100"/>
          <w:position w:val="0"/>
        </w:rPr>
        <w:t xml:space="preserve">信用风险显著增加的评估及预期信用损失的计算均涉及前瞻性信息。本公司通过历史数 </w:t>
      </w:r>
      <w:r>
        <w:rPr>
          <w:color w:val="000000"/>
          <w:spacing w:val="0"/>
          <w:w w:val="100"/>
          <w:position w:val="0"/>
        </w:rPr>
        <w:t>据分析，识别出影响各资产组合的信用风险及预期信用损失的相关信息，如</w:t>
      </w:r>
      <w:r>
        <w:rPr>
          <w:rFonts w:ascii="Times New Roman" w:eastAsia="Times New Roman" w:hAnsi="Times New Roman" w:cs="Times New Roman"/>
          <w:color w:val="000000"/>
          <w:spacing w:val="0"/>
          <w:w w:val="100"/>
          <w:position w:val="0"/>
          <w:sz w:val="24"/>
          <w:szCs w:val="24"/>
        </w:rPr>
        <w:t>GDP</w:t>
      </w:r>
      <w:r>
        <w:rPr>
          <w:color w:val="000000"/>
          <w:spacing w:val="0"/>
          <w:w w:val="100"/>
          <w:position w:val="0"/>
        </w:rPr>
        <w:t>增速等宏观 经济状况，所处行业周期阶段等行业发展状况等。本公司在考虑公司未来销售策略或信用政 策的变化的基础上来预测这些信息对违约概率和违约损失率的影响。</w:t>
      </w:r>
    </w:p>
    <w:p>
      <w:pPr>
        <w:pStyle w:val="Style13"/>
        <w:keepNext w:val="0"/>
        <w:keepLines w:val="0"/>
        <w:widowControl w:val="0"/>
        <w:shd w:val="clear" w:color="auto" w:fill="auto"/>
        <w:tabs>
          <w:tab w:pos="1015" w:val="left"/>
        </w:tabs>
        <w:bidi w:val="0"/>
        <w:spacing w:before="0" w:after="0" w:line="408" w:lineRule="auto"/>
        <w:ind w:left="0" w:right="0" w:firstLine="440"/>
        <w:jc w:val="both"/>
      </w:pPr>
      <w:bookmarkStart w:id="1360" w:name="bookmark1360"/>
      <w:r>
        <w:rPr>
          <w:rFonts w:ascii="Times New Roman" w:eastAsia="Times New Roman" w:hAnsi="Times New Roman" w:cs="Times New Roman"/>
          <w:b/>
          <w:bCs/>
          <w:color w:val="000000"/>
          <w:spacing w:val="0"/>
          <w:w w:val="100"/>
          <w:position w:val="0"/>
          <w:sz w:val="24"/>
          <w:szCs w:val="24"/>
        </w:rPr>
        <w:t>（</w:t>
      </w:r>
      <w:bookmarkEnd w:id="1360"/>
      <w:r>
        <w:rPr>
          <w:b/>
          <w:bCs/>
          <w:color w:val="000000"/>
          <w:spacing w:val="0"/>
          <w:w w:val="100"/>
          <w:position w:val="0"/>
        </w:rPr>
        <w:t>三</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ab/>
      </w:r>
      <w:r>
        <w:rPr>
          <w:b/>
          <w:bCs/>
          <w:color w:val="000000"/>
          <w:spacing w:val="0"/>
          <w:w w:val="100"/>
          <w:position w:val="0"/>
        </w:rPr>
        <w:t>流动风险</w:t>
      </w:r>
    </w:p>
    <w:p>
      <w:pPr>
        <w:pStyle w:val="Style13"/>
        <w:keepNext w:val="0"/>
        <w:keepLines w:val="0"/>
        <w:widowControl w:val="0"/>
        <w:shd w:val="clear" w:color="auto" w:fill="auto"/>
        <w:bidi w:val="0"/>
        <w:spacing w:before="0" w:after="500" w:line="469" w:lineRule="exact"/>
        <w:ind w:left="0" w:right="0" w:firstLine="460"/>
        <w:jc w:val="both"/>
      </w:pPr>
      <w:r>
        <w:rPr>
          <w:color w:val="000000"/>
          <w:spacing w:val="0"/>
          <w:w w:val="100"/>
          <w:position w:val="0"/>
        </w:rPr>
        <w:t>流动风险，是指企业在履行以交付现金或其他金融资产的方式结算的义务时发生资金短 缺的风险。流动性风险由本公司的财务部门集中控制。财务部门通过监控现金余额、可随时 变现的有价证券以及对未来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个月现金流量的滚动预测，确保公司在所有合理预测的情况下 拥有充足的资金偿还债务，满足本公司经营需要，并降低现金流量波动的影响。</w:t>
      </w:r>
    </w:p>
    <w:p>
      <w:pPr>
        <w:pStyle w:val="Style13"/>
        <w:keepNext w:val="0"/>
        <w:keepLines w:val="0"/>
        <w:widowControl w:val="0"/>
        <w:shd w:val="clear" w:color="auto" w:fill="auto"/>
        <w:tabs>
          <w:tab w:pos="1015" w:val="left"/>
        </w:tabs>
        <w:bidi w:val="0"/>
        <w:spacing w:before="0" w:after="0" w:line="408" w:lineRule="auto"/>
        <w:ind w:left="0" w:right="0" w:firstLine="440"/>
        <w:jc w:val="both"/>
      </w:pPr>
      <w:bookmarkStart w:id="1361" w:name="bookmark1361"/>
      <w:r>
        <w:rPr>
          <w:rFonts w:ascii="Times New Roman" w:eastAsia="Times New Roman" w:hAnsi="Times New Roman" w:cs="Times New Roman"/>
          <w:b/>
          <w:bCs/>
          <w:color w:val="000000"/>
          <w:spacing w:val="0"/>
          <w:w w:val="100"/>
          <w:position w:val="0"/>
          <w:sz w:val="24"/>
          <w:szCs w:val="24"/>
        </w:rPr>
        <w:t>（</w:t>
      </w:r>
      <w:bookmarkEnd w:id="1361"/>
      <w:r>
        <w:rPr>
          <w:b/>
          <w:bCs/>
          <w:color w:val="000000"/>
          <w:spacing w:val="0"/>
          <w:w w:val="100"/>
          <w:position w:val="0"/>
        </w:rPr>
        <w:t>四</w:t>
      </w:r>
      <w:r>
        <w:rPr>
          <w:b/>
          <w:bCs/>
          <w:color w:val="000000"/>
          <w:spacing w:val="0"/>
          <w:w w:val="100"/>
          <w:position w:val="0"/>
          <w:sz w:val="26"/>
          <w:szCs w:val="26"/>
        </w:rPr>
        <w:t>）</w:t>
      </w:r>
      <w:r>
        <w:rPr>
          <w:rFonts w:ascii="Times New Roman" w:eastAsia="Times New Roman" w:hAnsi="Times New Roman" w:cs="Times New Roman"/>
          <w:b/>
          <w:bCs/>
          <w:color w:val="000000"/>
          <w:spacing w:val="0"/>
          <w:w w:val="100"/>
          <w:position w:val="0"/>
          <w:sz w:val="24"/>
          <w:szCs w:val="24"/>
        </w:rPr>
        <w:tab/>
      </w:r>
      <w:r>
        <w:rPr>
          <w:b/>
          <w:bCs/>
          <w:color w:val="000000"/>
          <w:spacing w:val="0"/>
          <w:w w:val="100"/>
          <w:position w:val="0"/>
        </w:rPr>
        <w:t>资本管理</w:t>
      </w:r>
    </w:p>
    <w:p>
      <w:pPr>
        <w:pStyle w:val="Style13"/>
        <w:keepNext w:val="0"/>
        <w:keepLines w:val="0"/>
        <w:widowControl w:val="0"/>
        <w:shd w:val="clear" w:color="auto" w:fill="auto"/>
        <w:bidi w:val="0"/>
        <w:spacing w:before="0" w:after="500" w:line="463" w:lineRule="exact"/>
        <w:ind w:left="0" w:right="0" w:firstLine="460"/>
        <w:jc w:val="both"/>
      </w:pPr>
      <w:r>
        <w:rPr>
          <w:color w:val="000000"/>
          <w:spacing w:val="0"/>
          <w:w w:val="100"/>
          <w:position w:val="0"/>
        </w:rPr>
        <w:t>本公司资本管理政策的目标是为了保障本公司能够持续经营，从而为股东提供回报，并 使其他利益相关者获益，同时维持最佳的资本结构以降低资本成本。为了维持或调整资本结 构，本公司可能会调整支付给股东的股利金额、向股东返还资本、发行新股或出售资产以减 低债务。本公司以资产负债率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即总负债除以总资产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为基础对资本结构进行监控。于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日，本公司的资产负债率为</w:t>
      </w:r>
      <w:r>
        <w:rPr>
          <w:rFonts w:ascii="Times New Roman" w:eastAsia="Times New Roman" w:hAnsi="Times New Roman" w:cs="Times New Roman"/>
          <w:color w:val="000000"/>
          <w:spacing w:val="0"/>
          <w:w w:val="100"/>
          <w:position w:val="0"/>
          <w:sz w:val="24"/>
          <w:szCs w:val="24"/>
        </w:rPr>
        <w:t>34.23%（2020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40.16%）</w:t>
      </w:r>
      <w:r>
        <w:rPr>
          <w:color w:val="000000"/>
          <w:spacing w:val="0"/>
          <w:w w:val="100"/>
          <w:position w:val="0"/>
        </w:rPr>
        <w:t>。</w:t>
      </w:r>
    </w:p>
    <w:p>
      <w:pPr>
        <w:pStyle w:val="Style21"/>
        <w:keepNext/>
        <w:keepLines/>
        <w:widowControl w:val="0"/>
        <w:shd w:val="clear" w:color="auto" w:fill="auto"/>
        <w:bidi w:val="0"/>
        <w:spacing w:before="0" w:after="420" w:line="468" w:lineRule="exact"/>
        <w:ind w:left="0" w:right="0" w:firstLine="0"/>
        <w:jc w:val="left"/>
      </w:pPr>
      <w:bookmarkStart w:id="1362" w:name="bookmark1362"/>
      <w:bookmarkStart w:id="1363" w:name="bookmark1363"/>
      <w:bookmarkStart w:id="1364" w:name="bookmark1364"/>
      <w:r>
        <w:rPr>
          <w:color w:val="000000"/>
          <w:spacing w:val="0"/>
          <w:w w:val="100"/>
          <w:position w:val="0"/>
        </w:rPr>
        <w:t>十一、公允价值的披露</w:t>
      </w:r>
      <w:bookmarkEnd w:id="1362"/>
      <w:bookmarkEnd w:id="1363"/>
      <w:bookmarkEnd w:id="1364"/>
    </w:p>
    <w:p>
      <w:pPr>
        <w:pStyle w:val="Style28"/>
        <w:keepNext/>
        <w:keepLines/>
        <w:widowControl w:val="0"/>
        <w:shd w:val="clear" w:color="auto" w:fill="auto"/>
        <w:bidi w:val="0"/>
        <w:spacing w:before="0" w:after="220" w:line="408"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、以公允价值计量的资产和负债的期末公允价值</w:t>
      </w:r>
      <w:bookmarkEnd w:id="1365"/>
      <w:bookmarkEnd w:id="1366"/>
      <w:bookmarkEnd w:id="136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第一层次公允价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第二层次公允价值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第三层次公允价值 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一、持续的公允价 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（一）交易性金融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5,011,637.15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625,011,637.15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二、非持续的公允 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8"/>
        <w:keepNext/>
        <w:keepLines/>
        <w:widowControl w:val="0"/>
        <w:shd w:val="clear" w:color="auto" w:fill="auto"/>
        <w:tabs>
          <w:tab w:pos="402" w:val="left"/>
        </w:tabs>
        <w:bidi w:val="0"/>
        <w:spacing w:before="0" w:after="280" w:line="468" w:lineRule="exact"/>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sz w:val="24"/>
          <w:szCs w:val="24"/>
        </w:rPr>
        <w:t>2</w:t>
      </w:r>
      <w:bookmarkEnd w:id="1370"/>
      <w:r>
        <w:rPr>
          <w:color w:val="000000"/>
          <w:spacing w:val="0"/>
          <w:w w:val="100"/>
          <w:position w:val="0"/>
        </w:rPr>
        <w:t>、</w:t>
        <w:tab/>
        <w:t>持续和非持续第二层次公允价值计量项目，采用的估值技术和重要参数的定性及定量信息</w:t>
      </w:r>
      <w:bookmarkEnd w:id="1368"/>
      <w:bookmarkEnd w:id="1369"/>
      <w:bookmarkEnd w:id="1371"/>
    </w:p>
    <w:p>
      <w:pPr>
        <w:pStyle w:val="Style13"/>
        <w:keepNext w:val="0"/>
        <w:keepLines w:val="0"/>
        <w:widowControl w:val="0"/>
        <w:shd w:val="clear" w:color="auto" w:fill="auto"/>
        <w:bidi w:val="0"/>
        <w:spacing w:before="0" w:after="280" w:line="473" w:lineRule="exact"/>
        <w:ind w:left="0" w:right="0" w:firstLine="500"/>
        <w:jc w:val="both"/>
      </w:pPr>
      <w:r>
        <w:rPr>
          <w:color w:val="000000"/>
          <w:spacing w:val="0"/>
          <w:w w:val="100"/>
          <w:position w:val="0"/>
        </w:rPr>
        <w:t>对于公司持有的银行理财产品，采用估值技术确定其公允价值。所使用的估值模型为同 类型工具的市场报价。估值技术的输入值主要包括合同挂钩标的观察值、可比同类产品预期 回报率等。</w:t>
      </w:r>
    </w:p>
    <w:p>
      <w:pPr>
        <w:pStyle w:val="Style28"/>
        <w:keepNext/>
        <w:keepLines/>
        <w:widowControl w:val="0"/>
        <w:shd w:val="clear" w:color="auto" w:fill="auto"/>
        <w:tabs>
          <w:tab w:pos="402" w:val="left"/>
        </w:tabs>
        <w:bidi w:val="0"/>
        <w:spacing w:before="0" w:after="280" w:line="468" w:lineRule="exact"/>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sz w:val="24"/>
          <w:szCs w:val="24"/>
        </w:rPr>
        <w:t>3</w:t>
      </w:r>
      <w:bookmarkEnd w:id="1374"/>
      <w:r>
        <w:rPr>
          <w:color w:val="000000"/>
          <w:spacing w:val="0"/>
          <w:w w:val="100"/>
          <w:position w:val="0"/>
        </w:rPr>
        <w:t>、</w:t>
        <w:tab/>
        <w:t>持续和非持续第三层次公允价值计量项目，采用的估值技术和重要参数的定性及定量信息</w:t>
      </w:r>
      <w:bookmarkEnd w:id="1372"/>
      <w:bookmarkEnd w:id="1373"/>
      <w:bookmarkEnd w:id="1375"/>
    </w:p>
    <w:p>
      <w:pPr>
        <w:pStyle w:val="Style13"/>
        <w:keepNext w:val="0"/>
        <w:keepLines w:val="0"/>
        <w:widowControl w:val="0"/>
        <w:shd w:val="clear" w:color="auto" w:fill="auto"/>
        <w:bidi w:val="0"/>
        <w:spacing w:before="0" w:after="620" w:line="466" w:lineRule="exact"/>
        <w:ind w:left="0" w:right="0" w:firstLine="500"/>
        <w:jc w:val="both"/>
      </w:pPr>
      <w:r>
        <w:rPr>
          <w:color w:val="000000"/>
          <w:spacing w:val="0"/>
          <w:w w:val="100"/>
          <w:position w:val="0"/>
        </w:rPr>
        <w:t>对于不在活跃市场上交易的交易性金融资产</w:t>
      </w:r>
      <w:r>
        <w:rPr>
          <w:color w:val="000000"/>
          <w:spacing w:val="0"/>
          <w:w w:val="100"/>
          <w:position w:val="0"/>
          <w:sz w:val="24"/>
          <w:szCs w:val="24"/>
        </w:rPr>
        <w:t>，</w:t>
      </w:r>
      <w:r>
        <w:rPr>
          <w:color w:val="000000"/>
          <w:spacing w:val="0"/>
          <w:w w:val="100"/>
          <w:position w:val="0"/>
        </w:rPr>
        <w:t>由于公司持有被投资单位股权较低，无重大 影响，对被投资公司股权采用收益法或者市场法进行估值不切实可行，且近期内被投资单位 并无引入外部投资者、股东之间转让股权等可作为确定公允价值的参考依据，此外，公司从 可获取的相关信息分析，未发现被投资单位内外部环境自年初以来已发生重大变化，因此属 于可用账面成本作为公允价值最佳估计的“有限情况”，因此年末以成本作为公允价值。</w:t>
      </w:r>
    </w:p>
    <w:p>
      <w:pPr>
        <w:pStyle w:val="Style28"/>
        <w:keepNext/>
        <w:keepLines/>
        <w:widowControl w:val="0"/>
        <w:shd w:val="clear" w:color="auto" w:fill="auto"/>
        <w:tabs>
          <w:tab w:pos="402" w:val="left"/>
        </w:tabs>
        <w:bidi w:val="0"/>
        <w:spacing w:before="0" w:after="280" w:line="468" w:lineRule="exact"/>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sz w:val="24"/>
          <w:szCs w:val="24"/>
        </w:rPr>
        <w:t>4</w:t>
      </w:r>
      <w:bookmarkEnd w:id="1378"/>
      <w:r>
        <w:rPr>
          <w:color w:val="000000"/>
          <w:spacing w:val="0"/>
          <w:w w:val="100"/>
          <w:position w:val="0"/>
        </w:rPr>
        <w:t>、</w:t>
        <w:tab/>
        <w:t>不以公允价值计量的金融资产和金融负债的公允价值情况</w:t>
      </w:r>
      <w:bookmarkEnd w:id="1376"/>
      <w:bookmarkEnd w:id="1377"/>
      <w:bookmarkEnd w:id="1379"/>
    </w:p>
    <w:p>
      <w:pPr>
        <w:pStyle w:val="Style13"/>
        <w:keepNext w:val="0"/>
        <w:keepLines w:val="0"/>
        <w:widowControl w:val="0"/>
        <w:shd w:val="clear" w:color="auto" w:fill="auto"/>
        <w:bidi w:val="0"/>
        <w:spacing w:before="0" w:after="500" w:line="468" w:lineRule="exact"/>
        <w:ind w:left="0" w:right="0" w:firstLine="500"/>
        <w:jc w:val="both"/>
      </w:pPr>
      <w:r>
        <w:rPr>
          <w:color w:val="000000"/>
          <w:spacing w:val="0"/>
          <w:w w:val="100"/>
          <w:position w:val="0"/>
        </w:rPr>
        <w:t>本公司以摊余成本计量的金融资产和金融负债主要包括：货币资金、应收票据、应收账 款、其他应收款、短期借款、应付账款、其他应付款、长期应付款等。本公司不以公允价值 计量的金融资产和金融负债的账面价值与公允价值相差很小。</w:t>
      </w:r>
    </w:p>
    <w:p>
      <w:pPr>
        <w:pStyle w:val="Style21"/>
        <w:keepNext/>
        <w:keepLines/>
        <w:widowControl w:val="0"/>
        <w:shd w:val="clear" w:color="auto" w:fill="auto"/>
        <w:bidi w:val="0"/>
        <w:spacing w:before="0" w:after="280" w:line="468" w:lineRule="exact"/>
        <w:ind w:left="0" w:right="0" w:firstLine="0"/>
        <w:jc w:val="left"/>
      </w:pPr>
      <w:bookmarkStart w:id="1380" w:name="bookmark1380"/>
      <w:bookmarkStart w:id="1381" w:name="bookmark1381"/>
      <w:bookmarkStart w:id="1382" w:name="bookmark1382"/>
      <w:r>
        <w:rPr>
          <w:color w:val="000000"/>
          <w:spacing w:val="0"/>
          <w:w w:val="100"/>
          <w:position w:val="0"/>
        </w:rPr>
        <w:t>十二、关联方及关联交易</w:t>
      </w:r>
      <w:bookmarkEnd w:id="1380"/>
      <w:bookmarkEnd w:id="1381"/>
      <w:bookmarkEnd w:id="1382"/>
    </w:p>
    <w:p>
      <w:pPr>
        <w:pStyle w:val="Style28"/>
        <w:keepNext/>
        <w:keepLines/>
        <w:widowControl w:val="0"/>
        <w:shd w:val="clear" w:color="auto" w:fill="auto"/>
        <w:tabs>
          <w:tab w:pos="387" w:val="left"/>
        </w:tabs>
        <w:bidi w:val="0"/>
        <w:spacing w:before="0" w:after="280" w:line="468" w:lineRule="exact"/>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sz w:val="24"/>
          <w:szCs w:val="24"/>
        </w:rPr>
        <w:t>1</w:t>
      </w:r>
      <w:bookmarkEnd w:id="1385"/>
      <w:r>
        <w:rPr>
          <w:color w:val="000000"/>
          <w:spacing w:val="0"/>
          <w:w w:val="100"/>
          <w:position w:val="0"/>
        </w:rPr>
        <w:t>、</w:t>
        <w:tab/>
        <w:t>本企业的母公司情况</w:t>
      </w:r>
      <w:bookmarkEnd w:id="1383"/>
      <w:bookmarkEnd w:id="1384"/>
      <w:bookmarkEnd w:id="1386"/>
    </w:p>
    <w:p>
      <w:pPr>
        <w:pStyle w:val="Style13"/>
        <w:keepNext w:val="0"/>
        <w:keepLines w:val="0"/>
        <w:widowControl w:val="0"/>
        <w:shd w:val="clear" w:color="auto" w:fill="auto"/>
        <w:bidi w:val="0"/>
        <w:spacing w:before="0" w:after="280" w:line="468" w:lineRule="exact"/>
        <w:ind w:left="0" w:right="0" w:firstLine="0"/>
        <w:jc w:val="left"/>
      </w:pPr>
      <w:r>
        <w:rPr>
          <w:color w:val="000000"/>
          <w:spacing w:val="0"/>
          <w:w w:val="100"/>
          <w:position w:val="0"/>
        </w:rPr>
        <w:t>本企业最终控制方是自然人钟耳顺。</w:t>
      </w:r>
    </w:p>
    <w:p>
      <w:pPr>
        <w:pStyle w:val="Style28"/>
        <w:keepNext/>
        <w:keepLines/>
        <w:widowControl w:val="0"/>
        <w:shd w:val="clear" w:color="auto" w:fill="auto"/>
        <w:tabs>
          <w:tab w:pos="402" w:val="left"/>
        </w:tabs>
        <w:bidi w:val="0"/>
        <w:spacing w:before="0" w:after="280" w:line="468" w:lineRule="exact"/>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sz w:val="24"/>
          <w:szCs w:val="24"/>
        </w:rPr>
        <w:t>2</w:t>
      </w:r>
      <w:bookmarkEnd w:id="1389"/>
      <w:r>
        <w:rPr>
          <w:color w:val="000000"/>
          <w:spacing w:val="0"/>
          <w:w w:val="100"/>
          <w:position w:val="0"/>
        </w:rPr>
        <w:t>、</w:t>
        <w:tab/>
        <w:t>本企业的子公司情况</w:t>
      </w:r>
      <w:bookmarkEnd w:id="1387"/>
      <w:bookmarkEnd w:id="1388"/>
      <w:bookmarkEnd w:id="1390"/>
    </w:p>
    <w:p>
      <w:pPr>
        <w:pStyle w:val="Style13"/>
        <w:keepNext w:val="0"/>
        <w:keepLines w:val="0"/>
        <w:widowControl w:val="0"/>
        <w:shd w:val="clear" w:color="auto" w:fill="auto"/>
        <w:bidi w:val="0"/>
        <w:spacing w:before="0" w:after="280" w:line="468"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p>
    <w:p>
      <w:pPr>
        <w:pStyle w:val="Style28"/>
        <w:keepNext/>
        <w:keepLines/>
        <w:widowControl w:val="0"/>
        <w:shd w:val="clear" w:color="auto" w:fill="auto"/>
        <w:tabs>
          <w:tab w:pos="402" w:val="left"/>
        </w:tabs>
        <w:bidi w:val="0"/>
        <w:spacing w:before="0" w:after="220" w:line="468" w:lineRule="exact"/>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sz w:val="24"/>
          <w:szCs w:val="24"/>
        </w:rPr>
        <w:t>3</w:t>
      </w:r>
      <w:bookmarkEnd w:id="1393"/>
      <w:r>
        <w:rPr>
          <w:color w:val="000000"/>
          <w:spacing w:val="0"/>
          <w:w w:val="100"/>
          <w:position w:val="0"/>
        </w:rPr>
        <w:t>、</w:t>
        <w:tab/>
        <w:t>本企业合营和联营企业情况</w:t>
      </w:r>
      <w:bookmarkEnd w:id="1391"/>
      <w:bookmarkEnd w:id="1392"/>
      <w:bookmarkEnd w:id="1394"/>
      <w:r>
        <w:rPr>
          <w:color w:val="000000"/>
          <w:spacing w:val="0"/>
          <w:w w:val="100"/>
          <w:position w:val="0"/>
        </w:rPr>
        <w:t xml:space="preserve"> </w:t>
      </w:r>
      <w:r>
        <w:rPr>
          <w:rStyle w:val="CharStyle14"/>
          <w:b w:val="0"/>
          <w:bCs w:val="0"/>
        </w:rPr>
        <w:t>本企业重要的合营或联营企业详见附注九、</w:t>
      </w:r>
      <w:r>
        <w:rPr>
          <w:rStyle w:val="CharStyle14"/>
          <w:rFonts w:ascii="Times New Roman" w:eastAsia="Times New Roman" w:hAnsi="Times New Roman" w:cs="Times New Roman"/>
          <w:b w:val="0"/>
          <w:bCs w:val="0"/>
          <w:sz w:val="24"/>
          <w:szCs w:val="24"/>
        </w:rPr>
        <w:t>2</w:t>
      </w:r>
      <w:r>
        <w:rPr>
          <w:rStyle w:val="CharStyle14"/>
          <w:b w:val="0"/>
          <w:bCs w:val="0"/>
        </w:rPr>
        <w:t>、在合营安排或联营企业中的权益。</w:t>
        <w:br w:type="page"/>
      </w:r>
      <w:r>
        <w:rPr>
          <w:rStyle w:val="CharStyle14"/>
          <w:b w:val="0"/>
          <w:bCs w:val="0"/>
        </w:rPr>
        <w:t>本期与本公司发生关联方交易，或前期与本公司发生关联方交易形成余额的其他合营或联营</w:t>
      </w: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企业情况如下：</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sz w:val="24"/>
          <w:szCs w:val="24"/>
        </w:rPr>
        <w:t>4</w:t>
      </w:r>
      <w:bookmarkEnd w:id="1397"/>
      <w:r>
        <w:rPr>
          <w:color w:val="000000"/>
          <w:spacing w:val="0"/>
          <w:w w:val="100"/>
          <w:position w:val="0"/>
        </w:rPr>
        <w:t>、其他关联方情况</w:t>
      </w:r>
      <w:bookmarkEnd w:id="1395"/>
      <w:bookmarkEnd w:id="1396"/>
      <w:bookmarkEnd w:id="139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中国科学院地理科学与资源研究所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江苏国图信息产业园管理有限公司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南京国图董事控制的公司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上海云扣科技发展有限公司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上海数慧高级管理人员控制的公司</w:t>
            </w:r>
          </w:p>
        </w:tc>
      </w:tr>
    </w:tbl>
    <w:p>
      <w:pPr>
        <w:widowControl w:val="0"/>
        <w:spacing w:after="139" w:line="1" w:lineRule="exact"/>
      </w:pPr>
    </w:p>
    <w:p>
      <w:pPr>
        <w:pStyle w:val="Style13"/>
        <w:keepNext w:val="0"/>
        <w:keepLines w:val="0"/>
        <w:widowControl w:val="0"/>
        <w:shd w:val="clear" w:color="auto" w:fill="auto"/>
        <w:bidi w:val="0"/>
        <w:spacing w:before="0" w:after="500" w:line="240" w:lineRule="auto"/>
        <w:ind w:left="0" w:right="0" w:firstLine="0"/>
        <w:jc w:val="left"/>
        <w:rPr>
          <w:sz w:val="17"/>
          <w:szCs w:val="17"/>
        </w:rPr>
      </w:pPr>
      <w:r>
        <w:rPr>
          <w:color w:val="000000"/>
          <w:spacing w:val="0"/>
          <w:w w:val="100"/>
          <w:position w:val="0"/>
          <w:sz w:val="22"/>
          <w:szCs w:val="22"/>
        </w:rPr>
        <w:t>其他说明：无</w:t>
      </w:r>
      <w:r>
        <w:rPr>
          <w:color w:val="000000"/>
          <w:spacing w:val="0"/>
          <w:w w:val="100"/>
          <w:position w:val="0"/>
          <w:sz w:val="17"/>
          <w:szCs w:val="17"/>
        </w:rPr>
        <w:t>。</w:t>
      </w:r>
    </w:p>
    <w:p>
      <w:pPr>
        <w:pStyle w:val="Style28"/>
        <w:keepNext/>
        <w:keepLines/>
        <w:widowControl w:val="0"/>
        <w:shd w:val="clear" w:color="auto" w:fill="auto"/>
        <w:bidi w:val="0"/>
        <w:spacing w:before="0" w:after="50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sz w:val="24"/>
          <w:szCs w:val="24"/>
        </w:rPr>
        <w:t>5</w:t>
      </w:r>
      <w:bookmarkEnd w:id="1401"/>
      <w:r>
        <w:rPr>
          <w:color w:val="000000"/>
          <w:spacing w:val="0"/>
          <w:w w:val="100"/>
          <w:position w:val="0"/>
        </w:rPr>
        <w:t>、关联交易情况</w:t>
      </w:r>
      <w:bookmarkEnd w:id="1399"/>
      <w:bookmarkEnd w:id="1400"/>
      <w:bookmarkEnd w:id="1402"/>
    </w:p>
    <w:p>
      <w:pPr>
        <w:pStyle w:val="Style64"/>
        <w:keepNext/>
        <w:keepLines/>
        <w:widowControl w:val="0"/>
        <w:shd w:val="clear" w:color="auto" w:fill="auto"/>
        <w:bidi w:val="0"/>
        <w:spacing w:before="0" w:after="500" w:line="240" w:lineRule="auto"/>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）购销商品、提供和接受劳务的关联交易</w:t>
      </w:r>
      <w:bookmarkEnd w:id="1403"/>
      <w:bookmarkEnd w:id="1404"/>
      <w:bookmarkEnd w:id="1405"/>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550"/>
        <w:gridCol w:w="1454"/>
        <w:gridCol w:w="1450"/>
        <w:gridCol w:w="1709"/>
        <w:gridCol w:w="1709"/>
        <w:gridCol w:w="17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是否超过交易额</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软件技术开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278,610.79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上海云扣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976,960.69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江苏国图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服务费等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343,475.79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146,630.00</w:t>
            </w:r>
          </w:p>
        </w:tc>
      </w:tr>
    </w:tbl>
    <w:p>
      <w:pPr>
        <w:widowControl w:val="0"/>
        <w:spacing w:after="139" w:line="1" w:lineRule="exact"/>
      </w:pP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提供劳务情况表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117,699.12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52,826.54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300" w:line="504" w:lineRule="exact"/>
        <w:ind w:left="0" w:right="0" w:firstLine="0"/>
        <w:jc w:val="left"/>
      </w:pPr>
      <w:r>
        <w:rPr>
          <w:color w:val="000000"/>
          <w:spacing w:val="0"/>
          <w:w w:val="100"/>
          <w:position w:val="0"/>
        </w:rPr>
        <w:t>购销商品、提供和接受劳务的关联交易说明 无。</w:t>
      </w:r>
      <w:r>
        <w:br w:type="page"/>
      </w:r>
    </w:p>
    <w:p>
      <w:pPr>
        <w:pStyle w:val="Style64"/>
        <w:keepNext/>
        <w:keepLines/>
        <w:widowControl w:val="0"/>
        <w:shd w:val="clear" w:color="auto" w:fill="auto"/>
        <w:bidi w:val="0"/>
        <w:spacing w:before="0" w:after="40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)关键管理人员报酬</w:t>
      </w:r>
      <w:bookmarkEnd w:id="1406"/>
      <w:bookmarkEnd w:id="1407"/>
      <w:bookmarkEnd w:id="140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在本公司领取报酬人数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报酬总额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750.49</w:t>
            </w:r>
          </w:p>
        </w:tc>
      </w:tr>
    </w:tbl>
    <w:p>
      <w:pPr>
        <w:widowControl w:val="0"/>
        <w:spacing w:after="399" w:line="1" w:lineRule="exact"/>
      </w:pPr>
    </w:p>
    <w:p>
      <w:pPr>
        <w:pStyle w:val="Style28"/>
        <w:keepNext/>
        <w:keepLines/>
        <w:widowControl w:val="0"/>
        <w:shd w:val="clear" w:color="auto" w:fill="auto"/>
        <w:bidi w:val="0"/>
        <w:spacing w:before="0" w:after="4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sz w:val="24"/>
          <w:szCs w:val="24"/>
        </w:rPr>
        <w:t>6</w:t>
      </w:r>
      <w:bookmarkEnd w:id="1411"/>
      <w:r>
        <w:rPr>
          <w:color w:val="000000"/>
          <w:spacing w:val="0"/>
          <w:w w:val="100"/>
          <w:position w:val="0"/>
        </w:rPr>
        <w:t>、关联方应收应付款项</w:t>
      </w:r>
      <w:bookmarkEnd w:id="1409"/>
      <w:bookmarkEnd w:id="1410"/>
      <w:bookmarkEnd w:id="1412"/>
    </w:p>
    <w:p>
      <w:pPr>
        <w:pStyle w:val="Style64"/>
        <w:keepNext/>
        <w:keepLines/>
        <w:widowControl w:val="0"/>
        <w:shd w:val="clear" w:color="auto" w:fill="auto"/>
        <w:bidi w:val="0"/>
        <w:spacing w:before="0" w:after="40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)应收项目</w:t>
      </w:r>
      <w:bookmarkEnd w:id="1413"/>
      <w:bookmarkEnd w:id="1414"/>
      <w:bookmarkEnd w:id="141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江苏国图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25,000.00</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)应付项目</w:t>
      </w:r>
      <w:bookmarkEnd w:id="1416"/>
      <w:bookmarkEnd w:id="1417"/>
      <w:bookmarkEnd w:id="1418"/>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85,996.13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1,078,516.40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地理所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1,900,000.00</w:t>
            </w:r>
          </w:p>
        </w:tc>
      </w:tr>
    </w:tbl>
    <w:p>
      <w:pPr>
        <w:widowControl w:val="0"/>
        <w:spacing w:after="319" w:line="1" w:lineRule="exact"/>
      </w:pPr>
    </w:p>
    <w:p>
      <w:pPr>
        <w:pStyle w:val="Style21"/>
        <w:keepNext/>
        <w:keepLines/>
        <w:widowControl w:val="0"/>
        <w:shd w:val="clear" w:color="auto" w:fill="auto"/>
        <w:bidi w:val="0"/>
        <w:spacing w:before="0" w:after="400" w:line="240" w:lineRule="auto"/>
        <w:ind w:left="0" w:right="0" w:firstLine="0"/>
        <w:jc w:val="left"/>
      </w:pPr>
      <w:bookmarkStart w:id="1419" w:name="bookmark1419"/>
      <w:bookmarkStart w:id="1420" w:name="bookmark1420"/>
      <w:bookmarkStart w:id="1421" w:name="bookmark1421"/>
      <w:r>
        <w:rPr>
          <w:color w:val="000000"/>
          <w:spacing w:val="0"/>
          <w:w w:val="100"/>
          <w:position w:val="0"/>
        </w:rPr>
        <w:t>十三、股份支付</w:t>
      </w:r>
      <w:bookmarkEnd w:id="1419"/>
      <w:bookmarkEnd w:id="1420"/>
      <w:bookmarkEnd w:id="1421"/>
    </w:p>
    <w:p>
      <w:pPr>
        <w:pStyle w:val="Style28"/>
        <w:keepNext/>
        <w:keepLines/>
        <w:widowControl w:val="0"/>
        <w:shd w:val="clear" w:color="auto" w:fill="auto"/>
        <w:bidi w:val="0"/>
        <w:spacing w:before="0" w:after="480" w:line="240" w:lineRule="auto"/>
        <w:ind w:left="0" w:right="0" w:firstLine="0"/>
        <w:jc w:val="left"/>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sz w:val="24"/>
          <w:szCs w:val="24"/>
        </w:rPr>
        <w:t>1</w:t>
      </w:r>
      <w:r>
        <w:rPr>
          <w:color w:val="000000"/>
          <w:spacing w:val="0"/>
          <w:w w:val="100"/>
          <w:position w:val="0"/>
        </w:rPr>
        <w:t>、股份支付总体情况</w:t>
      </w:r>
      <w:bookmarkEnd w:id="1422"/>
      <w:bookmarkEnd w:id="1423"/>
      <w:bookmarkEnd w:id="1424"/>
    </w:p>
    <w:p>
      <w:pPr>
        <w:pStyle w:val="Style1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2,672,204.00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公司期末发行在外的股票期权行权价格的范围和合同剩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5462"/>
        <w:gridCol w:w="412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公司期末发行在外的其他权益工具行权价格的范围和合 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139" w:line="1" w:lineRule="exact"/>
      </w:pPr>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公司于</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日召开的第四届董事会第十七次会议审议通过了《关于公司</w:t>
      </w:r>
      <w:r>
        <w:rPr>
          <w:color w:val="000000"/>
          <w:spacing w:val="0"/>
          <w:w w:val="100"/>
          <w:position w:val="0"/>
          <w:sz w:val="20"/>
          <w:szCs w:val="20"/>
        </w:rPr>
        <w:t>＜2019</w:t>
      </w:r>
      <w:r>
        <w:rPr>
          <w:color w:val="000000"/>
          <w:spacing w:val="0"/>
          <w:w w:val="100"/>
          <w:position w:val="0"/>
          <w:sz w:val="20"/>
          <w:szCs w:val="20"/>
        </w:rPr>
        <w:t>年股票期权激 励计划（草案</w:t>
      </w:r>
      <w:r>
        <w:rPr>
          <w:color w:val="000000"/>
          <w:spacing w:val="0"/>
          <w:w w:val="100"/>
          <w:position w:val="0"/>
          <w:sz w:val="20"/>
          <w:szCs w:val="20"/>
        </w:rPr>
        <w:t>）</w:t>
      </w:r>
      <w:r>
        <w:rPr>
          <w:color w:val="000000"/>
          <w:spacing w:val="0"/>
          <w:w w:val="100"/>
          <w:position w:val="0"/>
          <w:sz w:val="20"/>
          <w:szCs w:val="20"/>
        </w:rPr>
        <w:t>＞及其摘要的议案》、《关于公司</w:t>
      </w:r>
      <w:r>
        <w:rPr>
          <w:color w:val="000000"/>
          <w:spacing w:val="0"/>
          <w:w w:val="100"/>
          <w:position w:val="0"/>
          <w:sz w:val="20"/>
          <w:szCs w:val="20"/>
        </w:rPr>
        <w:t>＜2019</w:t>
      </w:r>
      <w:r>
        <w:rPr>
          <w:color w:val="000000"/>
          <w:spacing w:val="0"/>
          <w:w w:val="100"/>
          <w:position w:val="0"/>
          <w:sz w:val="20"/>
          <w:szCs w:val="20"/>
        </w:rPr>
        <w:t>年股票期权激励计划实施考核管理办法</w:t>
      </w:r>
      <w:r>
        <w:rPr>
          <w:color w:val="000000"/>
          <w:spacing w:val="0"/>
          <w:w w:val="100"/>
          <w:position w:val="0"/>
          <w:sz w:val="20"/>
          <w:szCs w:val="20"/>
        </w:rPr>
        <w:t>＞</w:t>
      </w:r>
      <w:r>
        <w:rPr>
          <w:color w:val="000000"/>
          <w:spacing w:val="0"/>
          <w:w w:val="100"/>
          <w:position w:val="0"/>
          <w:sz w:val="20"/>
          <w:szCs w:val="20"/>
        </w:rPr>
        <w:t>的议案》、《关 于提请公司股东大会授权董事会办理公司</w:t>
      </w:r>
      <w:r>
        <w:rPr>
          <w:color w:val="000000"/>
          <w:spacing w:val="0"/>
          <w:w w:val="100"/>
          <w:position w:val="0"/>
          <w:sz w:val="20"/>
          <w:szCs w:val="20"/>
        </w:rPr>
        <w:t>2019</w:t>
      </w:r>
      <w:r>
        <w:rPr>
          <w:color w:val="000000"/>
          <w:spacing w:val="0"/>
          <w:w w:val="100"/>
          <w:position w:val="0"/>
          <w:sz w:val="20"/>
          <w:szCs w:val="20"/>
        </w:rPr>
        <w:t>年股票期权激励计划有关事宜的议案》并上报中国证监会备 案。根据中国证监会的反馈意见，拟以定向发行股票期权（人民币</w:t>
      </w:r>
      <w:r>
        <w:rPr>
          <w:color w:val="000000"/>
          <w:spacing w:val="0"/>
          <w:w w:val="100"/>
          <w:position w:val="0"/>
          <w:sz w:val="20"/>
          <w:szCs w:val="20"/>
        </w:rPr>
        <w:t>A</w:t>
      </w:r>
      <w:r>
        <w:rPr>
          <w:color w:val="000000"/>
          <w:spacing w:val="0"/>
          <w:w w:val="100"/>
          <w:position w:val="0"/>
          <w:sz w:val="20"/>
          <w:szCs w:val="20"/>
        </w:rPr>
        <w:t>股普通股）的方式，向公司中层管理 人员及核心业务</w:t>
      </w:r>
      <w:r>
        <w:rPr>
          <w:color w:val="000000"/>
          <w:spacing w:val="0"/>
          <w:w w:val="100"/>
          <w:position w:val="0"/>
          <w:sz w:val="20"/>
          <w:szCs w:val="20"/>
        </w:rPr>
        <w:t>/</w:t>
      </w:r>
      <w:r>
        <w:rPr>
          <w:color w:val="000000"/>
          <w:spacing w:val="0"/>
          <w:w w:val="100"/>
          <w:position w:val="0"/>
          <w:sz w:val="20"/>
          <w:szCs w:val="20"/>
        </w:rPr>
        <w:t>技术人员合计</w:t>
      </w:r>
      <w:r>
        <w:rPr>
          <w:color w:val="000000"/>
          <w:spacing w:val="0"/>
          <w:w w:val="100"/>
          <w:position w:val="0"/>
          <w:sz w:val="20"/>
          <w:szCs w:val="20"/>
        </w:rPr>
        <w:t>323</w:t>
      </w:r>
      <w:r>
        <w:rPr>
          <w:color w:val="000000"/>
          <w:spacing w:val="0"/>
          <w:w w:val="100"/>
          <w:position w:val="0"/>
          <w:sz w:val="20"/>
          <w:szCs w:val="20"/>
        </w:rPr>
        <w:t>人，授予</w:t>
      </w:r>
      <w:r>
        <w:rPr>
          <w:color w:val="000000"/>
          <w:spacing w:val="0"/>
          <w:w w:val="100"/>
          <w:position w:val="0"/>
          <w:sz w:val="20"/>
          <w:szCs w:val="20"/>
        </w:rPr>
        <w:t>1,000</w:t>
      </w:r>
      <w:r>
        <w:rPr>
          <w:color w:val="000000"/>
          <w:spacing w:val="0"/>
          <w:w w:val="100"/>
          <w:position w:val="0"/>
          <w:sz w:val="20"/>
          <w:szCs w:val="20"/>
        </w:rPr>
        <w:t>万份股票期权。</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日，公司第四届董事会第十八次次会议审议通过了《关于调整股票期权激励计划激励对 象名单及授予权益数量的议案》、《关于向激励对象授予股票期权的议案》，确定本次激励计划的股票期权 授予日为</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日。因何耀等</w:t>
      </w:r>
      <w:r>
        <w:rPr>
          <w:color w:val="000000"/>
          <w:spacing w:val="0"/>
          <w:w w:val="100"/>
          <w:position w:val="0"/>
          <w:sz w:val="20"/>
          <w:szCs w:val="20"/>
        </w:rPr>
        <w:t>3</w:t>
      </w:r>
      <w:r>
        <w:rPr>
          <w:color w:val="000000"/>
          <w:spacing w:val="0"/>
          <w:w w:val="100"/>
          <w:position w:val="0"/>
          <w:sz w:val="20"/>
          <w:szCs w:val="20"/>
        </w:rPr>
        <w:t>名人员因个人原因离职等原因取消该</w:t>
      </w:r>
      <w:r>
        <w:rPr>
          <w:color w:val="000000"/>
          <w:spacing w:val="0"/>
          <w:w w:val="100"/>
          <w:position w:val="0"/>
          <w:sz w:val="20"/>
          <w:szCs w:val="20"/>
        </w:rPr>
        <w:t>3</w:t>
      </w:r>
      <w:r>
        <w:rPr>
          <w:color w:val="000000"/>
          <w:spacing w:val="0"/>
          <w:w w:val="100"/>
          <w:position w:val="0"/>
          <w:sz w:val="20"/>
          <w:szCs w:val="20"/>
        </w:rPr>
        <w:t>人的合计股票期权数量</w:t>
      </w:r>
      <w:r>
        <w:rPr>
          <w:color w:val="000000"/>
          <w:spacing w:val="0"/>
          <w:w w:val="100"/>
          <w:position w:val="0"/>
          <w:sz w:val="20"/>
          <w:szCs w:val="20"/>
        </w:rPr>
        <w:t xml:space="preserve">1,500 </w:t>
      </w:r>
      <w:r>
        <w:rPr>
          <w:color w:val="000000"/>
          <w:spacing w:val="0"/>
          <w:w w:val="100"/>
          <w:position w:val="0"/>
          <w:sz w:val="20"/>
          <w:szCs w:val="20"/>
        </w:rPr>
        <w:t>份，导致首次授予股票期权激励对象人数调整为</w:t>
      </w:r>
      <w:r>
        <w:rPr>
          <w:color w:val="000000"/>
          <w:spacing w:val="0"/>
          <w:w w:val="100"/>
          <w:position w:val="0"/>
          <w:sz w:val="20"/>
          <w:szCs w:val="20"/>
        </w:rPr>
        <w:t>320</w:t>
      </w:r>
      <w:r>
        <w:rPr>
          <w:color w:val="000000"/>
          <w:spacing w:val="0"/>
          <w:w w:val="100"/>
          <w:position w:val="0"/>
          <w:sz w:val="20"/>
          <w:szCs w:val="20"/>
        </w:rPr>
        <w:t>人，原股票期权总数调整为</w:t>
      </w:r>
      <w:r>
        <w:rPr>
          <w:color w:val="000000"/>
          <w:spacing w:val="0"/>
          <w:w w:val="100"/>
          <w:position w:val="0"/>
          <w:sz w:val="20"/>
          <w:szCs w:val="20"/>
        </w:rPr>
        <w:t xml:space="preserve">999. </w:t>
      </w:r>
      <w:r>
        <w:rPr>
          <w:color w:val="000000"/>
          <w:spacing w:val="0"/>
          <w:w w:val="100"/>
          <w:position w:val="0"/>
          <w:sz w:val="20"/>
          <w:szCs w:val="20"/>
        </w:rPr>
        <w:t>85</w:t>
      </w:r>
      <w:r>
        <w:rPr>
          <w:color w:val="000000"/>
          <w:spacing w:val="0"/>
          <w:w w:val="100"/>
          <w:position w:val="0"/>
          <w:sz w:val="20"/>
          <w:szCs w:val="20"/>
        </w:rPr>
        <w:t>万股。</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日，公司在授予股票期权股份登记过程中，激励对象杨楠由于个人原因放弃认购公司授予 其的股权期权共计</w:t>
      </w:r>
      <w:r>
        <w:rPr>
          <w:color w:val="000000"/>
          <w:spacing w:val="0"/>
          <w:w w:val="100"/>
          <w:position w:val="0"/>
          <w:sz w:val="20"/>
          <w:szCs w:val="20"/>
        </w:rPr>
        <w:t>1,000</w:t>
      </w:r>
      <w:r>
        <w:rPr>
          <w:color w:val="000000"/>
          <w:spacing w:val="0"/>
          <w:w w:val="100"/>
          <w:position w:val="0"/>
          <w:sz w:val="20"/>
          <w:szCs w:val="20"/>
        </w:rPr>
        <w:t>份，由此导致本次实际授予并登记的激励对象总人数为</w:t>
      </w:r>
      <w:r>
        <w:rPr>
          <w:color w:val="000000"/>
          <w:spacing w:val="0"/>
          <w:w w:val="100"/>
          <w:position w:val="0"/>
          <w:sz w:val="20"/>
          <w:szCs w:val="20"/>
        </w:rPr>
        <w:t>319</w:t>
      </w:r>
      <w:r>
        <w:rPr>
          <w:color w:val="000000"/>
          <w:spacing w:val="0"/>
          <w:w w:val="100"/>
          <w:position w:val="0"/>
          <w:sz w:val="20"/>
          <w:szCs w:val="20"/>
        </w:rPr>
        <w:t>人，实际授予登记股份 数量为</w:t>
      </w:r>
      <w:r>
        <w:rPr>
          <w:color w:val="000000"/>
          <w:spacing w:val="0"/>
          <w:w w:val="100"/>
          <w:position w:val="0"/>
          <w:sz w:val="20"/>
          <w:szCs w:val="20"/>
        </w:rPr>
        <w:t xml:space="preserve">999. </w:t>
      </w:r>
      <w:r>
        <w:rPr>
          <w:color w:val="000000"/>
          <w:spacing w:val="0"/>
          <w:w w:val="100"/>
          <w:position w:val="0"/>
          <w:sz w:val="20"/>
          <w:szCs w:val="20"/>
        </w:rPr>
        <w:t>75</w:t>
      </w:r>
      <w:r>
        <w:rPr>
          <w:color w:val="000000"/>
          <w:spacing w:val="0"/>
          <w:w w:val="100"/>
          <w:position w:val="0"/>
          <w:sz w:val="20"/>
          <w:szCs w:val="20"/>
        </w:rPr>
        <w:t>万份，占本次股票期权授予登记前公司总股本的</w:t>
      </w:r>
      <w:r>
        <w:rPr>
          <w:color w:val="000000"/>
          <w:spacing w:val="0"/>
          <w:w w:val="100"/>
          <w:position w:val="0"/>
          <w:sz w:val="20"/>
          <w:szCs w:val="20"/>
        </w:rPr>
        <w:t>2.22%</w:t>
      </w:r>
      <w:r>
        <w:rPr>
          <w:color w:val="000000"/>
          <w:spacing w:val="0"/>
          <w:w w:val="100"/>
          <w:position w:val="0"/>
          <w:sz w:val="20"/>
          <w:szCs w:val="20"/>
        </w:rPr>
        <w:t>。</w:t>
      </w:r>
    </w:p>
    <w:p>
      <w:pPr>
        <w:pStyle w:val="Style13"/>
        <w:keepNext w:val="0"/>
        <w:keepLines w:val="0"/>
        <w:widowControl w:val="0"/>
        <w:shd w:val="clear" w:color="auto" w:fill="auto"/>
        <w:bidi w:val="0"/>
        <w:spacing w:before="0" w:after="0" w:line="313" w:lineRule="exact"/>
        <w:ind w:left="0" w:right="0" w:firstLine="420"/>
        <w:jc w:val="both"/>
        <w:rPr>
          <w:sz w:val="20"/>
          <w:szCs w:val="20"/>
        </w:rPr>
      </w:pPr>
      <w:r>
        <w:rPr>
          <w:color w:val="000000"/>
          <w:spacing w:val="0"/>
          <w:w w:val="100"/>
          <w:position w:val="0"/>
          <w:sz w:val="20"/>
          <w:szCs w:val="20"/>
        </w:rPr>
        <w:t>授予的股票期权行权价格为</w:t>
      </w:r>
      <w:r>
        <w:rPr>
          <w:color w:val="000000"/>
          <w:spacing w:val="0"/>
          <w:w w:val="100"/>
          <w:position w:val="0"/>
          <w:sz w:val="20"/>
          <w:szCs w:val="20"/>
        </w:rPr>
        <w:t>15.75</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股，有效期为自股票期权授予之日起至激励对象获授的股票期权 全部行权或注销之日止，最长不超过</w:t>
      </w:r>
      <w:r>
        <w:rPr>
          <w:color w:val="000000"/>
          <w:spacing w:val="0"/>
          <w:w w:val="100"/>
          <w:position w:val="0"/>
          <w:sz w:val="20"/>
          <w:szCs w:val="20"/>
        </w:rPr>
        <w:t>48</w:t>
      </w:r>
      <w:r>
        <w:rPr>
          <w:color w:val="000000"/>
          <w:spacing w:val="0"/>
          <w:w w:val="100"/>
          <w:position w:val="0"/>
          <w:sz w:val="20"/>
          <w:szCs w:val="20"/>
        </w:rPr>
        <w:t>个月。本次授予的股票期权自本激励计划授予日起满</w:t>
      </w:r>
      <w:r>
        <w:rPr>
          <w:color w:val="000000"/>
          <w:spacing w:val="0"/>
          <w:w w:val="100"/>
          <w:position w:val="0"/>
          <w:sz w:val="20"/>
          <w:szCs w:val="20"/>
        </w:rPr>
        <w:t>12</w:t>
      </w:r>
      <w:r>
        <w:rPr>
          <w:color w:val="000000"/>
          <w:spacing w:val="0"/>
          <w:w w:val="100"/>
          <w:position w:val="0"/>
          <w:sz w:val="20"/>
          <w:szCs w:val="20"/>
        </w:rPr>
        <w:t>个月后，激 励对象应在未来</w:t>
      </w:r>
      <w:r>
        <w:rPr>
          <w:color w:val="000000"/>
          <w:spacing w:val="0"/>
          <w:w w:val="100"/>
          <w:position w:val="0"/>
          <w:sz w:val="20"/>
          <w:szCs w:val="20"/>
        </w:rPr>
        <w:t>36</w:t>
      </w:r>
      <w:r>
        <w:rPr>
          <w:color w:val="000000"/>
          <w:spacing w:val="0"/>
          <w:w w:val="100"/>
          <w:position w:val="0"/>
          <w:sz w:val="20"/>
          <w:szCs w:val="20"/>
        </w:rPr>
        <w:t>个月内分三期行权。等待期满后，未满足行权条件的激励对象已获授但尚未行权的股票 期权由公司注销，股票期权行权条件未成就时，相关权益不得递延至下期。本次授予的股票期权行权期及 各期行权时间安排如下表所示：</w:t>
      </w:r>
    </w:p>
    <w:tbl>
      <w:tblPr>
        <w:tblOverlap w:val="never"/>
        <w:jc w:val="center"/>
        <w:tblLayout w:type="fixed"/>
      </w:tblPr>
      <w:tblGrid>
        <w:gridCol w:w="1579"/>
        <w:gridCol w:w="3686"/>
        <w:gridCol w:w="3206"/>
        <w:gridCol w:w="1200"/>
      </w:tblGrid>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行权期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业绩考核目标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行权期间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可行权数量 占获授期权 数量比例</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满足以下两个条件之一：</w:t>
            </w:r>
          </w:p>
          <w:p>
            <w:pPr>
              <w:pStyle w:val="Style2"/>
              <w:keepNext w:val="0"/>
              <w:keepLines w:val="0"/>
              <w:widowControl w:val="0"/>
              <w:numPr>
                <w:ilvl w:val="0"/>
                <w:numId w:val="117"/>
              </w:numPr>
              <w:shd w:val="clear" w:color="auto" w:fill="auto"/>
              <w:tabs>
                <w:tab w:pos="178" w:val="left"/>
              </w:tabs>
              <w:bidi w:val="0"/>
              <w:spacing w:before="0" w:after="0" w:line="326"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年营业收入为基数，</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年营业 收入增长率不低于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p>
          <w:p>
            <w:pPr>
              <w:pStyle w:val="Style2"/>
              <w:keepNext w:val="0"/>
              <w:keepLines w:val="0"/>
              <w:widowControl w:val="0"/>
              <w:numPr>
                <w:ilvl w:val="0"/>
                <w:numId w:val="117"/>
              </w:numPr>
              <w:shd w:val="clear" w:color="auto" w:fill="auto"/>
              <w:tabs>
                <w:tab w:pos="182" w:val="left"/>
              </w:tabs>
              <w:bidi w:val="0"/>
              <w:spacing w:before="0" w:after="0" w:line="317"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年净利润为基数，</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年净利润 增长率不低于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自本次授权日起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个月后的首个交 易日起至本次授权日起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 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满足以下两个条件之一：</w:t>
            </w:r>
          </w:p>
          <w:p>
            <w:pPr>
              <w:pStyle w:val="Style2"/>
              <w:keepNext w:val="0"/>
              <w:keepLines w:val="0"/>
              <w:widowControl w:val="0"/>
              <w:numPr>
                <w:ilvl w:val="0"/>
                <w:numId w:val="119"/>
              </w:numPr>
              <w:shd w:val="clear" w:color="auto" w:fill="auto"/>
              <w:tabs>
                <w:tab w:pos="178" w:val="left"/>
              </w:tabs>
              <w:bidi w:val="0"/>
              <w:spacing w:before="0" w:after="0" w:line="314"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年营业收入为基数，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年营业 收入增长率不低于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p>
            <w:pPr>
              <w:pStyle w:val="Style2"/>
              <w:keepNext w:val="0"/>
              <w:keepLines w:val="0"/>
              <w:widowControl w:val="0"/>
              <w:numPr>
                <w:ilvl w:val="0"/>
                <w:numId w:val="119"/>
              </w:numPr>
              <w:shd w:val="clear" w:color="auto" w:fill="auto"/>
              <w:tabs>
                <w:tab w:pos="182" w:val="left"/>
              </w:tabs>
              <w:bidi w:val="0"/>
              <w:spacing w:before="0" w:after="0" w:line="314"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年净利润为基数，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年净利润 增长率不低于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自本次授权日起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个月后的首个交 易日起至本次授权日起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 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15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满足以下两个条件之一：</w:t>
            </w:r>
          </w:p>
          <w:p>
            <w:pPr>
              <w:pStyle w:val="Style2"/>
              <w:keepNext w:val="0"/>
              <w:keepLines w:val="0"/>
              <w:widowControl w:val="0"/>
              <w:numPr>
                <w:ilvl w:val="0"/>
                <w:numId w:val="121"/>
              </w:numPr>
              <w:shd w:val="clear" w:color="auto" w:fill="auto"/>
              <w:tabs>
                <w:tab w:pos="178" w:val="left"/>
              </w:tabs>
              <w:bidi w:val="0"/>
              <w:spacing w:before="0" w:after="0" w:line="314"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年营业收入为基数，</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年营业 收入增长率不低于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p>
          <w:p>
            <w:pPr>
              <w:pStyle w:val="Style2"/>
              <w:keepNext w:val="0"/>
              <w:keepLines w:val="0"/>
              <w:widowControl w:val="0"/>
              <w:numPr>
                <w:ilvl w:val="0"/>
                <w:numId w:val="121"/>
              </w:numPr>
              <w:shd w:val="clear" w:color="auto" w:fill="auto"/>
              <w:tabs>
                <w:tab w:pos="182" w:val="left"/>
              </w:tabs>
              <w:bidi w:val="0"/>
              <w:spacing w:before="0" w:after="0" w:line="314"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年净利润为基数，</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年净利润 增长率不低于</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自本次授权日起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个月后的首个交 易日起至本次授权日起</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个月内的 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r>
    </w:tbl>
    <w:p>
      <w:pPr>
        <w:widowControl w:val="0"/>
        <w:spacing w:after="79" w:line="1" w:lineRule="exact"/>
      </w:pPr>
    </w:p>
    <w:p>
      <w:pPr>
        <w:pStyle w:val="Style13"/>
        <w:keepNext w:val="0"/>
        <w:keepLines w:val="0"/>
        <w:widowControl w:val="0"/>
        <w:shd w:val="clear" w:color="auto" w:fill="auto"/>
        <w:bidi w:val="0"/>
        <w:spacing w:before="0" w:after="180" w:line="240" w:lineRule="auto"/>
        <w:ind w:left="0" w:right="0" w:firstLine="36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“净利润”指归属于上市公司股东的扣除非经常性损益的净利润，且不考虑本次股权</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激励计划产生的股份支付费用对净利润的影响。公司未满足上述业绩考核目标的，所有激励 </w:t>
      </w:r>
      <w:r>
        <w:rPr>
          <w:color w:val="000000"/>
          <w:spacing w:val="0"/>
          <w:w w:val="100"/>
          <w:position w:val="0"/>
        </w:rPr>
        <w:t>对象对应考核当年可行权的股票期权均不得行权，由公司注销。</w:t>
      </w:r>
    </w:p>
    <w:p>
      <w:pPr>
        <w:pStyle w:val="Style13"/>
        <w:keepNext w:val="0"/>
        <w:keepLines w:val="0"/>
        <w:widowControl w:val="0"/>
        <w:shd w:val="clear" w:color="auto" w:fill="auto"/>
        <w:bidi w:val="0"/>
        <w:spacing w:before="0" w:after="80" w:line="474" w:lineRule="exact"/>
        <w:ind w:left="0" w:right="0" w:firstLine="440"/>
        <w:jc w:val="left"/>
      </w:pPr>
      <w:r>
        <w:rPr>
          <w:color w:val="000000"/>
          <w:spacing w:val="0"/>
          <w:w w:val="100"/>
          <w:position w:val="0"/>
        </w:rPr>
        <w:t>同时，激励对象的个人层面的考核按照公司《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年股票期权激励计划实施考核管理办 法》及现行薪酬与考核的相关规定组织实施：如激励对象个人当年考核结果为合格或以上的， 则激励对象当期行权额度可全部行权。如激励对象个人当年考核结果为不合格，则取消该激 励对象当期行权额度，由公司注销。具体如下：</w:t>
      </w:r>
    </w:p>
    <w:tbl>
      <w:tblPr>
        <w:tblOverlap w:val="never"/>
        <w:jc w:val="center"/>
        <w:tblLayout w:type="fixed"/>
      </w:tblPr>
      <w:tblGrid>
        <w:gridCol w:w="1392"/>
        <w:gridCol w:w="1747"/>
        <w:gridCol w:w="1978"/>
        <w:gridCol w:w="2309"/>
        <w:gridCol w:w="224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分数段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分以上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分以下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优秀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良好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不合规</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行权比例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699" w:line="1" w:lineRule="exact"/>
      </w:pPr>
    </w:p>
    <w:p>
      <w:pPr>
        <w:pStyle w:val="Style28"/>
        <w:keepNext/>
        <w:keepLines/>
        <w:widowControl w:val="0"/>
        <w:shd w:val="clear" w:color="auto" w:fill="auto"/>
        <w:bidi w:val="0"/>
        <w:spacing w:before="0" w:after="500" w:line="240" w:lineRule="auto"/>
        <w:ind w:left="0" w:right="0" w:firstLine="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sz w:val="24"/>
          <w:szCs w:val="24"/>
        </w:rPr>
        <w:t>2</w:t>
      </w:r>
      <w:r>
        <w:rPr>
          <w:color w:val="000000"/>
          <w:spacing w:val="0"/>
          <w:w w:val="100"/>
          <w:position w:val="0"/>
        </w:rPr>
        <w:t>、以权益结算的股份支付情况</w:t>
      </w:r>
      <w:bookmarkEnd w:id="1425"/>
      <w:bookmarkEnd w:id="1426"/>
      <w:bookmarkEnd w:id="1427"/>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794" w:right="0" w:firstLine="0"/>
        <w:jc w:val="lef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992"/>
        <w:gridCol w:w="4594"/>
      </w:tblGrid>
      <w:tr>
        <w:trPr>
          <w:trHeight w:val="11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Black-Scholes model</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（布莱克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斯科尔斯期权定价模型）</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在等待期内每个资产负债表日，根据最新取得的 可行权职工人数变动等后续信息做出最佳估计， 修正预计可行权的权益工具数量。在可行权日， 最终预计可行权权益工具的数量与实际可行权 工具的数量一致。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35,016,854.40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2,232,498.21</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402" w:val="left"/>
        </w:tabs>
        <w:bidi w:val="0"/>
        <w:spacing w:before="0" w:after="50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sz w:val="24"/>
          <w:szCs w:val="24"/>
        </w:rPr>
        <w:t>3</w:t>
      </w:r>
      <w:bookmarkEnd w:id="1430"/>
      <w:r>
        <w:rPr>
          <w:color w:val="000000"/>
          <w:spacing w:val="0"/>
          <w:w w:val="100"/>
          <w:position w:val="0"/>
        </w:rPr>
        <w:t>、</w:t>
        <w:tab/>
        <w:t>以现金结算的股份支付情况</w:t>
      </w:r>
      <w:bookmarkEnd w:id="1428"/>
      <w:bookmarkEnd w:id="1429"/>
      <w:bookmarkEnd w:id="1431"/>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402" w:val="left"/>
        </w:tabs>
        <w:bidi w:val="0"/>
        <w:spacing w:before="0" w:after="40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sz w:val="24"/>
          <w:szCs w:val="24"/>
        </w:rPr>
        <w:t>4</w:t>
      </w:r>
      <w:bookmarkEnd w:id="1434"/>
      <w:r>
        <w:rPr>
          <w:color w:val="000000"/>
          <w:spacing w:val="0"/>
          <w:w w:val="100"/>
          <w:position w:val="0"/>
        </w:rPr>
        <w:t>、</w:t>
        <w:tab/>
        <w:t>其他</w:t>
      </w:r>
      <w:bookmarkEnd w:id="1432"/>
      <w:bookmarkEnd w:id="1433"/>
      <w:bookmarkEnd w:id="1435"/>
    </w:p>
    <w:p>
      <w:pPr>
        <w:pStyle w:val="Style25"/>
        <w:keepNext w:val="0"/>
        <w:keepLines w:val="0"/>
        <w:widowControl w:val="0"/>
        <w:shd w:val="clear" w:color="auto" w:fill="auto"/>
        <w:bidi w:val="0"/>
        <w:spacing w:before="0" w:after="0" w:line="240" w:lineRule="auto"/>
        <w:ind w:left="19" w:right="0" w:firstLine="0"/>
        <w:jc w:val="left"/>
        <w:rPr>
          <w:sz w:val="20"/>
          <w:szCs w:val="20"/>
        </w:rPr>
      </w:pPr>
      <w:r>
        <w:rPr>
          <w:rFonts w:ascii="SimHei" w:eastAsia="SimHei" w:hAnsi="SimHei" w:cs="SimHei"/>
          <w:b w:val="0"/>
          <w:bCs w:val="0"/>
          <w:color w:val="000000"/>
          <w:spacing w:val="0"/>
          <w:w w:val="100"/>
          <w:position w:val="0"/>
          <w:sz w:val="20"/>
          <w:szCs w:val="20"/>
        </w:rPr>
        <w:t>以股份支付服务情况</w:t>
      </w:r>
    </w:p>
    <w:tbl>
      <w:tblPr>
        <w:tblOverlap w:val="never"/>
        <w:jc w:val="center"/>
        <w:tblLayout w:type="fixed"/>
      </w:tblPr>
      <w:tblGrid>
        <w:gridCol w:w="5938"/>
        <w:gridCol w:w="3734"/>
      </w:tblGrid>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w:t>
            </w:r>
          </w:p>
        </w:tc>
      </w:tr>
    </w:tbl>
    <w:tbl>
      <w:tblPr>
        <w:tblOverlap w:val="never"/>
        <w:jc w:val="center"/>
        <w:tblLayout w:type="fixed"/>
      </w:tblPr>
      <w:tblGrid>
        <w:gridCol w:w="5938"/>
        <w:gridCol w:w="3734"/>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以股份支付换取的职工服务总额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35,016,854.40</w:t>
            </w:r>
          </w:p>
        </w:tc>
      </w:tr>
    </w:tbl>
    <w:p>
      <w:pPr>
        <w:widowControl w:val="0"/>
        <w:spacing w:after="419" w:line="1" w:lineRule="exact"/>
      </w:pPr>
    </w:p>
    <w:p>
      <w:pPr>
        <w:pStyle w:val="Style21"/>
        <w:keepNext/>
        <w:keepLines/>
        <w:widowControl w:val="0"/>
        <w:shd w:val="clear" w:color="auto" w:fill="auto"/>
        <w:bidi w:val="0"/>
        <w:spacing w:before="0" w:after="420" w:line="465" w:lineRule="exact"/>
        <w:ind w:left="0" w:right="0" w:firstLine="0"/>
        <w:jc w:val="left"/>
      </w:pPr>
      <w:bookmarkStart w:id="1436" w:name="bookmark1436"/>
      <w:bookmarkStart w:id="1437" w:name="bookmark1437"/>
      <w:bookmarkStart w:id="1438" w:name="bookmark1438"/>
      <w:r>
        <w:rPr>
          <w:color w:val="000000"/>
          <w:spacing w:val="0"/>
          <w:w w:val="100"/>
          <w:position w:val="0"/>
        </w:rPr>
        <w:t>十四、承诺及或有事项</w:t>
      </w:r>
      <w:bookmarkEnd w:id="1436"/>
      <w:bookmarkEnd w:id="1437"/>
      <w:bookmarkEnd w:id="1438"/>
    </w:p>
    <w:p>
      <w:pPr>
        <w:pStyle w:val="Style28"/>
        <w:keepNext/>
        <w:keepLines/>
        <w:widowControl w:val="0"/>
        <w:shd w:val="clear" w:color="auto" w:fill="auto"/>
        <w:bidi w:val="0"/>
        <w:spacing w:before="0" w:after="80" w:line="403" w:lineRule="auto"/>
        <w:ind w:left="0" w:right="0" w:firstLine="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、重要承诺事项</w:t>
      </w:r>
      <w:bookmarkEnd w:id="1439"/>
      <w:bookmarkEnd w:id="1440"/>
      <w:bookmarkEnd w:id="1441"/>
    </w:p>
    <w:p>
      <w:pPr>
        <w:pStyle w:val="Style13"/>
        <w:keepNext w:val="0"/>
        <w:keepLines w:val="0"/>
        <w:widowControl w:val="0"/>
        <w:shd w:val="clear" w:color="auto" w:fill="auto"/>
        <w:bidi w:val="0"/>
        <w:spacing w:before="0" w:after="0" w:line="465" w:lineRule="exact"/>
        <w:ind w:left="0" w:right="0" w:firstLine="0"/>
        <w:jc w:val="left"/>
      </w:pPr>
      <w:r>
        <w:rPr>
          <w:color w:val="000000"/>
          <w:spacing w:val="0"/>
          <w:w w:val="100"/>
          <w:position w:val="0"/>
        </w:rPr>
        <w:t>资产负债表日存在的重要承诺</w:t>
      </w:r>
    </w:p>
    <w:p>
      <w:pPr>
        <w:pStyle w:val="Style13"/>
        <w:keepNext w:val="0"/>
        <w:keepLines w:val="0"/>
        <w:widowControl w:val="0"/>
        <w:shd w:val="clear" w:color="auto" w:fill="auto"/>
        <w:bidi w:val="0"/>
        <w:spacing w:before="0" w:after="0" w:line="465" w:lineRule="exact"/>
        <w:ind w:left="0" w:right="0" w:firstLine="0"/>
        <w:jc w:val="left"/>
      </w:pPr>
      <w:r>
        <w:rPr>
          <w:color w:val="000000"/>
          <w:spacing w:val="0"/>
          <w:w w:val="100"/>
          <w:position w:val="0"/>
        </w:rPr>
        <w:t>履约保函承诺情况</w:t>
      </w:r>
    </w:p>
    <w:p>
      <w:pPr>
        <w:pStyle w:val="Style13"/>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截止资产负债表日，银行为公司开具项目履约保函</w:t>
      </w:r>
      <w:r>
        <w:rPr>
          <w:rFonts w:ascii="Times New Roman" w:eastAsia="Times New Roman" w:hAnsi="Times New Roman" w:cs="Times New Roman"/>
          <w:color w:val="000000"/>
          <w:spacing w:val="0"/>
          <w:w w:val="100"/>
          <w:position w:val="0"/>
          <w:sz w:val="24"/>
          <w:szCs w:val="24"/>
        </w:rPr>
        <w:t>24,412,402.00</w:t>
      </w:r>
      <w:r>
        <w:rPr>
          <w:color w:val="000000"/>
          <w:spacing w:val="0"/>
          <w:w w:val="100"/>
          <w:position w:val="0"/>
        </w:rPr>
        <w:t xml:space="preserve">元，同时银行冻结公司 </w:t>
      </w:r>
      <w:r>
        <w:rPr>
          <w:rFonts w:ascii="Times New Roman" w:eastAsia="Times New Roman" w:hAnsi="Times New Roman" w:cs="Times New Roman"/>
          <w:color w:val="000000"/>
          <w:spacing w:val="0"/>
          <w:w w:val="100"/>
          <w:position w:val="0"/>
          <w:sz w:val="24"/>
          <w:szCs w:val="24"/>
        </w:rPr>
        <w:t>10,209,016.30</w:t>
      </w:r>
      <w:r>
        <w:rPr>
          <w:color w:val="000000"/>
          <w:spacing w:val="0"/>
          <w:w w:val="100"/>
          <w:position w:val="0"/>
        </w:rPr>
        <w:t>元银行存款作为保函保证金。</w:t>
      </w:r>
    </w:p>
    <w:p>
      <w:pPr>
        <w:pStyle w:val="Style13"/>
        <w:keepNext w:val="0"/>
        <w:keepLines w:val="0"/>
        <w:widowControl w:val="0"/>
        <w:shd w:val="clear" w:color="auto" w:fill="auto"/>
        <w:bidi w:val="0"/>
        <w:spacing w:before="0" w:after="0" w:line="465" w:lineRule="exact"/>
        <w:ind w:left="0" w:right="0" w:firstLine="440"/>
        <w:jc w:val="left"/>
      </w:pPr>
      <w:r>
        <w:rPr>
          <w:color w:val="000000"/>
          <w:spacing w:val="0"/>
          <w:w w:val="100"/>
          <w:position w:val="0"/>
        </w:rPr>
        <w:t>截止资产负债表日，除上述事项外，本公司无应披露的其他重大承诺事项。</w:t>
      </w:r>
    </w:p>
    <w:p>
      <w:pPr>
        <w:pStyle w:val="Style13"/>
        <w:keepNext w:val="0"/>
        <w:keepLines w:val="0"/>
        <w:widowControl w:val="0"/>
        <w:shd w:val="clear" w:color="auto" w:fill="auto"/>
        <w:bidi w:val="0"/>
        <w:spacing w:before="0" w:after="0" w:line="465" w:lineRule="exact"/>
        <w:ind w:left="0" w:right="0" w:firstLine="0"/>
        <w:jc w:val="left"/>
      </w:pPr>
      <w:r>
        <w:rPr>
          <w:color w:val="000000"/>
          <w:spacing w:val="0"/>
          <w:w w:val="100"/>
          <w:position w:val="0"/>
        </w:rPr>
        <w:t>募集资金使用承诺情况</w:t>
      </w:r>
    </w:p>
    <w:p>
      <w:pPr>
        <w:pStyle w:val="Style13"/>
        <w:keepNext w:val="0"/>
        <w:keepLines w:val="0"/>
        <w:widowControl w:val="0"/>
        <w:shd w:val="clear" w:color="auto" w:fill="auto"/>
        <w:bidi w:val="0"/>
        <w:spacing w:before="0" w:after="80" w:line="465" w:lineRule="exact"/>
        <w:ind w:left="0" w:right="0" w:firstLine="480"/>
        <w:jc w:val="both"/>
      </w:pPr>
      <w:r>
        <w:rPr>
          <w:color w:val="000000"/>
          <w:spacing w:val="0"/>
          <w:w w:val="100"/>
          <w:position w:val="0"/>
        </w:rPr>
        <w:t>经中国证券监督管理委员会《关于同意北京超图软件股份有限公司向特定对象发行股票 的批复》（证监许可</w:t>
      </w:r>
      <w:r>
        <w:rPr>
          <w:rFonts w:ascii="Times New Roman" w:eastAsia="Times New Roman" w:hAnsi="Times New Roman" w:cs="Times New Roman"/>
          <w:color w:val="000000"/>
          <w:spacing w:val="0"/>
          <w:w w:val="100"/>
          <w:position w:val="0"/>
          <w:sz w:val="24"/>
          <w:szCs w:val="24"/>
        </w:rPr>
        <w:t>[2020]2330</w:t>
      </w:r>
      <w:r>
        <w:rPr>
          <w:color w:val="000000"/>
          <w:spacing w:val="0"/>
          <w:w w:val="100"/>
          <w:position w:val="0"/>
        </w:rPr>
        <w:t>号）核准，同意公司向特定对象发行人民币普通股（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万股，每股面值为人民币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元，发行价格为</w:t>
      </w:r>
      <w:r>
        <w:rPr>
          <w:rFonts w:ascii="Times New Roman" w:eastAsia="Times New Roman" w:hAnsi="Times New Roman" w:cs="Times New Roman"/>
          <w:color w:val="000000"/>
          <w:spacing w:val="0"/>
          <w:w w:val="100"/>
          <w:position w:val="0"/>
          <w:sz w:val="24"/>
          <w:szCs w:val="24"/>
        </w:rPr>
        <w:t>21.00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股，募集资金总额为人民币 </w:t>
      </w:r>
      <w:r>
        <w:rPr>
          <w:rFonts w:ascii="Times New Roman" w:eastAsia="Times New Roman" w:hAnsi="Times New Roman" w:cs="Times New Roman"/>
          <w:color w:val="000000"/>
          <w:spacing w:val="0"/>
          <w:w w:val="100"/>
          <w:position w:val="0"/>
          <w:sz w:val="24"/>
          <w:szCs w:val="24"/>
        </w:rPr>
        <w:t>723,294,999.00</w:t>
      </w:r>
      <w:r>
        <w:rPr>
          <w:color w:val="000000"/>
          <w:spacing w:val="0"/>
          <w:w w:val="100"/>
          <w:position w:val="0"/>
        </w:rPr>
        <w:t>元，扣除各项不含税发行费用人民币</w:t>
      </w:r>
      <w:r>
        <w:rPr>
          <w:rFonts w:ascii="Times New Roman" w:eastAsia="Times New Roman" w:hAnsi="Times New Roman" w:cs="Times New Roman"/>
          <w:color w:val="000000"/>
          <w:spacing w:val="0"/>
          <w:w w:val="100"/>
          <w:position w:val="0"/>
          <w:sz w:val="24"/>
          <w:szCs w:val="24"/>
        </w:rPr>
        <w:t>8,364,669.78</w:t>
      </w:r>
      <w:r>
        <w:rPr>
          <w:color w:val="000000"/>
          <w:spacing w:val="0"/>
          <w:w w:val="100"/>
          <w:position w:val="0"/>
        </w:rPr>
        <w:t>元，实际募集资金净额为人民 币</w:t>
      </w:r>
      <w:r>
        <w:rPr>
          <w:rFonts w:ascii="Times New Roman" w:eastAsia="Times New Roman" w:hAnsi="Times New Roman" w:cs="Times New Roman"/>
          <w:color w:val="000000"/>
          <w:spacing w:val="0"/>
          <w:w w:val="100"/>
          <w:position w:val="0"/>
          <w:sz w:val="24"/>
          <w:szCs w:val="24"/>
        </w:rPr>
        <w:t>714,930,329.22</w:t>
      </w:r>
      <w:r>
        <w:rPr>
          <w:color w:val="000000"/>
          <w:spacing w:val="0"/>
          <w:w w:val="100"/>
          <w:position w:val="0"/>
        </w:rPr>
        <w:t>元。上述募集资金已于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日到位。募集资金投向使用情况如下：</w:t>
      </w:r>
    </w:p>
    <w:tbl>
      <w:tblPr>
        <w:tblOverlap w:val="never"/>
        <w:jc w:val="center"/>
        <w:tblLayout w:type="fixed"/>
      </w:tblPr>
      <w:tblGrid>
        <w:gridCol w:w="830"/>
        <w:gridCol w:w="4781"/>
        <w:gridCol w:w="1968"/>
        <w:gridCol w:w="2093"/>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承诺投资金额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民币万元</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募集资金净额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 民币万元</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SuperMapGIS1</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基础软件升级研发与产业化项目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24,201.87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23,799.58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自然资源信息化产品研发及产业化项目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21,507.85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17,640.34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智慧城市操作系统研发及产业化项目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11,821.27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9,053.11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21,000.00</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78,530.99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71,493.03</w:t>
            </w:r>
          </w:p>
        </w:tc>
      </w:tr>
    </w:tbl>
    <w:p>
      <w:pPr>
        <w:widowControl w:val="0"/>
        <w:spacing w:after="79" w:line="1" w:lineRule="exact"/>
      </w:pPr>
    </w:p>
    <w:p>
      <w:pPr>
        <w:pStyle w:val="Style1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对子公司尚未履行完出资义务的情况</w:t>
      </w:r>
    </w:p>
    <w:tbl>
      <w:tblPr>
        <w:tblOverlap w:val="never"/>
        <w:jc w:val="center"/>
        <w:tblLayout w:type="fixed"/>
      </w:tblPr>
      <w:tblGrid>
        <w:gridCol w:w="984"/>
        <w:gridCol w:w="2155"/>
        <w:gridCol w:w="1978"/>
        <w:gridCol w:w="2304"/>
        <w:gridCol w:w="225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认缴金额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实缴金额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尚未实缴金额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河南北康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上海超南软件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雄安超图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5,000,000.00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西安超图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5,000,000.00</w:t>
            </w:r>
          </w:p>
        </w:tc>
      </w:tr>
    </w:tbl>
    <w:tbl>
      <w:tblPr>
        <w:tblOverlap w:val="never"/>
        <w:jc w:val="center"/>
        <w:tblLayout w:type="fixed"/>
      </w:tblPr>
      <w:tblGrid>
        <w:gridCol w:w="984"/>
        <w:gridCol w:w="2155"/>
        <w:gridCol w:w="1978"/>
        <w:gridCol w:w="2304"/>
        <w:gridCol w:w="225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柳州超图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192,500,000.00</w:t>
            </w:r>
          </w:p>
        </w:tc>
      </w:tr>
    </w:tbl>
    <w:p>
      <w:pPr>
        <w:widowControl w:val="0"/>
        <w:spacing w:after="499" w:line="1" w:lineRule="exact"/>
      </w:pPr>
    </w:p>
    <w:p>
      <w:pPr>
        <w:pStyle w:val="Style28"/>
        <w:keepNext/>
        <w:keepLines/>
        <w:widowControl w:val="0"/>
        <w:shd w:val="clear" w:color="auto" w:fill="auto"/>
        <w:bidi w:val="0"/>
        <w:spacing w:before="0" w:after="300" w:line="472" w:lineRule="exact"/>
        <w:ind w:left="0" w:right="0" w:firstLine="0"/>
        <w:jc w:val="both"/>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sz w:val="24"/>
          <w:szCs w:val="24"/>
        </w:rPr>
        <w:t>2</w:t>
      </w:r>
      <w:r>
        <w:rPr>
          <w:color w:val="000000"/>
          <w:spacing w:val="0"/>
          <w:w w:val="100"/>
          <w:position w:val="0"/>
        </w:rPr>
        <w:t>、或有事项</w:t>
      </w:r>
      <w:bookmarkEnd w:id="1442"/>
      <w:bookmarkEnd w:id="1443"/>
      <w:bookmarkEnd w:id="1444"/>
    </w:p>
    <w:p>
      <w:pPr>
        <w:pStyle w:val="Style64"/>
        <w:keepNext/>
        <w:keepLines/>
        <w:widowControl w:val="0"/>
        <w:shd w:val="clear" w:color="auto" w:fill="auto"/>
        <w:tabs>
          <w:tab w:pos="536" w:val="left"/>
        </w:tabs>
        <w:bidi w:val="0"/>
        <w:spacing w:before="0" w:after="240" w:line="472" w:lineRule="exact"/>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资产负债表日存在的重要或有事项</w:t>
      </w:r>
      <w:bookmarkEnd w:id="1445"/>
      <w:bookmarkEnd w:id="1446"/>
      <w:bookmarkEnd w:id="1448"/>
    </w:p>
    <w:p>
      <w:pPr>
        <w:pStyle w:val="Style13"/>
        <w:keepNext w:val="0"/>
        <w:keepLines w:val="0"/>
        <w:widowControl w:val="0"/>
        <w:shd w:val="clear" w:color="auto" w:fill="auto"/>
        <w:bidi w:val="0"/>
        <w:spacing w:before="0" w:after="300" w:line="472" w:lineRule="exact"/>
        <w:ind w:left="0" w:right="0" w:firstLine="600"/>
        <w:jc w:val="both"/>
      </w:pPr>
      <w:r>
        <w:rPr>
          <w:color w:val="000000"/>
          <w:spacing w:val="0"/>
          <w:w w:val="100"/>
          <w:position w:val="0"/>
        </w:rPr>
        <w:t>截止资产负债表日，本公司无需要披露的重要或有事项。</w:t>
      </w:r>
    </w:p>
    <w:p>
      <w:pPr>
        <w:pStyle w:val="Style64"/>
        <w:keepNext/>
        <w:keepLines/>
        <w:widowControl w:val="0"/>
        <w:shd w:val="clear" w:color="auto" w:fill="auto"/>
        <w:tabs>
          <w:tab w:pos="536" w:val="left"/>
        </w:tabs>
        <w:bidi w:val="0"/>
        <w:spacing w:before="0" w:after="300" w:line="472" w:lineRule="exact"/>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公司没有需要披露的重要或有事项，也应予以说明</w:t>
      </w:r>
      <w:bookmarkEnd w:id="1449"/>
      <w:bookmarkEnd w:id="1450"/>
      <w:bookmarkEnd w:id="1452"/>
    </w:p>
    <w:p>
      <w:pPr>
        <w:pStyle w:val="Style13"/>
        <w:keepNext w:val="0"/>
        <w:keepLines w:val="0"/>
        <w:widowControl w:val="0"/>
        <w:shd w:val="clear" w:color="auto" w:fill="auto"/>
        <w:bidi w:val="0"/>
        <w:spacing w:before="0" w:after="240" w:line="472" w:lineRule="exact"/>
        <w:ind w:left="0" w:right="0" w:firstLine="600"/>
        <w:jc w:val="both"/>
      </w:pPr>
      <w:r>
        <w:rPr>
          <w:color w:val="000000"/>
          <w:spacing w:val="0"/>
          <w:w w:val="100"/>
          <w:position w:val="0"/>
        </w:rPr>
        <w:t>公司不存在需要披露的重要或有事项。</w:t>
      </w:r>
    </w:p>
    <w:p>
      <w:pPr>
        <w:pStyle w:val="Style21"/>
        <w:keepNext/>
        <w:keepLines/>
        <w:widowControl w:val="0"/>
        <w:shd w:val="clear" w:color="auto" w:fill="auto"/>
        <w:bidi w:val="0"/>
        <w:spacing w:before="0" w:after="240" w:line="472" w:lineRule="exact"/>
        <w:ind w:left="0" w:right="0" w:firstLine="0"/>
        <w:jc w:val="both"/>
      </w:pPr>
      <w:bookmarkStart w:id="1453" w:name="bookmark1453"/>
      <w:bookmarkStart w:id="1454" w:name="bookmark1454"/>
      <w:bookmarkStart w:id="1455" w:name="bookmark1455"/>
      <w:r>
        <w:rPr>
          <w:color w:val="000000"/>
          <w:spacing w:val="0"/>
          <w:w w:val="100"/>
          <w:position w:val="0"/>
        </w:rPr>
        <w:t>十五、资产负债表日后事项</w:t>
      </w:r>
      <w:bookmarkEnd w:id="1453"/>
      <w:bookmarkEnd w:id="1454"/>
      <w:bookmarkEnd w:id="1455"/>
    </w:p>
    <w:p>
      <w:pPr>
        <w:pStyle w:val="Style28"/>
        <w:keepNext/>
        <w:keepLines/>
        <w:widowControl w:val="0"/>
        <w:shd w:val="clear" w:color="auto" w:fill="auto"/>
        <w:bidi w:val="0"/>
        <w:spacing w:before="0" w:after="240" w:line="472" w:lineRule="exact"/>
        <w:ind w:left="0" w:right="0" w:firstLine="0"/>
        <w:jc w:val="both"/>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、其他资产负债表日后事项说明</w:t>
      </w:r>
      <w:bookmarkEnd w:id="1456"/>
      <w:bookmarkEnd w:id="1457"/>
      <w:bookmarkEnd w:id="1458"/>
    </w:p>
    <w:p>
      <w:pPr>
        <w:pStyle w:val="Style28"/>
        <w:keepNext/>
        <w:keepLines/>
        <w:widowControl w:val="0"/>
        <w:shd w:val="clear" w:color="auto" w:fill="auto"/>
        <w:bidi w:val="0"/>
        <w:spacing w:before="0" w:after="0" w:line="474" w:lineRule="exact"/>
        <w:ind w:left="0" w:right="0" w:firstLine="0"/>
        <w:jc w:val="both"/>
      </w:pPr>
      <w:bookmarkStart w:id="1456" w:name="bookmark1456"/>
      <w:bookmarkStart w:id="1457" w:name="bookmark1457"/>
      <w:r>
        <w:rPr>
          <w:color w:val="000000"/>
          <w:spacing w:val="0"/>
          <w:w w:val="100"/>
          <w:position w:val="0"/>
        </w:rPr>
        <w:t>（一）重要的非调整事项</w:t>
      </w:r>
      <w:bookmarkEnd w:id="1456"/>
      <w:bookmarkEnd w:id="1457"/>
    </w:p>
    <w:p>
      <w:pPr>
        <w:pStyle w:val="Style13"/>
        <w:keepNext w:val="0"/>
        <w:keepLines w:val="0"/>
        <w:widowControl w:val="0"/>
        <w:numPr>
          <w:ilvl w:val="0"/>
          <w:numId w:val="123"/>
        </w:numPr>
        <w:shd w:val="clear" w:color="auto" w:fill="auto"/>
        <w:bidi w:val="0"/>
        <w:spacing w:before="0" w:after="0" w:line="474" w:lineRule="exact"/>
        <w:ind w:left="0" w:right="0" w:firstLine="600"/>
        <w:jc w:val="both"/>
      </w:pPr>
      <w:bookmarkStart w:id="1459" w:name="bookmark1459"/>
      <w:bookmarkEnd w:id="1459"/>
      <w:r>
        <w:rPr>
          <w:color w:val="000000"/>
          <w:spacing w:val="0"/>
          <w:w w:val="100"/>
          <w:position w:val="0"/>
        </w:rPr>
        <w:t>子公司的设立与注销</w:t>
      </w:r>
    </w:p>
    <w:p>
      <w:pPr>
        <w:pStyle w:val="Style13"/>
        <w:keepNext w:val="0"/>
        <w:keepLines w:val="0"/>
        <w:widowControl w:val="0"/>
        <w:shd w:val="clear" w:color="auto" w:fill="auto"/>
        <w:tabs>
          <w:tab w:pos="1064" w:val="left"/>
        </w:tabs>
        <w:bidi w:val="0"/>
        <w:spacing w:before="0" w:after="0" w:line="474" w:lineRule="exact"/>
        <w:ind w:left="0" w:right="0" w:firstLine="600"/>
        <w:jc w:val="both"/>
      </w:pPr>
      <w:bookmarkStart w:id="1460" w:name="bookmark1460"/>
      <w:r>
        <w:rPr>
          <w:rFonts w:ascii="Times New Roman" w:eastAsia="Times New Roman" w:hAnsi="Times New Roman" w:cs="Times New Roman"/>
          <w:color w:val="000000"/>
          <w:spacing w:val="0"/>
          <w:w w:val="100"/>
          <w:position w:val="0"/>
          <w:sz w:val="24"/>
          <w:szCs w:val="24"/>
        </w:rPr>
        <w:t>（</w:t>
      </w:r>
      <w:bookmarkEnd w:id="1460"/>
      <w:r>
        <w:rPr>
          <w:rFonts w:ascii="Times New Roman" w:eastAsia="Times New Roman" w:hAnsi="Times New Roman" w:cs="Times New Roman"/>
          <w:color w:val="000000"/>
          <w:spacing w:val="0"/>
          <w:w w:val="100"/>
          <w:position w:val="0"/>
          <w:sz w:val="24"/>
          <w:szCs w:val="24"/>
        </w:rPr>
        <w:t>1）</w:t>
        <w:tab/>
      </w:r>
      <w:r>
        <w:rPr>
          <w:color w:val="000000"/>
          <w:spacing w:val="0"/>
          <w:w w:val="100"/>
          <w:position w:val="0"/>
        </w:rPr>
        <w:t>子公司设立</w:t>
      </w:r>
    </w:p>
    <w:p>
      <w:pPr>
        <w:pStyle w:val="Style13"/>
        <w:keepNext w:val="0"/>
        <w:keepLines w:val="0"/>
        <w:widowControl w:val="0"/>
        <w:shd w:val="clear" w:color="auto" w:fill="auto"/>
        <w:bidi w:val="0"/>
        <w:spacing w:before="0" w:after="0" w:line="474" w:lineRule="exact"/>
        <w:ind w:left="0" w:right="0" w:firstLine="6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月，公司设立全资子公司武汉超图软件技术有限公司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以下简称武汉超图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，并于 </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日完成工商设立登记，注册资本为人民币</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万元，根据公司章程，公司拥有 对其的实质控制权，自成立日起，将其纳入合并财务报表范围。截至财务报告批准报出日， 武汉超图尚未经营。</w:t>
      </w:r>
    </w:p>
    <w:p>
      <w:pPr>
        <w:pStyle w:val="Style13"/>
        <w:keepNext w:val="0"/>
        <w:keepLines w:val="0"/>
        <w:widowControl w:val="0"/>
        <w:shd w:val="clear" w:color="auto" w:fill="auto"/>
        <w:tabs>
          <w:tab w:pos="1064" w:val="left"/>
        </w:tabs>
        <w:bidi w:val="0"/>
        <w:spacing w:before="0" w:after="0" w:line="470" w:lineRule="exact"/>
        <w:ind w:left="0" w:right="0" w:firstLine="600"/>
        <w:jc w:val="both"/>
      </w:pPr>
      <w:bookmarkStart w:id="1461" w:name="bookmark1461"/>
      <w:r>
        <w:rPr>
          <w:rFonts w:ascii="Times New Roman" w:eastAsia="Times New Roman" w:hAnsi="Times New Roman" w:cs="Times New Roman"/>
          <w:color w:val="000000"/>
          <w:spacing w:val="0"/>
          <w:w w:val="100"/>
          <w:position w:val="0"/>
          <w:sz w:val="24"/>
          <w:szCs w:val="24"/>
        </w:rPr>
        <w:t>（</w:t>
      </w:r>
      <w:bookmarkEnd w:id="1461"/>
      <w:r>
        <w:rPr>
          <w:rFonts w:ascii="Times New Roman" w:eastAsia="Times New Roman" w:hAnsi="Times New Roman" w:cs="Times New Roman"/>
          <w:color w:val="000000"/>
          <w:spacing w:val="0"/>
          <w:w w:val="100"/>
          <w:position w:val="0"/>
          <w:sz w:val="24"/>
          <w:szCs w:val="24"/>
        </w:rPr>
        <w:t>2）</w:t>
        <w:tab/>
      </w:r>
      <w:r>
        <w:rPr>
          <w:color w:val="000000"/>
          <w:spacing w:val="0"/>
          <w:w w:val="100"/>
          <w:position w:val="0"/>
        </w:rPr>
        <w:t>子公司注销</w:t>
      </w:r>
    </w:p>
    <w:p>
      <w:pPr>
        <w:pStyle w:val="Style13"/>
        <w:keepNext w:val="0"/>
        <w:keepLines w:val="0"/>
        <w:widowControl w:val="0"/>
        <w:shd w:val="clear" w:color="auto" w:fill="auto"/>
        <w:bidi w:val="0"/>
        <w:spacing w:before="0" w:after="0" w:line="470" w:lineRule="exact"/>
        <w:ind w:left="0" w:right="0" w:firstLine="600"/>
        <w:jc w:val="both"/>
      </w:pPr>
      <w:r>
        <w:rPr>
          <w:color w:val="000000"/>
          <w:spacing w:val="0"/>
          <w:w w:val="100"/>
          <w:position w:val="0"/>
        </w:rPr>
        <w:t>芜湖联智和克拉玛依超图由于业务已停止，分别于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日和</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日完成 工商注销登记，自注销日起，不再将其纳入合并财务报表范围。</w:t>
      </w:r>
    </w:p>
    <w:p>
      <w:pPr>
        <w:pStyle w:val="Style13"/>
        <w:keepNext w:val="0"/>
        <w:keepLines w:val="0"/>
        <w:widowControl w:val="0"/>
        <w:shd w:val="clear" w:color="auto" w:fill="auto"/>
        <w:bidi w:val="0"/>
        <w:spacing w:before="0" w:after="0" w:line="470" w:lineRule="exact"/>
        <w:ind w:left="0" w:right="0" w:firstLine="600"/>
        <w:jc w:val="both"/>
      </w:pPr>
      <w:r>
        <w:rPr>
          <w:color w:val="000000"/>
          <w:spacing w:val="0"/>
          <w:w w:val="100"/>
          <w:position w:val="0"/>
        </w:rPr>
        <w:t>除此外，截至财务报告批准报出日，本公司无应披露的重大资产负债表日后非调整事项。</w:t>
      </w:r>
    </w:p>
    <w:p>
      <w:pPr>
        <w:pStyle w:val="Style1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（二）资产负债表日后利润分配情况说明</w:t>
      </w:r>
    </w:p>
    <w:p>
      <w:pPr>
        <w:pStyle w:val="Style13"/>
        <w:keepNext w:val="0"/>
        <w:keepLines w:val="0"/>
        <w:widowControl w:val="0"/>
        <w:shd w:val="clear" w:color="auto" w:fill="auto"/>
        <w:bidi w:val="0"/>
        <w:spacing w:before="0" w:after="240" w:line="470" w:lineRule="exact"/>
        <w:ind w:left="0" w:right="0" w:firstLine="60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日公司第五届董事会第十次会议审议通过</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年度利润分配预案，以报告期 末总股本</w:t>
      </w:r>
      <w:r>
        <w:rPr>
          <w:rFonts w:ascii="Times New Roman" w:eastAsia="Times New Roman" w:hAnsi="Times New Roman" w:cs="Times New Roman"/>
          <w:color w:val="000000"/>
          <w:spacing w:val="0"/>
          <w:w w:val="100"/>
          <w:position w:val="0"/>
          <w:sz w:val="24"/>
          <w:szCs w:val="24"/>
        </w:rPr>
        <w:t>489,550,063.00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，共计 </w:t>
      </w:r>
      <w:r>
        <w:rPr>
          <w:rFonts w:ascii="Times New Roman" w:eastAsia="Times New Roman" w:hAnsi="Times New Roman" w:cs="Times New Roman"/>
          <w:color w:val="000000"/>
          <w:spacing w:val="0"/>
          <w:w w:val="100"/>
          <w:position w:val="0"/>
          <w:sz w:val="24"/>
          <w:szCs w:val="24"/>
        </w:rPr>
        <w:t>29,373,003.78</w:t>
      </w:r>
      <w:r>
        <w:rPr>
          <w:color w:val="000000"/>
          <w:spacing w:val="0"/>
          <w:w w:val="100"/>
          <w:position w:val="0"/>
        </w:rPr>
        <w:t>元。以上股利分配预案尚须提交</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年度公司股东大会审议通过后方可实施。</w:t>
      </w:r>
    </w:p>
    <w:p>
      <w:pPr>
        <w:pStyle w:val="Style21"/>
        <w:keepNext/>
        <w:keepLines/>
        <w:widowControl w:val="0"/>
        <w:shd w:val="clear" w:color="auto" w:fill="auto"/>
        <w:bidi w:val="0"/>
        <w:spacing w:before="0" w:after="440" w:line="240" w:lineRule="auto"/>
        <w:ind w:left="0" w:right="0" w:firstLine="0"/>
        <w:jc w:val="left"/>
      </w:pPr>
      <w:bookmarkStart w:id="1462" w:name="bookmark1462"/>
      <w:bookmarkStart w:id="1463" w:name="bookmark1463"/>
      <w:bookmarkStart w:id="1464" w:name="bookmark1464"/>
      <w:r>
        <w:rPr>
          <w:color w:val="000000"/>
          <w:spacing w:val="0"/>
          <w:w w:val="100"/>
          <w:position w:val="0"/>
        </w:rPr>
        <w:t>十六、其他重要事项</w:t>
      </w:r>
      <w:bookmarkEnd w:id="1462"/>
      <w:bookmarkEnd w:id="1463"/>
      <w:bookmarkEnd w:id="1464"/>
    </w:p>
    <w:p>
      <w:pPr>
        <w:pStyle w:val="Style28"/>
        <w:keepNext/>
        <w:keepLines/>
        <w:widowControl w:val="0"/>
        <w:shd w:val="clear" w:color="auto" w:fill="auto"/>
        <w:bidi w:val="0"/>
        <w:spacing w:before="0" w:after="44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w:t>
      </w:r>
      <w:bookmarkEnd w:id="1465"/>
      <w:bookmarkEnd w:id="1466"/>
      <w:bookmarkEnd w:id="1467"/>
    </w:p>
    <w:p>
      <w:pPr>
        <w:pStyle w:val="Style28"/>
        <w:keepNext/>
        <w:keepLines/>
        <w:widowControl w:val="0"/>
        <w:shd w:val="clear" w:color="auto" w:fill="auto"/>
        <w:bidi w:val="0"/>
        <w:spacing w:before="0" w:after="200" w:line="240" w:lineRule="auto"/>
        <w:ind w:left="0" w:right="0" w:firstLine="720"/>
        <w:jc w:val="left"/>
      </w:pPr>
      <w:bookmarkStart w:id="1465" w:name="bookmark1465"/>
      <w:bookmarkStart w:id="1466" w:name="bookmark1466"/>
      <w:r>
        <w:rPr>
          <w:color w:val="000000"/>
          <w:spacing w:val="0"/>
          <w:w w:val="100"/>
          <w:position w:val="0"/>
        </w:rPr>
        <w:t>租赁</w:t>
      </w:r>
      <w:bookmarkEnd w:id="1465"/>
      <w:bookmarkEnd w:id="1466"/>
    </w:p>
    <w:p>
      <w:pPr>
        <w:pStyle w:val="Style13"/>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作为承租人</w:t>
      </w:r>
    </w:p>
    <w:p>
      <w:pPr>
        <w:pStyle w:val="Style13"/>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各类使用权资产的账面原值、累计折旧以及减值准备等详见本附注五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w:t>
      </w:r>
      <w:r>
        <w:rPr>
          <w:color w:val="000000"/>
          <w:spacing w:val="0"/>
          <w:w w:val="100"/>
          <w:position w:val="0"/>
          <w:sz w:val="24"/>
          <w:szCs w:val="24"/>
        </w:rPr>
        <w:t>）</w:t>
      </w:r>
      <w:r>
        <w:rPr>
          <w:color w:val="000000"/>
          <w:spacing w:val="0"/>
          <w:w w:val="100"/>
          <w:position w:val="0"/>
        </w:rPr>
        <w:t>"使用权资</w:t>
      </w:r>
    </w:p>
    <w:p>
      <w:pPr>
        <w:pStyle w:val="Style25"/>
        <w:keepNext w:val="0"/>
        <w:keepLines w:val="0"/>
        <w:widowControl w:val="0"/>
        <w:shd w:val="clear" w:color="auto" w:fill="auto"/>
        <w:bidi w:val="0"/>
        <w:spacing w:before="0" w:after="20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产”之说明。</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租赁负债的利息费用</w:t>
      </w:r>
    </w:p>
    <w:tbl>
      <w:tblPr>
        <w:tblOverlap w:val="never"/>
        <w:jc w:val="center"/>
        <w:tblLayout w:type="fixed"/>
      </w:tblPr>
      <w:tblGrid>
        <w:gridCol w:w="4838"/>
        <w:gridCol w:w="483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计入财务费用的租赁负债利息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194,843.81</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485" w:right="0" w:firstLine="0"/>
        <w:jc w:val="left"/>
        <w:rPr>
          <w:sz w:val="22"/>
          <w:szCs w:val="22"/>
        </w:rPr>
      </w:pPr>
      <w:r>
        <w:rPr>
          <w:rFonts w:ascii="SimSun" w:eastAsia="SimSun" w:hAnsi="SimSun" w:cs="SimSun"/>
          <w:b w:val="0"/>
          <w:bCs w:val="0"/>
          <w:color w:val="000000"/>
          <w:spacing w:val="0"/>
          <w:w w:val="100"/>
          <w:position w:val="0"/>
          <w:sz w:val="22"/>
          <w:szCs w:val="22"/>
        </w:rPr>
        <w:t>与租赁相关的总现金流出</w:t>
      </w:r>
    </w:p>
    <w:tbl>
      <w:tblPr>
        <w:tblOverlap w:val="never"/>
        <w:jc w:val="center"/>
        <w:tblLayout w:type="fixed"/>
      </w:tblPr>
      <w:tblGrid>
        <w:gridCol w:w="5918"/>
        <w:gridCol w:w="375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本期数</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6,567,835.89</w:t>
            </w:r>
          </w:p>
        </w:tc>
      </w:tr>
    </w:tbl>
    <w:p>
      <w:pPr>
        <w:widowControl w:val="0"/>
        <w:spacing w:after="199" w:line="1" w:lineRule="exact"/>
      </w:pPr>
    </w:p>
    <w:p>
      <w:pPr>
        <w:pStyle w:val="Style13"/>
        <w:keepNext w:val="0"/>
        <w:keepLines w:val="0"/>
        <w:widowControl w:val="0"/>
        <w:shd w:val="clear" w:color="auto" w:fill="auto"/>
        <w:bidi w:val="0"/>
        <w:spacing w:before="0" w:after="0" w:line="470" w:lineRule="exact"/>
        <w:ind w:left="0" w:right="0" w:firstLine="720"/>
        <w:jc w:val="left"/>
      </w:pPr>
      <w:r>
        <w:rPr>
          <w:b/>
          <w:bCs/>
          <w:color w:val="000000"/>
          <w:spacing w:val="0"/>
          <w:w w:val="100"/>
          <w:position w:val="0"/>
        </w:rPr>
        <w:t>非公开发行股票</w:t>
      </w:r>
    </w:p>
    <w:p>
      <w:pPr>
        <w:pStyle w:val="Style13"/>
        <w:keepNext w:val="0"/>
        <w:keepLines w:val="0"/>
        <w:widowControl w:val="0"/>
        <w:shd w:val="clear" w:color="auto" w:fill="auto"/>
        <w:bidi w:val="0"/>
        <w:spacing w:before="0" w:after="520" w:line="470" w:lineRule="exact"/>
        <w:ind w:left="0" w:right="0" w:firstLine="6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日，经中国证券监督管理委员会《关于同意北京超图软件股份有限公司向特 定对象发行股票注册的批复》（证监许可〔</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2330</w:t>
      </w:r>
      <w:r>
        <w:rPr>
          <w:color w:val="000000"/>
          <w:spacing w:val="0"/>
          <w:w w:val="100"/>
          <w:position w:val="0"/>
        </w:rPr>
        <w:t>号）核准，同意公司向特定对象发行股 票的注册申请。发行人民币普通股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）34,442,619</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元，发行价为））每 股人民币</w:t>
      </w:r>
      <w:r>
        <w:rPr>
          <w:rFonts w:ascii="Times New Roman" w:eastAsia="Times New Roman" w:hAnsi="Times New Roman" w:cs="Times New Roman"/>
          <w:color w:val="000000"/>
          <w:spacing w:val="0"/>
          <w:w w:val="100"/>
          <w:position w:val="0"/>
          <w:sz w:val="24"/>
          <w:szCs w:val="24"/>
        </w:rPr>
        <w:t>21.00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24"/>
          <w:szCs w:val="24"/>
        </w:rPr>
        <w:t>723,294,999.00</w:t>
      </w:r>
      <w:r>
        <w:rPr>
          <w:color w:val="000000"/>
          <w:spacing w:val="0"/>
          <w:w w:val="100"/>
          <w:position w:val="0"/>
        </w:rPr>
        <w:t>元，减除发行费用人民币</w:t>
      </w:r>
      <w:r>
        <w:rPr>
          <w:rFonts w:ascii="Times New Roman" w:eastAsia="Times New Roman" w:hAnsi="Times New Roman" w:cs="Times New Roman"/>
          <w:color w:val="000000"/>
          <w:spacing w:val="0"/>
          <w:w w:val="100"/>
          <w:position w:val="0"/>
          <w:sz w:val="24"/>
          <w:szCs w:val="24"/>
        </w:rPr>
        <w:t xml:space="preserve">8,364,669.78 </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24"/>
          <w:szCs w:val="24"/>
        </w:rPr>
        <w:t>714,930,329.22</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34,442,619.00</w:t>
      </w:r>
      <w:r>
        <w:rPr>
          <w:color w:val="000000"/>
          <w:spacing w:val="0"/>
          <w:w w:val="100"/>
          <w:position w:val="0"/>
        </w:rPr>
        <w:t xml:space="preserve">元计入股本，剩余 </w:t>
      </w:r>
      <w:r>
        <w:rPr>
          <w:rFonts w:ascii="Times New Roman" w:eastAsia="Times New Roman" w:hAnsi="Times New Roman" w:cs="Times New Roman"/>
          <w:color w:val="000000"/>
          <w:spacing w:val="0"/>
          <w:w w:val="100"/>
          <w:position w:val="0"/>
          <w:sz w:val="24"/>
          <w:szCs w:val="24"/>
        </w:rPr>
        <w:t>680,487,710.22</w:t>
      </w:r>
      <w:r>
        <w:rPr>
          <w:color w:val="000000"/>
          <w:spacing w:val="0"/>
          <w:w w:val="100"/>
          <w:position w:val="0"/>
        </w:rPr>
        <w:t>元计入资本公积，上述公开发行新增股本业经中汇会计师事务所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审验，并于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日出具中汇会验</w:t>
      </w:r>
      <w:r>
        <w:rPr>
          <w:rFonts w:ascii="Times New Roman" w:eastAsia="Times New Roman" w:hAnsi="Times New Roman" w:cs="Times New Roman"/>
          <w:color w:val="000000"/>
          <w:spacing w:val="0"/>
          <w:w w:val="100"/>
          <w:position w:val="0"/>
          <w:sz w:val="24"/>
          <w:szCs w:val="24"/>
        </w:rPr>
        <w:t>[2021]6238</w:t>
      </w:r>
      <w:r>
        <w:rPr>
          <w:color w:val="000000"/>
          <w:spacing w:val="0"/>
          <w:w w:val="100"/>
          <w:position w:val="0"/>
        </w:rPr>
        <w:t>号验资报告。公司已于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日在 北京市工商行政管理局办妥工商变更登记手续。</w:t>
      </w:r>
    </w:p>
    <w:p>
      <w:pPr>
        <w:pStyle w:val="Style21"/>
        <w:keepNext/>
        <w:keepLines/>
        <w:widowControl w:val="0"/>
        <w:shd w:val="clear" w:color="auto" w:fill="auto"/>
        <w:bidi w:val="0"/>
        <w:spacing w:before="0" w:after="440" w:line="470" w:lineRule="exact"/>
        <w:ind w:left="0" w:right="0" w:firstLine="0"/>
        <w:jc w:val="left"/>
      </w:pPr>
      <w:bookmarkStart w:id="1468" w:name="bookmark1468"/>
      <w:bookmarkStart w:id="1469" w:name="bookmark1469"/>
      <w:bookmarkStart w:id="1470" w:name="bookmark1470"/>
      <w:r>
        <w:rPr>
          <w:color w:val="000000"/>
          <w:spacing w:val="0"/>
          <w:w w:val="100"/>
          <w:position w:val="0"/>
        </w:rPr>
        <w:t>十七、母公司财务报表主要项目注释</w:t>
      </w:r>
      <w:bookmarkEnd w:id="1468"/>
      <w:bookmarkEnd w:id="1469"/>
      <w:bookmarkEnd w:id="1470"/>
    </w:p>
    <w:p>
      <w:pPr>
        <w:pStyle w:val="Style28"/>
        <w:keepNext/>
        <w:keepLines/>
        <w:widowControl w:val="0"/>
        <w:shd w:val="clear" w:color="auto" w:fill="auto"/>
        <w:bidi w:val="0"/>
        <w:spacing w:before="0" w:after="80" w:line="410" w:lineRule="auto"/>
        <w:ind w:left="0" w:right="0" w:firstLine="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w:t>
      </w:r>
      <w:bookmarkEnd w:id="1471"/>
      <w:bookmarkEnd w:id="1472"/>
      <w:bookmarkEnd w:id="1473"/>
    </w:p>
    <w:p>
      <w:pPr>
        <w:pStyle w:val="Style64"/>
        <w:keepNext/>
        <w:keepLines/>
        <w:widowControl w:val="0"/>
        <w:shd w:val="clear" w:color="auto" w:fill="auto"/>
        <w:bidi w:val="0"/>
        <w:spacing w:before="0" w:after="440" w:line="470" w:lineRule="exact"/>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1474"/>
      <w:bookmarkEnd w:id="1475"/>
      <w:bookmarkEnd w:id="1476"/>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42"/>
        <w:gridCol w:w="3840"/>
        <w:gridCol w:w="410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账面</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color w:val="000000"/>
                <w:spacing w:val="0"/>
                <w:w w:val="100"/>
                <w:position w:val="0"/>
                <w:sz w:val="20"/>
                <w:szCs w:val="20"/>
              </w:rPr>
              <w:t>账面价</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345,1</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07,18</w:t>
            </w:r>
          </w:p>
          <w:p>
            <w:pPr>
              <w:pStyle w:val="Style2"/>
              <w:keepNext w:val="0"/>
              <w:keepLines w:val="0"/>
              <w:widowControl w:val="0"/>
              <w:shd w:val="clear" w:color="auto" w:fill="auto"/>
              <w:bidi w:val="0"/>
              <w:spacing w:before="0" w:after="8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69,46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5,848.</w:t>
            </w:r>
          </w:p>
          <w:p>
            <w:pPr>
              <w:pStyle w:val="Style2"/>
              <w:keepNext w:val="0"/>
              <w:keepLines w:val="0"/>
              <w:widowControl w:val="0"/>
              <w:shd w:val="clear" w:color="auto" w:fill="auto"/>
              <w:bidi w:val="0"/>
              <w:spacing w:before="0" w:after="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20.13</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275,6</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41,34</w:t>
            </w:r>
          </w:p>
          <w:p>
            <w:pPr>
              <w:pStyle w:val="Style2"/>
              <w:keepNext w:val="0"/>
              <w:keepLines w:val="0"/>
              <w:widowControl w:val="0"/>
              <w:shd w:val="clear" w:color="auto" w:fill="auto"/>
              <w:bidi w:val="0"/>
              <w:spacing w:before="0" w:after="8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294,0</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00,44</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41,991 </w:t>
            </w:r>
            <w:r>
              <w:rPr>
                <w:rFonts w:ascii="Times New Roman" w:eastAsia="Times New Roman" w:hAnsi="Times New Roman" w:cs="Times New Roman"/>
                <w:color w:val="000000"/>
                <w:spacing w:val="0"/>
                <w:w w:val="100"/>
                <w:position w:val="0"/>
                <w:sz w:val="20"/>
                <w:szCs w:val="20"/>
              </w:rPr>
              <w:t xml:space="preserve">,591.0 </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14.28</w:t>
            </w:r>
          </w:p>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252,008 </w:t>
            </w:r>
            <w:r>
              <w:rPr>
                <w:rFonts w:ascii="Times New Roman" w:eastAsia="Times New Roman" w:hAnsi="Times New Roman" w:cs="Times New Roman"/>
                <w:color w:val="000000"/>
                <w:spacing w:val="0"/>
                <w:w w:val="100"/>
                <w:position w:val="0"/>
                <w:sz w:val="20"/>
                <w:szCs w:val="20"/>
              </w:rPr>
              <w:t>,854.53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按组合计提坏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345,1</w:t>
            </w:r>
          </w:p>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07,18</w:t>
            </w:r>
          </w:p>
          <w:p>
            <w:pPr>
              <w:pStyle w:val="Style2"/>
              <w:keepNext w:val="0"/>
              <w:keepLines w:val="0"/>
              <w:widowControl w:val="0"/>
              <w:shd w:val="clear" w:color="auto" w:fill="auto"/>
              <w:bidi w:val="0"/>
              <w:spacing w:before="0" w:after="6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69,46</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5,848.</w:t>
            </w:r>
          </w:p>
          <w:p>
            <w:pPr>
              <w:pStyle w:val="Style2"/>
              <w:keepNext w:val="0"/>
              <w:keepLines w:val="0"/>
              <w:widowControl w:val="0"/>
              <w:shd w:val="clear" w:color="auto" w:fill="auto"/>
              <w:bidi w:val="0"/>
              <w:spacing w:before="0" w:after="6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20.13</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275,6</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41,34</w:t>
            </w:r>
          </w:p>
          <w:p>
            <w:pPr>
              <w:pStyle w:val="Style2"/>
              <w:keepNext w:val="0"/>
              <w:keepLines w:val="0"/>
              <w:widowControl w:val="0"/>
              <w:shd w:val="clear" w:color="auto" w:fill="auto"/>
              <w:bidi w:val="0"/>
              <w:spacing w:before="0" w:after="6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294,0</w:t>
            </w:r>
          </w:p>
          <w:p>
            <w:pPr>
              <w:pStyle w:val="Style2"/>
              <w:keepNext w:val="0"/>
              <w:keepLines w:val="0"/>
              <w:widowControl w:val="0"/>
              <w:shd w:val="clear" w:color="auto" w:fill="auto"/>
              <w:bidi w:val="0"/>
              <w:spacing w:before="0" w:after="6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00,44</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41,991 </w:t>
            </w:r>
            <w:r>
              <w:rPr>
                <w:rFonts w:ascii="Times New Roman" w:eastAsia="Times New Roman" w:hAnsi="Times New Roman" w:cs="Times New Roman"/>
                <w:color w:val="000000"/>
                <w:spacing w:val="0"/>
                <w:w w:val="100"/>
                <w:position w:val="0"/>
                <w:sz w:val="20"/>
                <w:szCs w:val="20"/>
              </w:rPr>
              <w:t xml:space="preserve">,591.0 </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14.28</w:t>
            </w:r>
          </w:p>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252,008 </w:t>
            </w:r>
            <w:r>
              <w:rPr>
                <w:rFonts w:ascii="Times New Roman" w:eastAsia="Times New Roman" w:hAnsi="Times New Roman" w:cs="Times New Roman"/>
                <w:color w:val="000000"/>
                <w:spacing w:val="0"/>
                <w:w w:val="100"/>
                <w:position w:val="0"/>
                <w:sz w:val="20"/>
                <w:szCs w:val="20"/>
              </w:rPr>
              <w:t>,854.53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345,1</w:t>
            </w:r>
          </w:p>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07,18</w:t>
            </w:r>
          </w:p>
          <w:p>
            <w:pPr>
              <w:pStyle w:val="Style2"/>
              <w:keepNext w:val="0"/>
              <w:keepLines w:val="0"/>
              <w:widowControl w:val="0"/>
              <w:shd w:val="clear" w:color="auto" w:fill="auto"/>
              <w:bidi w:val="0"/>
              <w:spacing w:before="0" w:after="8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69,46</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5,848.</w:t>
            </w:r>
          </w:p>
          <w:p>
            <w:pPr>
              <w:pStyle w:val="Style2"/>
              <w:keepNext w:val="0"/>
              <w:keepLines w:val="0"/>
              <w:widowControl w:val="0"/>
              <w:shd w:val="clear" w:color="auto" w:fill="auto"/>
              <w:bidi w:val="0"/>
              <w:spacing w:before="0" w:after="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20.13</w:t>
            </w:r>
          </w:p>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275,6</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41,34</w:t>
            </w:r>
          </w:p>
          <w:p>
            <w:pPr>
              <w:pStyle w:val="Style2"/>
              <w:keepNext w:val="0"/>
              <w:keepLines w:val="0"/>
              <w:widowControl w:val="0"/>
              <w:shd w:val="clear" w:color="auto" w:fill="auto"/>
              <w:bidi w:val="0"/>
              <w:spacing w:before="0" w:after="8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294,0</w:t>
            </w:r>
          </w:p>
          <w:p>
            <w:pPr>
              <w:pStyle w:val="Style2"/>
              <w:keepNext w:val="0"/>
              <w:keepLines w:val="0"/>
              <w:widowControl w:val="0"/>
              <w:shd w:val="clear" w:color="auto" w:fill="auto"/>
              <w:bidi w:val="0"/>
              <w:spacing w:before="0" w:after="8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00,44</w:t>
            </w:r>
          </w:p>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41,991 </w:t>
            </w:r>
            <w:r>
              <w:rPr>
                <w:rFonts w:ascii="Times New Roman" w:eastAsia="Times New Roman" w:hAnsi="Times New Roman" w:cs="Times New Roman"/>
                <w:color w:val="000000"/>
                <w:spacing w:val="0"/>
                <w:w w:val="100"/>
                <w:position w:val="0"/>
                <w:sz w:val="20"/>
                <w:szCs w:val="20"/>
              </w:rPr>
              <w:t xml:space="preserve">,591.0 </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14.28</w:t>
            </w:r>
          </w:p>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252,008 ,854.53</w:t>
            </w: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342,304,385.83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69,465,848.87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2,802,804.04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345,107,189.87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69,465,848.87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5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如是按照预期信用损失一般模型计提应收账款坏账准备，请参照其他应收款的披露方式披露</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坏账准备的相关信息：</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20"/>
                <w:szCs w:val="20"/>
              </w:rPr>
            </w:pPr>
            <w:r>
              <w:rPr>
                <w:rFonts w:ascii="Times New Roman" w:eastAsia="Times New Roman" w:hAnsi="Times New Roman" w:cs="Times New Roman"/>
                <w:color w:val="000000"/>
                <w:spacing w:val="0"/>
                <w:w w:val="100"/>
                <w:position w:val="0"/>
                <w:sz w:val="20"/>
                <w:szCs w:val="20"/>
              </w:rPr>
              <w:t>141,140,919.08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left"/>
              <w:rPr>
                <w:sz w:val="20"/>
                <w:szCs w:val="20"/>
              </w:rPr>
            </w:pPr>
            <w:r>
              <w:rPr>
                <w:rFonts w:ascii="Times New Roman" w:eastAsia="Times New Roman" w:hAnsi="Times New Roman" w:cs="Times New Roman"/>
                <w:color w:val="000000"/>
                <w:spacing w:val="0"/>
                <w:w w:val="100"/>
                <w:position w:val="0"/>
                <w:sz w:val="20"/>
                <w:szCs w:val="20"/>
              </w:rPr>
              <w:t>168,858,399.88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rPr>
                <w:sz w:val="20"/>
                <w:szCs w:val="20"/>
              </w:rPr>
            </w:pPr>
            <w:r>
              <w:rPr>
                <w:rFonts w:ascii="Times New Roman" w:eastAsia="Times New Roman" w:hAnsi="Times New Roman" w:cs="Times New Roman"/>
                <w:color w:val="000000"/>
                <w:spacing w:val="0"/>
                <w:w w:val="100"/>
                <w:position w:val="0"/>
                <w:sz w:val="20"/>
                <w:szCs w:val="20"/>
              </w:rPr>
              <w:t>12,661,215.53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rPr>
                <w:sz w:val="20"/>
                <w:szCs w:val="20"/>
              </w:rPr>
            </w:pPr>
            <w:r>
              <w:rPr>
                <w:rFonts w:ascii="Times New Roman" w:eastAsia="Times New Roman" w:hAnsi="Times New Roman" w:cs="Times New Roman"/>
                <w:color w:val="000000"/>
                <w:spacing w:val="0"/>
                <w:w w:val="100"/>
                <w:position w:val="0"/>
                <w:sz w:val="20"/>
                <w:szCs w:val="20"/>
              </w:rPr>
              <w:t>22,446,655.38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rPr>
                <w:sz w:val="20"/>
                <w:szCs w:val="20"/>
              </w:rPr>
            </w:pPr>
            <w:r>
              <w:rPr>
                <w:rFonts w:ascii="Times New Roman" w:eastAsia="Times New Roman" w:hAnsi="Times New Roman" w:cs="Times New Roman"/>
                <w:color w:val="000000"/>
                <w:spacing w:val="0"/>
                <w:w w:val="100"/>
                <w:position w:val="0"/>
                <w:sz w:val="20"/>
                <w:szCs w:val="20"/>
              </w:rPr>
              <w:t>17,268,435.61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4,394,741.69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783,478.08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345,107,189.87</w:t>
            </w:r>
          </w:p>
        </w:tc>
      </w:tr>
    </w:tbl>
    <w:p>
      <w:pPr>
        <w:widowControl w:val="0"/>
        <w:spacing w:after="399" w:line="1" w:lineRule="exact"/>
      </w:pPr>
    </w:p>
    <w:p>
      <w:pPr>
        <w:pStyle w:val="Style64"/>
        <w:keepNext/>
        <w:keepLines/>
        <w:widowControl w:val="0"/>
        <w:shd w:val="clear" w:color="auto" w:fill="auto"/>
        <w:bidi w:val="0"/>
        <w:spacing w:before="0" w:after="160" w:line="240" w:lineRule="auto"/>
        <w:ind w:left="0" w:right="0" w:firstLine="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1477"/>
      <w:bookmarkEnd w:id="1478"/>
      <w:bookmarkEnd w:id="1479"/>
      <w:r>
        <w:rPr>
          <w:color w:val="000000"/>
          <w:spacing w:val="0"/>
          <w:w w:val="100"/>
          <w:position w:val="0"/>
        </w:rPr>
        <w:t xml:space="preserve"> </w:t>
      </w:r>
      <w:r>
        <w:rPr>
          <w:rStyle w:val="CharStyle14"/>
          <w:b w:val="0"/>
          <w:bCs w:val="0"/>
        </w:rPr>
        <w:t>本期计提坏账准备情况:</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 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41,991,591.0</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29,009,517.8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1,535,260.00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69,465,848.8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41,991,591.0</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29,009,517.8</w:t>
            </w:r>
          </w:p>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1,535,260.00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69,465,848.8</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）本期实际核销的应收账款情况</w:t>
      </w:r>
      <w:bookmarkEnd w:id="1480"/>
      <w:bookmarkEnd w:id="1481"/>
      <w:bookmarkEnd w:id="148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1,535,260.00</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）按欠款方归集的期末余额前五名的应收账款情况</w:t>
      </w:r>
      <w:bookmarkEnd w:id="1484"/>
      <w:bookmarkEnd w:id="1485"/>
      <w:bookmarkEnd w:id="148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占应收账款期末余额合 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应收账款金额前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48,234,156.00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7,856,569.80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48,234,156.00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w:t>
      </w:r>
      <w:bookmarkEnd w:id="1488"/>
      <w:bookmarkEnd w:id="1489"/>
      <w:bookmarkEnd w:id="1490"/>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117,862,057.77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118,140,190.36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117,862,057.77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118,140,190.36</w:t>
            </w:r>
          </w:p>
        </w:tc>
      </w:tr>
    </w:tbl>
    <w:p>
      <w:pPr>
        <w:spacing w:lineRule="exact" w:line="1"/>
        <w:rPr>
          <w:sz w:val="2"/>
          <w:szCs w:val="2"/>
        </w:rPr>
      </w:pPr>
      <w:r>
        <w:br w:type="page"/>
      </w:r>
    </w:p>
    <w:p>
      <w:pPr>
        <w:pStyle w:val="Style64"/>
        <w:keepNext/>
        <w:keepLines/>
        <w:widowControl w:val="0"/>
        <w:shd w:val="clear" w:color="auto" w:fill="auto"/>
        <w:bidi w:val="0"/>
        <w:spacing w:before="0" w:after="48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w:t>
      </w:r>
      <w:bookmarkEnd w:id="1491"/>
      <w:bookmarkEnd w:id="1492"/>
      <w:bookmarkEnd w:id="1493"/>
    </w:p>
    <w:p>
      <w:pPr>
        <w:pStyle w:val="Style90"/>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）其他应收款按款项性质分类情况</w:t>
      </w:r>
      <w:bookmarkEnd w:id="1494"/>
      <w:bookmarkEnd w:id="1495"/>
      <w:bookmarkEnd w:id="1496"/>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95,963,685.63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87,941,600.68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31,840,293.24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41,279,579.24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11,200,588.99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7,843,306.59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2,765,825.50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4,029,343.97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23,908,335.59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22,953,640.12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117,862,057.77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118,140,190.36</w:t>
            </w:r>
          </w:p>
        </w:tc>
      </w:tr>
    </w:tbl>
    <w:p>
      <w:pPr>
        <w:widowControl w:val="0"/>
        <w:spacing w:after="399" w:line="1" w:lineRule="exact"/>
      </w:pPr>
    </w:p>
    <w:p>
      <w:pPr>
        <w:pStyle w:val="Style90"/>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sz w:val="24"/>
          <w:szCs w:val="24"/>
        </w:rPr>
        <w:t>2</w:t>
      </w:r>
      <w:r>
        <w:rPr>
          <w:color w:val="000000"/>
          <w:spacing w:val="0"/>
          <w:w w:val="100"/>
          <w:position w:val="0"/>
        </w:rPr>
        <w:t>）坏账准备计提情况</w:t>
      </w:r>
      <w:bookmarkEnd w:id="1497"/>
      <w:bookmarkEnd w:id="1498"/>
      <w:bookmarkEnd w:id="149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个月预 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整个存续期预期信 用损失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未发生信用 减值</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整个存续期预期信 用损失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已发生信用 减值</w:t>
            </w:r>
            <w:r>
              <w:rPr>
                <w:color w:val="000000"/>
                <w:spacing w:val="0"/>
                <w:w w:val="100"/>
                <w:position w:val="0"/>
                <w:sz w:val="20"/>
                <w:szCs w:val="20"/>
              </w:rPr>
              <w:t>）</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22,953,640.12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22,953,640.12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954,695.47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954,695.47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23,908,335.59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23,908,335.59</w:t>
            </w:r>
          </w:p>
        </w:tc>
      </w:tr>
    </w:tbl>
    <w:p>
      <w:pPr>
        <w:widowControl w:val="0"/>
        <w:spacing w:after="119" w:line="1" w:lineRule="exact"/>
      </w:pP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损失准备本期变动金额重大的账面余额变动情况</w:t>
      </w:r>
    </w:p>
    <w:p>
      <w:pPr>
        <w:pStyle w:val="Style13"/>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1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13,716,083.59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7,100,857.24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6,374,813.88</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18,614,953.02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11,955,729.31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4,986,534.57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1,672,689.14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45,806,707.73</w:t>
            </w:r>
          </w:p>
        </w:tc>
      </w:tr>
    </w:tbl>
    <w:p>
      <w:pPr>
        <w:widowControl w:val="0"/>
        <w:spacing w:after="399" w:line="1" w:lineRule="exact"/>
      </w:pPr>
    </w:p>
    <w:p>
      <w:pPr>
        <w:pStyle w:val="Style90"/>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sz w:val="24"/>
          <w:szCs w:val="24"/>
        </w:rPr>
        <w:t>3</w:t>
      </w:r>
      <w:bookmarkEnd w:id="1502"/>
      <w:r>
        <w:rPr>
          <w:color w:val="000000"/>
          <w:spacing w:val="0"/>
          <w:w w:val="100"/>
          <w:position w:val="0"/>
        </w:rPr>
        <w:t>）本期计提、收回或转回的坏账准备情况</w:t>
      </w:r>
      <w:bookmarkEnd w:id="1500"/>
      <w:bookmarkEnd w:id="1501"/>
      <w:bookmarkEnd w:id="1503"/>
    </w:p>
    <w:p>
      <w:pPr>
        <w:pStyle w:val="Style1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p>
    <w:p>
      <w:pPr>
        <w:pStyle w:val="Style13"/>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按组合计提坏 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22,953,64</w:t>
            </w:r>
          </w:p>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954,695.47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23,908,335.59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22,953,64</w:t>
            </w:r>
          </w:p>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954,695.47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23,908,335.59</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其中本期坏账准备转回或收回金额重要的:</w:t>
      </w:r>
    </w:p>
    <w:p>
      <w:pPr>
        <w:pStyle w:val="Style13"/>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w:t>
      </w:r>
    </w:p>
    <w:p>
      <w:pPr>
        <w:pStyle w:val="Style90"/>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sz w:val="24"/>
          <w:szCs w:val="24"/>
        </w:rPr>
        <w:t>4</w:t>
      </w:r>
      <w:bookmarkEnd w:id="1506"/>
      <w:r>
        <w:rPr>
          <w:color w:val="000000"/>
          <w:spacing w:val="0"/>
          <w:w w:val="100"/>
          <w:position w:val="0"/>
        </w:rPr>
        <w:t>）按欠款方归集的期末余额前五名的其他应收款情况</w:t>
      </w:r>
      <w:bookmarkEnd w:id="1504"/>
      <w:bookmarkEnd w:id="1505"/>
      <w:bookmarkEnd w:id="150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694"/>
        <w:gridCol w:w="1550"/>
        <w:gridCol w:w="1550"/>
        <w:gridCol w:w="1550"/>
        <w:gridCol w:w="1618"/>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rPr>
                <w:sz w:val="20"/>
                <w:szCs w:val="20"/>
              </w:rPr>
            </w:pPr>
            <w:r>
              <w:rPr>
                <w:color w:val="000000"/>
                <w:spacing w:val="0"/>
                <w:w w:val="100"/>
                <w:position w:val="0"/>
                <w:sz w:val="20"/>
                <w:szCs w:val="20"/>
              </w:rPr>
              <w:t>占其他应收款</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期末余额合计 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坏账准备期末 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88,477,666.84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4,000,290.00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3,066,162.02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武汉天研科技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购房押金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巴中市财政国 库支付中心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1,089,707.70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544,853.85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98,633,826.56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944,853.85</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sz w:val="24"/>
          <w:szCs w:val="24"/>
        </w:rPr>
        <w:t>3</w:t>
      </w:r>
      <w:bookmarkEnd w:id="1510"/>
      <w:r>
        <w:rPr>
          <w:color w:val="000000"/>
          <w:spacing w:val="0"/>
          <w:w w:val="100"/>
          <w:position w:val="0"/>
        </w:rPr>
        <w:t>、长期股权投资</w:t>
      </w:r>
      <w:bookmarkEnd w:id="1508"/>
      <w:bookmarkEnd w:id="1509"/>
      <w:bookmarkEnd w:id="151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对子公司投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1,001,080,79</w:t>
            </w:r>
          </w:p>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1,000,080,79</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968,522,031.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967,522,031.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对联营、合 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1,226,171.70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1,226,171.70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1,448,320.58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1,448,320.58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1,002,306,96</w:t>
            </w:r>
          </w:p>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1,001,306,96</w:t>
            </w:r>
          </w:p>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969,970,351.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968,970,351.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）对子公司投资</w:t>
      </w:r>
      <w:bookmarkEnd w:id="1512"/>
      <w:bookmarkEnd w:id="1513"/>
      <w:bookmarkEnd w:id="1514"/>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期初余额</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账面价</w:t>
            </w:r>
          </w:p>
          <w:p>
            <w:pPr>
              <w:pStyle w:val="Style2"/>
              <w:keepNext w:val="0"/>
              <w:keepLines w:val="0"/>
              <w:widowControl w:val="0"/>
              <w:shd w:val="clear" w:color="auto" w:fill="auto"/>
              <w:bidi w:val="0"/>
              <w:spacing w:before="0" w:after="60" w:line="240" w:lineRule="auto"/>
              <w:ind w:left="0" w:right="0" w:firstLine="440"/>
              <w:jc w:val="left"/>
              <w:rPr>
                <w:sz w:val="20"/>
                <w:szCs w:val="20"/>
              </w:rPr>
            </w:pPr>
            <w:r>
              <w:rPr>
                <w:color w:val="000000"/>
                <w:spacing w:val="0"/>
                <w:w w:val="100"/>
                <w:position w:val="0"/>
                <w:sz w:val="20"/>
                <w:szCs w:val="20"/>
              </w:rPr>
              <w:t>值</w:t>
            </w:r>
            <w:r>
              <w:rPr>
                <w:color w:val="000000"/>
                <w:spacing w:val="0"/>
                <w:w w:val="100"/>
                <w:position w:val="0"/>
                <w:sz w:val="20"/>
                <w:szCs w:val="2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期末余额</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账面价值</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减值准备</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21,044,000</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30,262,221 </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51,306,221 </w:t>
            </w:r>
            <w:r>
              <w:rPr>
                <w:rFonts w:ascii="Times New Roman" w:eastAsia="Times New Roman" w:hAnsi="Times New Roman" w:cs="Times New Roman"/>
                <w:color w:val="000000"/>
                <w:spacing w:val="0"/>
                <w:w w:val="100"/>
                <w:position w:val="0"/>
                <w:sz w:val="20"/>
                <w:szCs w:val="2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河南超图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1,000,000.</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21,393,851 </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21,393,851 </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克拉玛依超 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上海南康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88,824,376</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156,550.38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88,980,926</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3,000,000.</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超图投资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50,000,000</w:t>
            </w:r>
          </w:p>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南京国图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471,139,60</w:t>
            </w:r>
          </w:p>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493,003.22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471,632,61</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91,383,863 </w:t>
            </w:r>
            <w:r>
              <w:rPr>
                <w:rFonts w:ascii="Times New Roman" w:eastAsia="Times New Roman" w:hAnsi="Times New Roman" w:cs="Times New Roman"/>
                <w:color w:val="000000"/>
                <w:spacing w:val="0"/>
                <w:w w:val="100"/>
                <w:position w:val="0"/>
                <w:sz w:val="20"/>
                <w:szCs w:val="2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3,646,986.</w:t>
            </w:r>
          </w:p>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95,030,850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217,736,33</w:t>
            </w:r>
          </w:p>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217,736,33</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湖南超图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雄安超图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西安超图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柳州超图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967,522,03</w:t>
            </w:r>
          </w:p>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35,558,761 </w:t>
            </w:r>
            <w:r>
              <w:rPr>
                <w:rFonts w:ascii="Times New Roman" w:eastAsia="Times New Roman" w:hAnsi="Times New Roman" w:cs="Times New Roman"/>
                <w:color w:val="000000"/>
                <w:spacing w:val="0"/>
                <w:w w:val="100"/>
                <w:position w:val="0"/>
                <w:sz w:val="20"/>
                <w:szCs w:val="2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1,000,080,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w:t>
            </w:r>
          </w:p>
        </w:tc>
      </w:tr>
    </w:tbl>
    <w:p>
      <w:pPr>
        <w:widowControl w:val="0"/>
        <w:spacing w:after="399" w:line="1" w:lineRule="exact"/>
      </w:pPr>
    </w:p>
    <w:p>
      <w:pPr>
        <w:pStyle w:val="Style64"/>
        <w:keepNext/>
        <w:keepLines/>
        <w:widowControl w:val="0"/>
        <w:shd w:val="clear" w:color="auto" w:fill="auto"/>
        <w:bidi w:val="0"/>
        <w:spacing w:before="0" w:after="40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）对联营、合营企业投资</w:t>
      </w:r>
      <w:bookmarkEnd w:id="1515"/>
      <w:bookmarkEnd w:id="1516"/>
      <w:bookmarkEnd w:id="1517"/>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投资</w:t>
            </w:r>
          </w:p>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 xml:space="preserve">期初 余额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账面 价值</w:t>
            </w:r>
            <w:r>
              <w:rPr>
                <w:color w:val="000000"/>
                <w:spacing w:val="0"/>
                <w:w w:val="100"/>
                <w:position w:val="0"/>
                <w:sz w:val="20"/>
                <w:szCs w:val="2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 xml:space="preserve">期末 余额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账面 价值</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减值</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准备 期末 余额</w:t>
            </w:r>
          </w:p>
        </w:tc>
      </w:tr>
      <w:tr>
        <w:trPr>
          <w:trHeight w:val="196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追加</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减少</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3" w:lineRule="exact"/>
              <w:ind w:left="140" w:right="0" w:firstLine="40"/>
              <w:jc w:val="left"/>
              <w:rPr>
                <w:sz w:val="20"/>
                <w:szCs w:val="20"/>
              </w:rPr>
            </w:pPr>
            <w:r>
              <w:rPr>
                <w:color w:val="000000"/>
                <w:spacing w:val="0"/>
                <w:w w:val="100"/>
                <w:position w:val="0"/>
                <w:sz w:val="20"/>
                <w:szCs w:val="20"/>
              </w:rPr>
              <w:t>权益 法下 确认 的投 资损</w:t>
            </w:r>
          </w:p>
          <w:p>
            <w:pPr>
              <w:pStyle w:val="Style2"/>
              <w:keepNext w:val="0"/>
              <w:keepLines w:val="0"/>
              <w:widowControl w:val="0"/>
              <w:shd w:val="clear" w:color="auto" w:fill="auto"/>
              <w:bidi w:val="0"/>
              <w:spacing w:before="0" w:after="0" w:line="313" w:lineRule="exact"/>
              <w:ind w:left="0" w:right="0" w:firstLine="280"/>
              <w:jc w:val="left"/>
              <w:rPr>
                <w:sz w:val="20"/>
                <w:szCs w:val="20"/>
              </w:rPr>
            </w:pPr>
            <w:r>
              <w:rPr>
                <w:color w:val="000000"/>
                <w:spacing w:val="0"/>
                <w:w w:val="100"/>
                <w:position w:val="0"/>
                <w:sz w:val="20"/>
                <w:szCs w:val="2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其他</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综合</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收益</w:t>
            </w:r>
          </w:p>
          <w:p>
            <w:pPr>
              <w:pStyle w:val="Style2"/>
              <w:keepNext w:val="0"/>
              <w:keepLines w:val="0"/>
              <w:widowControl w:val="0"/>
              <w:shd w:val="clear" w:color="auto" w:fill="auto"/>
              <w:bidi w:val="0"/>
              <w:spacing w:before="0" w:after="60" w:line="240" w:lineRule="auto"/>
              <w:ind w:left="0" w:right="0" w:firstLine="180"/>
              <w:jc w:val="left"/>
              <w:rPr>
                <w:sz w:val="20"/>
                <w:szCs w:val="20"/>
              </w:rPr>
            </w:pPr>
            <w:r>
              <w:rPr>
                <w:color w:val="000000"/>
                <w:spacing w:val="0"/>
                <w:w w:val="100"/>
                <w:position w:val="0"/>
                <w:sz w:val="20"/>
                <w:szCs w:val="2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其他</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权益</w:t>
            </w:r>
          </w:p>
          <w:p>
            <w:pPr>
              <w:pStyle w:val="Style2"/>
              <w:keepNext w:val="0"/>
              <w:keepLines w:val="0"/>
              <w:widowControl w:val="0"/>
              <w:shd w:val="clear" w:color="auto" w:fill="auto"/>
              <w:bidi w:val="0"/>
              <w:spacing w:before="0" w:after="80" w:line="240" w:lineRule="auto"/>
              <w:ind w:left="0" w:right="0" w:firstLine="180"/>
              <w:jc w:val="left"/>
              <w:rPr>
                <w:sz w:val="20"/>
                <w:szCs w:val="20"/>
              </w:rPr>
            </w:pPr>
            <w:r>
              <w:rPr>
                <w:color w:val="000000"/>
                <w:spacing w:val="0"/>
                <w:w w:val="100"/>
                <w:position w:val="0"/>
                <w:sz w:val="20"/>
                <w:szCs w:val="2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宣告 发放 现金 股利 或利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计提</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减值</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浙江</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1,448,</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-222,1</w:t>
            </w:r>
          </w:p>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1,448,</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-222,1</w:t>
            </w:r>
          </w:p>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1,448,</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-222,1</w:t>
            </w:r>
          </w:p>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48.88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1,226,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64"/>
        <w:keepNext/>
        <w:keepLines/>
        <w:widowControl w:val="0"/>
        <w:shd w:val="clear" w:color="auto" w:fill="auto"/>
        <w:bidi w:val="0"/>
        <w:spacing w:before="0" w:after="50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）其他说明</w:t>
      </w:r>
      <w:bookmarkEnd w:id="1518"/>
      <w:bookmarkEnd w:id="1519"/>
      <w:bookmarkEnd w:id="1521"/>
      <w:r>
        <w:rPr>
          <w:color w:val="000000"/>
          <w:spacing w:val="0"/>
          <w:w w:val="100"/>
          <w:position w:val="0"/>
        </w:rPr>
        <w:t xml:space="preserve"> </w:t>
      </w:r>
      <w:r>
        <w:rPr>
          <w:rStyle w:val="CharStyle14"/>
          <w:b w:val="0"/>
          <w:bCs w:val="0"/>
        </w:rPr>
        <w:t>无。</w:t>
      </w:r>
    </w:p>
    <w:p>
      <w:pPr>
        <w:pStyle w:val="Style28"/>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sz w:val="24"/>
          <w:szCs w:val="24"/>
        </w:rPr>
        <w:t>4</w:t>
      </w:r>
      <w:bookmarkEnd w:id="1524"/>
      <w:r>
        <w:rPr>
          <w:color w:val="000000"/>
          <w:spacing w:val="0"/>
          <w:w w:val="100"/>
          <w:position w:val="0"/>
        </w:rPr>
        <w:t>、营业收入和营业成本</w:t>
      </w:r>
      <w:bookmarkEnd w:id="1522"/>
      <w:bookmarkEnd w:id="1523"/>
      <w:bookmarkEnd w:id="1525"/>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779,813,804.12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334,378,067.93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656,525,327.11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327,290,889.80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18,947,794.45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3,890,249.52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18,841,242.10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3,890,249.52</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798,761,598.57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338,268,317.45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675,366,569.21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331,181,139.32</w:t>
            </w:r>
          </w:p>
        </w:tc>
      </w:tr>
    </w:tbl>
    <w:p>
      <w:pPr>
        <w:widowControl w:val="0"/>
        <w:spacing w:after="159" w:line="1" w:lineRule="exact"/>
      </w:pP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GIS</w:t>
            </w: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779,813,804.12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779,813,804.12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18,947,794.45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18,947,794.45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108,482,946.32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108,482,946.32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305,710,261.96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305,710,261.96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51,478,119.61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51,478,119.61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110,048,055.16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110,048,055.16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65,906,597.30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65,906,597.30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36,324,053.34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36,324,053.34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12,600,954.76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12,600,954.76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108,210,610.12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108,210,610.12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按商品转让的时间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按销售渠道分类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sz w:val="24"/>
          <w:szCs w:val="24"/>
        </w:rPr>
        <w:t>5</w:t>
      </w:r>
      <w:bookmarkEnd w:id="1528"/>
      <w:r>
        <w:rPr>
          <w:color w:val="000000"/>
          <w:spacing w:val="0"/>
          <w:w w:val="100"/>
          <w:position w:val="0"/>
        </w:rPr>
        <w:t>、投资收益</w:t>
      </w:r>
      <w:bookmarkEnd w:id="1526"/>
      <w:bookmarkEnd w:id="1527"/>
      <w:bookmarkEnd w:id="1529"/>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43,689,262.85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51,064,725.53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-222,148.88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-400,532.12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处置长期股权投资产生的投资收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622,132.85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7,576,250.40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5,101,964.50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51,665,497.22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55,766,157.91</w:t>
            </w:r>
          </w:p>
        </w:tc>
      </w:tr>
    </w:tbl>
    <w:p>
      <w:pPr>
        <w:widowControl w:val="0"/>
        <w:spacing w:after="319" w:line="1" w:lineRule="exact"/>
      </w:pPr>
    </w:p>
    <w:p>
      <w:pPr>
        <w:pStyle w:val="Style21"/>
        <w:keepNext/>
        <w:keepLines/>
        <w:widowControl w:val="0"/>
        <w:shd w:val="clear" w:color="auto" w:fill="auto"/>
        <w:bidi w:val="0"/>
        <w:spacing w:before="0" w:after="400" w:line="240" w:lineRule="auto"/>
        <w:ind w:left="0" w:right="0" w:firstLine="0"/>
        <w:jc w:val="left"/>
      </w:pPr>
      <w:bookmarkStart w:id="1530" w:name="bookmark1530"/>
      <w:bookmarkStart w:id="1531" w:name="bookmark1531"/>
      <w:bookmarkStart w:id="1532" w:name="bookmark1532"/>
      <w:r>
        <w:rPr>
          <w:color w:val="000000"/>
          <w:spacing w:val="0"/>
          <w:w w:val="100"/>
          <w:position w:val="0"/>
        </w:rPr>
        <w:t>十八、补充资料</w:t>
      </w:r>
      <w:bookmarkEnd w:id="1530"/>
      <w:bookmarkEnd w:id="1531"/>
      <w:bookmarkEnd w:id="1532"/>
    </w:p>
    <w:p>
      <w:pPr>
        <w:pStyle w:val="Style28"/>
        <w:keepNext/>
        <w:keepLines/>
        <w:widowControl w:val="0"/>
        <w:shd w:val="clear" w:color="auto" w:fill="auto"/>
        <w:bidi w:val="0"/>
        <w:spacing w:before="0" w:after="480" w:line="240" w:lineRule="auto"/>
        <w:ind w:left="0" w:right="0" w:firstLine="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、当期非经常性损益明细表</w:t>
      </w:r>
      <w:bookmarkEnd w:id="1533"/>
      <w:bookmarkEnd w:id="1534"/>
      <w:bookmarkEnd w:id="1535"/>
    </w:p>
    <w:p>
      <w:pPr>
        <w:pStyle w:val="Style1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372,677.12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计入当期损益的政府补助（与公司 正常经营业务密切相关，符合国家 政策规定、按照一定标准定额或定 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9,974,200.57</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除同公司正常经营业务相关的有 效套期保值业务外，持有交易性金 融资产、交易性金融负债产生的公 允价值变动损益，以及处置交易性 金融资产交易性金融负债和可供 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9,365,158.37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除上述各项之外的其他营业外收 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692,547.29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其他符合非经常性损益定义的损 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473,779.55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2,411,989.16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17,518.29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18,448,855.45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1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其他符合非经常性损益定义的损益项目的具体情况：</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J</w:t>
      </w:r>
      <w:r>
        <w:rPr>
          <w:color w:val="000000"/>
          <w:spacing w:val="0"/>
          <w:w w:val="100"/>
          <w:position w:val="0"/>
        </w:rPr>
        <w:t>不适用</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公司不存在其他符合非经常性损益定义的损益项目的具体情况。</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非经常性损益》中列举的非经常性</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损益项目界定为经常性损益项目的情况说明</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 行即征即退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20,064,500.36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软件产品销售，增值税实际税负 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的部分实行即征即退。</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增值税加计</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扣除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3,034,218.25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日，允许生产、生活性服务 业纳税人按照当期可抵扣进项税 额加计</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，抵减应纳税额。</w:t>
            </w:r>
          </w:p>
        </w:tc>
      </w:tr>
    </w:tbl>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sz w:val="24"/>
          <w:szCs w:val="24"/>
        </w:rPr>
        <w:t>2</w:t>
      </w:r>
      <w:bookmarkEnd w:id="1538"/>
      <w:r>
        <w:rPr>
          <w:color w:val="000000"/>
          <w:spacing w:val="0"/>
          <w:w w:val="100"/>
          <w:position w:val="0"/>
        </w:rPr>
        <w:t>、净资产收益率及每股收益</w:t>
      </w:r>
      <w:bookmarkEnd w:id="1536"/>
      <w:bookmarkEnd w:id="1537"/>
      <w:bookmarkEnd w:id="153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归属于公司普通股股东的 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扣除非经常性损益后归属 于公司普通股股东的净利 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0.57</w:t>
            </w:r>
          </w:p>
        </w:tc>
      </w:tr>
    </w:tbl>
    <w:sectPr>
      <w:footnotePr>
        <w:pos w:val="pageBottom"/>
        <w:numFmt w:val="decimal"/>
        <w:numRestart w:val="continuous"/>
      </w:footnotePr>
      <w:pgSz w:w="11900" w:h="16840"/>
      <w:pgMar w:top="1287" w:right="1002" w:bottom="1421" w:left="9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2C2828"/>
        <w:spacing w:val="0"/>
        <w:w w:val="100"/>
        <w:position w:val="0"/>
        <w:sz w:val="14"/>
        <w:szCs w:val="14"/>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bCs/>
        <w:i w:val="0"/>
        <w:iCs w:val="0"/>
        <w:smallCaps w:val="0"/>
        <w:strike w:val="0"/>
        <w:color w:val="2C2828"/>
        <w:spacing w:val="0"/>
        <w:w w:val="100"/>
        <w:position w:val="0"/>
        <w:sz w:val="14"/>
        <w:szCs w:val="14"/>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bCs/>
        <w:i w:val="0"/>
        <w:iCs w:val="0"/>
        <w:smallCaps w:val="0"/>
        <w:strike w:val="0"/>
        <w:color w:val="2C2828"/>
        <w:spacing w:val="0"/>
        <w:w w:val="100"/>
        <w:position w:val="0"/>
        <w:sz w:val="14"/>
        <w:szCs w:val="14"/>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bCs/>
        <w:i w:val="0"/>
        <w:iCs w:val="0"/>
        <w:smallCaps w:val="0"/>
        <w:strike w:val="0"/>
        <w:color w:val="2C2828"/>
        <w:spacing w:val="0"/>
        <w:w w:val="100"/>
        <w:position w:val="0"/>
        <w:sz w:val="14"/>
        <w:szCs w:val="14"/>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_"/>
    <w:basedOn w:val="DefaultParagraphFont"/>
    <w:link w:val="Style13"/>
    <w:rPr>
      <w:rFonts w:ascii="SimSun" w:eastAsia="SimSun" w:hAnsi="SimSun" w:cs="SimSun"/>
      <w:b w:val="0"/>
      <w:bCs w:val="0"/>
      <w:i w:val="0"/>
      <w:iCs w:val="0"/>
      <w:smallCaps w:val="0"/>
      <w:strike w:val="0"/>
      <w:sz w:val="22"/>
      <w:szCs w:val="22"/>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2"/>
      <w:szCs w:val="22"/>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Times New Roman" w:eastAsia="Times New Roman" w:hAnsi="Times New Roman" w:cs="Times New Roman"/>
      <w:b/>
      <w:bCs/>
      <w:i w:val="0"/>
      <w:iCs w:val="0"/>
      <w:smallCaps w:val="0"/>
      <w:strike w:val="0"/>
      <w:color w:val="636363"/>
      <w:sz w:val="14"/>
      <w:szCs w:val="14"/>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3">
    <w:name w:val="Picture caption_"/>
    <w:basedOn w:val="DefaultParagraphFont"/>
    <w:link w:val="Style3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7">
    <w:name w:val="Other (2)_"/>
    <w:basedOn w:val="DefaultParagraphFont"/>
    <w:link w:val="Style36"/>
    <w:rPr>
      <w:rFonts w:ascii="SimHei" w:eastAsia="SimHei" w:hAnsi="SimHei" w:cs="SimHei"/>
      <w:b w:val="0"/>
      <w:bCs w:val="0"/>
      <w:i w:val="0"/>
      <w:iCs w:val="0"/>
      <w:smallCaps w:val="0"/>
      <w:strike w:val="0"/>
      <w:sz w:val="18"/>
      <w:szCs w:val="18"/>
      <w:u w:val="none"/>
      <w:shd w:val="clear" w:color="auto" w:fill="auto"/>
    </w:rPr>
  </w:style>
  <w:style w:type="character" w:customStyle="1" w:styleId="CharStyle65">
    <w:name w:val="Heading #4_"/>
    <w:basedOn w:val="DefaultParagraphFont"/>
    <w:link w:val="Style64"/>
    <w:rPr>
      <w:rFonts w:ascii="SimSun" w:eastAsia="SimSun" w:hAnsi="SimSun" w:cs="SimSun"/>
      <w:b/>
      <w:bCs/>
      <w:i w:val="0"/>
      <w:iCs w:val="0"/>
      <w:smallCaps w:val="0"/>
      <w:strike w:val="0"/>
      <w:sz w:val="22"/>
      <w:szCs w:val="22"/>
      <w:u w:val="none"/>
      <w:shd w:val="clear" w:color="auto" w:fill="auto"/>
    </w:rPr>
  </w:style>
  <w:style w:type="character" w:customStyle="1" w:styleId="CharStyle80">
    <w:name w:val="Body text (4)_"/>
    <w:basedOn w:val="DefaultParagraphFont"/>
    <w:link w:val="Style79"/>
    <w:rPr>
      <w:rFonts w:ascii="SimHei" w:eastAsia="SimHei" w:hAnsi="SimHei" w:cs="SimHei"/>
      <w:b w:val="0"/>
      <w:bCs w:val="0"/>
      <w:i w:val="0"/>
      <w:iCs w:val="0"/>
      <w:smallCaps w:val="0"/>
      <w:strike w:val="0"/>
      <w:color w:val="2C2828"/>
      <w:sz w:val="26"/>
      <w:szCs w:val="26"/>
      <w:u w:val="none"/>
      <w:shd w:val="clear" w:color="auto" w:fill="auto"/>
    </w:rPr>
  </w:style>
  <w:style w:type="character" w:customStyle="1" w:styleId="CharStyle84">
    <w:name w:val="Body text (5)_"/>
    <w:basedOn w:val="DefaultParagraphFont"/>
    <w:link w:val="Style83"/>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91">
    <w:name w:val="Heading #5_"/>
    <w:basedOn w:val="DefaultParagraphFont"/>
    <w:link w:val="Style90"/>
    <w:rPr>
      <w:rFonts w:ascii="SimSun" w:eastAsia="SimSun" w:hAnsi="SimSun" w:cs="SimSun"/>
      <w:b/>
      <w:bCs/>
      <w:i w:val="0"/>
      <w:iCs w:val="0"/>
      <w:smallCaps w:val="0"/>
      <w:strike w:val="0"/>
      <w:sz w:val="22"/>
      <w:szCs w:val="22"/>
      <w:u w:val="none"/>
      <w:shd w:val="clear" w:color="auto" w:fill="auto"/>
    </w:rPr>
  </w:style>
  <w:style w:type="character" w:customStyle="1" w:styleId="CharStyle94">
    <w:name w:val="Body text (6)_"/>
    <w:basedOn w:val="DefaultParagraphFont"/>
    <w:link w:val="Style93"/>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Other"/>
    <w:basedOn w:val="Normal"/>
    <w:link w:val="CharStyle3"/>
    <w:pPr>
      <w:widowControl w:val="0"/>
      <w:shd w:val="clear" w:color="auto" w:fill="auto"/>
      <w:spacing w:line="43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1">
    <w:name w:val="Heading #1"/>
    <w:basedOn w:val="Normal"/>
    <w:link w:val="CharStyle12"/>
    <w:pPr>
      <w:widowControl w:val="0"/>
      <w:shd w:val="clear" w:color="auto" w:fill="auto"/>
      <w:spacing w:before="340" w:after="36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3">
    <w:name w:val="Body text"/>
    <w:basedOn w:val="Normal"/>
    <w:link w:val="CharStyle14"/>
    <w:qFormat/>
    <w:pPr>
      <w:widowControl w:val="0"/>
      <w:shd w:val="clear" w:color="auto" w:fill="auto"/>
      <w:spacing w:line="43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6">
    <w:name w:val="Table of contents"/>
    <w:basedOn w:val="Normal"/>
    <w:link w:val="CharStyle17"/>
    <w:pPr>
      <w:widowControl w:val="0"/>
      <w:shd w:val="clear" w:color="auto" w:fill="auto"/>
      <w:spacing w:after="400"/>
    </w:pPr>
    <w:rPr>
      <w:rFonts w:ascii="SimSun" w:eastAsia="SimSun" w:hAnsi="SimSun" w:cs="SimSun"/>
      <w:b w:val="0"/>
      <w:bCs w:val="0"/>
      <w:i w:val="0"/>
      <w:iCs w:val="0"/>
      <w:smallCaps w:val="0"/>
      <w:strike w:val="0"/>
      <w:sz w:val="22"/>
      <w:szCs w:val="22"/>
      <w:u w:val="none"/>
      <w:shd w:val="clear" w:color="auto" w:fill="auto"/>
    </w:rPr>
  </w:style>
  <w:style w:type="paragraph" w:customStyle="1" w:styleId="Style21">
    <w:name w:val="Heading #2"/>
    <w:basedOn w:val="Normal"/>
    <w:link w:val="CharStyle22"/>
    <w:pPr>
      <w:widowControl w:val="0"/>
      <w:shd w:val="clear" w:color="auto" w:fill="auto"/>
      <w:spacing w:after="320" w:line="312" w:lineRule="exact"/>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jc w:val="right"/>
    </w:pPr>
    <w:rPr>
      <w:rFonts w:ascii="Times New Roman" w:eastAsia="Times New Roman" w:hAnsi="Times New Roman" w:cs="Times New Roman"/>
      <w:b/>
      <w:bCs/>
      <w:i w:val="0"/>
      <w:iCs w:val="0"/>
      <w:smallCaps w:val="0"/>
      <w:strike w:val="0"/>
      <w:color w:val="636363"/>
      <w:sz w:val="14"/>
      <w:szCs w:val="14"/>
      <w:u w:val="none"/>
      <w:shd w:val="clear" w:color="auto" w:fill="auto"/>
    </w:rPr>
  </w:style>
  <w:style w:type="paragraph" w:customStyle="1" w:styleId="Style28">
    <w:name w:val="Heading #3"/>
    <w:basedOn w:val="Normal"/>
    <w:link w:val="CharStyle29"/>
    <w:pPr>
      <w:widowControl w:val="0"/>
      <w:shd w:val="clear" w:color="auto" w:fill="auto"/>
      <w:spacing w:after="320" w:line="271" w:lineRule="auto"/>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2">
    <w:name w:val="Picture caption"/>
    <w:basedOn w:val="Normal"/>
    <w:link w:val="CharStyle3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6">
    <w:name w:val="Other (2)"/>
    <w:basedOn w:val="Normal"/>
    <w:link w:val="CharStyle37"/>
    <w:pPr>
      <w:widowControl w:val="0"/>
      <w:shd w:val="clear" w:color="auto" w:fill="auto"/>
      <w:spacing w:line="286" w:lineRule="exact"/>
      <w:jc w:val="center"/>
    </w:pPr>
    <w:rPr>
      <w:rFonts w:ascii="SimHei" w:eastAsia="SimHei" w:hAnsi="SimHei" w:cs="SimHei"/>
      <w:b w:val="0"/>
      <w:bCs w:val="0"/>
      <w:i w:val="0"/>
      <w:iCs w:val="0"/>
      <w:smallCaps w:val="0"/>
      <w:strike w:val="0"/>
      <w:sz w:val="18"/>
      <w:szCs w:val="18"/>
      <w:u w:val="none"/>
      <w:shd w:val="clear" w:color="auto" w:fill="auto"/>
    </w:rPr>
  </w:style>
  <w:style w:type="paragraph" w:customStyle="1" w:styleId="Style64">
    <w:name w:val="Heading #4"/>
    <w:basedOn w:val="Normal"/>
    <w:link w:val="CharStyle65"/>
    <w:pPr>
      <w:widowControl w:val="0"/>
      <w:shd w:val="clear" w:color="auto" w:fill="auto"/>
      <w:spacing w:after="320" w:line="312" w:lineRule="exact"/>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79">
    <w:name w:val="Body text (4)"/>
    <w:basedOn w:val="Normal"/>
    <w:link w:val="CharStyle80"/>
    <w:pPr>
      <w:widowControl w:val="0"/>
      <w:shd w:val="clear" w:color="auto" w:fill="auto"/>
      <w:spacing w:after="1240" w:line="278" w:lineRule="exact"/>
      <w:jc w:val="center"/>
    </w:pPr>
    <w:rPr>
      <w:rFonts w:ascii="SimHei" w:eastAsia="SimHei" w:hAnsi="SimHei" w:cs="SimHei"/>
      <w:b w:val="0"/>
      <w:bCs w:val="0"/>
      <w:i w:val="0"/>
      <w:iCs w:val="0"/>
      <w:smallCaps w:val="0"/>
      <w:strike w:val="0"/>
      <w:color w:val="2C2828"/>
      <w:sz w:val="26"/>
      <w:szCs w:val="26"/>
      <w:u w:val="none"/>
      <w:shd w:val="clear" w:color="auto" w:fill="auto"/>
    </w:rPr>
  </w:style>
  <w:style w:type="paragraph" w:customStyle="1" w:styleId="Style83">
    <w:name w:val="Body text (5)"/>
    <w:basedOn w:val="Normal"/>
    <w:link w:val="CharStyle84"/>
    <w:pPr>
      <w:widowControl w:val="0"/>
      <w:shd w:val="clear" w:color="auto" w:fill="auto"/>
      <w:jc w:val="right"/>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90">
    <w:name w:val="Heading #5"/>
    <w:basedOn w:val="Normal"/>
    <w:link w:val="CharStyle91"/>
    <w:pPr>
      <w:widowControl w:val="0"/>
      <w:shd w:val="clear" w:color="auto" w:fill="auto"/>
      <w:spacing w:after="40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93">
    <w:name w:val="Body text (6)"/>
    <w:basedOn w:val="Normal"/>
    <w:link w:val="CharStyle94"/>
    <w:pPr>
      <w:widowControl w:val="0"/>
      <w:shd w:val="clear" w:color="auto" w:fill="auto"/>
      <w:spacing w:after="480"/>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