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408430" cy="13957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408430" cy="1395730"/>
                    </a:xfrm>
                    <a:prstGeom prst="rect"/>
                  </pic:spPr>
                </pic:pic>
              </a:graphicData>
            </a:graphic>
          </wp:inline>
        </w:drawing>
      </w:r>
    </w:p>
    <w:p>
      <w:pPr>
        <w:widowControl w:val="0"/>
        <w:spacing w:after="239" w:line="1" w:lineRule="exact"/>
      </w:pPr>
    </w:p>
    <w:p>
      <w:pPr>
        <w:pStyle w:val="Style2"/>
        <w:keepNext w:val="0"/>
        <w:keepLines w:val="0"/>
        <w:widowControl w:val="0"/>
        <w:shd w:val="clear" w:color="auto" w:fill="auto"/>
        <w:bidi w:val="0"/>
        <w:spacing w:before="0" w:after="440" w:line="240" w:lineRule="auto"/>
        <w:ind w:left="0" w:right="0" w:firstLine="0"/>
        <w:jc w:val="center"/>
        <w:rPr>
          <w:sz w:val="36"/>
          <w:szCs w:val="36"/>
        </w:rPr>
      </w:pPr>
      <w:r>
        <w:rPr>
          <w:b/>
          <w:bCs/>
          <w:color w:val="000000"/>
          <w:spacing w:val="0"/>
          <w:w w:val="100"/>
          <w:position w:val="0"/>
          <w:sz w:val="36"/>
          <w:szCs w:val="36"/>
        </w:rPr>
        <w:t>深圳天源迪科信息技术股份有限公司</w:t>
      </w:r>
    </w:p>
    <w:p>
      <w:pPr>
        <w:pStyle w:val="Style2"/>
        <w:keepNext w:val="0"/>
        <w:keepLines w:val="0"/>
        <w:widowControl w:val="0"/>
        <w:shd w:val="clear" w:color="auto" w:fill="auto"/>
        <w:bidi w:val="0"/>
        <w:spacing w:before="0" w:after="4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00" w:line="240" w:lineRule="auto"/>
        <w:ind w:left="0" w:right="0" w:firstLine="0"/>
        <w:jc w:val="center"/>
        <w:rPr>
          <w:sz w:val="20"/>
          <w:szCs w:val="20"/>
        </w:rPr>
      </w:pPr>
      <w:r>
        <w:rPr>
          <w:rFonts w:ascii="Times New Roman" w:eastAsia="Times New Roman" w:hAnsi="Times New Roman" w:cs="Times New Roman"/>
          <w:b/>
          <w:bCs/>
          <w:color w:val="000000"/>
          <w:spacing w:val="0"/>
          <w:w w:val="100"/>
          <w:position w:val="0"/>
          <w:sz w:val="20"/>
          <w:szCs w:val="20"/>
        </w:rPr>
        <w:t>2022-09</w:t>
      </w:r>
    </w:p>
    <w:p>
      <w:pPr>
        <w:pStyle w:val="Style2"/>
        <w:keepNext w:val="0"/>
        <w:keepLines w:val="0"/>
        <w:widowControl w:val="0"/>
        <w:shd w:val="clear" w:color="auto" w:fill="auto"/>
        <w:bidi w:val="0"/>
        <w:spacing w:before="0" w:after="440" w:line="240" w:lineRule="auto"/>
        <w:ind w:left="0" w:right="0" w:firstLine="0"/>
        <w:jc w:val="center"/>
        <w:rPr>
          <w:sz w:val="32"/>
          <w:szCs w:val="32"/>
        </w:rPr>
        <w:sectPr>
          <w:footnotePr>
            <w:pos w:val="pageBottom"/>
            <w:numFmt w:val="decimal"/>
            <w:numRestart w:val="continuous"/>
          </w:footnotePr>
          <w:pgSz w:w="11900" w:h="16840"/>
          <w:pgMar w:top="2629" w:right="978" w:bottom="2629" w:left="1102" w:header="0" w:footer="3" w:gutter="0"/>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03</w:t>
      </w:r>
      <w:r>
        <w:rPr>
          <w:b/>
          <w:bCs/>
          <w:color w:val="000000"/>
          <w:spacing w:val="0"/>
          <w:w w:val="100"/>
          <w:position w:val="0"/>
          <w:sz w:val="32"/>
          <w:szCs w:val="32"/>
        </w:rPr>
        <w:t>月</w:t>
      </w:r>
    </w:p>
    <w:p>
      <w:pPr>
        <w:pStyle w:val="Style8"/>
        <w:keepNext/>
        <w:keepLines/>
        <w:widowControl w:val="0"/>
        <w:shd w:val="clear" w:color="auto" w:fill="auto"/>
        <w:bidi w:val="0"/>
        <w:spacing w:before="680" w:after="34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0"/>
        <w:keepNext w:val="0"/>
        <w:keepLines w:val="0"/>
        <w:widowControl w:val="0"/>
        <w:shd w:val="clear" w:color="auto" w:fill="auto"/>
        <w:bidi w:val="0"/>
        <w:spacing w:before="0" w:line="634" w:lineRule="exact"/>
        <w:ind w:left="0" w:right="0"/>
        <w:jc w:val="both"/>
      </w:pPr>
      <w:r>
        <w:rPr>
          <w:b/>
          <w:bCs/>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0"/>
        <w:keepNext w:val="0"/>
        <w:keepLines w:val="0"/>
        <w:widowControl w:val="0"/>
        <w:shd w:val="clear" w:color="auto" w:fill="auto"/>
        <w:bidi w:val="0"/>
        <w:spacing w:before="0" w:line="643" w:lineRule="exact"/>
        <w:ind w:left="0" w:right="0"/>
        <w:jc w:val="both"/>
      </w:pPr>
      <w:r>
        <w:rPr>
          <w:b/>
          <w:bCs/>
          <w:color w:val="000000"/>
          <w:spacing w:val="0"/>
          <w:w w:val="100"/>
          <w:position w:val="0"/>
        </w:rPr>
        <w:t>公司负责人陈友、主管会计工作负责人钱文胜及会计机构负责人</w:t>
      </w:r>
      <w:r>
        <w:rPr>
          <w:rFonts w:ascii="Times New Roman" w:eastAsia="Times New Roman" w:hAnsi="Times New Roman" w:cs="Times New Roman"/>
          <w:b/>
          <w:bCs/>
          <w:color w:val="000000"/>
          <w:spacing w:val="0"/>
          <w:w w:val="100"/>
          <w:position w:val="0"/>
        </w:rPr>
        <w:t>（</w:t>
      </w:r>
      <w:r>
        <w:rPr>
          <w:b/>
          <w:bCs/>
          <w:color w:val="000000"/>
          <w:spacing w:val="0"/>
          <w:w w:val="100"/>
          <w:position w:val="0"/>
        </w:rPr>
        <w:t>会计主管 人员</w:t>
      </w:r>
      <w:r>
        <w:rPr>
          <w:rFonts w:ascii="Times New Roman" w:eastAsia="Times New Roman" w:hAnsi="Times New Roman" w:cs="Times New Roman"/>
          <w:b/>
          <w:bCs/>
          <w:color w:val="000000"/>
          <w:spacing w:val="0"/>
          <w:w w:val="100"/>
          <w:position w:val="0"/>
        </w:rPr>
        <w:t>）</w:t>
      </w:r>
      <w:r>
        <w:rPr>
          <w:b/>
          <w:bCs/>
          <w:color w:val="000000"/>
          <w:spacing w:val="0"/>
          <w:w w:val="100"/>
          <w:position w:val="0"/>
        </w:rPr>
        <w:t>章菁菁声明：保证本年度报告中财务报告的真实、准确、完整。</w:t>
      </w:r>
    </w:p>
    <w:p>
      <w:pPr>
        <w:pStyle w:val="Style10"/>
        <w:keepNext w:val="0"/>
        <w:keepLines w:val="0"/>
        <w:widowControl w:val="0"/>
        <w:shd w:val="clear" w:color="auto" w:fill="auto"/>
        <w:bidi w:val="0"/>
        <w:spacing w:before="0"/>
        <w:ind w:left="0" w:right="0"/>
        <w:jc w:val="both"/>
      </w:pPr>
      <w:r>
        <w:rPr>
          <w:b/>
          <w:bCs/>
          <w:color w:val="000000"/>
          <w:spacing w:val="0"/>
          <w:w w:val="100"/>
          <w:position w:val="0"/>
        </w:rPr>
        <w:t>所有董事均已出席了审议本报告的董事会会议。</w:t>
      </w:r>
    </w:p>
    <w:p>
      <w:pPr>
        <w:pStyle w:val="Style10"/>
        <w:keepNext w:val="0"/>
        <w:keepLines w:val="0"/>
        <w:widowControl w:val="0"/>
        <w:shd w:val="clear" w:color="auto" w:fill="auto"/>
        <w:bidi w:val="0"/>
        <w:spacing w:before="0" w:after="0"/>
        <w:ind w:left="0" w:right="0"/>
        <w:jc w:val="both"/>
      </w:pPr>
      <w:r>
        <w:rPr>
          <w:color w:val="000000"/>
          <w:spacing w:val="0"/>
          <w:w w:val="100"/>
          <w:position w:val="0"/>
        </w:rPr>
        <w:t>本年度报告中涉及未来计划或规划等前瞻性陈述的，均不构成公司对投资 者的实质承诺，投资者及相关人士均应对此保持足够的风险认识，并且应当理 解计划、预测与承诺之间的差异，敬请投资者注意投资风险。</w:t>
      </w:r>
    </w:p>
    <w:p>
      <w:pPr>
        <w:pStyle w:val="Style10"/>
        <w:keepNext w:val="0"/>
        <w:keepLines w:val="0"/>
        <w:widowControl w:val="0"/>
        <w:shd w:val="clear" w:color="auto" w:fill="auto"/>
        <w:tabs>
          <w:tab w:pos="995" w:val="left"/>
        </w:tabs>
        <w:bidi w:val="0"/>
        <w:spacing w:before="0" w:after="0"/>
        <w:ind w:left="0" w:right="0"/>
        <w:jc w:val="both"/>
      </w:pPr>
      <w:bookmarkStart w:id="3" w:name="bookmark3"/>
      <w:r>
        <w:rPr>
          <w:rFonts w:ascii="Times New Roman" w:eastAsia="Times New Roman" w:hAnsi="Times New Roman" w:cs="Times New Roman"/>
          <w:color w:val="000000"/>
          <w:spacing w:val="0"/>
          <w:w w:val="100"/>
          <w:position w:val="0"/>
        </w:rPr>
        <w:t>1</w:t>
      </w:r>
      <w:bookmarkEnd w:id="3"/>
      <w:r>
        <w:rPr>
          <w:color w:val="000000"/>
          <w:spacing w:val="0"/>
          <w:w w:val="100"/>
          <w:position w:val="0"/>
        </w:rPr>
        <w:t>、</w:t>
        <w:tab/>
      </w:r>
      <w:r>
        <w:rPr>
          <w:rFonts w:ascii="Times New Roman" w:eastAsia="Times New Roman" w:hAnsi="Times New Roman" w:cs="Times New Roman"/>
          <w:color w:val="000000"/>
          <w:spacing w:val="0"/>
          <w:w w:val="100"/>
          <w:position w:val="0"/>
        </w:rPr>
        <w:t>5G</w:t>
      </w:r>
      <w:r>
        <w:rPr>
          <w:color w:val="000000"/>
          <w:spacing w:val="0"/>
          <w:w w:val="100"/>
          <w:position w:val="0"/>
        </w:rPr>
        <w:t>业务市场机会与挑战并存</w:t>
      </w:r>
    </w:p>
    <w:p>
      <w:pPr>
        <w:pStyle w:val="Style10"/>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5G</w:t>
      </w:r>
      <w:r>
        <w:rPr>
          <w:color w:val="000000"/>
          <w:spacing w:val="0"/>
          <w:w w:val="100"/>
          <w:position w:val="0"/>
        </w:rPr>
        <w:t>商用带来</w:t>
      </w:r>
      <w:r>
        <w:rPr>
          <w:rFonts w:ascii="Times New Roman" w:eastAsia="Times New Roman" w:hAnsi="Times New Roman" w:cs="Times New Roman"/>
          <w:color w:val="000000"/>
          <w:spacing w:val="0"/>
          <w:w w:val="100"/>
          <w:position w:val="0"/>
        </w:rPr>
        <w:t>2B</w:t>
      </w:r>
      <w:r>
        <w:rPr>
          <w:color w:val="000000"/>
          <w:spacing w:val="0"/>
          <w:w w:val="100"/>
          <w:position w:val="0"/>
        </w:rPr>
        <w:t>业务场景升级，</w:t>
      </w:r>
      <w:r>
        <w:rPr>
          <w:rFonts w:ascii="Times New Roman" w:eastAsia="Times New Roman" w:hAnsi="Times New Roman" w:cs="Times New Roman"/>
          <w:color w:val="000000"/>
          <w:spacing w:val="0"/>
          <w:w w:val="100"/>
          <w:position w:val="0"/>
        </w:rPr>
        <w:t>5G+</w:t>
      </w:r>
      <w:r>
        <w:rPr>
          <w:color w:val="000000"/>
          <w:spacing w:val="0"/>
          <w:w w:val="100"/>
          <w:position w:val="0"/>
        </w:rPr>
        <w:t>大数据、</w:t>
      </w:r>
      <w:r>
        <w:rPr>
          <w:rFonts w:ascii="Times New Roman" w:eastAsia="Times New Roman" w:hAnsi="Times New Roman" w:cs="Times New Roman"/>
          <w:color w:val="000000"/>
          <w:spacing w:val="0"/>
          <w:w w:val="100"/>
          <w:position w:val="0"/>
        </w:rPr>
        <w:t>+</w:t>
      </w:r>
      <w:r>
        <w:rPr>
          <w:color w:val="000000"/>
          <w:spacing w:val="0"/>
          <w:w w:val="100"/>
          <w:position w:val="0"/>
        </w:rPr>
        <w:t>云计算、</w:t>
      </w:r>
      <w:r>
        <w:rPr>
          <w:rFonts w:ascii="Times New Roman" w:eastAsia="Times New Roman" w:hAnsi="Times New Roman" w:cs="Times New Roman"/>
          <w:color w:val="000000"/>
          <w:spacing w:val="0"/>
          <w:w w:val="100"/>
          <w:position w:val="0"/>
        </w:rPr>
        <w:t>+AI</w:t>
      </w:r>
      <w:r>
        <w:rPr>
          <w:color w:val="000000"/>
          <w:spacing w:val="0"/>
          <w:w w:val="100"/>
          <w:position w:val="0"/>
        </w:rPr>
        <w:t>的融合，衍生 出丰富复杂的业务需求场景和创新应用，面对全新的云网融合一体化运营支撑 系统架构和应用需求，给运营支撑系统厂商带来全新的挑战。公司作为电信运 营支撑软件核心厂商，伴随电信运营商企业信息化发展成长全过程，具备强大 的行业理解和技术支撑能力，引入大数据、云计算及</w:t>
      </w:r>
      <w:r>
        <w:rPr>
          <w:rFonts w:ascii="Times New Roman" w:eastAsia="Times New Roman" w:hAnsi="Times New Roman" w:cs="Times New Roman"/>
          <w:color w:val="000000"/>
          <w:spacing w:val="0"/>
          <w:w w:val="100"/>
          <w:position w:val="0"/>
        </w:rPr>
        <w:t>AI</w:t>
      </w:r>
      <w:r>
        <w:rPr>
          <w:color w:val="000000"/>
          <w:spacing w:val="0"/>
          <w:w w:val="100"/>
          <w:position w:val="0"/>
        </w:rPr>
        <w:t>等新技术，全力支撑</w:t>
      </w:r>
      <w:r>
        <w:rPr>
          <w:rFonts w:ascii="Times New Roman" w:eastAsia="Times New Roman" w:hAnsi="Times New Roman" w:cs="Times New Roman"/>
          <w:color w:val="000000"/>
          <w:spacing w:val="0"/>
          <w:w w:val="100"/>
          <w:position w:val="0"/>
        </w:rPr>
        <w:t xml:space="preserve">5G </w:t>
      </w:r>
      <w:r>
        <w:rPr>
          <w:color w:val="000000"/>
          <w:spacing w:val="0"/>
          <w:w w:val="100"/>
          <w:position w:val="0"/>
        </w:rPr>
        <w:t>网络商用和</w:t>
      </w:r>
      <w:r>
        <w:rPr>
          <w:rFonts w:ascii="Times New Roman" w:eastAsia="Times New Roman" w:hAnsi="Times New Roman" w:cs="Times New Roman"/>
          <w:color w:val="000000"/>
          <w:spacing w:val="0"/>
          <w:w w:val="100"/>
          <w:position w:val="0"/>
        </w:rPr>
        <w:t>5G</w:t>
      </w:r>
      <w:r>
        <w:rPr>
          <w:color w:val="000000"/>
          <w:spacing w:val="0"/>
          <w:w w:val="100"/>
          <w:position w:val="0"/>
        </w:rPr>
        <w:t>在垂直行业的应用。</w:t>
      </w:r>
    </w:p>
    <w:p>
      <w:pPr>
        <w:pStyle w:val="Style10"/>
        <w:keepNext w:val="0"/>
        <w:keepLines w:val="0"/>
        <w:widowControl w:val="0"/>
        <w:shd w:val="clear" w:color="auto" w:fill="auto"/>
        <w:tabs>
          <w:tab w:pos="1001" w:val="left"/>
        </w:tabs>
        <w:bidi w:val="0"/>
        <w:spacing w:before="0" w:after="0"/>
        <w:ind w:left="0" w:right="0"/>
        <w:jc w:val="both"/>
      </w:pPr>
      <w:bookmarkStart w:id="4" w:name="bookmark4"/>
      <w:r>
        <w:rPr>
          <w:rFonts w:ascii="Times New Roman" w:eastAsia="Times New Roman" w:hAnsi="Times New Roman" w:cs="Times New Roman"/>
          <w:color w:val="000000"/>
          <w:spacing w:val="0"/>
          <w:w w:val="100"/>
          <w:position w:val="0"/>
        </w:rPr>
        <w:t>2</w:t>
      </w:r>
      <w:bookmarkEnd w:id="4"/>
      <w:r>
        <w:rPr>
          <w:color w:val="000000"/>
          <w:spacing w:val="0"/>
          <w:w w:val="100"/>
          <w:position w:val="0"/>
        </w:rPr>
        <w:t>、</w:t>
        <w:tab/>
        <w:t>新科技引领行业需求升级，产业竞争加剧的风险</w:t>
      </w:r>
    </w:p>
    <w:p>
      <w:pPr>
        <w:pStyle w:val="Style10"/>
        <w:keepNext w:val="0"/>
        <w:keepLines w:val="0"/>
        <w:widowControl w:val="0"/>
        <w:shd w:val="clear" w:color="auto" w:fill="auto"/>
        <w:bidi w:val="0"/>
        <w:spacing w:before="0" w:after="320"/>
        <w:ind w:left="0" w:right="0"/>
        <w:jc w:val="both"/>
      </w:pPr>
      <w:r>
        <w:rPr>
          <w:color w:val="000000"/>
          <w:spacing w:val="0"/>
          <w:w w:val="100"/>
          <w:position w:val="0"/>
        </w:rPr>
        <w:t>随着大数据技术、</w:t>
      </w:r>
      <w:r>
        <w:rPr>
          <w:rFonts w:ascii="Times New Roman" w:eastAsia="Times New Roman" w:hAnsi="Times New Roman" w:cs="Times New Roman"/>
          <w:color w:val="000000"/>
          <w:spacing w:val="0"/>
          <w:w w:val="100"/>
          <w:position w:val="0"/>
        </w:rPr>
        <w:t>AI</w:t>
      </w:r>
      <w:r>
        <w:rPr>
          <w:color w:val="000000"/>
          <w:spacing w:val="0"/>
          <w:w w:val="100"/>
          <w:position w:val="0"/>
        </w:rPr>
        <w:t xml:space="preserve">技术和云化技术的快速演变发展，行业应用需求持续 增长，市场参与者不断加大技术研发及市场开拓的投入，高端数据科学和人工 </w:t>
      </w:r>
      <w:r>
        <w:rPr>
          <w:color w:val="000000"/>
          <w:spacing w:val="0"/>
          <w:w w:val="100"/>
          <w:position w:val="0"/>
        </w:rPr>
        <w:t>智能研发人才成为各企业激烈争夺的稀缺资源，市场竞争日益加剧，可能演变 为同质化竞争和价格战，甚至可能导致零和博弈，对公司的经营业绩造成冲击。 针对上述风险，公司通过持之以恒的技术创新不断提升企业的核心竞争力，充 分发挥行业积累深厚的巨大优势，打造定制化、差异化的解决方案，辅以贴身 敏捷的服务体系，确保经营业绩的可持续增长。</w:t>
      </w:r>
    </w:p>
    <w:p>
      <w:pPr>
        <w:pStyle w:val="Style10"/>
        <w:keepNext w:val="0"/>
        <w:keepLines w:val="0"/>
        <w:widowControl w:val="0"/>
        <w:shd w:val="clear" w:color="auto" w:fill="auto"/>
        <w:tabs>
          <w:tab w:pos="998" w:val="left"/>
        </w:tabs>
        <w:bidi w:val="0"/>
        <w:spacing w:before="0" w:after="0" w:line="502" w:lineRule="auto"/>
        <w:ind w:left="0" w:right="0"/>
        <w:jc w:val="both"/>
      </w:pPr>
      <w:bookmarkStart w:id="5" w:name="bookmark5"/>
      <w:r>
        <w:rPr>
          <w:rFonts w:ascii="Times New Roman" w:eastAsia="Times New Roman" w:hAnsi="Times New Roman" w:cs="Times New Roman"/>
          <w:color w:val="000000"/>
          <w:spacing w:val="0"/>
          <w:w w:val="100"/>
          <w:position w:val="0"/>
        </w:rPr>
        <w:t>3</w:t>
      </w:r>
      <w:bookmarkEnd w:id="5"/>
      <w:r>
        <w:rPr>
          <w:color w:val="000000"/>
          <w:spacing w:val="0"/>
          <w:w w:val="100"/>
          <w:position w:val="0"/>
        </w:rPr>
        <w:t>、</w:t>
        <w:tab/>
        <w:t>核心人才流失风险</w:t>
      </w:r>
    </w:p>
    <w:p>
      <w:pPr>
        <w:pStyle w:val="Style10"/>
        <w:keepNext w:val="0"/>
        <w:keepLines w:val="0"/>
        <w:widowControl w:val="0"/>
        <w:shd w:val="clear" w:color="auto" w:fill="auto"/>
        <w:bidi w:val="0"/>
        <w:spacing w:before="0" w:after="320" w:line="624" w:lineRule="exact"/>
        <w:ind w:left="0" w:right="0"/>
        <w:jc w:val="both"/>
      </w:pPr>
      <w:r>
        <w:rPr>
          <w:color w:val="000000"/>
          <w:spacing w:val="0"/>
          <w:w w:val="100"/>
          <w:position w:val="0"/>
        </w:rPr>
        <w:t>公司向大数据和产业互联网应用方向发展，企业对于高端人才的需求日益 增长，企业对高端人才的争夺已经超出行业范围，核心人员流失对于公司业务 发展影响加大。针对上述风险，公司已进行了以下几个方面的管理改革：组织 架构扁平化，根据业务单元按照子公司、事业部管理模式充分授权；重视人才 队伍建设，专业化培训、综合能力培养以及拓展行业视野，培养创新专业、开 拓进取的人才队伍，建立多层次员工关怀体系，工作中“公平、包容、尊重、 成就”，提升员工认同感，打造团队凝聚力。</w:t>
      </w:r>
    </w:p>
    <w:p>
      <w:pPr>
        <w:pStyle w:val="Style10"/>
        <w:keepNext w:val="0"/>
        <w:keepLines w:val="0"/>
        <w:widowControl w:val="0"/>
        <w:shd w:val="clear" w:color="auto" w:fill="auto"/>
        <w:tabs>
          <w:tab w:pos="998" w:val="left"/>
        </w:tabs>
        <w:bidi w:val="0"/>
        <w:spacing w:before="0" w:after="0" w:line="502" w:lineRule="auto"/>
        <w:ind w:left="0" w:right="0"/>
        <w:jc w:val="both"/>
      </w:pPr>
      <w:bookmarkStart w:id="6" w:name="bookmark6"/>
      <w:r>
        <w:rPr>
          <w:rFonts w:ascii="Times New Roman" w:eastAsia="Times New Roman" w:hAnsi="Times New Roman" w:cs="Times New Roman"/>
          <w:color w:val="000000"/>
          <w:spacing w:val="0"/>
          <w:w w:val="100"/>
          <w:position w:val="0"/>
        </w:rPr>
        <w:t>4</w:t>
      </w:r>
      <w:bookmarkEnd w:id="6"/>
      <w:r>
        <w:rPr>
          <w:color w:val="000000"/>
          <w:spacing w:val="0"/>
          <w:w w:val="100"/>
          <w:position w:val="0"/>
        </w:rPr>
        <w:t>、</w:t>
        <w:tab/>
        <w:t>业务收入季度性波动的风险</w:t>
      </w:r>
    </w:p>
    <w:p>
      <w:pPr>
        <w:pStyle w:val="Style10"/>
        <w:keepNext w:val="0"/>
        <w:keepLines w:val="0"/>
        <w:widowControl w:val="0"/>
        <w:shd w:val="clear" w:color="auto" w:fill="auto"/>
        <w:bidi w:val="0"/>
        <w:spacing w:before="0" w:after="320" w:line="624" w:lineRule="exact"/>
        <w:ind w:left="0" w:right="0"/>
        <w:jc w:val="both"/>
      </w:pPr>
      <w:r>
        <w:rPr>
          <w:color w:val="000000"/>
          <w:spacing w:val="0"/>
          <w:w w:val="100"/>
          <w:position w:val="0"/>
        </w:rPr>
        <w:t>电信运营商和政府为公司的主要行业客户之一，由于其招投标流程、采购 评审节奏、季度性投资预算控制和大型建设项目整体进度等因素影响，业务结 算一般集中在下半年甚至第四季度，部分中标项目存在不能按期结算的风险。 而公司的季度费用支出以人力成本为主，相对固定，可能造成季度性经营业绩 波动。针对上述风险，公司以流程优化为抓手，划小成本核算单元，加强项目 管理和商务流程管控，建立项目实施质量保障体系，实施项目验收延迟预警制 度，促进按时验收结算，提高运营效率，逐步降低业务收入季节性波动。</w:t>
      </w:r>
    </w:p>
    <w:p>
      <w:pPr>
        <w:pStyle w:val="Style10"/>
        <w:keepNext w:val="0"/>
        <w:keepLines w:val="0"/>
        <w:widowControl w:val="0"/>
        <w:shd w:val="clear" w:color="auto" w:fill="auto"/>
        <w:tabs>
          <w:tab w:pos="998" w:val="left"/>
        </w:tabs>
        <w:bidi w:val="0"/>
        <w:spacing w:before="0" w:after="320" w:line="502" w:lineRule="auto"/>
        <w:ind w:left="0" w:right="0"/>
        <w:jc w:val="both"/>
      </w:pPr>
      <w:bookmarkStart w:id="7" w:name="bookmark7"/>
      <w:r>
        <w:rPr>
          <w:rFonts w:ascii="Times New Roman" w:eastAsia="Times New Roman" w:hAnsi="Times New Roman" w:cs="Times New Roman"/>
          <w:color w:val="000000"/>
          <w:spacing w:val="0"/>
          <w:w w:val="100"/>
          <w:position w:val="0"/>
        </w:rPr>
        <w:t>5</w:t>
      </w:r>
      <w:bookmarkEnd w:id="7"/>
      <w:r>
        <w:rPr>
          <w:color w:val="000000"/>
          <w:spacing w:val="0"/>
          <w:w w:val="100"/>
          <w:position w:val="0"/>
        </w:rPr>
        <w:t>、</w:t>
        <w:tab/>
        <w:t>管理风险</w:t>
      </w:r>
    </w:p>
    <w:p>
      <w:pPr>
        <w:pStyle w:val="Style10"/>
        <w:keepNext w:val="0"/>
        <w:keepLines w:val="0"/>
        <w:widowControl w:val="0"/>
        <w:shd w:val="clear" w:color="auto" w:fill="auto"/>
        <w:bidi w:val="0"/>
        <w:spacing w:before="0"/>
        <w:ind w:left="0" w:right="0"/>
        <w:jc w:val="both"/>
      </w:pPr>
      <w:r>
        <w:rPr>
          <w:color w:val="000000"/>
          <w:spacing w:val="0"/>
          <w:w w:val="100"/>
          <w:position w:val="0"/>
        </w:rPr>
        <w:t>公司业务涉及多行业板块，业务模式各有特点，组织结构和管理系统趋于 复杂，管理效率需持续提升。针对以上风险，公司根据行业情况实行行业板块 管理。以业务为导向，采用相应的业务组织架构模式，发挥协同作用，合作共 进；在公司内部培养、选拔具有开拓创新精神和团队凝聚力的领导人才，并采 用市场化模式，引进经营管理和技术专业人才，有效补充公司内部人才储备。</w:t>
      </w:r>
    </w:p>
    <w:p>
      <w:pPr>
        <w:pStyle w:val="Style10"/>
        <w:keepNext w:val="0"/>
        <w:keepLines w:val="0"/>
        <w:widowControl w:val="0"/>
        <w:shd w:val="clear" w:color="auto" w:fill="auto"/>
        <w:bidi w:val="0"/>
        <w:spacing w:before="0" w:after="0" w:line="631" w:lineRule="exact"/>
        <w:ind w:left="0" w:right="0"/>
        <w:jc w:val="both"/>
        <w:sectPr>
          <w:footnotePr>
            <w:pos w:val="pageBottom"/>
            <w:numFmt w:val="decimal"/>
            <w:numRestart w:val="continuous"/>
          </w:footnotePr>
          <w:pgSz w:w="11900" w:h="16840"/>
          <w:pgMar w:top="1290" w:right="997" w:bottom="1516" w:left="1082" w:header="0" w:footer="3" w:gutter="0"/>
          <w:cols w:space="720"/>
          <w:noEndnote/>
          <w:rtlGutter w:val="0"/>
          <w:docGrid w:linePitch="360"/>
        </w:sectPr>
      </w:pPr>
      <w:r>
        <w:rPr>
          <w:b/>
          <w:bCs/>
          <w:color w:val="000000"/>
          <w:spacing w:val="0"/>
          <w:w w:val="100"/>
          <w:position w:val="0"/>
        </w:rPr>
        <w:t>公司经本次董事会审议通过的利润分配预案为：以</w:t>
      </w:r>
      <w:r>
        <w:rPr>
          <w:rFonts w:ascii="Times New Roman" w:eastAsia="Times New Roman" w:hAnsi="Times New Roman" w:cs="Times New Roman"/>
          <w:b/>
          <w:bCs/>
          <w:color w:val="000000"/>
          <w:spacing w:val="0"/>
          <w:w w:val="100"/>
          <w:position w:val="0"/>
        </w:rPr>
        <w:t>637,744,672</w:t>
      </w:r>
      <w:r>
        <w:rPr>
          <w:b/>
          <w:bCs/>
          <w:color w:val="000000"/>
          <w:spacing w:val="0"/>
          <w:w w:val="100"/>
          <w:position w:val="0"/>
        </w:rPr>
        <w:t>为基数，向 全体股东每</w:t>
      </w:r>
      <w:r>
        <w:rPr>
          <w:rFonts w:ascii="Times New Roman" w:eastAsia="Times New Roman" w:hAnsi="Times New Roman" w:cs="Times New Roman"/>
          <w:b/>
          <w:bCs/>
          <w:color w:val="000000"/>
          <w:spacing w:val="0"/>
          <w:w w:val="100"/>
          <w:position w:val="0"/>
        </w:rPr>
        <w:t>10</w:t>
      </w:r>
      <w:r>
        <w:rPr>
          <w:b/>
          <w:bCs/>
          <w:color w:val="000000"/>
          <w:spacing w:val="0"/>
          <w:w w:val="100"/>
          <w:position w:val="0"/>
        </w:rPr>
        <w:t>股派发现金红利</w:t>
      </w:r>
      <w:r>
        <w:rPr>
          <w:rFonts w:ascii="Times New Roman" w:eastAsia="Times New Roman" w:hAnsi="Times New Roman" w:cs="Times New Roman"/>
          <w:b/>
          <w:bCs/>
          <w:color w:val="000000"/>
          <w:spacing w:val="0"/>
          <w:w w:val="100"/>
          <w:position w:val="0"/>
        </w:rPr>
        <w:t>0.15</w:t>
      </w:r>
      <w:r>
        <w:rPr>
          <w:b/>
          <w:bCs/>
          <w:color w:val="000000"/>
          <w:spacing w:val="0"/>
          <w:w w:val="100"/>
          <w:position w:val="0"/>
        </w:rPr>
        <w:t>元（含税），送红股</w:t>
      </w:r>
      <w:r>
        <w:rPr>
          <w:rFonts w:ascii="Times New Roman" w:eastAsia="Times New Roman" w:hAnsi="Times New Roman" w:cs="Times New Roman"/>
          <w:b/>
          <w:bCs/>
          <w:color w:val="000000"/>
          <w:spacing w:val="0"/>
          <w:w w:val="100"/>
          <w:position w:val="0"/>
        </w:rPr>
        <w:t>0</w:t>
      </w:r>
      <w:r>
        <w:rPr>
          <w:b/>
          <w:bCs/>
          <w:color w:val="000000"/>
          <w:spacing w:val="0"/>
          <w:w w:val="100"/>
          <w:position w:val="0"/>
        </w:rPr>
        <w:t>股（含税），以资本公 积金向全体股东每</w:t>
      </w:r>
      <w:r>
        <w:rPr>
          <w:rFonts w:ascii="Times New Roman" w:eastAsia="Times New Roman" w:hAnsi="Times New Roman" w:cs="Times New Roman"/>
          <w:b/>
          <w:bCs/>
          <w:color w:val="000000"/>
          <w:spacing w:val="0"/>
          <w:w w:val="100"/>
          <w:position w:val="0"/>
        </w:rPr>
        <w:t>10</w:t>
      </w:r>
      <w:r>
        <w:rPr>
          <w:b/>
          <w:bCs/>
          <w:color w:val="000000"/>
          <w:spacing w:val="0"/>
          <w:w w:val="100"/>
          <w:position w:val="0"/>
        </w:rPr>
        <w:t>股转增</w:t>
      </w:r>
      <w:r>
        <w:rPr>
          <w:rFonts w:ascii="Times New Roman" w:eastAsia="Times New Roman" w:hAnsi="Times New Roman" w:cs="Times New Roman"/>
          <w:b/>
          <w:bCs/>
          <w:color w:val="000000"/>
          <w:spacing w:val="0"/>
          <w:w w:val="100"/>
          <w:position w:val="0"/>
        </w:rPr>
        <w:t>0</w:t>
      </w:r>
      <w:r>
        <w:rPr>
          <w:b/>
          <w:bCs/>
          <w:color w:val="000000"/>
          <w:spacing w:val="0"/>
          <w:w w:val="100"/>
          <w:position w:val="0"/>
        </w:rPr>
        <w:t>股。</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15"/>
        <w:keepNext w:val="0"/>
        <w:keepLines w:val="0"/>
        <w:widowControl w:val="0"/>
        <w:shd w:val="clear" w:color="auto" w:fill="auto"/>
        <w:tabs>
          <w:tab w:leader="dot" w:pos="9626"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leader="dot" w:pos="9626" w:val="right"/>
        </w:tabs>
        <w:bidi w:val="0"/>
        <w:spacing w:before="0" w:line="240" w:lineRule="auto"/>
        <w:ind w:left="0" w:right="0" w:firstLine="0"/>
        <w:jc w:val="left"/>
      </w:pPr>
      <w:hyperlink w:anchor="bookmark1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w:t>
        </w:r>
      </w:hyperlink>
    </w:p>
    <w:p>
      <w:pPr>
        <w:pStyle w:val="Style15"/>
        <w:keepNext w:val="0"/>
        <w:keepLines w:val="0"/>
        <w:widowControl w:val="0"/>
        <w:shd w:val="clear" w:color="auto" w:fill="auto"/>
        <w:tabs>
          <w:tab w:leader="dot" w:pos="9626" w:val="right"/>
        </w:tabs>
        <w:bidi w:val="0"/>
        <w:spacing w:before="0" w:line="240" w:lineRule="auto"/>
        <w:ind w:left="0" w:right="0" w:firstLine="0"/>
        <w:jc w:val="left"/>
      </w:pPr>
      <w:hyperlink w:anchor="bookmark56" w:tooltip="Current Document">
        <w:r>
          <w:rPr>
            <w:color w:val="000000"/>
            <w:spacing w:val="0"/>
            <w:w w:val="100"/>
            <w:position w:val="0"/>
            <w:sz w:val="24"/>
            <w:szCs w:val="24"/>
          </w:rPr>
          <w:t>第三节管理层讨论与分析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14</w:t>
        </w:r>
      </w:hyperlink>
    </w:p>
    <w:p>
      <w:pPr>
        <w:pStyle w:val="Style15"/>
        <w:keepNext w:val="0"/>
        <w:keepLines w:val="0"/>
        <w:widowControl w:val="0"/>
        <w:shd w:val="clear" w:color="auto" w:fill="auto"/>
        <w:tabs>
          <w:tab w:leader="dot" w:pos="9626" w:val="right"/>
        </w:tabs>
        <w:bidi w:val="0"/>
        <w:spacing w:before="0" w:line="240" w:lineRule="auto"/>
        <w:ind w:left="0" w:right="0" w:firstLine="0"/>
        <w:jc w:val="left"/>
      </w:pPr>
      <w:hyperlink w:anchor="bookmark217" w:tooltip="Current Document">
        <w:r>
          <w:rPr>
            <w:color w:val="000000"/>
            <w:spacing w:val="0"/>
            <w:w w:val="100"/>
            <w:position w:val="0"/>
            <w:sz w:val="24"/>
            <w:szCs w:val="24"/>
          </w:rPr>
          <w:t>第四节公司治理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37</w:t>
        </w:r>
      </w:hyperlink>
    </w:p>
    <w:p>
      <w:pPr>
        <w:pStyle w:val="Style15"/>
        <w:keepNext w:val="0"/>
        <w:keepLines w:val="0"/>
        <w:widowControl w:val="0"/>
        <w:shd w:val="clear" w:color="auto" w:fill="auto"/>
        <w:tabs>
          <w:tab w:leader="dot" w:pos="9626" w:val="right"/>
        </w:tabs>
        <w:bidi w:val="0"/>
        <w:spacing w:before="0" w:line="240" w:lineRule="auto"/>
        <w:ind w:left="0" w:right="0" w:firstLine="0"/>
        <w:jc w:val="left"/>
      </w:pPr>
      <w:hyperlink w:anchor="bookmark373" w:tooltip="Current Document">
        <w:r>
          <w:rPr>
            <w:color w:val="000000"/>
            <w:spacing w:val="0"/>
            <w:w w:val="100"/>
            <w:position w:val="0"/>
            <w:sz w:val="24"/>
            <w:szCs w:val="24"/>
          </w:rPr>
          <w:t>第五节环境和社会责任</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55</w:t>
        </w:r>
      </w:hyperlink>
    </w:p>
    <w:p>
      <w:pPr>
        <w:pStyle w:val="Style15"/>
        <w:keepNext w:val="0"/>
        <w:keepLines w:val="0"/>
        <w:widowControl w:val="0"/>
        <w:shd w:val="clear" w:color="auto" w:fill="auto"/>
        <w:tabs>
          <w:tab w:leader="dot" w:pos="9626" w:val="right"/>
        </w:tabs>
        <w:bidi w:val="0"/>
        <w:spacing w:before="0" w:line="240" w:lineRule="auto"/>
        <w:ind w:left="0" w:right="0" w:firstLine="0"/>
        <w:jc w:val="left"/>
      </w:pPr>
      <w:hyperlink w:anchor="bookmark390" w:tooltip="Current Document">
        <w:r>
          <w:rPr>
            <w:color w:val="000000"/>
            <w:spacing w:val="0"/>
            <w:w w:val="100"/>
            <w:position w:val="0"/>
            <w:sz w:val="24"/>
            <w:szCs w:val="24"/>
          </w:rPr>
          <w:t>第六节重要事项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15"/>
        <w:keepNext w:val="0"/>
        <w:keepLines w:val="0"/>
        <w:widowControl w:val="0"/>
        <w:shd w:val="clear" w:color="auto" w:fill="auto"/>
        <w:tabs>
          <w:tab w:leader="dot" w:pos="9626" w:val="right"/>
        </w:tabs>
        <w:bidi w:val="0"/>
        <w:spacing w:before="0" w:line="240" w:lineRule="auto"/>
        <w:ind w:left="0" w:right="0" w:firstLine="0"/>
        <w:jc w:val="left"/>
      </w:pPr>
      <w:hyperlink w:anchor="bookmark535" w:tooltip="Current Document">
        <w:r>
          <w:rPr>
            <w:color w:val="000000"/>
            <w:spacing w:val="0"/>
            <w:w w:val="100"/>
            <w:position w:val="0"/>
            <w:sz w:val="24"/>
            <w:szCs w:val="24"/>
          </w:rPr>
          <w:t>第七节股份变动及股东情况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74</w:t>
        </w:r>
      </w:hyperlink>
    </w:p>
    <w:p>
      <w:pPr>
        <w:pStyle w:val="Style15"/>
        <w:keepNext w:val="0"/>
        <w:keepLines w:val="0"/>
        <w:widowControl w:val="0"/>
        <w:shd w:val="clear" w:color="auto" w:fill="auto"/>
        <w:tabs>
          <w:tab w:leader="dot" w:pos="9626" w:val="right"/>
        </w:tabs>
        <w:bidi w:val="0"/>
        <w:spacing w:before="0" w:line="240" w:lineRule="auto"/>
        <w:ind w:left="0" w:right="0" w:firstLine="0"/>
        <w:jc w:val="left"/>
      </w:pPr>
      <w:hyperlink w:anchor="bookmark598" w:tooltip="Current Document">
        <w:r>
          <w:rPr>
            <w:color w:val="000000"/>
            <w:spacing w:val="0"/>
            <w:w w:val="100"/>
            <w:position w:val="0"/>
            <w:sz w:val="24"/>
            <w:szCs w:val="24"/>
          </w:rPr>
          <w:t>第八节优先股相关情况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80</w:t>
        </w:r>
      </w:hyperlink>
    </w:p>
    <w:p>
      <w:pPr>
        <w:pStyle w:val="Style15"/>
        <w:keepNext w:val="0"/>
        <w:keepLines w:val="0"/>
        <w:widowControl w:val="0"/>
        <w:shd w:val="clear" w:color="auto" w:fill="auto"/>
        <w:tabs>
          <w:tab w:leader="dot" w:pos="9626" w:val="right"/>
        </w:tabs>
        <w:bidi w:val="0"/>
        <w:spacing w:before="0" w:line="240" w:lineRule="auto"/>
        <w:ind w:left="0" w:right="0" w:firstLine="0"/>
        <w:jc w:val="left"/>
      </w:pPr>
      <w:hyperlink w:anchor="bookmark601" w:tooltip="Current Document">
        <w:r>
          <w:rPr>
            <w:color w:val="000000"/>
            <w:spacing w:val="0"/>
            <w:w w:val="100"/>
            <w:position w:val="0"/>
            <w:sz w:val="24"/>
            <w:szCs w:val="24"/>
          </w:rPr>
          <w:t>第九节债券相关情况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81</w:t>
        </w:r>
      </w:hyperlink>
    </w:p>
    <w:p>
      <w:pPr>
        <w:pStyle w:val="Style15"/>
        <w:keepNext w:val="0"/>
        <w:keepLines w:val="0"/>
        <w:widowControl w:val="0"/>
        <w:shd w:val="clear" w:color="auto" w:fill="auto"/>
        <w:tabs>
          <w:tab w:pos="901" w:val="left"/>
          <w:tab w:leader="dot" w:pos="9626" w:val="right"/>
        </w:tabs>
        <w:bidi w:val="0"/>
        <w:spacing w:before="0" w:line="240" w:lineRule="auto"/>
        <w:ind w:left="0" w:right="0" w:firstLine="0"/>
        <w:jc w:val="left"/>
        <w:sectPr>
          <w:footnotePr>
            <w:pos w:val="pageBottom"/>
            <w:numFmt w:val="decimal"/>
            <w:numRestart w:val="continuous"/>
          </w:footnotePr>
          <w:pgSz w:w="11900" w:h="16840"/>
          <w:pgMar w:top="2864" w:right="1107" w:bottom="2864" w:left="1107" w:header="0" w:footer="3" w:gutter="0"/>
          <w:cols w:space="720"/>
          <w:noEndnote/>
          <w:rtlGutter w:val="0"/>
          <w:docGrid w:linePitch="360"/>
        </w:sectPr>
      </w:pPr>
      <w:hyperlink w:anchor="bookmark604" w:tooltip="Current Document">
        <w:r>
          <w:rPr>
            <w:color w:val="000000"/>
            <w:spacing w:val="0"/>
            <w:w w:val="100"/>
            <w:position w:val="0"/>
            <w:sz w:val="24"/>
            <w:szCs w:val="24"/>
          </w:rPr>
          <w:t>第十节</w:t>
          <w:tab/>
          <w:t>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82</w:t>
        </w:r>
      </w:hyperlink>
      <w:r>
        <w:fldChar w:fldCharType="end"/>
      </w:r>
    </w:p>
    <w:p>
      <w:pPr>
        <w:pStyle w:val="Style2"/>
        <w:keepNext w:val="0"/>
        <w:keepLines w:val="0"/>
        <w:widowControl w:val="0"/>
        <w:shd w:val="clear" w:color="auto" w:fill="auto"/>
        <w:bidi w:val="0"/>
        <w:spacing w:before="640" w:after="90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435" w:val="left"/>
        </w:tabs>
        <w:bidi w:val="0"/>
        <w:spacing w:before="0" w:line="240" w:lineRule="auto"/>
        <w:ind w:left="0" w:right="0" w:firstLine="0"/>
        <w:jc w:val="left"/>
      </w:pPr>
      <w:bookmarkStart w:id="8" w:name="bookmark8"/>
      <w:r>
        <w:rPr>
          <w:color w:val="000000"/>
          <w:spacing w:val="0"/>
          <w:w w:val="100"/>
          <w:position w:val="0"/>
        </w:rPr>
        <w:t>一</w:t>
      </w:r>
      <w:bookmarkEnd w:id="8"/>
      <w:r>
        <w:rPr>
          <w:color w:val="000000"/>
          <w:spacing w:val="0"/>
          <w:w w:val="100"/>
          <w:position w:val="0"/>
        </w:rPr>
        <w:t>、</w:t>
        <w:tab/>
        <w:t>载有公司法定代表人、主管会计工作负责人、会计机构负责人签名并盖章的财务报表。</w:t>
      </w:r>
    </w:p>
    <w:p>
      <w:pPr>
        <w:pStyle w:val="Style18"/>
        <w:keepNext w:val="0"/>
        <w:keepLines w:val="0"/>
        <w:widowControl w:val="0"/>
        <w:shd w:val="clear" w:color="auto" w:fill="auto"/>
        <w:tabs>
          <w:tab w:pos="435" w:val="left"/>
        </w:tabs>
        <w:bidi w:val="0"/>
        <w:spacing w:before="0" w:line="240" w:lineRule="auto"/>
        <w:ind w:left="0" w:right="0" w:firstLine="0"/>
        <w:jc w:val="left"/>
      </w:pPr>
      <w:bookmarkStart w:id="9" w:name="bookmark9"/>
      <w:r>
        <w:rPr>
          <w:color w:val="000000"/>
          <w:spacing w:val="0"/>
          <w:w w:val="100"/>
          <w:position w:val="0"/>
        </w:rPr>
        <w:t>二</w:t>
      </w:r>
      <w:bookmarkEnd w:id="9"/>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435" w:val="left"/>
        </w:tabs>
        <w:bidi w:val="0"/>
        <w:spacing w:before="0" w:line="240" w:lineRule="auto"/>
        <w:ind w:left="0" w:right="0" w:firstLine="0"/>
        <w:jc w:val="left"/>
      </w:pPr>
      <w:bookmarkStart w:id="10" w:name="bookmark10"/>
      <w:r>
        <w:rPr>
          <w:color w:val="000000"/>
          <w:spacing w:val="0"/>
          <w:w w:val="100"/>
          <w:position w:val="0"/>
        </w:rPr>
        <w:t>三</w:t>
      </w:r>
      <w:bookmarkEnd w:id="10"/>
      <w:r>
        <w:rPr>
          <w:color w:val="000000"/>
          <w:spacing w:val="0"/>
          <w:w w:val="100"/>
          <w:position w:val="0"/>
        </w:rPr>
        <w:t>、</w:t>
        <w:tab/>
        <w:t>报告期内在中国证监会指定网站、报纸上公开披露过的所有公司文件。</w:t>
      </w:r>
    </w:p>
    <w:p>
      <w:pPr>
        <w:pStyle w:val="Style18"/>
        <w:keepNext w:val="0"/>
        <w:keepLines w:val="0"/>
        <w:widowControl w:val="0"/>
        <w:shd w:val="clear" w:color="auto" w:fill="auto"/>
        <w:tabs>
          <w:tab w:pos="435" w:val="left"/>
        </w:tabs>
        <w:bidi w:val="0"/>
        <w:spacing w:before="0" w:line="240" w:lineRule="auto"/>
        <w:ind w:left="0" w:right="0" w:firstLine="0"/>
        <w:jc w:val="left"/>
      </w:pPr>
      <w:bookmarkStart w:id="11" w:name="bookmark11"/>
      <w:r>
        <w:rPr>
          <w:color w:val="000000"/>
          <w:spacing w:val="0"/>
          <w:w w:val="100"/>
          <w:position w:val="0"/>
        </w:rPr>
        <w:t>四</w:t>
      </w:r>
      <w:bookmarkEnd w:id="11"/>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年年度报告文本原件。</w:t>
      </w:r>
    </w:p>
    <w:p>
      <w:pPr>
        <w:pStyle w:val="Style18"/>
        <w:keepNext w:val="0"/>
        <w:keepLines w:val="0"/>
        <w:widowControl w:val="0"/>
        <w:shd w:val="clear" w:color="auto" w:fill="auto"/>
        <w:tabs>
          <w:tab w:pos="435" w:val="left"/>
        </w:tabs>
        <w:bidi w:val="0"/>
        <w:spacing w:before="0" w:line="240" w:lineRule="auto"/>
        <w:ind w:left="0" w:right="0" w:firstLine="0"/>
        <w:jc w:val="left"/>
      </w:pPr>
      <w:bookmarkStart w:id="12" w:name="bookmark12"/>
      <w:r>
        <w:rPr>
          <w:color w:val="000000"/>
          <w:spacing w:val="0"/>
          <w:w w:val="100"/>
          <w:position w:val="0"/>
        </w:rPr>
        <w:t>五</w:t>
      </w:r>
      <w:bookmarkEnd w:id="12"/>
      <w:r>
        <w:rPr>
          <w:color w:val="000000"/>
          <w:spacing w:val="0"/>
          <w:w w:val="100"/>
          <w:position w:val="0"/>
        </w:rPr>
        <w:t>、</w:t>
        <w:tab/>
        <w:t>其他相关资料。</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以上备查文件的备置地点：公司董事会办公室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38"/>
        <w:gridCol w:w="614"/>
        <w:gridCol w:w="543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公司、天源迪科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深圳天源迪科信息技术股份有限公司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上海天源迪科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上海天源迪科信息技术有限公司，全资子公司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合肥天源迪科信息技术有限公司，全资子公司</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北京天源迪科信息技术有限公司，报告期内系公司全资子公司，现 为公司控股子公司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武汉天源迪科信息技术有限公司，全资子公司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广州天源迪科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广州天源迪科信息技术有限公司，全资子公司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北京天源迪科网络科技有限公司，全资子公司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广州市易杰数码科技有限公司，全资子公司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维恩贝特科技有限公司，持股</w:t>
            </w:r>
            <w:r>
              <w:rPr>
                <w:rFonts w:ascii="Times New Roman" w:eastAsia="Times New Roman" w:hAnsi="Times New Roman" w:cs="Times New Roman"/>
                <w:color w:val="000000"/>
                <w:spacing w:val="0"/>
                <w:w w:val="100"/>
                <w:position w:val="0"/>
                <w:sz w:val="18"/>
                <w:szCs w:val="18"/>
              </w:rPr>
              <w:t>99.96%</w:t>
            </w:r>
            <w:r>
              <w:rPr>
                <w:color w:val="000000"/>
                <w:spacing w:val="0"/>
                <w:w w:val="100"/>
                <w:position w:val="0"/>
              </w:rPr>
              <w:t>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澳门维恩贝特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澳门维恩贝特信息技术有限公司，维恩贝特持股</w:t>
            </w:r>
            <w:r>
              <w:rPr>
                <w:rFonts w:ascii="Times New Roman" w:eastAsia="Times New Roman" w:hAnsi="Times New Roman" w:cs="Times New Roman"/>
                <w:color w:val="000000"/>
                <w:spacing w:val="0"/>
                <w:w w:val="100"/>
                <w:position w:val="0"/>
                <w:sz w:val="18"/>
                <w:szCs w:val="18"/>
              </w:rPr>
              <w:t>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上海维恩孛特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上海维恩孛特信息技术有限公司，维恩贝特持股</w:t>
            </w:r>
            <w:r>
              <w:rPr>
                <w:rFonts w:ascii="Times New Roman" w:eastAsia="Times New Roman" w:hAnsi="Times New Roman" w:cs="Times New Roman"/>
                <w:color w:val="000000"/>
                <w:spacing w:val="0"/>
                <w:w w:val="100"/>
                <w:position w:val="0"/>
                <w:sz w:val="18"/>
                <w:szCs w:val="18"/>
              </w:rPr>
              <w:t>51%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香港维恩贝特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维恩贝特科技（香港）有限公司，维恩贝特持股</w:t>
            </w:r>
            <w:r>
              <w:rPr>
                <w:rFonts w:ascii="Times New Roman" w:eastAsia="Times New Roman" w:hAnsi="Times New Roman" w:cs="Times New Roman"/>
                <w:color w:val="000000"/>
                <w:spacing w:val="0"/>
                <w:w w:val="100"/>
                <w:position w:val="0"/>
                <w:sz w:val="18"/>
                <w:szCs w:val="18"/>
              </w:rPr>
              <w:t>100%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合肥英泽信息科技有限公司，持股</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武汉迪科数据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武汉天源迪科数据科技有限公司，合肥英泽持股</w:t>
            </w: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广州易星信息科技有限公司，持股</w:t>
            </w:r>
            <w:r>
              <w:rPr>
                <w:rFonts w:ascii="Times New Roman" w:eastAsia="Times New Roman" w:hAnsi="Times New Roman" w:cs="Times New Roman"/>
                <w:color w:val="000000"/>
                <w:spacing w:val="0"/>
                <w:w w:val="100"/>
                <w:position w:val="0"/>
                <w:sz w:val="18"/>
                <w:szCs w:val="18"/>
              </w:rPr>
              <w:t>77.35%</w:t>
            </w:r>
            <w:r>
              <w:rPr>
                <w:color w:val="000000"/>
                <w:spacing w:val="0"/>
                <w:w w:val="100"/>
                <w:position w:val="0"/>
              </w:rPr>
              <w:t>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北京迪科云起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北京迪科云起科技有限公司，持股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西安迪科云起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西安迪科云起信息技术有限公司，北京迪科云起持股</w:t>
            </w: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宝贝团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深圳市宝贝团信息技术有限公司，持股</w:t>
            </w:r>
            <w:r>
              <w:rPr>
                <w:rFonts w:ascii="Times New Roman" w:eastAsia="Times New Roman" w:hAnsi="Times New Roman" w:cs="Times New Roman"/>
                <w:color w:val="000000"/>
                <w:spacing w:val="0"/>
                <w:w w:val="100"/>
                <w:position w:val="0"/>
                <w:sz w:val="18"/>
                <w:szCs w:val="18"/>
              </w:rPr>
              <w:t>55.40%</w:t>
            </w:r>
            <w:r>
              <w:rPr>
                <w:color w:val="000000"/>
                <w:spacing w:val="0"/>
                <w:w w:val="100"/>
                <w:position w:val="0"/>
              </w:rPr>
              <w:t>的子公司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深圳市金华威数码科技有限公司，持股</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合肥金华威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合肥金华威数码科技有限公司，深圳金华威持股</w:t>
            </w:r>
            <w:r>
              <w:rPr>
                <w:rFonts w:ascii="Times New Roman" w:eastAsia="Times New Roman" w:hAnsi="Times New Roman" w:cs="Times New Roman"/>
                <w:color w:val="000000"/>
                <w:spacing w:val="0"/>
                <w:w w:val="100"/>
                <w:position w:val="0"/>
                <w:sz w:val="18"/>
                <w:szCs w:val="18"/>
              </w:rPr>
              <w:t>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广西驿途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广西驿途信息科技有限公司，持股</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的子公司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合肥科技产业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合肥天源迪科科技产业发展有限公司，合肥天源迪科持股</w:t>
            </w:r>
            <w:r>
              <w:rPr>
                <w:rFonts w:ascii="Times New Roman" w:eastAsia="Times New Roman" w:hAnsi="Times New Roman" w:cs="Times New Roman"/>
                <w:color w:val="000000"/>
                <w:spacing w:val="0"/>
                <w:w w:val="100"/>
                <w:position w:val="0"/>
                <w:sz w:val="18"/>
                <w:szCs w:val="18"/>
              </w:rPr>
              <w:t>100%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安徽迪科数金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安徽迪科数金科技有限公司，合肥天源迪科持股</w:t>
            </w:r>
            <w:r>
              <w:rPr>
                <w:rFonts w:ascii="Times New Roman" w:eastAsia="Times New Roman" w:hAnsi="Times New Roman" w:cs="Times New Roman"/>
                <w:color w:val="000000"/>
                <w:spacing w:val="0"/>
                <w:w w:val="100"/>
                <w:position w:val="0"/>
                <w:sz w:val="18"/>
                <w:szCs w:val="18"/>
              </w:rPr>
              <w:t>82.3%</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亳州迪科数金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亳州迪科数金科技有限公司，安徽迪科数金持股</w:t>
            </w:r>
            <w:r>
              <w:rPr>
                <w:rFonts w:ascii="Times New Roman" w:eastAsia="Times New Roman" w:hAnsi="Times New Roman" w:cs="Times New Roman"/>
                <w:color w:val="000000"/>
                <w:spacing w:val="0"/>
                <w:w w:val="100"/>
                <w:position w:val="0"/>
                <w:sz w:val="18"/>
                <w:szCs w:val="18"/>
              </w:rPr>
              <w:t>100%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武汉迪科数金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武汉迪科数金科技有限公司，安徽迪科数金持股</w:t>
            </w: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合肥人才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合肥天源迪科人才服务有限公司，安徽迪科数金持股</w:t>
            </w:r>
            <w:r>
              <w:rPr>
                <w:rFonts w:ascii="Times New Roman" w:eastAsia="Times New Roman" w:hAnsi="Times New Roman" w:cs="Times New Roman"/>
                <w:color w:val="000000"/>
                <w:spacing w:val="0"/>
                <w:w w:val="100"/>
                <w:position w:val="0"/>
                <w:sz w:val="18"/>
                <w:szCs w:val="18"/>
              </w:rPr>
              <w:t>100%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芜湖迪科数金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芜湖迪科数金科技有限公司，安徽迪科数金持股</w:t>
            </w:r>
            <w:r>
              <w:rPr>
                <w:rFonts w:ascii="Times New Roman" w:eastAsia="Times New Roman" w:hAnsi="Times New Roman" w:cs="Times New Roman"/>
                <w:color w:val="000000"/>
                <w:spacing w:val="0"/>
                <w:w w:val="100"/>
                <w:position w:val="0"/>
                <w:sz w:val="18"/>
                <w:szCs w:val="18"/>
              </w:rPr>
              <w:t>100%</w:t>
            </w:r>
          </w:p>
        </w:tc>
      </w:tr>
    </w:tbl>
    <w:p>
      <w:pPr>
        <w:spacing w:lineRule="exact" w:line="1"/>
        <w:rPr>
          <w:sz w:val="2"/>
          <w:szCs w:val="2"/>
        </w:rPr>
      </w:pPr>
      <w:r>
        <w:br w:type="page"/>
      </w:r>
    </w:p>
    <w:tbl>
      <w:tblPr>
        <w:tblOverlap w:val="never"/>
        <w:jc w:val="center"/>
        <w:tblLayout w:type="fixed"/>
      </w:tblPr>
      <w:tblGrid>
        <w:gridCol w:w="3538"/>
        <w:gridCol w:w="614"/>
        <w:gridCol w:w="543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西安迪科数金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西安迪科数金智能科技有限公司，安徽迪科数金持股</w:t>
            </w:r>
            <w:r>
              <w:rPr>
                <w:rFonts w:ascii="Times New Roman" w:eastAsia="Times New Roman" w:hAnsi="Times New Roman" w:cs="Times New Roman"/>
                <w:color w:val="000000"/>
                <w:spacing w:val="0"/>
                <w:w w:val="100"/>
                <w:position w:val="0"/>
                <w:sz w:val="18"/>
                <w:szCs w:val="18"/>
              </w:rPr>
              <w:t>100%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合肥职业学校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rPr>
                <w:sz w:val="18"/>
                <w:szCs w:val="18"/>
              </w:rPr>
            </w:pPr>
            <w:r>
              <w:rPr>
                <w:color w:val="000000"/>
                <w:spacing w:val="0"/>
                <w:w w:val="100"/>
                <w:position w:val="0"/>
                <w:sz w:val="17"/>
                <w:szCs w:val="17"/>
              </w:rPr>
              <w:t>合肥天源迪科职业培训学校有限公司，合肥天源迪科持股</w:t>
            </w:r>
            <w:r>
              <w:rPr>
                <w:rFonts w:ascii="Times New Roman" w:eastAsia="Times New Roman" w:hAnsi="Times New Roman" w:cs="Times New Roman"/>
                <w:color w:val="000000"/>
                <w:spacing w:val="0"/>
                <w:w w:val="100"/>
                <w:position w:val="0"/>
                <w:sz w:val="18"/>
                <w:szCs w:val="18"/>
              </w:rPr>
              <w:t>70%</w:t>
            </w:r>
            <w:r>
              <w:rPr>
                <w:color w:val="000000"/>
                <w:spacing w:val="0"/>
                <w:w w:val="100"/>
                <w:position w:val="0"/>
                <w:sz w:val="17"/>
                <w:szCs w:val="17"/>
              </w:rPr>
              <w:t>，安 徽迪科数金持股</w:t>
            </w:r>
            <w:r>
              <w:rPr>
                <w:rFonts w:ascii="Times New Roman" w:eastAsia="Times New Roman" w:hAnsi="Times New Roman" w:cs="Times New Roman"/>
                <w:color w:val="000000"/>
                <w:spacing w:val="0"/>
                <w:w w:val="100"/>
                <w:position w:val="0"/>
                <w:sz w:val="18"/>
                <w:szCs w:val="18"/>
              </w:rPr>
              <w:t>30%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武汉迪科防务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武汉迪科防务科技有限公司，北京天源迪科持股</w:t>
            </w: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深圳汇巨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深圳市汇巨信息技术有限公司，持股</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的子公司</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天源股份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广州天源信息科技股份有限公司，持股</w:t>
            </w:r>
            <w:r>
              <w:rPr>
                <w:rFonts w:ascii="Times New Roman" w:eastAsia="Times New Roman" w:hAnsi="Times New Roman" w:cs="Times New Roman"/>
                <w:color w:val="000000"/>
                <w:spacing w:val="0"/>
                <w:w w:val="100"/>
                <w:position w:val="0"/>
                <w:sz w:val="18"/>
                <w:szCs w:val="18"/>
              </w:rPr>
              <w:t>31.83%</w:t>
            </w:r>
            <w:r>
              <w:rPr>
                <w:color w:val="000000"/>
                <w:spacing w:val="0"/>
                <w:w w:val="100"/>
                <w:position w:val="0"/>
                <w:sz w:val="17"/>
                <w:szCs w:val="17"/>
              </w:rPr>
              <w:t>的子公司，新三板代 码：</w:t>
            </w:r>
            <w:r>
              <w:rPr>
                <w:rFonts w:ascii="Times New Roman" w:eastAsia="Times New Roman" w:hAnsi="Times New Roman" w:cs="Times New Roman"/>
                <w:color w:val="000000"/>
                <w:spacing w:val="0"/>
                <w:w w:val="100"/>
                <w:position w:val="0"/>
                <w:sz w:val="18"/>
                <w:szCs w:val="18"/>
              </w:rPr>
              <w:t>872811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信邦科技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北京信邦安达信息科技股份有限公司，持股</w:t>
            </w:r>
            <w:r>
              <w:rPr>
                <w:rFonts w:ascii="Times New Roman" w:eastAsia="Times New Roman" w:hAnsi="Times New Roman" w:cs="Times New Roman"/>
                <w:color w:val="000000"/>
                <w:spacing w:val="0"/>
                <w:w w:val="100"/>
                <w:position w:val="0"/>
                <w:sz w:val="18"/>
                <w:szCs w:val="18"/>
              </w:rPr>
              <w:t>24.23%</w:t>
            </w:r>
            <w:r>
              <w:rPr>
                <w:color w:val="000000"/>
                <w:spacing w:val="0"/>
                <w:w w:val="100"/>
                <w:position w:val="0"/>
                <w:sz w:val="17"/>
                <w:szCs w:val="17"/>
              </w:rPr>
              <w:t>的子公司，新三 板代码：</w:t>
            </w:r>
            <w:r>
              <w:rPr>
                <w:rFonts w:ascii="Times New Roman" w:eastAsia="Times New Roman" w:hAnsi="Times New Roman" w:cs="Times New Roman"/>
                <w:color w:val="000000"/>
                <w:spacing w:val="0"/>
                <w:w w:val="100"/>
                <w:position w:val="0"/>
                <w:sz w:val="18"/>
                <w:szCs w:val="18"/>
              </w:rPr>
              <w:t>839513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中国电信集团有限公司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中国联合网络通信集团有限公司</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中国移动通信集团有限公司</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阿里云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阿里云（</w:t>
            </w:r>
            <w:r>
              <w:rPr>
                <w:rFonts w:ascii="Times New Roman" w:eastAsia="Times New Roman" w:hAnsi="Times New Roman" w:cs="Times New Roman"/>
                <w:color w:val="000000"/>
                <w:spacing w:val="0"/>
                <w:w w:val="100"/>
                <w:position w:val="0"/>
                <w:sz w:val="18"/>
                <w:szCs w:val="18"/>
              </w:rPr>
              <w:t>www.aliyun.com</w:t>
            </w:r>
            <w:r>
              <w:rPr>
                <w:color w:val="000000"/>
                <w:spacing w:val="0"/>
                <w:w w:val="100"/>
                <w:position w:val="0"/>
              </w:rPr>
              <w:t>）创立于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年，是全球领先的云计算 及人工智能科技公司，为</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多个国家和地区的企业、开发者和政 府机构提供服务</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产业云</w:t>
            </w:r>
            <w:r>
              <w:rPr>
                <w:rFonts w:ascii="Times New Roman" w:eastAsia="Times New Roman" w:hAnsi="Times New Roman" w:cs="Times New Roman"/>
                <w:color w:val="000000"/>
                <w:spacing w:val="0"/>
                <w:w w:val="100"/>
                <w:position w:val="0"/>
                <w:sz w:val="18"/>
                <w:szCs w:val="18"/>
              </w:rPr>
              <w:t>BOSS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基于云端的运营支撑软件项目，是针对现在互联网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的浪潮以及云 计算的发展，以自有知识产权的技术和部分分布式开源技术为基 础，打造一个以行业服务为核心的的云计算平台</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五代移动通信网络，标志着网络社会的到来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即海量数据，是指需要新处理模式才能具有更强的决策力、洞察发 现力和流程优化能力的海量、高增长率和多样化的信息资产</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基于互联网的相关服务的增加、使用和交付模式，通常涉及通过互 联网来提供动态易扩展且经常是虚拟化的资源</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Artificial Inte lligence</w:t>
            </w:r>
            <w:r>
              <w:rPr>
                <w:color w:val="000000"/>
                <w:spacing w:val="0"/>
                <w:w w:val="100"/>
                <w:position w:val="0"/>
              </w:rPr>
              <w:t>，用机器来模拟和执行人脑的某些智力功能， 并开发相关理论和技术</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Customer Relationship Manage ment</w:t>
            </w:r>
            <w:r>
              <w:rPr>
                <w:color w:val="000000"/>
                <w:spacing w:val="0"/>
                <w:w w:val="100"/>
                <w:position w:val="0"/>
              </w:rPr>
              <w:t>，客户关系管理的简称</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Basic Service Set</w:t>
            </w:r>
            <w:r>
              <w:rPr>
                <w:color w:val="000000"/>
                <w:spacing w:val="0"/>
                <w:w w:val="100"/>
                <w:position w:val="0"/>
              </w:rPr>
              <w:t>，</w:t>
            </w:r>
            <w:r>
              <w:rPr>
                <w:color w:val="000000"/>
                <w:spacing w:val="0"/>
                <w:w w:val="100"/>
                <w:position w:val="0"/>
              </w:rPr>
              <w:t>基本服务集运营支持系统</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BOSS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融合了业务支撑系统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BSS</w:t>
            </w:r>
            <w:r>
              <w:rPr>
                <w:color w:val="000000"/>
                <w:spacing w:val="0"/>
                <w:w w:val="100"/>
                <w:position w:val="0"/>
              </w:rPr>
              <w:t>）</w:t>
            </w:r>
            <w:r>
              <w:rPr>
                <w:color w:val="000000"/>
                <w:spacing w:val="0"/>
                <w:w w:val="100"/>
                <w:position w:val="0"/>
              </w:rPr>
              <w:t>与运营支撑系统（</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w:t>
            </w:r>
            <w:r>
              <w:rPr>
                <w:color w:val="000000"/>
                <w:spacing w:val="0"/>
                <w:w w:val="100"/>
                <w:position w:val="0"/>
              </w:rPr>
              <w:t>是一个综合 的业务运营和管理平台</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软件即服务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sz w:val="18"/>
                <w:szCs w:val="18"/>
              </w:rPr>
              <w:t>，</w:t>
            </w:r>
            <w:r>
              <w:rPr>
                <w:color w:val="000000"/>
                <w:spacing w:val="0"/>
                <w:w w:val="100"/>
                <w:position w:val="0"/>
              </w:rPr>
              <w:t>是一种基于互联网提供软件服务 的应用模式</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ICT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是一个涵盖性术语，覆盖了所有通信设备或应用软件以及与之相关 的各种服务和应用软件，例如视频会议和远程教学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BOS</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电信新一代业务运营系统</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DICT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DT+ICT</w:t>
            </w:r>
            <w:r>
              <w:rPr>
                <w:color w:val="000000"/>
                <w:spacing w:val="0"/>
                <w:w w:val="100"/>
                <w:position w:val="0"/>
              </w:rPr>
              <w:t>，</w:t>
            </w:r>
            <w:r>
              <w:rPr>
                <w:color w:val="000000"/>
                <w:spacing w:val="0"/>
                <w:w w:val="100"/>
                <w:position w:val="0"/>
              </w:rPr>
              <w:t>是指在大数据时代</w:t>
            </w:r>
            <w:r>
              <w:rPr>
                <w:rFonts w:ascii="Times New Roman" w:eastAsia="Times New Roman" w:hAnsi="Times New Roman" w:cs="Times New Roman"/>
                <w:color w:val="000000"/>
                <w:spacing w:val="0"/>
                <w:w w:val="100"/>
                <w:position w:val="0"/>
                <w:sz w:val="18"/>
                <w:szCs w:val="18"/>
              </w:rPr>
              <w:t>DT（Data Technology</w:t>
            </w:r>
            <w:r>
              <w:rPr>
                <w:color w:val="000000"/>
                <w:spacing w:val="0"/>
                <w:w w:val="100"/>
                <w:position w:val="0"/>
              </w:rPr>
              <w:t>:大数据技术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与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CT</w:t>
            </w:r>
            <w:r>
              <w:rPr>
                <w:color w:val="000000"/>
                <w:spacing w:val="0"/>
                <w:w w:val="100"/>
                <w:position w:val="0"/>
              </w:rPr>
              <w:t>的深度融合。即在简单信息化的基础上，实现向大数据、 云服务的智能信息化发展，创造更多融合性的智能化应用</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机器人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催收和电销业务整体解决方案，旨在用智能科技将人从机器重复的</w:t>
            </w:r>
          </w:p>
        </w:tc>
      </w:tr>
    </w:tbl>
    <w:p>
      <w:pPr>
        <w:spacing w:lineRule="exact" w:line="1"/>
        <w:rPr>
          <w:sz w:val="2"/>
          <w:szCs w:val="2"/>
        </w:rPr>
      </w:pPr>
      <w:r>
        <w:br w:type="page"/>
      </w:r>
    </w:p>
    <w:tbl>
      <w:tblPr>
        <w:tblOverlap w:val="never"/>
        <w:jc w:val="center"/>
        <w:tblLayout w:type="fixed"/>
      </w:tblPr>
      <w:tblGrid>
        <w:gridCol w:w="3538"/>
        <w:gridCol w:w="614"/>
        <w:gridCol w:w="5438"/>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劳动中解脱出来，让人专注高价值工作；帮助人科学规划工作，协 助人高效工作，整体提高人均产能，提高企业盈利能力。小</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机器 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智能催收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智能电销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运营辅助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资源配套，让催收和电销业务</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“拎包入住”。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深圳天源迪科信息技术股份有限公司股东大会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深圳天源迪科信息技术股份有限公司监事会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中国证券监督管理委员会深圳证券监管局</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w:t>
            </w:r>
          </w:p>
        </w:tc>
      </w:tr>
    </w:tbl>
    <w:p>
      <w:pPr>
        <w:sectPr>
          <w:footnotePr>
            <w:pos w:val="pageBottom"/>
            <w:numFmt w:val="decimal"/>
            <w:numRestart w:val="continuous"/>
          </w:footnotePr>
          <w:pgSz w:w="11900" w:h="16840"/>
          <w:pgMar w:top="1443" w:right="1139" w:bottom="1453" w:left="1074" w:header="0" w:footer="3" w:gutter="0"/>
          <w:cols w:space="720"/>
          <w:noEndnote/>
          <w:rtlGutter w:val="0"/>
          <w:docGrid w:linePitch="360"/>
        </w:sectPr>
      </w:pPr>
    </w:p>
    <w:p>
      <w:pPr>
        <w:pStyle w:val="Style8"/>
        <w:keepNext/>
        <w:keepLines/>
        <w:widowControl w:val="0"/>
        <w:shd w:val="clear" w:color="auto" w:fill="auto"/>
        <w:bidi w:val="0"/>
        <w:spacing w:before="48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3"/>
        <w:keepNext/>
        <w:keepLines/>
        <w:widowControl w:val="0"/>
        <w:shd w:val="clear" w:color="auto" w:fill="auto"/>
        <w:bidi w:val="0"/>
        <w:spacing w:before="0" w:after="320" w:line="240" w:lineRule="auto"/>
        <w:ind w:left="0" w:right="0" w:firstLine="240"/>
        <w:jc w:val="left"/>
      </w:pPr>
      <w:bookmarkStart w:id="16" w:name="bookmark16"/>
      <w:bookmarkStart w:id="17" w:name="bookmark17"/>
      <w:bookmarkStart w:id="18" w:name="bookmark18"/>
      <w:r>
        <w:rPr>
          <w:color w:val="000000"/>
          <w:spacing w:val="0"/>
          <w:w w:val="100"/>
          <w:position w:val="0"/>
        </w:rPr>
        <w:t>、公司信息</w:t>
      </w:r>
      <w:bookmarkEnd w:id="16"/>
      <w:bookmarkEnd w:id="17"/>
      <w:bookmarkEnd w:id="18"/>
    </w:p>
    <w:tbl>
      <w:tblPr>
        <w:tblOverlap w:val="never"/>
        <w:jc w:val="center"/>
        <w:tblLayout w:type="fixed"/>
      </w:tblPr>
      <w:tblGrid>
        <w:gridCol w:w="2290"/>
        <w:gridCol w:w="7301"/>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947" w:val="left"/>
                <w:tab w:pos="5112" w:val="left"/>
              </w:tabs>
              <w:bidi w:val="0"/>
              <w:spacing w:before="0" w:after="0" w:line="240" w:lineRule="auto"/>
              <w:ind w:left="0" w:right="0" w:firstLine="0"/>
              <w:jc w:val="left"/>
              <w:rPr>
                <w:sz w:val="18"/>
                <w:szCs w:val="18"/>
              </w:rPr>
            </w:pPr>
            <w:r>
              <w:rPr>
                <w:color w:val="000000"/>
                <w:spacing w:val="0"/>
                <w:w w:val="100"/>
                <w:position w:val="0"/>
                <w:sz w:val="17"/>
                <w:szCs w:val="17"/>
              </w:rPr>
              <w:t>天源迪科</w:t>
              <w:tab/>
              <w:t>股票代码</w:t>
              <w:tab/>
            </w:r>
            <w:r>
              <w:rPr>
                <w:rFonts w:ascii="Times New Roman" w:eastAsia="Times New Roman" w:hAnsi="Times New Roman" w:cs="Times New Roman"/>
                <w:color w:val="000000"/>
                <w:spacing w:val="0"/>
                <w:w w:val="100"/>
                <w:position w:val="0"/>
                <w:sz w:val="18"/>
                <w:szCs w:val="18"/>
              </w:rPr>
              <w:t>300047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深圳天源迪科信息技术股份有限公司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TIANYUAN DIC INFORMATION TECHNOLOGY CO.,LTD.</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TYDIC</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深圳市福田区福保街道福保社区广兰道</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号顺仓物流中心三层深装总大厦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309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518038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月由深圳市南山区粤海街道高新区南区市高新技术工业村</w:t>
            </w:r>
            <w:r>
              <w:rPr>
                <w:rFonts w:ascii="Times New Roman" w:eastAsia="Times New Roman" w:hAnsi="Times New Roman" w:cs="Times New Roman"/>
                <w:color w:val="000000"/>
                <w:spacing w:val="0"/>
                <w:w w:val="100"/>
                <w:position w:val="0"/>
                <w:sz w:val="18"/>
                <w:szCs w:val="18"/>
              </w:rPr>
              <w:t>T3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楼变更为现注 册地址</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深圳市南山区粤海街道沙河西路</w:t>
            </w:r>
            <w:r>
              <w:rPr>
                <w:rFonts w:ascii="Times New Roman" w:eastAsia="Times New Roman" w:hAnsi="Times New Roman" w:cs="Times New Roman"/>
                <w:color w:val="000000"/>
                <w:spacing w:val="0"/>
                <w:w w:val="100"/>
                <w:position w:val="0"/>
                <w:sz w:val="18"/>
                <w:szCs w:val="18"/>
              </w:rPr>
              <w:t>1801</w:t>
            </w:r>
            <w:r>
              <w:rPr>
                <w:color w:val="000000"/>
                <w:spacing w:val="0"/>
                <w:w w:val="100"/>
                <w:position w:val="0"/>
              </w:rPr>
              <w:t>号国实大厦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"http://www.tydic.com" </w:instrText>
            </w:r>
            <w:r>
              <w:fldChar w:fldCharType="separate"/>
            </w:r>
            <w:r>
              <w:rPr>
                <w:rFonts w:ascii="Times New Roman" w:eastAsia="Times New Roman" w:hAnsi="Times New Roman" w:cs="Times New Roman"/>
                <w:color w:val="000000"/>
                <w:spacing w:val="0"/>
                <w:w w:val="100"/>
                <w:position w:val="0"/>
                <w:sz w:val="18"/>
                <w:szCs w:val="18"/>
              </w:rPr>
              <w:t>http://www.tydic.com</w:t>
            </w:r>
            <w:r>
              <w:fldChar w:fldCharType="end"/>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"mailto:v-mailbox@tydic.com" </w:instrText>
            </w:r>
            <w:r>
              <w:fldChar w:fldCharType="separate"/>
            </w:r>
            <w:r>
              <w:rPr>
                <w:rFonts w:ascii="Times New Roman" w:eastAsia="Times New Roman" w:hAnsi="Times New Roman" w:cs="Times New Roman"/>
                <w:color w:val="000000"/>
                <w:spacing w:val="0"/>
                <w:w w:val="100"/>
                <w:position w:val="0"/>
                <w:sz w:val="18"/>
                <w:szCs w:val="18"/>
              </w:rPr>
              <w:t>v-mailbox@tydic.com</w:t>
            </w:r>
            <w:r>
              <w:fldChar w:fldCharType="end"/>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rPr>
        <w:t>二</w:t>
      </w:r>
      <w:bookmarkEnd w:id="21"/>
      <w:r>
        <w:rPr>
          <w:color w:val="000000"/>
          <w:spacing w:val="0"/>
          <w:w w:val="100"/>
          <w:position w:val="0"/>
        </w:rPr>
        <w:t>、联系人和联系方式</w:t>
      </w:r>
      <w:bookmarkEnd w:id="19"/>
      <w:bookmarkEnd w:id="20"/>
      <w:bookmarkEnd w:id="22"/>
    </w:p>
    <w:tbl>
      <w:tblPr>
        <w:tblOverlap w:val="never"/>
        <w:jc w:val="center"/>
        <w:tblLayout w:type="fixed"/>
      </w:tblPr>
      <w:tblGrid>
        <w:gridCol w:w="1824"/>
        <w:gridCol w:w="3950"/>
        <w:gridCol w:w="383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谢维</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深圳市南山区沙河西路</w:t>
            </w:r>
            <w:r>
              <w:rPr>
                <w:rFonts w:ascii="Times New Roman" w:eastAsia="Times New Roman" w:hAnsi="Times New Roman" w:cs="Times New Roman"/>
                <w:color w:val="000000"/>
                <w:spacing w:val="0"/>
                <w:w w:val="100"/>
                <w:position w:val="0"/>
                <w:sz w:val="18"/>
                <w:szCs w:val="18"/>
              </w:rPr>
              <w:t>1801</w:t>
            </w:r>
            <w:r>
              <w:rPr>
                <w:color w:val="000000"/>
                <w:spacing w:val="0"/>
                <w:w w:val="100"/>
                <w:position w:val="0"/>
              </w:rPr>
              <w:t>号国实大厦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深圳市南山区沙河西路</w:t>
            </w:r>
            <w:r>
              <w:rPr>
                <w:rFonts w:ascii="Times New Roman" w:eastAsia="Times New Roman" w:hAnsi="Times New Roman" w:cs="Times New Roman"/>
                <w:color w:val="000000"/>
                <w:spacing w:val="0"/>
                <w:w w:val="100"/>
                <w:position w:val="0"/>
                <w:sz w:val="18"/>
                <w:szCs w:val="18"/>
              </w:rPr>
              <w:t>1801</w:t>
            </w:r>
            <w:r>
              <w:rPr>
                <w:color w:val="000000"/>
                <w:spacing w:val="0"/>
                <w:w w:val="100"/>
                <w:position w:val="0"/>
              </w:rPr>
              <w:t>号国实大厦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0755-26745600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"mailto:v-mailbox@tydic.com" </w:instrText>
            </w:r>
            <w:r>
              <w:fldChar w:fldCharType="separate"/>
            </w:r>
            <w:r>
              <w:rPr>
                <w:rFonts w:ascii="Times New Roman" w:eastAsia="Times New Roman" w:hAnsi="Times New Roman" w:cs="Times New Roman"/>
                <w:color w:val="000000"/>
                <w:spacing w:val="0"/>
                <w:w w:val="100"/>
                <w:position w:val="0"/>
                <w:sz w:val="18"/>
                <w:szCs w:val="18"/>
              </w:rPr>
              <w:t>v-mailbox@tydic.com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v-ma ilbox@ty dic. c om</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rPr>
        <w:t>三</w:t>
      </w:r>
      <w:bookmarkEnd w:id="25"/>
      <w:r>
        <w:rPr>
          <w:color w:val="000000"/>
          <w:spacing w:val="0"/>
          <w:w w:val="100"/>
          <w:position w:val="0"/>
        </w:rPr>
        <w:t>、信息披露及备置地点</w:t>
      </w:r>
      <w:bookmarkEnd w:id="23"/>
      <w:bookmarkEnd w:id="24"/>
      <w:bookmarkEnd w:id="26"/>
    </w:p>
    <w:tbl>
      <w:tblPr>
        <w:tblOverlap w:val="never"/>
        <w:jc w:val="center"/>
        <w:tblLayout w:type="fixed"/>
      </w:tblPr>
      <w:tblGrid>
        <w:gridCol w:w="4008"/>
        <w:gridCol w:w="558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rPr>
                <w:rFonts w:ascii="Times New Roman" w:eastAsia="Times New Roman" w:hAnsi="Times New Roman" w:cs="Times New Roman"/>
                <w:color w:val="000000"/>
                <w:spacing w:val="0"/>
                <w:w w:val="100"/>
                <w:position w:val="0"/>
                <w:sz w:val="18"/>
                <w:szCs w:val="18"/>
              </w:rPr>
              <w:t>http://www.szse.cn</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媒体名称：《证券时报》、《证券日报》、《中国证券报》；巨潮资讯网：</w:t>
            </w:r>
          </w:p>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3"/>
        <w:keepNext/>
        <w:keepLines/>
        <w:widowControl w:val="0"/>
        <w:shd w:val="clear" w:color="auto" w:fill="auto"/>
        <w:bidi w:val="0"/>
        <w:spacing w:before="0" w:after="36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rPr>
        <w:t>四</w:t>
      </w:r>
      <w:bookmarkEnd w:id="29"/>
      <w:r>
        <w:rPr>
          <w:color w:val="000000"/>
          <w:spacing w:val="0"/>
          <w:w w:val="100"/>
          <w:position w:val="0"/>
        </w:rPr>
        <w:t>、其他有关资料</w:t>
      </w:r>
      <w:bookmarkEnd w:id="27"/>
      <w:bookmarkEnd w:id="28"/>
      <w:bookmarkEnd w:id="3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深圳市福田区滨河路北彩田路东交汇处联合广场</w:t>
            </w:r>
            <w:r>
              <w:rPr>
                <w:rFonts w:ascii="Times New Roman" w:eastAsia="Times New Roman" w:hAnsi="Times New Roman" w:cs="Times New Roman"/>
                <w:color w:val="000000"/>
                <w:spacing w:val="0"/>
                <w:w w:val="100"/>
                <w:position w:val="0"/>
                <w:sz w:val="18"/>
                <w:szCs w:val="18"/>
              </w:rPr>
              <w:t>B</w:t>
            </w:r>
            <w:r>
              <w:rPr>
                <w:color w:val="000000"/>
                <w:spacing w:val="0"/>
                <w:w w:val="100"/>
                <w:position w:val="0"/>
                <w:sz w:val="17"/>
                <w:szCs w:val="17"/>
              </w:rPr>
              <w:t>栋办公</w:t>
            </w:r>
            <w:r>
              <w:rPr>
                <w:rFonts w:ascii="Times New Roman" w:eastAsia="Times New Roman" w:hAnsi="Times New Roman" w:cs="Times New Roman"/>
                <w:color w:val="000000"/>
                <w:spacing w:val="0"/>
                <w:w w:val="100"/>
                <w:position w:val="0"/>
                <w:sz w:val="18"/>
                <w:szCs w:val="18"/>
              </w:rPr>
              <w:t>B1102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周俊祥、张燕燕</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40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rPr>
        <w:t>五</w:t>
      </w:r>
      <w:bookmarkEnd w:id="33"/>
      <w:r>
        <w:rPr>
          <w:color w:val="000000"/>
          <w:spacing w:val="0"/>
          <w:w w:val="100"/>
          <w:position w:val="0"/>
        </w:rPr>
        <w:t>、主要会计数据和财务指标</w:t>
      </w:r>
      <w:bookmarkEnd w:id="31"/>
      <w:bookmarkEnd w:id="32"/>
      <w:bookmarkEnd w:id="34"/>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color w:val="000000"/>
          <w:spacing w:val="0"/>
          <w:w w:val="100"/>
          <w:position w:val="0"/>
        </w:rPr>
        <w:t>是"否</w:t>
      </w:r>
    </w:p>
    <w:tbl>
      <w:tblPr>
        <w:tblOverlap w:val="never"/>
        <w:jc w:val="center"/>
        <w:tblLayout w:type="fixed"/>
      </w:tblPr>
      <w:tblGrid>
        <w:gridCol w:w="2635"/>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5,614,223,549.61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5,254,159,764.77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4,470,792,753.32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40,096,008.53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132,102,750.28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-69.65%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116,717268.15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41,038,606.57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99,595,615.97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-58.79%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95,924,656.30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122,869,577.52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23,966,595.11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-362,483,065.60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7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6,295,755219.74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6,053,841,708.24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5,740,434,752.51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3,306,668,053.94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3,273,323,873.08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3,149,958,956.24</w:t>
            </w:r>
          </w:p>
        </w:tc>
      </w:tr>
    </w:tbl>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160" w:line="331" w:lineRule="exact"/>
        <w:ind w:left="0" w:right="0" w:firstLine="0"/>
        <w:jc w:val="left"/>
      </w:pPr>
      <w:r>
        <w:rPr>
          <w:color w:val="000000"/>
          <w:spacing w:val="0"/>
          <w:w w:val="100"/>
          <w:position w:val="0"/>
        </w:rPr>
        <w:t>□</w:t>
      </w:r>
      <w:r>
        <w:rPr>
          <w:color w:val="000000"/>
          <w:spacing w:val="0"/>
          <w:w w:val="100"/>
          <w:position w:val="0"/>
        </w:rPr>
        <w:t>是"否</w:t>
      </w:r>
      <w:r>
        <w:br w:type="page"/>
      </w:r>
    </w:p>
    <w:p>
      <w:pPr>
        <w:pStyle w:val="Style23"/>
        <w:keepNext/>
        <w:keepLines/>
        <w:widowControl w:val="0"/>
        <w:shd w:val="clear" w:color="auto" w:fill="auto"/>
        <w:bidi w:val="0"/>
        <w:spacing w:before="0" w:after="38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rPr>
        <w:t>六</w:t>
      </w:r>
      <w:bookmarkEnd w:id="37"/>
      <w:r>
        <w:rPr>
          <w:color w:val="000000"/>
          <w:spacing w:val="0"/>
          <w:w w:val="100"/>
          <w:position w:val="0"/>
        </w:rPr>
        <w:t>、分季度主要财务指标</w:t>
      </w:r>
      <w:bookmarkEnd w:id="35"/>
      <w:bookmarkEnd w:id="36"/>
      <w:bookmarkEnd w:id="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5"/>
        <w:gridCol w:w="1733"/>
        <w:gridCol w:w="1747"/>
        <w:gridCol w:w="1738"/>
        <w:gridCol w:w="173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1,009,000295.77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1,367,894,777.98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1,249,949,517.13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1,987,378,958.73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4,907,940.66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37,917,006.28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31,805,901.82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-34,534,840.23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1,559,847.17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25,633,666.42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27,116,081.57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-13270,988.59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373,920,577.20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-1,774,977.99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344,092,343.35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-593,368,365.04</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是</w:t>
      </w:r>
      <w:r>
        <w:rPr>
          <w:color w:val="000000"/>
          <w:spacing w:val="0"/>
          <w:w w:val="100"/>
          <w:position w:val="0"/>
          <w:sz w:val="15"/>
          <w:szCs w:val="15"/>
        </w:rPr>
        <w:t>J</w:t>
      </w:r>
      <w:r>
        <w:rPr>
          <w:color w:val="000000"/>
          <w:spacing w:val="0"/>
          <w:w w:val="100"/>
          <w:position w:val="0"/>
        </w:rPr>
        <w:t>否</w:t>
      </w:r>
    </w:p>
    <w:p>
      <w:pPr>
        <w:pStyle w:val="Style23"/>
        <w:keepNext/>
        <w:keepLines/>
        <w:widowControl w:val="0"/>
        <w:shd w:val="clear" w:color="auto" w:fill="auto"/>
        <w:tabs>
          <w:tab w:pos="522" w:val="left"/>
        </w:tabs>
        <w:bidi w:val="0"/>
        <w:spacing w:before="0" w:after="380" w:line="240" w:lineRule="auto"/>
        <w:ind w:left="0" w:right="0" w:firstLine="0"/>
        <w:jc w:val="both"/>
      </w:pPr>
      <w:bookmarkStart w:id="39" w:name="bookmark39"/>
      <w:bookmarkStart w:id="40" w:name="bookmark40"/>
      <w:bookmarkStart w:id="41" w:name="bookmark41"/>
      <w:bookmarkStart w:id="42" w:name="bookmark42"/>
      <w:r>
        <w:rPr>
          <w:color w:val="000000"/>
          <w:spacing w:val="0"/>
          <w:w w:val="100"/>
          <w:position w:val="0"/>
        </w:rPr>
        <w:t>七</w:t>
      </w:r>
      <w:bookmarkEnd w:id="41"/>
      <w:r>
        <w:rPr>
          <w:color w:val="000000"/>
          <w:spacing w:val="0"/>
          <w:w w:val="100"/>
          <w:position w:val="0"/>
        </w:rPr>
        <w:t>、</w:t>
        <w:tab/>
        <w:t>境内外会计准则下会计数据差异</w:t>
      </w:r>
      <w:bookmarkEnd w:id="39"/>
      <w:bookmarkEnd w:id="40"/>
      <w:bookmarkEnd w:id="42"/>
    </w:p>
    <w:p>
      <w:pPr>
        <w:pStyle w:val="Style28"/>
        <w:keepNext/>
        <w:keepLines/>
        <w:widowControl w:val="0"/>
        <w:shd w:val="clear" w:color="auto" w:fill="auto"/>
        <w:tabs>
          <w:tab w:pos="404" w:val="left"/>
        </w:tabs>
        <w:bidi w:val="0"/>
        <w:spacing w:before="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1</w:t>
      </w:r>
      <w:bookmarkEnd w:id="45"/>
      <w:r>
        <w:rPr>
          <w:color w:val="000000"/>
          <w:spacing w:val="0"/>
          <w:w w:val="100"/>
          <w:position w:val="0"/>
        </w:rPr>
        <w:t>、</w:t>
        <w:tab/>
        <w:t>同时按照国际会计准则与按照中国会计准则披露的财务报告中净利润和净资产差异情况</w:t>
      </w:r>
      <w:bookmarkEnd w:id="43"/>
      <w:bookmarkEnd w:id="44"/>
      <w:bookmarkEnd w:id="46"/>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04" w:val="left"/>
        </w:tabs>
        <w:bidi w:val="0"/>
        <w:spacing w:before="0" w:line="240" w:lineRule="auto"/>
        <w:ind w:left="0" w:right="0" w:firstLine="0"/>
        <w:jc w:val="both"/>
      </w:pPr>
      <w:bookmarkStart w:id="47" w:name="bookmark47"/>
      <w:bookmarkStart w:id="48" w:name="bookmark48"/>
      <w:bookmarkStart w:id="49" w:name="bookmark49"/>
      <w:bookmarkStart w:id="50" w:name="bookmark50"/>
      <w:r>
        <w:rPr>
          <w:rFonts w:ascii="Times New Roman" w:eastAsia="Times New Roman" w:hAnsi="Times New Roman" w:cs="Times New Roman"/>
          <w:color w:val="000000"/>
          <w:spacing w:val="0"/>
          <w:w w:val="100"/>
          <w:position w:val="0"/>
        </w:rPr>
        <w:t>2</w:t>
      </w:r>
      <w:bookmarkEnd w:id="49"/>
      <w:r>
        <w:rPr>
          <w:color w:val="000000"/>
          <w:spacing w:val="0"/>
          <w:w w:val="100"/>
          <w:position w:val="0"/>
        </w:rPr>
        <w:t>、</w:t>
        <w:tab/>
        <w:t>同时按照境外会计准则与按照中国会计准则披露的财务报告中净利润和净资产差异情况</w:t>
      </w:r>
      <w:bookmarkEnd w:id="47"/>
      <w:bookmarkEnd w:id="48"/>
      <w:bookmarkEnd w:id="50"/>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3"/>
        <w:keepNext/>
        <w:keepLines/>
        <w:widowControl w:val="0"/>
        <w:shd w:val="clear" w:color="auto" w:fill="auto"/>
        <w:tabs>
          <w:tab w:pos="522" w:val="left"/>
        </w:tabs>
        <w:bidi w:val="0"/>
        <w:spacing w:before="0" w:after="380" w:line="240" w:lineRule="auto"/>
        <w:ind w:left="0" w:right="0" w:firstLine="0"/>
        <w:jc w:val="both"/>
      </w:pPr>
      <w:bookmarkStart w:id="51" w:name="bookmark51"/>
      <w:bookmarkStart w:id="52" w:name="bookmark52"/>
      <w:bookmarkStart w:id="53" w:name="bookmark53"/>
      <w:bookmarkStart w:id="54" w:name="bookmark54"/>
      <w:r>
        <w:rPr>
          <w:color w:val="000000"/>
          <w:spacing w:val="0"/>
          <w:w w:val="100"/>
          <w:position w:val="0"/>
        </w:rPr>
        <w:t>八</w:t>
      </w:r>
      <w:bookmarkEnd w:id="53"/>
      <w:r>
        <w:rPr>
          <w:color w:val="000000"/>
          <w:spacing w:val="0"/>
          <w:w w:val="100"/>
          <w:position w:val="0"/>
        </w:rPr>
        <w:t>、</w:t>
        <w:tab/>
        <w:t>非经常性损益项目及金额</w:t>
      </w:r>
      <w:bookmarkEnd w:id="51"/>
      <w:bookmarkEnd w:id="52"/>
      <w:bookmarkEnd w:id="54"/>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5"/>
          <w:szCs w:val="15"/>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902"/>
        <w:gridCol w:w="1690"/>
        <w:gridCol w:w="1373"/>
        <w:gridCol w:w="1474"/>
        <w:gridCol w:w="115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说明</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非流动资产处置损益（包括已计提资产减值准 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-2,849,314.16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1,206,352.97</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计入当期损益的政府补助（与公司正常经营业 务密切相关，符合国家政策规定、按照一定标 准定额或定量持续享受的政府补助除外）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33,917,507.75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37,362,649.21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21,692,111.45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企业取得子公司、联营企业及合营企业的投资 成本小于取得投资时应享有被投资单位可辨认 净资产公允价值产生的收益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-26,171,826.43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0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除同公司正常经营业务相关的有效套期保值业 务外，持有交易性金融资产、交易性金融负债 产生的公允价值变动损益，以及处置交易性金 融资产交易性金融负债和可供出售金融资产取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573,772.57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510,336.00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902"/>
        <w:gridCol w:w="1690"/>
        <w:gridCol w:w="1373"/>
        <w:gridCol w:w="1478"/>
        <w:gridCol w:w="1147"/>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-1,067,566.66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-188,476.30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-325,402.65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6,098,498.50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3,363,711.81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1,321,192.33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1,650,523.80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420,970.63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969,593.59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-942,598.04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32,507,134.31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20,792,611.85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26" w:lineRule="exact"/>
        <w:ind w:left="0" w:right="0" w:firstLine="0"/>
        <w:jc w:val="left"/>
        <w:sectPr>
          <w:footnotePr>
            <w:pos w:val="pageBottom"/>
            <w:numFmt w:val="decimal"/>
            <w:numRestart w:val="continuous"/>
          </w:footnotePr>
          <w:pgSz w:w="11900" w:h="16840"/>
          <w:pgMar w:top="1443" w:right="1126" w:bottom="1525" w:left="1083"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8"/>
        <w:keepNext/>
        <w:keepLines/>
        <w:widowControl w:val="0"/>
        <w:shd w:val="clear" w:color="auto" w:fill="auto"/>
        <w:bidi w:val="0"/>
        <w:spacing w:line="240" w:lineRule="auto"/>
        <w:ind w:left="0" w:right="0" w:firstLine="0"/>
        <w:jc w:val="center"/>
      </w:pPr>
      <w:bookmarkStart w:id="55" w:name="bookmark55"/>
      <w:bookmarkStart w:id="56" w:name="bookmark56"/>
      <w:bookmarkStart w:id="57" w:name="bookmark57"/>
      <w:r>
        <w:rPr>
          <w:color w:val="000000"/>
          <w:spacing w:val="0"/>
          <w:w w:val="100"/>
          <w:position w:val="0"/>
        </w:rPr>
        <w:t>第三节管理层讨论与分析</w:t>
      </w:r>
      <w:bookmarkEnd w:id="55"/>
      <w:bookmarkEnd w:id="56"/>
      <w:bookmarkEnd w:id="57"/>
    </w:p>
    <w:p>
      <w:pPr>
        <w:pStyle w:val="Style23"/>
        <w:keepNext/>
        <w:keepLines/>
        <w:widowControl w:val="0"/>
        <w:shd w:val="clear" w:color="auto" w:fill="auto"/>
        <w:bidi w:val="0"/>
        <w:spacing w:before="0" w:after="220" w:line="240" w:lineRule="auto"/>
        <w:ind w:left="0" w:right="0" w:firstLine="0"/>
        <w:jc w:val="both"/>
      </w:pPr>
      <w:bookmarkStart w:id="58" w:name="bookmark58"/>
      <w:bookmarkStart w:id="59" w:name="bookmark59"/>
      <w:bookmarkStart w:id="60" w:name="bookmark60"/>
      <w:bookmarkStart w:id="61" w:name="bookmark61"/>
      <w:r>
        <w:rPr>
          <w:color w:val="000000"/>
          <w:spacing w:val="0"/>
          <w:w w:val="100"/>
          <w:position w:val="0"/>
        </w:rPr>
        <w:t>一</w:t>
      </w:r>
      <w:bookmarkEnd w:id="60"/>
      <w:r>
        <w:rPr>
          <w:color w:val="000000"/>
          <w:spacing w:val="0"/>
          <w:w w:val="100"/>
          <w:position w:val="0"/>
        </w:rPr>
        <w:t>、报告期内公司所处行业情况</w:t>
      </w:r>
      <w:bookmarkEnd w:id="58"/>
      <w:bookmarkEnd w:id="59"/>
      <w:bookmarkEnd w:id="61"/>
    </w:p>
    <w:p>
      <w:pPr>
        <w:pStyle w:val="Style18"/>
        <w:keepNext w:val="0"/>
        <w:keepLines w:val="0"/>
        <w:widowControl w:val="0"/>
        <w:shd w:val="clear" w:color="auto" w:fill="auto"/>
        <w:bidi w:val="0"/>
        <w:spacing w:before="0" w:after="0" w:line="370" w:lineRule="exact"/>
        <w:ind w:left="0" w:right="0" w:firstLine="0"/>
        <w:jc w:val="both"/>
      </w:pPr>
      <w:r>
        <w:rPr>
          <w:color w:val="000000"/>
          <w:spacing w:val="0"/>
          <w:w w:val="100"/>
          <w:position w:val="0"/>
          <w:shd w:val="clear" w:color="auto" w:fill="FFFFFF"/>
        </w:rPr>
        <w:t>公司需遵守《深圳证券交易所上市公司自律监管指引第</w:t>
      </w:r>
      <w:r>
        <w:rPr>
          <w:rFonts w:ascii="Times New Roman" w:eastAsia="Times New Roman" w:hAnsi="Times New Roman" w:cs="Times New Roman"/>
          <w:color w:val="000000"/>
          <w:spacing w:val="0"/>
          <w:w w:val="100"/>
          <w:position w:val="0"/>
          <w:sz w:val="18"/>
          <w:szCs w:val="18"/>
          <w:shd w:val="clear" w:color="auto" w:fill="FFFFFF"/>
        </w:rPr>
        <w:t>3</w:t>
      </w:r>
      <w:r>
        <w:rPr>
          <w:color w:val="000000"/>
          <w:spacing w:val="0"/>
          <w:w w:val="100"/>
          <w:position w:val="0"/>
          <w:shd w:val="clear" w:color="auto" w:fill="FFFFFF"/>
        </w:rPr>
        <w:t>号</w:t>
      </w:r>
      <w:r>
        <w:rPr>
          <w:color w:val="000000"/>
          <w:spacing w:val="0"/>
          <w:w w:val="100"/>
          <w:position w:val="0"/>
          <w:shd w:val="clear" w:color="auto" w:fill="FFFFFF"/>
        </w:rPr>
        <w:t>一一</w:t>
      </w:r>
      <w:r>
        <w:rPr>
          <w:color w:val="000000"/>
          <w:spacing w:val="0"/>
          <w:w w:val="100"/>
          <w:position w:val="0"/>
          <w:shd w:val="clear" w:color="auto" w:fill="FFFFFF"/>
        </w:rPr>
        <w:t>行业信息披露》中的“软件与信息技术服务业”的披露要求</w:t>
      </w:r>
    </w:p>
    <w:p>
      <w:pPr>
        <w:pStyle w:val="Style33"/>
        <w:keepNext w:val="0"/>
        <w:keepLines w:val="0"/>
        <w:widowControl w:val="0"/>
        <w:shd w:val="clear" w:color="auto" w:fill="auto"/>
        <w:bidi w:val="0"/>
        <w:spacing w:before="0" w:after="0" w:line="370" w:lineRule="exact"/>
        <w:ind w:left="0" w:right="0" w:firstLine="440"/>
        <w:jc w:val="both"/>
      </w:pPr>
      <w:bookmarkStart w:id="62" w:name="bookmark62"/>
      <w:r>
        <w:rPr>
          <w:b/>
          <w:bCs/>
          <w:color w:val="000000"/>
          <w:spacing w:val="0"/>
          <w:w w:val="100"/>
          <w:position w:val="0"/>
        </w:rPr>
        <w:t>1</w:t>
      </w:r>
      <w:bookmarkEnd w:id="62"/>
      <w:r>
        <w:rPr>
          <w:b/>
          <w:bCs/>
          <w:color w:val="000000"/>
          <w:spacing w:val="0"/>
          <w:w w:val="100"/>
          <w:position w:val="0"/>
        </w:rPr>
        <w:t>、公司所处的行业情况</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报告期内，公司的软件及服务收入主要来自于电信、金融和政府行业，分别占软件服务及集成收入比 为</w:t>
      </w:r>
      <w:r>
        <w:rPr>
          <w:color w:val="000000"/>
          <w:spacing w:val="0"/>
          <w:w w:val="100"/>
          <w:position w:val="0"/>
        </w:rPr>
        <w:t>38.81%</w:t>
      </w:r>
      <w:r>
        <w:rPr>
          <w:color w:val="000000"/>
          <w:spacing w:val="0"/>
          <w:w w:val="100"/>
          <w:position w:val="0"/>
        </w:rPr>
        <w:t>、</w:t>
      </w:r>
      <w:r>
        <w:rPr>
          <w:color w:val="000000"/>
          <w:spacing w:val="0"/>
          <w:w w:val="100"/>
          <w:position w:val="0"/>
        </w:rPr>
        <w:t>30.98%</w:t>
      </w:r>
      <w:r>
        <w:rPr>
          <w:color w:val="000000"/>
          <w:spacing w:val="0"/>
          <w:w w:val="100"/>
          <w:position w:val="0"/>
        </w:rPr>
        <w:t>、</w:t>
      </w:r>
      <w:r>
        <w:rPr>
          <w:color w:val="000000"/>
          <w:spacing w:val="0"/>
          <w:w w:val="100"/>
          <w:position w:val="0"/>
        </w:rPr>
        <w:t>16.46%</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银行信创推进速度较快。大型银行</w:t>
      </w:r>
      <w:r>
        <w:rPr>
          <w:color w:val="000000"/>
          <w:spacing w:val="0"/>
          <w:w w:val="100"/>
          <w:position w:val="0"/>
        </w:rPr>
        <w:t>IT</w:t>
      </w:r>
      <w:r>
        <w:rPr>
          <w:color w:val="000000"/>
          <w:spacing w:val="0"/>
          <w:w w:val="100"/>
          <w:position w:val="0"/>
        </w:rPr>
        <w:t>系统的基础、能力以及对产品的打磨能力强，金融信创先从大型 银行的成功建设和落地开始，再向中小银行输出，形成金融全行业的全面信创。报告期内，中大型银行的 信创整体落地效果较好，数字货币已形成七大银行+两大支付商格局，多场景应用如期落地。公司与多家 大型银行客户形成长期稳定的合作关系，在与大行紧密合作的同时，形成创新解决方案，从大行向中小行、 境外银行推进和复制。</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银行信用卡市场趋于饱和，扩容速度放缓，业务向“平稳、低波动”转型。行业从增量竞争转向存量 竞争，客户从注重业绩向关注品质服务转变，人力服务成本提高，毛利率承压。公司通过增加大型银行和 互联网金融大客户，提升市场占有率，增加产品线、智能化运营、“小六机器人”迭代开发等方式提高市 场竞争力。公司在银行信用卡的业务流程外包正逐步向</w:t>
      </w:r>
      <w:r>
        <w:rPr>
          <w:color w:val="000000"/>
          <w:spacing w:val="0"/>
          <w:w w:val="100"/>
          <w:position w:val="0"/>
        </w:rPr>
        <w:t>AI+</w:t>
      </w:r>
      <w:r>
        <w:rPr>
          <w:color w:val="000000"/>
          <w:spacing w:val="0"/>
          <w:w w:val="100"/>
          <w:position w:val="0"/>
        </w:rPr>
        <w:t>银行业务流程外包的业态演进。</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在通信行业，</w:t>
      </w:r>
      <w:r>
        <w:rPr>
          <w:color w:val="000000"/>
          <w:spacing w:val="0"/>
          <w:w w:val="100"/>
          <w:position w:val="0"/>
        </w:rPr>
        <w:t>5G</w:t>
      </w:r>
      <w:r>
        <w:rPr>
          <w:color w:val="000000"/>
          <w:spacing w:val="0"/>
          <w:w w:val="100"/>
          <w:position w:val="0"/>
        </w:rPr>
        <w:t>网络建设投入进入平稳阶段，以行业应用为代表的数字经济需求开始释放，或将迎来 快速发展。中国联通发布新战略，将全面发力数字经济主航道，聚焦“大联接、大计算、大数据、大应用、 大安全”。中国联通</w:t>
      </w:r>
      <w:r>
        <w:rPr>
          <w:color w:val="000000"/>
          <w:spacing w:val="0"/>
          <w:w w:val="100"/>
          <w:position w:val="0"/>
        </w:rPr>
        <w:t>IT</w:t>
      </w:r>
      <w:r>
        <w:rPr>
          <w:color w:val="000000"/>
          <w:spacing w:val="0"/>
          <w:w w:val="100"/>
          <w:position w:val="0"/>
        </w:rPr>
        <w:t>集中化进入新阶段，建设重点从集中能力建设转为发挥集中系统和数据的优势赋能 业务运营。省分核心系统上收基本完成，但省分面向运营个性化支撑的需求仍然存在，省分</w:t>
      </w:r>
      <w:r>
        <w:rPr>
          <w:color w:val="000000"/>
          <w:spacing w:val="0"/>
          <w:w w:val="100"/>
          <w:position w:val="0"/>
        </w:rPr>
        <w:t>IT</w:t>
      </w:r>
      <w:r>
        <w:rPr>
          <w:color w:val="000000"/>
          <w:spacing w:val="0"/>
          <w:w w:val="100"/>
          <w:position w:val="0"/>
        </w:rPr>
        <w:t>投资将会逐 步企稳。</w:t>
      </w:r>
      <w:r>
        <w:rPr>
          <w:color w:val="000000"/>
          <w:spacing w:val="0"/>
          <w:w w:val="100"/>
          <w:position w:val="0"/>
        </w:rPr>
        <w:t>2021</w:t>
      </w:r>
      <w:r>
        <w:rPr>
          <w:color w:val="000000"/>
          <w:spacing w:val="0"/>
          <w:w w:val="100"/>
          <w:position w:val="0"/>
        </w:rPr>
        <w:t>年，中国电信以客户为中心拓展综合智能信息服务，促进个人新兴信息消费需求升级，丰富 智慧家庭数字生活服务内涵，用户规模持续增长；深度融合数字经济要素与实体经济，</w:t>
      </w:r>
      <w:r>
        <w:rPr>
          <w:color w:val="000000"/>
          <w:spacing w:val="0"/>
          <w:w w:val="100"/>
          <w:position w:val="0"/>
        </w:rPr>
        <w:t>5G</w:t>
      </w:r>
      <w:r>
        <w:rPr>
          <w:color w:val="000000"/>
          <w:spacing w:val="0"/>
          <w:w w:val="100"/>
          <w:position w:val="0"/>
        </w:rPr>
        <w:t>定制网商用项目 覆盖</w:t>
      </w:r>
      <w:r>
        <w:rPr>
          <w:color w:val="000000"/>
          <w:spacing w:val="0"/>
          <w:w w:val="100"/>
          <w:position w:val="0"/>
        </w:rPr>
        <w:t>5G</w:t>
      </w:r>
      <w:r>
        <w:rPr>
          <w:color w:val="000000"/>
          <w:spacing w:val="0"/>
          <w:w w:val="100"/>
          <w:position w:val="0"/>
        </w:rPr>
        <w:t>应用“扬帆”行动计划的全部重点行业，天翼云突破关键核心技术，升级为分布式云，持续提升云 网安全能力，充分发挥云网融合优势积极赋能传统产业转型升级。在通信运营商新一代业务运营系统</w:t>
      </w:r>
      <w:r>
        <w:rPr>
          <w:color w:val="000000"/>
          <w:spacing w:val="0"/>
          <w:w w:val="100"/>
          <w:position w:val="0"/>
        </w:rPr>
        <w:t xml:space="preserve">（BOS） </w:t>
      </w:r>
      <w:r>
        <w:rPr>
          <w:color w:val="000000"/>
          <w:spacing w:val="0"/>
          <w:w w:val="100"/>
          <w:position w:val="0"/>
        </w:rPr>
        <w:t>领域中，近几年厂商有相对集中的趋势，并且有比较高的行业进入壁垒，公司在该领域中的市场占有率和 竞争力处于领先地位。</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报告期内，由于疫情的影响，政府行业对信息化投资减少或延后。且有些大型</w:t>
      </w:r>
      <w:r>
        <w:rPr>
          <w:color w:val="000000"/>
          <w:spacing w:val="0"/>
          <w:w w:val="100"/>
          <w:position w:val="0"/>
        </w:rPr>
        <w:t>IT</w:t>
      </w:r>
      <w:r>
        <w:rPr>
          <w:color w:val="000000"/>
          <w:spacing w:val="0"/>
          <w:w w:val="100"/>
          <w:position w:val="0"/>
        </w:rPr>
        <w:t>建设项目被超大型企 业以类似</w:t>
      </w:r>
      <w:r>
        <w:rPr>
          <w:color w:val="000000"/>
          <w:spacing w:val="0"/>
          <w:w w:val="100"/>
          <w:position w:val="0"/>
        </w:rPr>
        <w:t>BOT</w:t>
      </w:r>
      <w:r>
        <w:rPr>
          <w:color w:val="000000"/>
          <w:spacing w:val="0"/>
          <w:w w:val="100"/>
          <w:position w:val="0"/>
        </w:rPr>
        <w:t xml:space="preserve">融资的模式总包取得，并在地市落地公司，给地市带来产业链、就业和税收，以投资换项目。 公司研判总包商承接项目后再多层分包，或会带来实施、交付、验收、回款等环节诸多风险。针对以上情 </w:t>
      </w:r>
      <w:r>
        <w:rPr>
          <w:color w:val="000000"/>
          <w:spacing w:val="0"/>
          <w:w w:val="100"/>
          <w:position w:val="0"/>
        </w:rPr>
        <w:t>况，公司深耕优势领域，掌握核心技术，以直签最终用户为主；推动优势重点项目产品化，进入生态合作 伙伴产品目录，避免项目周期长和回款风险的项目。</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报告期内，国际关系复杂动荡，公司主要行业客户不断加强核心系统的自主可控，提高自研的比例， 对合作厂商的技术创新能力有更高的要求。</w:t>
      </w:r>
      <w:r>
        <w:rPr>
          <w:color w:val="000000"/>
          <w:spacing w:val="0"/>
          <w:w w:val="100"/>
          <w:position w:val="0"/>
        </w:rPr>
        <w:t>5G+</w:t>
      </w:r>
      <w:r>
        <w:rPr>
          <w:color w:val="000000"/>
          <w:spacing w:val="0"/>
          <w:w w:val="100"/>
          <w:position w:val="0"/>
        </w:rPr>
        <w:t>、</w:t>
      </w:r>
      <w:r>
        <w:rPr>
          <w:color w:val="000000"/>
          <w:spacing w:val="0"/>
          <w:w w:val="100"/>
          <w:position w:val="0"/>
        </w:rPr>
        <w:t>人工智能、大数据、云计算等关键领域的技术日新月异， 企业通过掌握前沿科技获得持续竞争优势，保持市场份额。企业存在研发投入增加（人员数量和薪酬增加）， 成本增加和毛利率下滑的情况。</w:t>
      </w:r>
    </w:p>
    <w:p>
      <w:pPr>
        <w:pStyle w:val="Style33"/>
        <w:keepNext w:val="0"/>
        <w:keepLines w:val="0"/>
        <w:widowControl w:val="0"/>
        <w:shd w:val="clear" w:color="auto" w:fill="auto"/>
        <w:bidi w:val="0"/>
        <w:spacing w:before="0" w:after="0" w:line="470" w:lineRule="exact"/>
        <w:ind w:left="0" w:right="0" w:firstLine="440"/>
        <w:jc w:val="both"/>
      </w:pPr>
      <w:bookmarkStart w:id="63" w:name="bookmark63"/>
      <w:r>
        <w:rPr>
          <w:b/>
          <w:bCs/>
          <w:color w:val="000000"/>
          <w:spacing w:val="0"/>
          <w:w w:val="100"/>
          <w:position w:val="0"/>
        </w:rPr>
        <w:t>2</w:t>
      </w:r>
      <w:bookmarkEnd w:id="63"/>
      <w:r>
        <w:rPr>
          <w:b/>
          <w:bCs/>
          <w:color w:val="000000"/>
          <w:spacing w:val="0"/>
          <w:w w:val="100"/>
          <w:position w:val="0"/>
        </w:rPr>
        <w:t>、国家政策</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近期，国家密集出台了多项政策鼓励技术创新和产业升级。</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国务院《中华人民共和国国民经济和社会发展第十四个五年规划和</w:t>
      </w:r>
      <w:r>
        <w:rPr>
          <w:color w:val="000000"/>
          <w:spacing w:val="0"/>
          <w:w w:val="100"/>
          <w:position w:val="0"/>
        </w:rPr>
        <w:t>2035</w:t>
      </w:r>
      <w:r>
        <w:rPr>
          <w:color w:val="000000"/>
          <w:spacing w:val="0"/>
          <w:w w:val="100"/>
          <w:position w:val="0"/>
        </w:rPr>
        <w:t>年远景目标纲要》提出了打造 数字经济新优势，培育壮大人工智能、大数据、区块链、云计算、网络安全等新兴数字产业。</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国务院印发《“十四五”数字经济发展规划》，规划部署了八个方面任务，第三就是大力推进产业数字 化转型。加快企业数字化转型升级，全面深化重点行业数字化转型，培育转型支撑服务生态。</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2022</w:t>
      </w:r>
      <w:r>
        <w:rPr>
          <w:color w:val="000000"/>
          <w:spacing w:val="0"/>
          <w:w w:val="100"/>
          <w:position w:val="0"/>
        </w:rPr>
        <w:t>年《政府工作报告》重点提出要继续促进数字经济发展。加强数字中国建设整体布局。建设数字 信息基础设施，推进</w:t>
      </w:r>
      <w:r>
        <w:rPr>
          <w:color w:val="000000"/>
          <w:spacing w:val="0"/>
          <w:w w:val="100"/>
          <w:position w:val="0"/>
        </w:rPr>
        <w:t>5G</w:t>
      </w:r>
      <w:r>
        <w:rPr>
          <w:color w:val="000000"/>
          <w:spacing w:val="0"/>
          <w:w w:val="100"/>
          <w:position w:val="0"/>
        </w:rPr>
        <w:t>规模化应用，提升关键软硬件技术创新和供给能力。</w:t>
      </w:r>
    </w:p>
    <w:p>
      <w:pPr>
        <w:pStyle w:val="Style33"/>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国内多个重点行业均有出台行业数字化转型战略规划，软件和信息技术服务业迎来快速发展机遇期。</w:t>
      </w:r>
    </w:p>
    <w:p>
      <w:pPr>
        <w:pStyle w:val="Style23"/>
        <w:keepNext/>
        <w:keepLines/>
        <w:widowControl w:val="0"/>
        <w:shd w:val="clear" w:color="auto" w:fill="auto"/>
        <w:bidi w:val="0"/>
        <w:spacing w:before="0" w:after="280" w:line="470" w:lineRule="exact"/>
        <w:ind w:left="0" w:right="0" w:firstLine="440"/>
        <w:jc w:val="both"/>
        <w:rPr>
          <w:sz w:val="20"/>
          <w:szCs w:val="20"/>
        </w:rPr>
      </w:pPr>
      <w:bookmarkStart w:id="64" w:name="bookmark64"/>
      <w:bookmarkStart w:id="65" w:name="bookmark65"/>
      <w:bookmarkStart w:id="66" w:name="bookmark66"/>
      <w:bookmarkStart w:id="67" w:name="bookmark67"/>
      <w:r>
        <w:rPr>
          <w:color w:val="000000"/>
          <w:spacing w:val="0"/>
          <w:w w:val="100"/>
          <w:position w:val="0"/>
          <w:sz w:val="20"/>
          <w:szCs w:val="20"/>
        </w:rPr>
        <w:t>二</w:t>
      </w:r>
      <w:bookmarkEnd w:id="66"/>
      <w:r>
        <w:rPr>
          <w:color w:val="000000"/>
          <w:spacing w:val="0"/>
          <w:w w:val="100"/>
          <w:position w:val="0"/>
          <w:sz w:val="20"/>
          <w:szCs w:val="20"/>
        </w:rPr>
        <w:t>、报告期内公司从事的主要业务</w:t>
      </w:r>
      <w:bookmarkEnd w:id="64"/>
      <w:bookmarkEnd w:id="65"/>
      <w:bookmarkEnd w:id="67"/>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公司以使能产业数字化转型为核心，是国内领先的产业云和大数据综合解决方案提供商，数据及智能 运营服务商。主要服务于通信、金融、政府及其他大型企业。在通信行业</w:t>
      </w:r>
      <w:r>
        <w:rPr>
          <w:color w:val="000000"/>
          <w:spacing w:val="0"/>
          <w:w w:val="100"/>
          <w:position w:val="0"/>
        </w:rPr>
        <w:t>BOS</w:t>
      </w:r>
      <w:r>
        <w:rPr>
          <w:color w:val="000000"/>
          <w:spacing w:val="0"/>
          <w:w w:val="100"/>
          <w:position w:val="0"/>
        </w:rPr>
        <w:t>领域具有</w:t>
      </w:r>
      <w:r>
        <w:rPr>
          <w:color w:val="000000"/>
          <w:spacing w:val="0"/>
          <w:w w:val="100"/>
          <w:position w:val="0"/>
        </w:rPr>
        <w:t>20</w:t>
      </w:r>
      <w:r>
        <w:rPr>
          <w:color w:val="000000"/>
          <w:spacing w:val="0"/>
          <w:w w:val="100"/>
          <w:position w:val="0"/>
        </w:rPr>
        <w:t>余年的发展经验 和先发优势，形成公司的基本盘；在金融行业软件开发及服务、</w:t>
      </w:r>
      <w:r>
        <w:rPr>
          <w:color w:val="000000"/>
          <w:spacing w:val="0"/>
          <w:w w:val="100"/>
          <w:position w:val="0"/>
        </w:rPr>
        <w:t>IT</w:t>
      </w:r>
      <w:r>
        <w:rPr>
          <w:color w:val="000000"/>
          <w:spacing w:val="0"/>
          <w:w w:val="100"/>
          <w:position w:val="0"/>
        </w:rPr>
        <w:t>外包及智能运营服务领域客户数量和收 入发展迅速，已成为公司主要利润来源；在国防行业已形成一定规模的合同额和收入；作为华为总分销商 为政企客户提供</w:t>
      </w:r>
      <w:r>
        <w:rPr>
          <w:color w:val="000000"/>
          <w:spacing w:val="0"/>
          <w:w w:val="100"/>
          <w:position w:val="0"/>
        </w:rPr>
        <w:t>ICT</w:t>
      </w:r>
      <w:r>
        <w:rPr>
          <w:color w:val="000000"/>
          <w:spacing w:val="0"/>
          <w:w w:val="100"/>
          <w:position w:val="0"/>
        </w:rPr>
        <w:t>产品增值分销和专业服务业务稳定增长。</w:t>
      </w:r>
    </w:p>
    <w:p>
      <w:pPr>
        <w:pStyle w:val="Style33"/>
        <w:keepNext w:val="0"/>
        <w:keepLines w:val="0"/>
        <w:widowControl w:val="0"/>
        <w:shd w:val="clear" w:color="auto" w:fill="auto"/>
        <w:bidi w:val="0"/>
        <w:spacing w:before="0" w:after="0" w:line="467" w:lineRule="exact"/>
        <w:ind w:left="0" w:right="0" w:firstLine="440"/>
        <w:jc w:val="both"/>
      </w:pPr>
      <w:bookmarkStart w:id="68" w:name="bookmark68"/>
      <w:r>
        <w:rPr>
          <w:b/>
          <w:bCs/>
          <w:color w:val="000000"/>
          <w:spacing w:val="0"/>
          <w:w w:val="100"/>
          <w:position w:val="0"/>
        </w:rPr>
        <w:t>1</w:t>
      </w:r>
      <w:bookmarkEnd w:id="68"/>
      <w:r>
        <w:rPr>
          <w:b/>
          <w:bCs/>
          <w:color w:val="000000"/>
          <w:spacing w:val="0"/>
          <w:w w:val="100"/>
          <w:position w:val="0"/>
        </w:rPr>
        <w:t>、主要业务介绍</w:t>
      </w:r>
    </w:p>
    <w:p>
      <w:pPr>
        <w:pStyle w:val="Style33"/>
        <w:keepNext w:val="0"/>
        <w:keepLines w:val="0"/>
        <w:widowControl w:val="0"/>
        <w:shd w:val="clear" w:color="auto" w:fill="auto"/>
        <w:bidi w:val="0"/>
        <w:spacing w:before="0" w:after="0" w:line="467" w:lineRule="exact"/>
        <w:ind w:left="0" w:right="0" w:firstLine="440"/>
        <w:jc w:val="both"/>
      </w:pPr>
      <w:r>
        <w:rPr>
          <w:b/>
          <w:bCs/>
          <w:color w:val="000000"/>
          <w:spacing w:val="0"/>
          <w:w w:val="100"/>
          <w:position w:val="0"/>
        </w:rPr>
        <w:t>通信行业板块</w:t>
      </w:r>
      <w:r>
        <w:rPr>
          <w:color w:val="000000"/>
          <w:spacing w:val="0"/>
          <w:w w:val="100"/>
          <w:position w:val="0"/>
        </w:rPr>
        <w:t>公司的核心业务是为通信运营商提供客户及订单管理、计费账务与国际漫游清算、大 数据基础能力开放、</w:t>
      </w:r>
      <w:r>
        <w:rPr>
          <w:color w:val="000000"/>
          <w:spacing w:val="0"/>
          <w:w w:val="100"/>
          <w:position w:val="0"/>
        </w:rPr>
        <w:t>5G</w:t>
      </w:r>
      <w:r>
        <w:rPr>
          <w:color w:val="000000"/>
          <w:spacing w:val="0"/>
          <w:w w:val="100"/>
          <w:position w:val="0"/>
        </w:rPr>
        <w:t>网络优化数据处理等业务支撑类</w:t>
      </w:r>
      <w:r>
        <w:rPr>
          <w:color w:val="000000"/>
          <w:spacing w:val="0"/>
          <w:w w:val="100"/>
          <w:position w:val="0"/>
        </w:rPr>
        <w:t>IT</w:t>
      </w:r>
      <w:r>
        <w:rPr>
          <w:color w:val="000000"/>
          <w:spacing w:val="0"/>
          <w:w w:val="100"/>
          <w:position w:val="0"/>
        </w:rPr>
        <w:t>功能与平台建设，同时也提供电子渠道及其它增 值业务的合作运营与相关定制化驻场服务。随着运营商数字化转型的云网融合变化趋势，公司加强了对</w:t>
      </w:r>
      <w:r>
        <w:rPr>
          <w:color w:val="000000"/>
          <w:spacing w:val="0"/>
          <w:w w:val="100"/>
          <w:position w:val="0"/>
        </w:rPr>
        <w:t xml:space="preserve">5G </w:t>
      </w:r>
      <w:r>
        <w:rPr>
          <w:color w:val="000000"/>
          <w:spacing w:val="0"/>
          <w:w w:val="100"/>
          <w:position w:val="0"/>
        </w:rPr>
        <w:t>行业应用合作、数字化运营、信息安全服务、运营商</w:t>
      </w:r>
      <w:r>
        <w:rPr>
          <w:color w:val="000000"/>
          <w:spacing w:val="0"/>
          <w:w w:val="100"/>
          <w:position w:val="0"/>
        </w:rPr>
        <w:t>DICT</w:t>
      </w:r>
      <w:r>
        <w:rPr>
          <w:color w:val="000000"/>
          <w:spacing w:val="0"/>
          <w:w w:val="100"/>
          <w:position w:val="0"/>
        </w:rPr>
        <w:t xml:space="preserve">生态化等方面投入力度，聚焦业务支撑智慧化、 云网运营一体化、能力开放产业化等核心能力，巩固大数据应用及数字化运营的行业领先地位。公司在通 信行业的客户有中国电信、中国联通、中国移动、广电、虚拟运营商、卫星通信运营商、海外通信运营商 </w:t>
      </w:r>
      <w:r>
        <w:rPr>
          <w:color w:val="000000"/>
          <w:spacing w:val="0"/>
          <w:w w:val="100"/>
          <w:position w:val="0"/>
        </w:rPr>
        <w:t>等。</w:t>
      </w:r>
    </w:p>
    <w:p>
      <w:pPr>
        <w:pStyle w:val="Style33"/>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金融行业板块</w:t>
      </w:r>
      <w:r>
        <w:rPr>
          <w:color w:val="000000"/>
          <w:spacing w:val="0"/>
          <w:w w:val="100"/>
          <w:position w:val="0"/>
        </w:rPr>
        <w:t>公司以银行、保险公司等金融机构作为主要服务对象，凭借在行业领先的软件解决方 案、专业背景及领先的技术实力，在金融领域内形成了较多长期稳定合作关系的客户。目前公司常年为交 通银行、建设银行、中国银行、中国邮政储蓄银行等国有商业银行，中信银行、招商银行、平安银行等股 份制银行以及数十家区域性商业银行、农村信用社、港澳台地区银行提供相关</w:t>
      </w:r>
      <w:r>
        <w:rPr>
          <w:color w:val="000000"/>
          <w:spacing w:val="0"/>
          <w:w w:val="100"/>
          <w:position w:val="0"/>
        </w:rPr>
        <w:t>IT</w:t>
      </w:r>
      <w:r>
        <w:rPr>
          <w:color w:val="000000"/>
          <w:spacing w:val="0"/>
          <w:w w:val="100"/>
          <w:position w:val="0"/>
        </w:rPr>
        <w:t>产品和服务;同时也为数 十家保险机构提供了多样化的产品和解决方案，在行业内拥有较高的品牌声誉。</w:t>
      </w:r>
    </w:p>
    <w:p>
      <w:pPr>
        <w:pStyle w:val="Style33"/>
        <w:keepNext w:val="0"/>
        <w:keepLines w:val="0"/>
        <w:widowControl w:val="0"/>
        <w:shd w:val="clear" w:color="auto" w:fill="auto"/>
        <w:tabs>
          <w:tab w:pos="970" w:val="left"/>
        </w:tabs>
        <w:bidi w:val="0"/>
        <w:spacing w:before="0" w:after="0" w:line="471" w:lineRule="exact"/>
        <w:ind w:left="0" w:right="0" w:firstLine="440"/>
        <w:jc w:val="both"/>
      </w:pPr>
      <w:bookmarkStart w:id="69" w:name="bookmark69"/>
      <w:r>
        <w:rPr>
          <w:b/>
          <w:bCs/>
          <w:color w:val="000000"/>
          <w:spacing w:val="0"/>
          <w:w w:val="100"/>
          <w:position w:val="0"/>
        </w:rPr>
        <w:t>（</w:t>
      </w:r>
      <w:bookmarkEnd w:id="69"/>
      <w:r>
        <w:rPr>
          <w:b/>
          <w:bCs/>
          <w:color w:val="000000"/>
          <w:spacing w:val="0"/>
          <w:w w:val="100"/>
          <w:position w:val="0"/>
        </w:rPr>
        <w:t>1）</w:t>
        <w:tab/>
        <w:t>金融</w:t>
      </w:r>
      <w:r>
        <w:rPr>
          <w:b/>
          <w:bCs/>
          <w:color w:val="000000"/>
          <w:spacing w:val="0"/>
          <w:w w:val="100"/>
          <w:position w:val="0"/>
        </w:rPr>
        <w:t>IT</w:t>
      </w:r>
      <w:r>
        <w:rPr>
          <w:b/>
          <w:bCs/>
          <w:color w:val="000000"/>
          <w:spacing w:val="0"/>
          <w:w w:val="100"/>
          <w:position w:val="0"/>
        </w:rPr>
        <w:t>服务</w:t>
      </w:r>
      <w:r>
        <w:rPr>
          <w:color w:val="000000"/>
          <w:spacing w:val="0"/>
          <w:w w:val="100"/>
          <w:position w:val="0"/>
        </w:rPr>
        <w:t>公司以银行、保险公司为主要客户，通过参与投标或签框架协议方式提供软件销售、 软件开发及服务。公司通过业务/技术咨询、产品销售、技术开发及人员外包等形式，为客户提供咨询、 方案设计、系统实施及相关技术服务。公司在自主研发的软件产品基础上，根据大型金融机构的个性化需 求进行二次开发。公司的业务模式主要有：应用软件产品定制化开发及服务、运营分成、系统集成及服务。</w:t>
      </w:r>
    </w:p>
    <w:p>
      <w:pPr>
        <w:pStyle w:val="Style33"/>
        <w:keepNext w:val="0"/>
        <w:keepLines w:val="0"/>
        <w:widowControl w:val="0"/>
        <w:shd w:val="clear" w:color="auto" w:fill="auto"/>
        <w:tabs>
          <w:tab w:pos="970" w:val="left"/>
        </w:tabs>
        <w:bidi w:val="0"/>
        <w:spacing w:before="0" w:after="0" w:line="471" w:lineRule="exact"/>
        <w:ind w:left="0" w:right="0" w:firstLine="440"/>
        <w:jc w:val="both"/>
      </w:pPr>
      <w:bookmarkStart w:id="70" w:name="bookmark70"/>
      <w:r>
        <w:rPr>
          <w:b/>
          <w:bCs/>
          <w:color w:val="000000"/>
          <w:spacing w:val="0"/>
          <w:w w:val="100"/>
          <w:position w:val="0"/>
        </w:rPr>
        <w:t>（</w:t>
      </w:r>
      <w:bookmarkEnd w:id="70"/>
      <w:r>
        <w:rPr>
          <w:b/>
          <w:bCs/>
          <w:color w:val="000000"/>
          <w:spacing w:val="0"/>
          <w:w w:val="100"/>
          <w:position w:val="0"/>
        </w:rPr>
        <w:t>2）</w:t>
        <w:tab/>
        <w:t>金融服务外包</w:t>
      </w:r>
      <w:r>
        <w:rPr>
          <w:b/>
          <w:bCs/>
          <w:color w:val="000000"/>
          <w:spacing w:val="0"/>
          <w:w w:val="100"/>
          <w:position w:val="0"/>
        </w:rPr>
        <w:t>（BPO）</w:t>
      </w:r>
      <w:r>
        <w:rPr>
          <w:color w:val="000000"/>
          <w:spacing w:val="0"/>
          <w:w w:val="100"/>
          <w:position w:val="0"/>
        </w:rPr>
        <w:t>在金融服务外包领域，公司定位为金融领域智能运营服务商。通过智能 运营和数据驱动，在金融领域帮助客户提升效率、创造价值。公司为银行、消费金融公司提供风控、营销、 获客等运营服务，利用自主研发的电催机器人、智能质检员、智慧运营云平台等来实现人机耦合作业。公 司在业务流程外包领域处于国内领先水平，是国内银行信用卡电催、电销业务主要的外包运营服务商之一。</w:t>
      </w:r>
    </w:p>
    <w:p>
      <w:pPr>
        <w:pStyle w:val="Style33"/>
        <w:keepNext w:val="0"/>
        <w:keepLines w:val="0"/>
        <w:widowControl w:val="0"/>
        <w:shd w:val="clear" w:color="auto" w:fill="auto"/>
        <w:bidi w:val="0"/>
        <w:spacing w:before="0" w:after="0" w:line="471" w:lineRule="exact"/>
        <w:ind w:left="0" w:right="0" w:firstLine="440"/>
        <w:jc w:val="both"/>
      </w:pPr>
      <w:r>
        <w:rPr>
          <w:b/>
          <w:bCs/>
          <w:color w:val="000000"/>
          <w:spacing w:val="0"/>
          <w:w w:val="100"/>
          <w:position w:val="0"/>
        </w:rPr>
        <w:t>政府行业板块</w:t>
      </w:r>
      <w:r>
        <w:rPr>
          <w:color w:val="000000"/>
          <w:spacing w:val="0"/>
          <w:w w:val="100"/>
          <w:position w:val="0"/>
        </w:rPr>
        <w:t>在政府领域，公司以大数据、云计算和物联网技术为核心，使能城市大脑、数字政府、 社会治理、数字警务、智慧国防等数字化智能升级平台，推动政府行业实现数据资源汇聚整合、数据资产 权限管理、数据价值高效复用等一系列智能化升级。</w:t>
      </w:r>
    </w:p>
    <w:p>
      <w:pPr>
        <w:pStyle w:val="Style33"/>
        <w:keepNext w:val="0"/>
        <w:keepLines w:val="0"/>
        <w:widowControl w:val="0"/>
        <w:shd w:val="clear" w:color="auto" w:fill="auto"/>
        <w:tabs>
          <w:tab w:pos="970" w:val="left"/>
        </w:tabs>
        <w:bidi w:val="0"/>
        <w:spacing w:before="0" w:after="0" w:line="471" w:lineRule="exact"/>
        <w:ind w:left="0" w:right="0" w:firstLine="440"/>
        <w:jc w:val="both"/>
      </w:pPr>
      <w:bookmarkStart w:id="71" w:name="bookmark71"/>
      <w:r>
        <w:rPr>
          <w:b/>
          <w:bCs/>
          <w:color w:val="000000"/>
          <w:spacing w:val="0"/>
          <w:w w:val="100"/>
          <w:position w:val="0"/>
        </w:rPr>
        <w:t>（</w:t>
      </w:r>
      <w:bookmarkEnd w:id="71"/>
      <w:r>
        <w:rPr>
          <w:b/>
          <w:bCs/>
          <w:color w:val="000000"/>
          <w:spacing w:val="0"/>
          <w:w w:val="100"/>
          <w:position w:val="0"/>
        </w:rPr>
        <w:t>1）</w:t>
        <w:tab/>
        <w:t>智慧国防</w:t>
      </w:r>
      <w:r>
        <w:rPr>
          <w:color w:val="000000"/>
          <w:spacing w:val="0"/>
          <w:w w:val="100"/>
          <w:position w:val="0"/>
        </w:rPr>
        <w:t>报告期内，公司在国防的业务方向主要包括各国防单位的大数据系统及数据融合体系、 物联网系统、电子发票、智慧财务、智慧阵地的建设，以及相关国防单位核心业务系统的建设，形成了国 防信息化一系列的产品及综合解决方案。</w:t>
      </w:r>
    </w:p>
    <w:p>
      <w:pPr>
        <w:pStyle w:val="Style33"/>
        <w:keepNext w:val="0"/>
        <w:keepLines w:val="0"/>
        <w:widowControl w:val="0"/>
        <w:shd w:val="clear" w:color="auto" w:fill="auto"/>
        <w:tabs>
          <w:tab w:pos="970" w:val="left"/>
        </w:tabs>
        <w:bidi w:val="0"/>
        <w:spacing w:before="0" w:after="0" w:line="471" w:lineRule="exact"/>
        <w:ind w:left="0" w:right="0" w:firstLine="440"/>
        <w:jc w:val="both"/>
      </w:pPr>
      <w:bookmarkStart w:id="72" w:name="bookmark72"/>
      <w:r>
        <w:rPr>
          <w:b/>
          <w:bCs/>
          <w:color w:val="000000"/>
          <w:spacing w:val="0"/>
          <w:w w:val="100"/>
          <w:position w:val="0"/>
        </w:rPr>
        <w:t>（</w:t>
      </w:r>
      <w:bookmarkEnd w:id="72"/>
      <w:r>
        <w:rPr>
          <w:b/>
          <w:bCs/>
          <w:color w:val="000000"/>
          <w:spacing w:val="0"/>
          <w:w w:val="100"/>
          <w:position w:val="0"/>
        </w:rPr>
        <w:t>2）</w:t>
        <w:tab/>
        <w:t>智慧公安</w:t>
      </w:r>
      <w:r>
        <w:rPr>
          <w:color w:val="000000"/>
          <w:spacing w:val="0"/>
          <w:w w:val="100"/>
          <w:position w:val="0"/>
        </w:rPr>
        <w:t>公司多年来对警务云大数据、基于大数据的通用工具和面向各警种的应用持续研发投 入，目前已形成的核心产品有：情指勤舆一体化平台、警务云大数据平台、新一代出入境管理软件、轨道 交通公共安全综合作战平台、数字派出所等。</w:t>
      </w:r>
    </w:p>
    <w:p>
      <w:pPr>
        <w:pStyle w:val="Style33"/>
        <w:keepNext w:val="0"/>
        <w:keepLines w:val="0"/>
        <w:widowControl w:val="0"/>
        <w:shd w:val="clear" w:color="auto" w:fill="auto"/>
        <w:tabs>
          <w:tab w:pos="970" w:val="left"/>
        </w:tabs>
        <w:bidi w:val="0"/>
        <w:spacing w:before="0" w:after="0" w:line="471" w:lineRule="exact"/>
        <w:ind w:left="0" w:right="0" w:firstLine="440"/>
        <w:jc w:val="both"/>
      </w:pPr>
      <w:bookmarkStart w:id="73" w:name="bookmark73"/>
      <w:r>
        <w:rPr>
          <w:b/>
          <w:bCs/>
          <w:color w:val="000000"/>
          <w:spacing w:val="0"/>
          <w:w w:val="100"/>
          <w:position w:val="0"/>
        </w:rPr>
        <w:t>（</w:t>
      </w:r>
      <w:bookmarkEnd w:id="73"/>
      <w:r>
        <w:rPr>
          <w:b/>
          <w:bCs/>
          <w:color w:val="000000"/>
          <w:spacing w:val="0"/>
          <w:w w:val="100"/>
          <w:position w:val="0"/>
        </w:rPr>
        <w:t>3）</w:t>
        <w:tab/>
        <w:t>智慧政府</w:t>
      </w:r>
      <w:r>
        <w:rPr>
          <w:color w:val="000000"/>
          <w:spacing w:val="0"/>
          <w:w w:val="100"/>
          <w:position w:val="0"/>
        </w:rPr>
        <w:t>在数字政府领域，公司主要业务方向为政府领域数据底座及业务系统，包括：基于数 据底座的数字化创新综合应用，基于中台的政府一体化建设，基于数字底座的智慧城市应用建设等。</w:t>
      </w:r>
    </w:p>
    <w:p>
      <w:pPr>
        <w:pStyle w:val="Style33"/>
        <w:keepNext w:val="0"/>
        <w:keepLines w:val="0"/>
        <w:widowControl w:val="0"/>
        <w:shd w:val="clear" w:color="auto" w:fill="auto"/>
        <w:bidi w:val="0"/>
        <w:spacing w:before="0" w:after="220" w:line="471" w:lineRule="exact"/>
        <w:ind w:left="0" w:right="0" w:firstLine="440"/>
        <w:jc w:val="both"/>
      </w:pPr>
      <w:r>
        <w:rPr>
          <w:b/>
          <w:bCs/>
          <w:color w:val="000000"/>
          <w:spacing w:val="0"/>
          <w:w w:val="100"/>
          <w:position w:val="0"/>
        </w:rPr>
        <w:t>智慧采购板块</w:t>
      </w:r>
      <w:r>
        <w:rPr>
          <w:color w:val="000000"/>
          <w:spacing w:val="0"/>
          <w:w w:val="100"/>
          <w:position w:val="0"/>
        </w:rPr>
        <w:t>在智慧采购领域，公司以央国企为主要客户，为客户提供数字化采购相关的咨询规划 服务、软件设计开发、技术服务、运营等服务。公司在央企客户中保持较好的占有率，体现了较强的竞争 力。目前，已形成核心产品（迪易采平台）包括；采购商城、招投标、询比价、竞价采购、闲置物资、员 工商城、销售商城、智能客服、智慧商旅、一物一码等产品及解决方案。</w:t>
      </w:r>
    </w:p>
    <w:p>
      <w:pPr>
        <w:pStyle w:val="Style33"/>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网络产品分销及服务</w:t>
      </w:r>
      <w:r>
        <w:rPr>
          <w:color w:val="000000"/>
          <w:spacing w:val="0"/>
          <w:w w:val="100"/>
          <w:position w:val="0"/>
        </w:rPr>
        <w:t xml:space="preserve">公司控股子公司金华威是华为政企业务总经销商之一，主营业务是为政企客户 </w:t>
      </w:r>
      <w:r>
        <w:rPr>
          <w:color w:val="000000"/>
          <w:spacing w:val="0"/>
          <w:w w:val="100"/>
          <w:position w:val="0"/>
        </w:rPr>
        <w:t>提供</w:t>
      </w:r>
      <w:r>
        <w:rPr>
          <w:color w:val="000000"/>
          <w:spacing w:val="0"/>
          <w:w w:val="100"/>
          <w:position w:val="0"/>
        </w:rPr>
        <w:t>ICT</w:t>
      </w:r>
      <w:r>
        <w:rPr>
          <w:color w:val="000000"/>
          <w:spacing w:val="0"/>
          <w:w w:val="100"/>
          <w:position w:val="0"/>
        </w:rPr>
        <w:t>产品及增值服务。销售的产品包括网络、存储、服务器、视频会议和视频监控等，其中视频类产 品在华为总经销商中占比第一。金华威公司建立了覆盖全国的销售和服务网络，形成了</w:t>
      </w:r>
      <w:r>
        <w:rPr>
          <w:color w:val="000000"/>
          <w:spacing w:val="0"/>
          <w:w w:val="100"/>
          <w:position w:val="0"/>
        </w:rPr>
        <w:t>ICT</w:t>
      </w:r>
      <w:r>
        <w:rPr>
          <w:color w:val="000000"/>
          <w:spacing w:val="0"/>
          <w:w w:val="100"/>
          <w:position w:val="0"/>
        </w:rPr>
        <w:t>产品及解决方 案全销售过程的技术支持能力，获得华为公司的高度认可。金华威伴随着华为政企业务成长而快速成长， 在规模上已形成为公司业务板块之一。</w:t>
      </w:r>
    </w:p>
    <w:p>
      <w:pPr>
        <w:pStyle w:val="Style33"/>
        <w:keepNext w:val="0"/>
        <w:keepLines w:val="0"/>
        <w:widowControl w:val="0"/>
        <w:shd w:val="clear" w:color="auto" w:fill="auto"/>
        <w:bidi w:val="0"/>
        <w:spacing w:before="0" w:after="0" w:line="470" w:lineRule="exact"/>
        <w:ind w:left="0" w:right="0" w:firstLine="440"/>
        <w:jc w:val="both"/>
      </w:pPr>
      <w:bookmarkStart w:id="74" w:name="bookmark74"/>
      <w:r>
        <w:rPr>
          <w:b/>
          <w:bCs/>
          <w:color w:val="000000"/>
          <w:spacing w:val="0"/>
          <w:w w:val="100"/>
          <w:position w:val="0"/>
        </w:rPr>
        <w:t>2</w:t>
      </w:r>
      <w:bookmarkEnd w:id="74"/>
      <w:r>
        <w:rPr>
          <w:b/>
          <w:bCs/>
          <w:color w:val="000000"/>
          <w:spacing w:val="0"/>
          <w:w w:val="100"/>
          <w:position w:val="0"/>
        </w:rPr>
        <w:t>、软件及服务的经营模式</w:t>
      </w:r>
    </w:p>
    <w:p>
      <w:pPr>
        <w:pStyle w:val="Style33"/>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大型应用软件开发和软件产品销售</w:t>
      </w:r>
      <w:r>
        <w:rPr>
          <w:color w:val="000000"/>
          <w:spacing w:val="0"/>
          <w:w w:val="100"/>
          <w:position w:val="0"/>
        </w:rPr>
        <w:t>随着</w:t>
      </w:r>
      <w:r>
        <w:rPr>
          <w:color w:val="000000"/>
          <w:spacing w:val="0"/>
          <w:w w:val="100"/>
          <w:position w:val="0"/>
        </w:rPr>
        <w:t>5G+</w:t>
      </w:r>
      <w:r>
        <w:rPr>
          <w:color w:val="000000"/>
          <w:spacing w:val="0"/>
          <w:w w:val="100"/>
          <w:position w:val="0"/>
        </w:rPr>
        <w:t>、</w:t>
      </w:r>
      <w:r>
        <w:rPr>
          <w:color w:val="000000"/>
          <w:spacing w:val="0"/>
          <w:w w:val="100"/>
          <w:position w:val="0"/>
        </w:rPr>
        <w:t>大数据、人工智能等先进</w:t>
      </w:r>
      <w:r>
        <w:rPr>
          <w:color w:val="000000"/>
          <w:spacing w:val="0"/>
          <w:w w:val="100"/>
          <w:position w:val="0"/>
        </w:rPr>
        <w:t>IT</w:t>
      </w:r>
      <w:r>
        <w:rPr>
          <w:color w:val="000000"/>
          <w:spacing w:val="0"/>
          <w:w w:val="100"/>
          <w:position w:val="0"/>
        </w:rPr>
        <w:t>技术的发展，公司主要行业 客户的系统架构、数据中台、业务中台、业务生态均发生很大变化，引导客户或根据客户需求，为客户提 供基于以上需求的大型应用软件及平台的开发，公司在相关项目满足客户需求后以获得验收报告确认营业 收入；基于创新技术研究和行业业务需求，形成了自有知识产权的应用软件产品，实现软件产品销售。大 型应用软件开发及软件产品销售是公司最主要的业务模式，涵盖通信、金融、政企等多个行业。</w:t>
      </w:r>
    </w:p>
    <w:p>
      <w:pPr>
        <w:pStyle w:val="Style33"/>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技术服务</w:t>
      </w:r>
      <w:r>
        <w:rPr>
          <w:color w:val="000000"/>
          <w:spacing w:val="0"/>
          <w:w w:val="100"/>
          <w:position w:val="0"/>
        </w:rPr>
        <w:t>基于客户对行业和技术能力的需求为客户提供咨询、规划和技术服务，提供技术服务的需 求主体主要是大型国有银行或股份制银行为主的金融行业。</w:t>
      </w:r>
    </w:p>
    <w:p>
      <w:pPr>
        <w:pStyle w:val="Style33"/>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运营服务</w:t>
      </w:r>
      <w:r>
        <w:rPr>
          <w:color w:val="000000"/>
          <w:spacing w:val="0"/>
          <w:w w:val="100"/>
          <w:position w:val="0"/>
        </w:rPr>
        <w:t>公司提供数字化产品在通信运营商</w:t>
      </w:r>
      <w:r>
        <w:rPr>
          <w:color w:val="000000"/>
          <w:spacing w:val="0"/>
          <w:w w:val="100"/>
          <w:position w:val="0"/>
        </w:rPr>
        <w:t>4G</w:t>
      </w:r>
      <w:r>
        <w:rPr>
          <w:color w:val="000000"/>
          <w:spacing w:val="0"/>
          <w:w w:val="100"/>
          <w:position w:val="0"/>
        </w:rPr>
        <w:t>或</w:t>
      </w:r>
      <w:r>
        <w:rPr>
          <w:color w:val="000000"/>
          <w:spacing w:val="0"/>
          <w:w w:val="100"/>
          <w:position w:val="0"/>
        </w:rPr>
        <w:t>5G</w:t>
      </w:r>
      <w:r>
        <w:rPr>
          <w:color w:val="000000"/>
          <w:spacing w:val="0"/>
          <w:w w:val="100"/>
          <w:position w:val="0"/>
        </w:rPr>
        <w:t>的场景下应用，产生的收入与运营商按约定的比 例分成；公司提供数字化产品在互联网电商的平台上应用，电商客户付费后，与电商平台按约定的比例分 成；为以银行为主的金融客户提供风控、营销、获客等运营服务，金融客户按运营的效果付费，公司利用 自主研发的催收机器人、智能质检员、智慧运营云平台等来实现人机耦合作业。</w:t>
      </w:r>
    </w:p>
    <w:p>
      <w:pPr>
        <w:pStyle w:val="Style33"/>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公司不断发展数字化运营业务，从后端的软件开发及服务，向市场前端拓展，通过产品创新和业务运 营，为客户带来增量收入，从而获得收益。近几年，智能运营服务获得了较快地发展。</w:t>
      </w:r>
    </w:p>
    <w:p>
      <w:pPr>
        <w:pStyle w:val="Style23"/>
        <w:keepNext/>
        <w:keepLines/>
        <w:widowControl w:val="0"/>
        <w:shd w:val="clear" w:color="auto" w:fill="auto"/>
        <w:bidi w:val="0"/>
        <w:spacing w:before="0" w:after="280" w:line="470" w:lineRule="exact"/>
        <w:ind w:left="0" w:right="0" w:firstLine="440"/>
        <w:jc w:val="both"/>
        <w:rPr>
          <w:sz w:val="20"/>
          <w:szCs w:val="20"/>
        </w:rPr>
      </w:pPr>
      <w:bookmarkStart w:id="75" w:name="bookmark75"/>
      <w:bookmarkStart w:id="76" w:name="bookmark76"/>
      <w:bookmarkStart w:id="77" w:name="bookmark77"/>
      <w:bookmarkStart w:id="78" w:name="bookmark78"/>
      <w:r>
        <w:rPr>
          <w:color w:val="000000"/>
          <w:spacing w:val="0"/>
          <w:w w:val="100"/>
          <w:position w:val="0"/>
          <w:sz w:val="20"/>
          <w:szCs w:val="20"/>
        </w:rPr>
        <w:t>三</w:t>
      </w:r>
      <w:bookmarkEnd w:id="77"/>
      <w:r>
        <w:rPr>
          <w:color w:val="000000"/>
          <w:spacing w:val="0"/>
          <w:w w:val="100"/>
          <w:position w:val="0"/>
          <w:sz w:val="20"/>
          <w:szCs w:val="20"/>
        </w:rPr>
        <w:t>、核心竞争力分析</w:t>
      </w:r>
      <w:bookmarkEnd w:id="75"/>
      <w:bookmarkEnd w:id="76"/>
      <w:bookmarkEnd w:id="78"/>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报告期内，公司以软件为核心，以使能产业数字化转型为战略目标，不断增强公司核心竞争能力。经 过近三十年的经验积累，在行业客户资源、技术和产品研发、人力资源、品牌积累等方面形成公司独特的 优势。</w:t>
      </w:r>
    </w:p>
    <w:p>
      <w:pPr>
        <w:pStyle w:val="Style33"/>
        <w:keepNext w:val="0"/>
        <w:keepLines w:val="0"/>
        <w:widowControl w:val="0"/>
        <w:shd w:val="clear" w:color="auto" w:fill="auto"/>
        <w:bidi w:val="0"/>
        <w:spacing w:before="0" w:after="0" w:line="473" w:lineRule="exact"/>
        <w:ind w:left="0" w:right="0" w:firstLine="860"/>
        <w:jc w:val="both"/>
      </w:pPr>
      <w:bookmarkStart w:id="79" w:name="bookmark79"/>
      <w:r>
        <w:rPr>
          <w:b/>
          <w:bCs/>
          <w:color w:val="000000"/>
          <w:spacing w:val="0"/>
          <w:w w:val="100"/>
          <w:position w:val="0"/>
        </w:rPr>
        <w:t>1</w:t>
      </w:r>
      <w:bookmarkEnd w:id="79"/>
      <w:r>
        <w:rPr>
          <w:b/>
          <w:bCs/>
          <w:color w:val="000000"/>
          <w:spacing w:val="0"/>
          <w:w w:val="100"/>
          <w:position w:val="0"/>
        </w:rPr>
        <w:t>、重点行业客户资源</w:t>
      </w:r>
    </w:p>
    <w:p>
      <w:pPr>
        <w:pStyle w:val="Style33"/>
        <w:keepNext w:val="0"/>
        <w:keepLines w:val="0"/>
        <w:widowControl w:val="0"/>
        <w:shd w:val="clear" w:color="auto" w:fill="auto"/>
        <w:bidi w:val="0"/>
        <w:spacing w:before="0" w:after="0" w:line="477" w:lineRule="exact"/>
        <w:ind w:left="0" w:right="0" w:firstLine="440"/>
        <w:jc w:val="both"/>
      </w:pPr>
      <w:r>
        <w:rPr>
          <w:color w:val="000000"/>
          <w:spacing w:val="0"/>
          <w:w w:val="100"/>
          <w:position w:val="0"/>
        </w:rPr>
        <w:t>公司在通信行业</w:t>
      </w:r>
      <w:r>
        <w:rPr>
          <w:color w:val="000000"/>
          <w:spacing w:val="0"/>
          <w:w w:val="100"/>
          <w:position w:val="0"/>
        </w:rPr>
        <w:t>BOSS</w:t>
      </w:r>
      <w:r>
        <w:rPr>
          <w:color w:val="000000"/>
          <w:spacing w:val="0"/>
          <w:w w:val="100"/>
          <w:position w:val="0"/>
        </w:rPr>
        <w:t>领域具有</w:t>
      </w:r>
      <w:r>
        <w:rPr>
          <w:color w:val="000000"/>
          <w:spacing w:val="0"/>
          <w:w w:val="100"/>
          <w:position w:val="0"/>
        </w:rPr>
        <w:t>20</w:t>
      </w:r>
      <w:r>
        <w:rPr>
          <w:color w:val="000000"/>
          <w:spacing w:val="0"/>
          <w:w w:val="100"/>
          <w:position w:val="0"/>
        </w:rPr>
        <w:t>余年的经验积累，拥有</w:t>
      </w:r>
      <w:r>
        <w:rPr>
          <w:color w:val="000000"/>
          <w:spacing w:val="0"/>
          <w:w w:val="100"/>
          <w:position w:val="0"/>
        </w:rPr>
        <w:t>CRM</w:t>
      </w:r>
      <w:r>
        <w:rPr>
          <w:color w:val="000000"/>
          <w:spacing w:val="0"/>
          <w:w w:val="100"/>
          <w:position w:val="0"/>
        </w:rPr>
        <w:t>、</w:t>
      </w:r>
      <w:r>
        <w:rPr>
          <w:color w:val="000000"/>
          <w:spacing w:val="0"/>
          <w:w w:val="100"/>
          <w:position w:val="0"/>
        </w:rPr>
        <w:t>计费、大数据应用、大数据基础能力平 台、信息安全、云计算、云网端到端政企应用产品、</w:t>
      </w:r>
      <w:r>
        <w:rPr>
          <w:color w:val="000000"/>
          <w:spacing w:val="0"/>
          <w:w w:val="100"/>
          <w:position w:val="0"/>
        </w:rPr>
        <w:t>5G</w:t>
      </w:r>
      <w:r>
        <w:rPr>
          <w:color w:val="000000"/>
          <w:spacing w:val="0"/>
          <w:w w:val="100"/>
          <w:position w:val="0"/>
        </w:rPr>
        <w:t>云网融合产品等。公司在运营商数字化转型、业务 组件化和系统云化部署方面具有先发优势，市场占有率处于厂商前列；公司在通信行业沉淀的技术平台已 具备了跨行业复制的能力。</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为国有大型银行、股份制银行提供</w:t>
      </w:r>
      <w:r>
        <w:rPr>
          <w:color w:val="000000"/>
          <w:spacing w:val="0"/>
          <w:w w:val="100"/>
          <w:position w:val="0"/>
        </w:rPr>
        <w:t>IT</w:t>
      </w:r>
      <w:r>
        <w:rPr>
          <w:color w:val="000000"/>
          <w:spacing w:val="0"/>
          <w:w w:val="100"/>
          <w:position w:val="0"/>
        </w:rPr>
        <w:t xml:space="preserve">开发和服务、流程外包、智能运营，已具备团队规模和研发创新 </w:t>
      </w:r>
      <w:r>
        <w:rPr>
          <w:color w:val="000000"/>
          <w:spacing w:val="0"/>
          <w:w w:val="100"/>
          <w:position w:val="0"/>
        </w:rPr>
        <w:t>能力，取得核心优势地位，形成客户粘性</w:t>
      </w:r>
      <w:r>
        <w:rPr>
          <w:b/>
          <w:bCs/>
          <w:color w:val="000000"/>
          <w:spacing w:val="0"/>
          <w:w w:val="100"/>
          <w:position w:val="0"/>
        </w:rPr>
        <w:t>。</w:t>
      </w:r>
      <w:r>
        <w:rPr>
          <w:color w:val="000000"/>
          <w:spacing w:val="0"/>
          <w:w w:val="100"/>
          <w:position w:val="0"/>
        </w:rPr>
        <w:t>强化精益管理、销售、服务和研发创新，金融客户不断增加。</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在政企行业已形成技术、产品沉淀和市场占有率，在企业上云和企业数字化采购已覆盖十几家大型央 企。公司在成立之初便从事公安行业的软件开发，在公安交警、出入境、安全等垂直警种有多条产品线积 累，交通指挥大数据平台占据国内主要一线城市。公司已具备特殊行业生产相关资质，根据行业特色，面 向特殊行业，结合作战指挥、情报分析、国防训练、后勤保障、营区管理等核心业务，基于云计算、大数 据、物联网和人工智能最新技术，提供技术架构领先、功能设计合理的业务信息系统。</w:t>
      </w:r>
    </w:p>
    <w:p>
      <w:pPr>
        <w:pStyle w:val="Style33"/>
        <w:keepNext w:val="0"/>
        <w:keepLines w:val="0"/>
        <w:widowControl w:val="0"/>
        <w:shd w:val="clear" w:color="auto" w:fill="auto"/>
        <w:tabs>
          <w:tab w:pos="770" w:val="left"/>
        </w:tabs>
        <w:bidi w:val="0"/>
        <w:spacing w:before="0" w:after="0" w:line="467" w:lineRule="exact"/>
        <w:ind w:left="0" w:right="0" w:firstLine="440"/>
        <w:jc w:val="both"/>
      </w:pPr>
      <w:bookmarkStart w:id="80" w:name="bookmark80"/>
      <w:r>
        <w:rPr>
          <w:b/>
          <w:bCs/>
          <w:color w:val="000000"/>
          <w:spacing w:val="0"/>
          <w:w w:val="100"/>
          <w:position w:val="0"/>
        </w:rPr>
        <w:t>2</w:t>
      </w:r>
      <w:bookmarkEnd w:id="80"/>
      <w:r>
        <w:rPr>
          <w:b/>
          <w:bCs/>
          <w:color w:val="000000"/>
          <w:spacing w:val="0"/>
          <w:w w:val="100"/>
          <w:position w:val="0"/>
        </w:rPr>
        <w:t>、</w:t>
        <w:tab/>
        <w:t>技术和产品创新研发优势</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公司拥有大数据产品线、云计算产品线、信息安全产品线等基础技术研发部门，拥有</w:t>
      </w:r>
      <w:r>
        <w:rPr>
          <w:color w:val="000000"/>
          <w:spacing w:val="0"/>
          <w:w w:val="100"/>
          <w:position w:val="0"/>
        </w:rPr>
        <w:t>3</w:t>
      </w:r>
      <w:r>
        <w:rPr>
          <w:color w:val="000000"/>
          <w:spacing w:val="0"/>
          <w:w w:val="100"/>
          <w:position w:val="0"/>
        </w:rPr>
        <w:t>个研发中心（深 圳</w:t>
      </w:r>
      <w:r>
        <w:rPr>
          <w:color w:val="000000"/>
          <w:spacing w:val="0"/>
          <w:w w:val="100"/>
          <w:position w:val="0"/>
        </w:rPr>
        <w:t>I</w:t>
      </w:r>
      <w:r>
        <w:rPr>
          <w:color w:val="000000"/>
          <w:spacing w:val="0"/>
          <w:w w:val="100"/>
          <w:position w:val="0"/>
        </w:rPr>
        <w:t>、北京、上海），</w:t>
      </w:r>
      <w:r>
        <w:rPr>
          <w:color w:val="000000"/>
          <w:spacing w:val="0"/>
          <w:w w:val="100"/>
          <w:position w:val="0"/>
        </w:rPr>
        <w:t>4</w:t>
      </w:r>
      <w:r>
        <w:rPr>
          <w:color w:val="000000"/>
          <w:spacing w:val="0"/>
          <w:w w:val="100"/>
          <w:position w:val="0"/>
        </w:rPr>
        <w:t>个研发基地（合肥、武汉、成都、西安），在全国大部分省会城市设立技术支持中心。</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大数据方面新研发了基于“湖仓一体”新型技术架构的企业数据中台，实现了数据仓库与数据湖的融 合，已经在部分运营商客户落地。云计算方面帮助通信运营商的业务系统实现上云，顺利完成“云转数改”。 并对我司多云管理平台进行了升级，旨在实现对混合云、多云环境的集中管理和最优化资源调度，满足客 户日趋复杂的云计算建设需求，已在国防行业落地。信息安全方面主要围绕数据安全进行研究，研发了敏 感数据</w:t>
      </w:r>
      <w:r>
        <w:rPr>
          <w:color w:val="000000"/>
          <w:spacing w:val="0"/>
          <w:w w:val="100"/>
          <w:position w:val="0"/>
        </w:rPr>
        <w:t>AI</w:t>
      </w:r>
      <w:r>
        <w:rPr>
          <w:color w:val="000000"/>
          <w:spacing w:val="0"/>
          <w:w w:val="100"/>
          <w:position w:val="0"/>
        </w:rPr>
        <w:t>识别与分类、审计溯源取证等产品，已经在运营商和政府行业成功应用。</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公司始终坚持自主创新，持续加大研发投入，</w:t>
      </w:r>
      <w:r>
        <w:rPr>
          <w:color w:val="000000"/>
          <w:spacing w:val="0"/>
          <w:w w:val="100"/>
          <w:position w:val="0"/>
        </w:rPr>
        <w:t>2021</w:t>
      </w:r>
      <w:r>
        <w:rPr>
          <w:color w:val="000000"/>
          <w:spacing w:val="0"/>
          <w:w w:val="100"/>
          <w:position w:val="0"/>
        </w:rPr>
        <w:t>年度，研发投入人民币</w:t>
      </w:r>
      <w:r>
        <w:rPr>
          <w:color w:val="000000"/>
          <w:spacing w:val="0"/>
          <w:w w:val="100"/>
          <w:position w:val="0"/>
        </w:rPr>
        <w:t>3.69</w:t>
      </w:r>
      <w:r>
        <w:rPr>
          <w:color w:val="000000"/>
          <w:spacing w:val="0"/>
          <w:w w:val="100"/>
          <w:position w:val="0"/>
        </w:rPr>
        <w:t>亿元。报告期内，公司 新增</w:t>
      </w:r>
      <w:r>
        <w:rPr>
          <w:color w:val="000000"/>
          <w:spacing w:val="0"/>
          <w:w w:val="100"/>
          <w:position w:val="0"/>
        </w:rPr>
        <w:t>204</w:t>
      </w:r>
      <w:r>
        <w:rPr>
          <w:color w:val="000000"/>
          <w:spacing w:val="0"/>
          <w:w w:val="100"/>
          <w:position w:val="0"/>
        </w:rPr>
        <w:t>项计算机软件著作权、</w:t>
      </w:r>
      <w:r>
        <w:rPr>
          <w:color w:val="000000"/>
          <w:spacing w:val="0"/>
          <w:w w:val="100"/>
          <w:position w:val="0"/>
        </w:rPr>
        <w:t>16</w:t>
      </w:r>
      <w:r>
        <w:rPr>
          <w:color w:val="000000"/>
          <w:spacing w:val="0"/>
          <w:w w:val="100"/>
          <w:position w:val="0"/>
        </w:rPr>
        <w:t>项软件产品登记；截止报告期末，公司共取得产品荣誉证书</w:t>
      </w:r>
      <w:r>
        <w:rPr>
          <w:color w:val="000000"/>
          <w:spacing w:val="0"/>
          <w:w w:val="100"/>
          <w:position w:val="0"/>
        </w:rPr>
        <w:t>128</w:t>
      </w:r>
      <w:r>
        <w:rPr>
          <w:color w:val="000000"/>
          <w:spacing w:val="0"/>
          <w:w w:val="100"/>
          <w:position w:val="0"/>
        </w:rPr>
        <w:t>项，国家 行业资质</w:t>
      </w:r>
      <w:r>
        <w:rPr>
          <w:color w:val="000000"/>
          <w:spacing w:val="0"/>
          <w:w w:val="100"/>
          <w:position w:val="0"/>
        </w:rPr>
        <w:t>94</w:t>
      </w:r>
      <w:r>
        <w:rPr>
          <w:color w:val="000000"/>
          <w:spacing w:val="0"/>
          <w:w w:val="100"/>
          <w:position w:val="0"/>
        </w:rPr>
        <w:t>项，申请</w:t>
      </w:r>
      <w:r>
        <w:rPr>
          <w:color w:val="000000"/>
          <w:spacing w:val="0"/>
          <w:w w:val="100"/>
          <w:position w:val="0"/>
        </w:rPr>
        <w:t>43</w:t>
      </w:r>
      <w:r>
        <w:rPr>
          <w:color w:val="000000"/>
          <w:spacing w:val="0"/>
          <w:w w:val="100"/>
          <w:position w:val="0"/>
        </w:rPr>
        <w:t>项发明专利，其中</w:t>
      </w:r>
      <w:r>
        <w:rPr>
          <w:color w:val="000000"/>
          <w:spacing w:val="0"/>
          <w:w w:val="100"/>
          <w:position w:val="0"/>
        </w:rPr>
        <w:t>25</w:t>
      </w:r>
      <w:r>
        <w:rPr>
          <w:color w:val="000000"/>
          <w:spacing w:val="0"/>
          <w:w w:val="100"/>
          <w:position w:val="0"/>
        </w:rPr>
        <w:t>项发明专利获得证书。</w:t>
      </w:r>
    </w:p>
    <w:p>
      <w:pPr>
        <w:pStyle w:val="Style33"/>
        <w:keepNext w:val="0"/>
        <w:keepLines w:val="0"/>
        <w:widowControl w:val="0"/>
        <w:shd w:val="clear" w:color="auto" w:fill="auto"/>
        <w:tabs>
          <w:tab w:pos="770" w:val="left"/>
        </w:tabs>
        <w:bidi w:val="0"/>
        <w:spacing w:before="0" w:after="0" w:line="467" w:lineRule="exact"/>
        <w:ind w:left="0" w:right="0" w:firstLine="440"/>
        <w:jc w:val="both"/>
      </w:pPr>
      <w:bookmarkStart w:id="81" w:name="bookmark81"/>
      <w:r>
        <w:rPr>
          <w:b/>
          <w:bCs/>
          <w:color w:val="000000"/>
          <w:spacing w:val="0"/>
          <w:w w:val="100"/>
          <w:position w:val="0"/>
        </w:rPr>
        <w:t>3</w:t>
      </w:r>
      <w:bookmarkEnd w:id="81"/>
      <w:r>
        <w:rPr>
          <w:b/>
          <w:bCs/>
          <w:color w:val="000000"/>
          <w:spacing w:val="0"/>
          <w:w w:val="100"/>
          <w:position w:val="0"/>
        </w:rPr>
        <w:t>、</w:t>
        <w:tab/>
        <w:t>人力资源优势</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公司十分重视人力资源建设，注重人才的引进、培养和开发，通过内部培养和外部引进相结合的方式， 不断扩充和优化人才，形成了一支专业素质过硬、朝气蓬勃的人才队伍。公司的研发团队，具有丰富的工 作经验，有较强的稳定性和凝聚力，对客户需求、核心技术和发展趋势有着深刻的了解，可以准确把握市 场动向，确保公司的长期稳健发展。</w:t>
      </w:r>
    </w:p>
    <w:p>
      <w:pPr>
        <w:pStyle w:val="Style33"/>
        <w:keepNext w:val="0"/>
        <w:keepLines w:val="0"/>
        <w:widowControl w:val="0"/>
        <w:shd w:val="clear" w:color="auto" w:fill="auto"/>
        <w:tabs>
          <w:tab w:pos="770" w:val="left"/>
        </w:tabs>
        <w:bidi w:val="0"/>
        <w:spacing w:before="0" w:after="0" w:line="467" w:lineRule="exact"/>
        <w:ind w:left="0" w:right="0" w:firstLine="440"/>
        <w:jc w:val="both"/>
      </w:pPr>
      <w:bookmarkStart w:id="82" w:name="bookmark82"/>
      <w:r>
        <w:rPr>
          <w:b/>
          <w:bCs/>
          <w:color w:val="000000"/>
          <w:spacing w:val="0"/>
          <w:w w:val="100"/>
          <w:position w:val="0"/>
        </w:rPr>
        <w:t>4</w:t>
      </w:r>
      <w:bookmarkEnd w:id="82"/>
      <w:r>
        <w:rPr>
          <w:b/>
          <w:bCs/>
          <w:color w:val="000000"/>
          <w:spacing w:val="0"/>
          <w:w w:val="100"/>
          <w:position w:val="0"/>
        </w:rPr>
        <w:t>、</w:t>
        <w:tab/>
        <w:t>品牌优势</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作为中国最早从事软件及信息技术服务的企业之一，公司通过多年的技术、经验和客户资源积累，较 为准确地把握了客户需求和市场发展趋势，开发出了拥有较高市场影响力和客户基础的优势产品。公司一 直坚持为客户提供优质服务，以及公司持续稳健的经营，在业内积累了较高的口碑和知名度，树立了良好 的品牌形象。</w:t>
      </w:r>
    </w:p>
    <w:p>
      <w:pPr>
        <w:pStyle w:val="Style23"/>
        <w:keepNext/>
        <w:keepLines/>
        <w:widowControl w:val="0"/>
        <w:shd w:val="clear" w:color="auto" w:fill="auto"/>
        <w:bidi w:val="0"/>
        <w:spacing w:before="0" w:after="80" w:line="470" w:lineRule="exact"/>
        <w:ind w:left="0" w:right="0" w:firstLine="440"/>
        <w:jc w:val="both"/>
        <w:rPr>
          <w:sz w:val="20"/>
          <w:szCs w:val="20"/>
        </w:rPr>
      </w:pPr>
      <w:bookmarkStart w:id="83" w:name="bookmark83"/>
      <w:bookmarkStart w:id="84" w:name="bookmark84"/>
      <w:bookmarkStart w:id="85" w:name="bookmark85"/>
      <w:bookmarkStart w:id="86" w:name="bookmark86"/>
      <w:r>
        <w:rPr>
          <w:color w:val="000000"/>
          <w:spacing w:val="0"/>
          <w:w w:val="100"/>
          <w:position w:val="0"/>
          <w:sz w:val="20"/>
          <w:szCs w:val="20"/>
        </w:rPr>
        <w:t>四</w:t>
      </w:r>
      <w:bookmarkEnd w:id="85"/>
      <w:r>
        <w:rPr>
          <w:color w:val="000000"/>
          <w:spacing w:val="0"/>
          <w:w w:val="100"/>
          <w:position w:val="0"/>
          <w:sz w:val="20"/>
          <w:szCs w:val="20"/>
        </w:rPr>
        <w:t>、主营业务分析</w:t>
      </w:r>
      <w:bookmarkEnd w:id="83"/>
      <w:bookmarkEnd w:id="84"/>
      <w:bookmarkEnd w:id="86"/>
    </w:p>
    <w:p>
      <w:pPr>
        <w:pStyle w:val="Style28"/>
        <w:keepNext/>
        <w:keepLines/>
        <w:widowControl w:val="0"/>
        <w:shd w:val="clear" w:color="auto" w:fill="auto"/>
        <w:bidi w:val="0"/>
        <w:spacing w:before="0" w:after="80" w:line="470" w:lineRule="exact"/>
        <w:ind w:left="0" w:right="0" w:firstLine="440"/>
        <w:jc w:val="both"/>
      </w:pPr>
      <w:bookmarkStart w:id="87" w:name="bookmark87"/>
      <w:bookmarkStart w:id="88" w:name="bookmark88"/>
      <w:bookmarkStart w:id="89" w:name="bookmark89"/>
      <w:bookmarkStart w:id="90" w:name="bookmark90"/>
      <w:r>
        <w:rPr>
          <w:color w:val="000000"/>
          <w:spacing w:val="0"/>
          <w:w w:val="100"/>
          <w:position w:val="0"/>
        </w:rPr>
        <w:t>1</w:t>
      </w:r>
      <w:bookmarkEnd w:id="89"/>
      <w:r>
        <w:rPr>
          <w:color w:val="000000"/>
          <w:spacing w:val="0"/>
          <w:w w:val="100"/>
          <w:position w:val="0"/>
        </w:rPr>
        <w:t>、概述</w:t>
      </w:r>
      <w:bookmarkEnd w:id="87"/>
      <w:bookmarkEnd w:id="88"/>
      <w:bookmarkEnd w:id="90"/>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报告期内，公司营业收入</w:t>
      </w:r>
      <w:r>
        <w:rPr>
          <w:color w:val="000000"/>
          <w:spacing w:val="0"/>
          <w:w w:val="100"/>
          <w:position w:val="0"/>
        </w:rPr>
        <w:t xml:space="preserve">561,422. </w:t>
      </w:r>
      <w:r>
        <w:rPr>
          <w:color w:val="000000"/>
          <w:spacing w:val="0"/>
          <w:w w:val="100"/>
          <w:position w:val="0"/>
        </w:rPr>
        <w:t>35</w:t>
      </w:r>
      <w:r>
        <w:rPr>
          <w:color w:val="000000"/>
          <w:spacing w:val="0"/>
          <w:w w:val="100"/>
          <w:position w:val="0"/>
        </w:rPr>
        <w:t>万元，较去年同期增加</w:t>
      </w:r>
      <w:r>
        <w:rPr>
          <w:color w:val="000000"/>
          <w:spacing w:val="0"/>
          <w:w w:val="100"/>
          <w:position w:val="0"/>
        </w:rPr>
        <w:t>6.85%</w:t>
      </w:r>
      <w:r>
        <w:rPr>
          <w:color w:val="000000"/>
          <w:spacing w:val="0"/>
          <w:w w:val="100"/>
          <w:position w:val="0"/>
        </w:rPr>
        <w:t>，扣除非经常性损益后的归属于上 市公司股东的净利润</w:t>
      </w:r>
      <w:r>
        <w:rPr>
          <w:color w:val="000000"/>
          <w:spacing w:val="0"/>
          <w:w w:val="100"/>
          <w:position w:val="0"/>
        </w:rPr>
        <w:t>4,103.86</w:t>
      </w:r>
      <w:r>
        <w:rPr>
          <w:color w:val="000000"/>
          <w:spacing w:val="0"/>
          <w:w w:val="100"/>
          <w:position w:val="0"/>
        </w:rPr>
        <w:t>万元，较去年同期减少</w:t>
      </w:r>
      <w:r>
        <w:rPr>
          <w:color w:val="000000"/>
          <w:spacing w:val="0"/>
          <w:w w:val="100"/>
          <w:position w:val="0"/>
        </w:rPr>
        <w:t>-58.79%</w:t>
      </w:r>
      <w:r>
        <w:rPr>
          <w:color w:val="000000"/>
          <w:spacing w:val="0"/>
          <w:w w:val="100"/>
          <w:position w:val="0"/>
        </w:rPr>
        <w:t>。主要原因有：公司在数字政府领域保持较 高的研发成本投入，收入不及预期，拖累公司业绩；金融服务外包在</w:t>
      </w:r>
      <w:r>
        <w:rPr>
          <w:color w:val="000000"/>
          <w:spacing w:val="0"/>
          <w:w w:val="100"/>
          <w:position w:val="0"/>
        </w:rPr>
        <w:t>2020</w:t>
      </w:r>
      <w:r>
        <w:rPr>
          <w:color w:val="000000"/>
          <w:spacing w:val="0"/>
          <w:w w:val="100"/>
          <w:position w:val="0"/>
        </w:rPr>
        <w:t>年利润增速太高，报告期增速回 落后净利润较去年同期大幅减少；公司在金融和电信行业软件及服务收入保持稳定增长。</w:t>
      </w:r>
    </w:p>
    <w:p>
      <w:pPr>
        <w:pStyle w:val="Style33"/>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金融业务板块</w:t>
      </w:r>
      <w:r>
        <w:rPr>
          <w:color w:val="000000"/>
          <w:spacing w:val="0"/>
          <w:w w:val="100"/>
          <w:position w:val="0"/>
        </w:rPr>
        <w:t>金融</w:t>
      </w:r>
      <w:r>
        <w:rPr>
          <w:color w:val="000000"/>
          <w:spacing w:val="0"/>
          <w:w w:val="100"/>
          <w:position w:val="0"/>
        </w:rPr>
        <w:t>IT</w:t>
      </w:r>
      <w:r>
        <w:rPr>
          <w:color w:val="000000"/>
          <w:spacing w:val="0"/>
          <w:w w:val="100"/>
          <w:position w:val="0"/>
        </w:rPr>
        <w:t>服务收入稳步增长。报告期内，公司加大对区块链、跨境支付、数字货币、前 端应用等创新业务研发投入，数字银行核心系统获得华为鲲鹏云服务认证证书，参与了一家指定运营商银 行及一家非指定运营商银行数字货币应用场景的开发。完善售前和解决方案，挖掘存量大银行客户需求， 拓展中小银行和境外银行，报告期内，新增银行客户超过</w:t>
      </w:r>
      <w:r>
        <w:rPr>
          <w:color w:val="000000"/>
          <w:spacing w:val="0"/>
          <w:w w:val="100"/>
          <w:position w:val="0"/>
        </w:rPr>
        <w:t>30</w:t>
      </w:r>
      <w:r>
        <w:rPr>
          <w:color w:val="000000"/>
          <w:spacing w:val="0"/>
          <w:w w:val="100"/>
          <w:position w:val="0"/>
        </w:rPr>
        <w:t>个，境内、境外业务收入稳步增长。</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在金融服务外包领域，报告期内，控股子公司迪科数金实现净利润</w:t>
      </w:r>
      <w:r>
        <w:rPr>
          <w:color w:val="000000"/>
          <w:spacing w:val="0"/>
          <w:w w:val="100"/>
          <w:position w:val="0"/>
        </w:rPr>
        <w:t>3,094</w:t>
      </w:r>
      <w:r>
        <w:rPr>
          <w:color w:val="000000"/>
          <w:spacing w:val="0"/>
          <w:w w:val="100"/>
          <w:position w:val="0"/>
        </w:rPr>
        <w:t>万元，较去年同期减少</w:t>
      </w:r>
      <w:r>
        <w:rPr>
          <w:color w:val="000000"/>
          <w:spacing w:val="0"/>
          <w:w w:val="100"/>
          <w:position w:val="0"/>
        </w:rPr>
        <w:t>56%</w:t>
      </w:r>
      <w:r>
        <w:rPr>
          <w:color w:val="000000"/>
          <w:spacing w:val="0"/>
          <w:w w:val="100"/>
          <w:position w:val="0"/>
        </w:rPr>
        <w:t>。 迪科数金在</w:t>
      </w:r>
      <w:r>
        <w:rPr>
          <w:color w:val="000000"/>
          <w:spacing w:val="0"/>
          <w:w w:val="100"/>
          <w:position w:val="0"/>
        </w:rPr>
        <w:t>2020</w:t>
      </w:r>
      <w:r>
        <w:rPr>
          <w:color w:val="000000"/>
          <w:spacing w:val="0"/>
          <w:w w:val="100"/>
          <w:position w:val="0"/>
        </w:rPr>
        <w:t>年抓住了疫情刚爆发时快速复工复产带来的红利，净利润倍增。</w:t>
      </w:r>
      <w:r>
        <w:rPr>
          <w:color w:val="000000"/>
          <w:spacing w:val="0"/>
          <w:w w:val="100"/>
          <w:position w:val="0"/>
        </w:rPr>
        <w:t>2021</w:t>
      </w:r>
      <w:r>
        <w:rPr>
          <w:color w:val="000000"/>
          <w:spacing w:val="0"/>
          <w:w w:val="100"/>
          <w:position w:val="0"/>
        </w:rPr>
        <w:t>年后疫情时期大环境 影响，各家银行信用卡领域都在降本增效，公司在保证收入增长的情况下成本有所增加，同时，加大智能 语音机器人的研发投入（已有超过十家金融客户实现运营）和营销新业务的培育，使得净利润同比有较大 幅度下降。</w:t>
      </w:r>
    </w:p>
    <w:p>
      <w:pPr>
        <w:pStyle w:val="Style33"/>
        <w:keepNext w:val="0"/>
        <w:keepLines w:val="0"/>
        <w:widowControl w:val="0"/>
        <w:shd w:val="clear" w:color="auto" w:fill="auto"/>
        <w:bidi w:val="0"/>
        <w:spacing w:before="0" w:after="0" w:line="470" w:lineRule="exact"/>
        <w:ind w:left="0" w:right="0" w:firstLine="440"/>
        <w:jc w:val="both"/>
      </w:pPr>
      <w:r>
        <w:rPr>
          <w:b/>
          <w:bCs/>
          <w:color w:val="000000"/>
          <w:spacing w:val="0"/>
          <w:w w:val="100"/>
          <w:position w:val="0"/>
        </w:rPr>
        <w:t>通信业务板块</w:t>
      </w:r>
      <w:r>
        <w:rPr>
          <w:color w:val="000000"/>
          <w:spacing w:val="0"/>
          <w:w w:val="100"/>
          <w:position w:val="0"/>
        </w:rPr>
        <w:t>报告期内，通信运营商</w:t>
      </w:r>
      <w:r>
        <w:rPr>
          <w:color w:val="000000"/>
          <w:spacing w:val="0"/>
          <w:w w:val="100"/>
          <w:position w:val="0"/>
        </w:rPr>
        <w:t>5G</w:t>
      </w:r>
      <w:r>
        <w:rPr>
          <w:color w:val="000000"/>
          <w:spacing w:val="0"/>
          <w:w w:val="100"/>
          <w:position w:val="0"/>
        </w:rPr>
        <w:t>网络建设投入进入平稳阶段，以行业应用为代表的数字经济 需求开始释放。</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报告期内，公司与中国电信集团开启全面合作，新增政企销售系统和计费账务中心两项工程，为争取 集团政企全域业务支撑打下坚实基础，在中国电信集团</w:t>
      </w:r>
      <w:r>
        <w:rPr>
          <w:color w:val="000000"/>
          <w:spacing w:val="0"/>
          <w:w w:val="100"/>
          <w:position w:val="0"/>
        </w:rPr>
        <w:t>BSS</w:t>
      </w:r>
      <w:r>
        <w:rPr>
          <w:color w:val="000000"/>
          <w:spacing w:val="0"/>
          <w:w w:val="100"/>
          <w:position w:val="0"/>
        </w:rPr>
        <w:t>域份额第一。中国电信省分公司</w:t>
      </w:r>
      <w:r>
        <w:rPr>
          <w:color w:val="000000"/>
          <w:spacing w:val="0"/>
          <w:w w:val="100"/>
          <w:position w:val="0"/>
        </w:rPr>
        <w:t>BSS</w:t>
      </w:r>
      <w:r>
        <w:rPr>
          <w:color w:val="000000"/>
          <w:spacing w:val="0"/>
          <w:w w:val="100"/>
          <w:position w:val="0"/>
        </w:rPr>
        <w:t>进入成熟期， 公司在电信省分公司市场保持平稳发展。</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公司是中国联通集约化智慧中台、核心业务系统</w:t>
      </w:r>
      <w:r>
        <w:rPr>
          <w:color w:val="000000"/>
          <w:spacing w:val="0"/>
          <w:w w:val="100"/>
          <w:position w:val="0"/>
        </w:rPr>
        <w:t>cBSS</w:t>
      </w:r>
      <w:r>
        <w:rPr>
          <w:color w:val="000000"/>
          <w:spacing w:val="0"/>
          <w:w w:val="100"/>
          <w:position w:val="0"/>
        </w:rPr>
        <w:t>建设的核心厂商，</w:t>
      </w:r>
      <w:r>
        <w:rPr>
          <w:color w:val="000000"/>
          <w:spacing w:val="0"/>
          <w:w w:val="100"/>
          <w:position w:val="0"/>
        </w:rPr>
        <w:t>2021</w:t>
      </w:r>
      <w:r>
        <w:rPr>
          <w:color w:val="000000"/>
          <w:spacing w:val="0"/>
          <w:w w:val="100"/>
          <w:position w:val="0"/>
        </w:rPr>
        <w:t>年是公司在中国联通市场 的突破之年，相继在联通政企、电渠、数据、公众、分子公司市场取得突破。在新用户和新领域，新中标 项目</w:t>
      </w:r>
      <w:r>
        <w:rPr>
          <w:color w:val="000000"/>
          <w:spacing w:val="0"/>
          <w:w w:val="100"/>
          <w:position w:val="0"/>
        </w:rPr>
        <w:t>30</w:t>
      </w:r>
      <w:r>
        <w:rPr>
          <w:color w:val="000000"/>
          <w:spacing w:val="0"/>
          <w:w w:val="100"/>
          <w:position w:val="0"/>
        </w:rPr>
        <w:t>余个，新项目签单金额超</w:t>
      </w:r>
      <w:r>
        <w:rPr>
          <w:color w:val="000000"/>
          <w:spacing w:val="0"/>
          <w:w w:val="100"/>
          <w:position w:val="0"/>
        </w:rPr>
        <w:t>1</w:t>
      </w:r>
      <w:r>
        <w:rPr>
          <w:color w:val="000000"/>
          <w:spacing w:val="0"/>
          <w:w w:val="100"/>
          <w:position w:val="0"/>
        </w:rPr>
        <w:t>亿元。在研发和交付上获得良好的口碑，为联通集中化市场份额排名 第二的厂家。</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报告期内，受国际局势动荡和疫情影响，公司与华为合作的海外运营商业务收入锐减，亏损较多。</w:t>
      </w:r>
    </w:p>
    <w:p>
      <w:pPr>
        <w:pStyle w:val="Style33"/>
        <w:keepNext w:val="0"/>
        <w:keepLines w:val="0"/>
        <w:widowControl w:val="0"/>
        <w:shd w:val="clear" w:color="auto" w:fill="auto"/>
        <w:bidi w:val="0"/>
        <w:spacing w:before="0" w:after="80" w:line="470" w:lineRule="exact"/>
        <w:ind w:left="0" w:right="0" w:firstLine="440"/>
        <w:jc w:val="both"/>
        <w:sectPr>
          <w:footnotePr>
            <w:pos w:val="pageBottom"/>
            <w:numFmt w:val="decimal"/>
            <w:numRestart w:val="continuous"/>
          </w:footnotePr>
          <w:pgSz w:w="11900" w:h="16840"/>
          <w:pgMar w:top="1304" w:right="996" w:bottom="1453" w:left="1098" w:header="0" w:footer="3" w:gutter="0"/>
          <w:cols w:space="720"/>
          <w:noEndnote/>
          <w:rtlGutter w:val="0"/>
          <w:docGrid w:linePitch="360"/>
        </w:sectPr>
      </w:pPr>
      <w:r>
        <w:rPr>
          <w:b/>
          <w:bCs/>
          <w:color w:val="000000"/>
          <w:spacing w:val="0"/>
          <w:w w:val="100"/>
          <w:position w:val="0"/>
        </w:rPr>
        <w:t>政府及其他业务板块</w:t>
      </w:r>
      <w:r>
        <w:rPr>
          <w:color w:val="000000"/>
          <w:spacing w:val="0"/>
          <w:w w:val="100"/>
          <w:position w:val="0"/>
        </w:rPr>
        <w:t>公司在数字政府的主要业务有城市底座、城市大脑、数据安全、行业（公安、交 管、城管、数据局等）数字化等，报告期内，公司在城市底座、城市大脑等产品研发保持较高的成本投入， 由于疫情及财政投入等因素，公司的存量客户普遍出现投资不足或项目延期的情况，对当期业绩造成了较 大影响。</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在国防领域，公司具备特殊行业生产相关资质，根据行业特色，研发了天源迪科大数据平台、人工智 能平台、物联网平台、智慧阵地、仿真、机场除冰设备、查询一体机等核心软硬件产品。目标围绕标准化 产品落地项目，打造标准化模型，由项目型公司向产品型公司逐步转化，目前，这种转化尚需时日。</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推动企业数字化战略升级。报告期内，公司提供数字化采购和供应链一体化解决方案，推出迪易采</w:t>
      </w:r>
      <w:r>
        <w:rPr>
          <w:color w:val="000000"/>
          <w:spacing w:val="0"/>
          <w:w w:val="100"/>
          <w:position w:val="0"/>
        </w:rPr>
        <w:t xml:space="preserve">2.0 </w:t>
      </w:r>
      <w:r>
        <w:rPr>
          <w:color w:val="000000"/>
          <w:spacing w:val="0"/>
          <w:w w:val="100"/>
          <w:position w:val="0"/>
        </w:rPr>
        <w:t>版本，实现了电商采购、协议采购、闲置物资、员工商城、智能客服、商旅等业务的完整覆盖和用户体验 的全面提升，目前迪易采平台汇聚了十余家电商，以及包括银行、物流、税控、风控等二十余家企业或机 构，正在为十余家央国企客户提供服务。</w:t>
      </w:r>
    </w:p>
    <w:p>
      <w:pPr>
        <w:pStyle w:val="Style3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共建产业数字化业务生态圈</w:t>
      </w:r>
      <w:r>
        <w:rPr>
          <w:color w:val="000000"/>
          <w:spacing w:val="0"/>
          <w:w w:val="100"/>
          <w:position w:val="0"/>
        </w:rPr>
        <w:t>国内通信运营商产业数字化业务快速发展，报告期内，公司成功入选“中 国移动</w:t>
      </w:r>
      <w:r>
        <w:rPr>
          <w:color w:val="000000"/>
          <w:spacing w:val="0"/>
          <w:w w:val="100"/>
          <w:position w:val="0"/>
        </w:rPr>
        <w:t>OneCity</w:t>
      </w:r>
      <w:r>
        <w:rPr>
          <w:color w:val="000000"/>
          <w:spacing w:val="0"/>
          <w:w w:val="100"/>
          <w:position w:val="0"/>
        </w:rPr>
        <w:t>合作伙伴招募”工作，并在中国移动客户推荐下加入“中国移动</w:t>
      </w:r>
      <w:r>
        <w:rPr>
          <w:color w:val="000000"/>
          <w:spacing w:val="0"/>
          <w:w w:val="100"/>
          <w:position w:val="0"/>
        </w:rPr>
        <w:t>5G</w:t>
      </w:r>
      <w:r>
        <w:rPr>
          <w:color w:val="000000"/>
          <w:spacing w:val="0"/>
          <w:w w:val="100"/>
          <w:position w:val="0"/>
        </w:rPr>
        <w:t>新型智慧城市联盟”，为 双方公司建立更多的合作关系奠定了基础。公司与中国电信集团政法公安事业部达成合作，部分公安交管 产品进入中国电信销售渠道进行全国推广。融入华为的生态圈，截至目前，已有</w:t>
      </w:r>
      <w:r>
        <w:rPr>
          <w:color w:val="000000"/>
          <w:spacing w:val="0"/>
          <w:w w:val="100"/>
          <w:position w:val="0"/>
        </w:rPr>
        <w:t>29</w:t>
      </w:r>
      <w:r>
        <w:rPr>
          <w:color w:val="000000"/>
          <w:spacing w:val="0"/>
          <w:w w:val="100"/>
          <w:position w:val="0"/>
        </w:rPr>
        <w:t>个产品通过华为鲲鹏兼 容性测试，可以运行在</w:t>
      </w:r>
      <w:r>
        <w:rPr>
          <w:color w:val="000000"/>
          <w:spacing w:val="0"/>
          <w:w w:val="100"/>
          <w:position w:val="0"/>
        </w:rPr>
        <w:t>ARM</w:t>
      </w:r>
      <w:r>
        <w:rPr>
          <w:color w:val="000000"/>
          <w:spacing w:val="0"/>
          <w:w w:val="100"/>
          <w:position w:val="0"/>
        </w:rPr>
        <w:t>架构上，并有部分已用于电信运营商核心业务系统。公司与华为在私有云的云 管平台进行合作，已经应用于海内外企业中，帮助客户实现了大规模虚机集中纳管及自动化分配需求。</w:t>
      </w:r>
    </w:p>
    <w:p>
      <w:pPr>
        <w:pStyle w:val="Style3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持续研发投入，鼓励价值创造</w:t>
      </w:r>
      <w:r>
        <w:rPr>
          <w:color w:val="000000"/>
          <w:spacing w:val="0"/>
          <w:w w:val="100"/>
          <w:position w:val="0"/>
        </w:rPr>
        <w:t>报告期内，公司设立金融创新实验室，专注于区块链、跨境支付、数 字货币、前端等场景的研发和解决方案。成立数字人研究院，研究院的发展方向是人工智能技术在公司主 导行业的深入应用，也就是进行人工智能领域基础算法模型和特定算法模型的研发和持续优化，目前聚焦 人工智能</w:t>
      </w:r>
      <w:r>
        <w:rPr>
          <w:color w:val="000000"/>
          <w:spacing w:val="0"/>
          <w:w w:val="100"/>
          <w:position w:val="0"/>
        </w:rPr>
        <w:t>NLP</w:t>
      </w:r>
      <w:r>
        <w:rPr>
          <w:color w:val="000000"/>
          <w:spacing w:val="0"/>
          <w:w w:val="100"/>
          <w:position w:val="0"/>
        </w:rPr>
        <w:t>自然语言处理细分领域。研究院在</w:t>
      </w:r>
      <w:r>
        <w:rPr>
          <w:color w:val="000000"/>
          <w:spacing w:val="0"/>
          <w:w w:val="100"/>
          <w:position w:val="0"/>
        </w:rPr>
        <w:t>NLP</w:t>
      </w:r>
      <w:r>
        <w:rPr>
          <w:color w:val="000000"/>
          <w:spacing w:val="0"/>
          <w:w w:val="100"/>
          <w:position w:val="0"/>
        </w:rPr>
        <w:t>领域的核心能力，已应用到智能语音对话机器人、教练 机器人、辅助机器人和质检机器人等应用级产品矩阵中，并已在部分银行信用卡中心得到实际应用。在</w:t>
      </w:r>
      <w:r>
        <w:rPr>
          <w:color w:val="000000"/>
          <w:spacing w:val="0"/>
          <w:w w:val="100"/>
          <w:position w:val="0"/>
        </w:rPr>
        <w:t xml:space="preserve">5G </w:t>
      </w:r>
      <w:r>
        <w:rPr>
          <w:color w:val="000000"/>
          <w:spacing w:val="0"/>
          <w:w w:val="100"/>
          <w:position w:val="0"/>
        </w:rPr>
        <w:t>产品、智慧中台、数字化采购、数字政府等产品方向加大投入。</w:t>
      </w:r>
    </w:p>
    <w:p>
      <w:pPr>
        <w:pStyle w:val="Style3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强化业绩导向和目标管理</w:t>
      </w:r>
      <w:r>
        <w:rPr>
          <w:color w:val="000000"/>
          <w:spacing w:val="0"/>
          <w:w w:val="100"/>
          <w:position w:val="0"/>
        </w:rPr>
        <w:t>公司围绕企业利润流和现金流指标，划小经营单元，试行阿米巴式小团队 运营模式，以及开发过程的全数字化管理，促进效率提升。实行滚动预算与年度预算相结合，完善绩效考 核体系，强化价值创造的企业文化导向；建立销售顾问、项目经理、咨询顾问的铁三角，以实战演练的形 式进行销售顾问等关键岗位能力培养，从而提升组织战斗力。</w:t>
      </w:r>
    </w:p>
    <w:p>
      <w:pPr>
        <w:pStyle w:val="Style3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强化内部控制，提高公司治理水平</w:t>
      </w:r>
      <w:r>
        <w:rPr>
          <w:color w:val="000000"/>
          <w:spacing w:val="0"/>
          <w:w w:val="100"/>
          <w:position w:val="0"/>
        </w:rPr>
        <w:t>报告期内，公司高度重视内部控制中存在的不足，积极采取措施 纠正控制运行中产生的偏差，以保证内部控制有效性。持续深入加强公司治理体系，进一步推动企业管理 的规范化、标准化，促进公司持续健康稳定发展，切实维护上市公司及中小股东的利益；公司严格按照相 关的法律法规规范股东大会、董事会、监事会的日常运作，不断提高法人治理水平。</w:t>
      </w:r>
    </w:p>
    <w:p>
      <w:pPr>
        <w:pStyle w:val="Style33"/>
        <w:keepNext w:val="0"/>
        <w:keepLines w:val="0"/>
        <w:widowControl w:val="0"/>
        <w:shd w:val="clear" w:color="auto" w:fill="auto"/>
        <w:bidi w:val="0"/>
        <w:spacing w:before="0" w:after="0" w:line="468" w:lineRule="exact"/>
        <w:ind w:left="0" w:right="0" w:firstLine="440"/>
        <w:jc w:val="both"/>
        <w:rPr>
          <w:sz w:val="18"/>
          <w:szCs w:val="18"/>
        </w:rPr>
        <w:sectPr>
          <w:footnotePr>
            <w:pos w:val="pageBottom"/>
            <w:numFmt w:val="decimal"/>
            <w:numRestart w:val="continuous"/>
          </w:footnotePr>
          <w:pgSz w:w="11900" w:h="16840"/>
          <w:pgMar w:top="1309" w:right="1087" w:bottom="1011" w:left="1097" w:header="0" w:footer="3" w:gutter="0"/>
          <w:cols w:space="720"/>
          <w:noEndnote/>
          <w:rtlGutter w:val="0"/>
          <w:docGrid w:linePitch="360"/>
        </w:sectPr>
      </w:pPr>
      <w:r>
        <w:rPr>
          <w:b/>
          <w:bCs/>
          <w:color w:val="000000"/>
          <w:spacing w:val="0"/>
          <w:w w:val="100"/>
          <w:position w:val="0"/>
          <w:sz w:val="20"/>
          <w:szCs w:val="20"/>
        </w:rPr>
        <w:t>严格规范信息披露，加强投资者关系管理</w:t>
      </w:r>
      <w:r>
        <w:rPr>
          <w:color w:val="000000"/>
          <w:spacing w:val="0"/>
          <w:w w:val="100"/>
          <w:position w:val="0"/>
          <w:sz w:val="20"/>
          <w:szCs w:val="20"/>
        </w:rPr>
        <w:t xml:space="preserve">报告期内，公司严格按照国家法律法规及相关规范性文件 的要求，规范信息披露工作，提升信息披露工作的整体质量，确保信息披露的及时性、真实性、准确性和 完整性，与投资者保持密切交流，在资本市场树立良好的企业形象。报告期内，回答深交所互动易平台投 </w:t>
      </w:r>
      <w:r>
        <w:rPr>
          <w:rFonts w:ascii="Times New Roman" w:eastAsia="Times New Roman" w:hAnsi="Times New Roman" w:cs="Times New Roman"/>
          <w:color w:val="000000"/>
          <w:spacing w:val="0"/>
          <w:w w:val="100"/>
          <w:position w:val="0"/>
          <w:sz w:val="18"/>
          <w:szCs w:val="18"/>
        </w:rPr>
        <w:t>20</w:t>
      </w:r>
    </w:p>
    <w:p>
      <w:pPr>
        <w:pStyle w:val="Style33"/>
        <w:keepNext w:val="0"/>
        <w:keepLines w:val="0"/>
        <w:widowControl w:val="0"/>
        <w:shd w:val="clear" w:color="auto" w:fill="auto"/>
        <w:bidi w:val="0"/>
        <w:spacing w:before="240" w:after="460" w:line="240" w:lineRule="auto"/>
        <w:ind w:left="0" w:right="0" w:firstLine="0"/>
        <w:jc w:val="left"/>
      </w:pPr>
      <w:r>
        <w:rPr>
          <w:color w:val="000000"/>
          <w:spacing w:val="0"/>
          <w:w w:val="100"/>
          <w:position w:val="0"/>
        </w:rPr>
        <w:t>资者提问</w:t>
      </w:r>
      <w:r>
        <w:rPr>
          <w:color w:val="000000"/>
          <w:spacing w:val="0"/>
          <w:w w:val="100"/>
          <w:position w:val="0"/>
        </w:rPr>
        <w:t>15 2</w:t>
      </w:r>
      <w:r>
        <w:rPr>
          <w:color w:val="000000"/>
          <w:spacing w:val="0"/>
          <w:w w:val="100"/>
          <w:position w:val="0"/>
        </w:rPr>
        <w:t>个，举行网上业绩说明会</w:t>
      </w:r>
      <w:r>
        <w:rPr>
          <w:color w:val="000000"/>
          <w:spacing w:val="0"/>
          <w:w w:val="100"/>
          <w:position w:val="0"/>
        </w:rPr>
        <w:t>1</w:t>
      </w:r>
      <w:r>
        <w:rPr>
          <w:color w:val="000000"/>
          <w:spacing w:val="0"/>
          <w:w w:val="100"/>
          <w:position w:val="0"/>
        </w:rPr>
        <w:t>次。</w:t>
      </w:r>
    </w:p>
    <w:p>
      <w:pPr>
        <w:pStyle w:val="Style28"/>
        <w:keepNext/>
        <w:keepLines/>
        <w:widowControl w:val="0"/>
        <w:shd w:val="clear" w:color="auto" w:fill="auto"/>
        <w:bidi w:val="0"/>
        <w:spacing w:before="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2</w:t>
      </w:r>
      <w:bookmarkEnd w:id="93"/>
      <w:r>
        <w:rPr>
          <w:color w:val="000000"/>
          <w:spacing w:val="0"/>
          <w:w w:val="100"/>
          <w:position w:val="0"/>
        </w:rPr>
        <w:t>、收入与成本</w:t>
      </w:r>
      <w:bookmarkEnd w:id="91"/>
      <w:bookmarkEnd w:id="92"/>
      <w:bookmarkEnd w:id="94"/>
    </w:p>
    <w:p>
      <w:pPr>
        <w:pStyle w:val="Style39"/>
        <w:keepNext/>
        <w:keepLines/>
        <w:widowControl w:val="0"/>
        <w:shd w:val="clear" w:color="auto" w:fill="auto"/>
        <w:bidi w:val="0"/>
        <w:spacing w:before="0" w:after="380" w:line="240" w:lineRule="auto"/>
        <w:ind w:left="0" w:right="0" w:firstLine="0"/>
        <w:jc w:val="left"/>
      </w:pPr>
      <w:bookmarkStart w:id="95" w:name="bookmark95"/>
      <w:bookmarkStart w:id="96" w:name="bookmark96"/>
      <w:bookmarkStart w:id="97" w:name="bookmark97"/>
      <w:bookmarkStart w:id="98" w:name="bookmark98"/>
      <w:r>
        <w:rPr>
          <w:color w:val="000000"/>
          <w:spacing w:val="0"/>
          <w:w w:val="100"/>
          <w:position w:val="0"/>
        </w:rPr>
        <w:t>（</w:t>
      </w:r>
      <w:bookmarkEnd w:id="97"/>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95"/>
      <w:bookmarkEnd w:id="96"/>
      <w:bookmarkEnd w:id="9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营业收入整体情况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5,614,223,549.61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5,254,159,764.77</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674,750,134.41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651,087,158.52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538,742,245.90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532,051,028.24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286,290,301.61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295,471,042.62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239,008,249.91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158,629,883.06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50.67%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3,875,432,617.78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3,616,920,652.33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r>
        <w:trPr>
          <w:trHeight w:val="40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1,255,937,901.75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1,093,708,089.87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14.83%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364,499,045.06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391,730,081.57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-6.95%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118,353,985.02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151,800,941.00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3,875,432,617.78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3,616,920,652.33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407,742,762.83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7.26%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512,651,494.11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145,742,405.47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146,426,492.08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376,036,514.48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323,416,301.09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491,111,330.21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344,963,755.93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42.37%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265,621,953.22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261,713,705.04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52,535,965.62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48,067,364.19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3,875,432,617.78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3,616,920,652.33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w:t>
            </w:r>
          </w:p>
        </w:tc>
      </w:tr>
      <w:tr>
        <w:trPr>
          <w:trHeight w:val="394"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5,614,223,549.61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5,254,159,764.77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008"/>
        <w:gridCol w:w="1008"/>
        <w:gridCol w:w="1008"/>
        <w:gridCol w:w="1013"/>
        <w:gridCol w:w="1013"/>
        <w:gridCol w:w="1003"/>
        <w:gridCol w:w="998"/>
        <w:gridCol w:w="101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bl>
    <w:p>
      <w:pPr>
        <w:spacing w:lineRule="exact" w:line="1"/>
        <w:rPr>
          <w:sz w:val="2"/>
          <w:szCs w:val="2"/>
        </w:rPr>
      </w:pPr>
      <w:r>
        <w:br w:type="page"/>
      </w:r>
    </w:p>
    <w:tbl>
      <w:tblPr>
        <w:tblOverlap w:val="never"/>
        <w:jc w:val="center"/>
        <w:tblLayout w:type="fixed"/>
      </w:tblPr>
      <w:tblGrid>
        <w:gridCol w:w="1536"/>
        <w:gridCol w:w="1008"/>
        <w:gridCol w:w="1008"/>
        <w:gridCol w:w="1008"/>
        <w:gridCol w:w="1008"/>
        <w:gridCol w:w="1013"/>
        <w:gridCol w:w="1008"/>
        <w:gridCol w:w="998"/>
        <w:gridCol w:w="10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1,009,000,</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295.77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1,367,894,</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777.98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1,987,378,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749,191,7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1,151,251,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1,238,013,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2,115,703,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050.01</w:t>
            </w:r>
          </w:p>
        </w:tc>
      </w:tr>
      <w:tr>
        <w:trPr>
          <w:trHeight w:val="37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4,907,940.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4,788,724.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44,340,08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27,077,08</w:t>
            </w:r>
          </w:p>
        </w:tc>
      </w:tr>
      <w:tr>
        <w:trPr>
          <w:trHeight w:val="350" w:hRule="exact"/>
        </w:trPr>
        <w:tc>
          <w:tcPr>
            <w:tcBorders>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股东的净利润</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r>
    </w:tbl>
    <w:p>
      <w:pPr>
        <w:widowControl w:val="0"/>
        <w:spacing w:after="11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说明经营季节性（或周期性）发生的原因及波动风险</w:t>
      </w:r>
    </w:p>
    <w:p>
      <w:pPr>
        <w:pStyle w:val="Style39"/>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rPr>
        <w:t>（</w:t>
      </w:r>
      <w:bookmarkEnd w:id="101"/>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0"/>
      <w:bookmarkEnd w:id="102"/>
      <w:bookmarkEnd w:id="99"/>
    </w:p>
    <w:p>
      <w:pPr>
        <w:pStyle w:val="Style18"/>
        <w:keepNext w:val="0"/>
        <w:keepLines w:val="0"/>
        <w:widowControl w:val="0"/>
        <w:shd w:val="clear" w:color="auto" w:fill="auto"/>
        <w:bidi w:val="0"/>
        <w:spacing w:before="0" w:after="18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598"/>
        <w:gridCol w:w="1656"/>
        <w:gridCol w:w="854"/>
        <w:gridCol w:w="1358"/>
        <w:gridCol w:w="1368"/>
        <w:gridCol w:w="1392"/>
      </w:tblGrid>
      <w:tr>
        <w:trPr>
          <w:trHeight w:val="72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674,750,134.41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480,545,922.30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538,742,245.90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373,415,922.06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286,290,301.61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229,381,157.03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239,008,249.91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191,720,615.67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0.91%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3,875,432,617.78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3,587,070,066.25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应用软件及服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1,255,937,901.75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903,982,175.59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364,499,045.06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256,496,056.55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118,353,985.02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114,585,384.92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3,875,432,617.78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3,587,070,066.25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0.63%</w:t>
            </w:r>
          </w:p>
        </w:tc>
      </w:tr>
      <w:tr>
        <w:trPr>
          <w:trHeight w:val="40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407,742,762.83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312,481,944.13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-8.55%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145,742,405.47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104,848,909.89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376,036,514.48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272,814,923.48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491,111,330.21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355,657,582.10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39.82%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中部地区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265,621,953.22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191,491,472.98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52,535,965.62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37,768,784.48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3,875,432,617.78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3,587,070,066.25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0.63%</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39"/>
        <w:keepNext/>
        <w:keepLines/>
        <w:widowControl w:val="0"/>
        <w:numPr>
          <w:ilvl w:val="0"/>
          <w:numId w:val="1"/>
        </w:numPr>
        <w:shd w:val="clear" w:color="auto" w:fill="auto"/>
        <w:bidi w:val="0"/>
        <w:spacing w:before="0" w:line="240" w:lineRule="auto"/>
        <w:ind w:left="0" w:right="0" w:firstLine="0"/>
        <w:jc w:val="both"/>
      </w:pPr>
      <w:bookmarkStart w:id="103" w:name="bookmark103"/>
      <w:bookmarkStart w:id="104" w:name="bookmark104"/>
      <w:bookmarkStart w:id="105" w:name="bookmark105"/>
      <w:bookmarkStart w:id="106" w:name="bookmark106"/>
      <w:bookmarkEnd w:id="105"/>
      <w:r>
        <w:rPr>
          <w:color w:val="000000"/>
          <w:spacing w:val="0"/>
          <w:w w:val="100"/>
          <w:position w:val="0"/>
        </w:rPr>
        <w:t>公司实物销售收入是否大于劳务收入</w:t>
      </w:r>
      <w:bookmarkEnd w:id="103"/>
      <w:bookmarkEnd w:id="104"/>
      <w:bookmarkEnd w:id="106"/>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5"/>
          <w:szCs w:val="15"/>
        </w:rPr>
        <w:t>V</w:t>
      </w:r>
      <w:r>
        <w:rPr>
          <w:color w:val="000000"/>
          <w:spacing w:val="0"/>
          <w:w w:val="100"/>
          <w:position w:val="0"/>
        </w:rPr>
        <w:t>是□否</w:t>
      </w:r>
    </w:p>
    <w:tbl>
      <w:tblPr>
        <w:tblOverlap w:val="never"/>
        <w:jc w:val="center"/>
        <w:tblLayout w:type="fixed"/>
      </w:tblPr>
      <w:tblGrid>
        <w:gridCol w:w="1613"/>
        <w:gridCol w:w="1594"/>
        <w:gridCol w:w="1598"/>
        <w:gridCol w:w="1594"/>
        <w:gridCol w:w="1589"/>
        <w:gridCol w:w="1603"/>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购入量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1"/>
        </w:numPr>
        <w:shd w:val="clear" w:color="auto" w:fill="auto"/>
        <w:tabs>
          <w:tab w:pos="483" w:val="left"/>
        </w:tabs>
        <w:bidi w:val="0"/>
        <w:spacing w:before="0" w:line="240" w:lineRule="auto"/>
        <w:ind w:left="0" w:right="0" w:firstLine="0"/>
        <w:jc w:val="both"/>
      </w:pPr>
      <w:bookmarkStart w:id="107" w:name="bookmark107"/>
      <w:bookmarkStart w:id="108" w:name="bookmark108"/>
      <w:bookmarkStart w:id="109" w:name="bookmark109"/>
      <w:bookmarkStart w:id="110" w:name="bookmark110"/>
      <w:bookmarkEnd w:id="109"/>
      <w:r>
        <w:rPr>
          <w:color w:val="000000"/>
          <w:spacing w:val="0"/>
          <w:w w:val="100"/>
          <w:position w:val="0"/>
        </w:rPr>
        <w:t>公司已签订的重大销售合同、重大采购合同截至本报告期的履行情况</w:t>
      </w:r>
      <w:bookmarkEnd w:id="107"/>
      <w:bookmarkEnd w:id="108"/>
      <w:bookmarkEnd w:id="110"/>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1"/>
        </w:numPr>
        <w:shd w:val="clear" w:color="auto" w:fill="auto"/>
        <w:tabs>
          <w:tab w:pos="483" w:val="left"/>
        </w:tabs>
        <w:bidi w:val="0"/>
        <w:spacing w:before="0" w:line="240" w:lineRule="auto"/>
        <w:ind w:left="0" w:right="0" w:firstLine="0"/>
        <w:jc w:val="both"/>
      </w:pPr>
      <w:bookmarkStart w:id="111" w:name="bookmark111"/>
      <w:bookmarkStart w:id="112" w:name="bookmark112"/>
      <w:bookmarkStart w:id="113" w:name="bookmark113"/>
      <w:bookmarkStart w:id="114" w:name="bookmark114"/>
      <w:bookmarkEnd w:id="113"/>
      <w:r>
        <w:rPr>
          <w:color w:val="000000"/>
          <w:spacing w:val="0"/>
          <w:w w:val="100"/>
          <w:position w:val="0"/>
        </w:rPr>
        <w:t>营业成本构成</w:t>
      </w:r>
      <w:bookmarkEnd w:id="111"/>
      <w:bookmarkEnd w:id="112"/>
      <w:bookmarkEnd w:id="114"/>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产品分类</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产品分类</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74"/>
        <w:gridCol w:w="1570"/>
        <w:gridCol w:w="1560"/>
        <w:gridCol w:w="1253"/>
        <w:gridCol w:w="1560"/>
        <w:gridCol w:w="1070"/>
        <w:gridCol w:w="101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占营业成本 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占营业成 本比重</w:t>
            </w: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209,484,257.75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167,327,445.09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25.19%</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418,329,538.35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366,089,046.00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14.27%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114,638,631.98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108,634,589.90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应用软件及服务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161,529,747.51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154,216,041.29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116,316,636.62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109,864,756.20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97,113,720.23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89,371,746.</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折旧和摊销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13,047,118.65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4,878,896.71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167.42%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30,018,581.05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24,838,354.10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112,615,311.23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128,095,776.85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其他制造费用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1,970,073.69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15,550264.30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-87.33%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网络产品销售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外购产品和服务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3,587,070,066.25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3,370,695,612.96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6.42%</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说明</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39"/>
        <w:keepNext/>
        <w:keepLines/>
        <w:widowControl w:val="0"/>
        <w:shd w:val="clear" w:color="auto" w:fill="auto"/>
        <w:tabs>
          <w:tab w:pos="483" w:val="left"/>
        </w:tabs>
        <w:bidi w:val="0"/>
        <w:spacing w:before="0" w:after="440" w:line="474" w:lineRule="exact"/>
        <w:ind w:left="0" w:right="0" w:firstLine="0"/>
        <w:jc w:val="both"/>
      </w:pPr>
      <w:bookmarkStart w:id="115" w:name="bookmark115"/>
      <w:bookmarkStart w:id="116" w:name="bookmark116"/>
      <w:bookmarkStart w:id="117" w:name="bookmark117"/>
      <w:bookmarkStart w:id="118" w:name="bookmark118"/>
      <w:r>
        <w:rPr>
          <w:color w:val="000000"/>
          <w:spacing w:val="0"/>
          <w:w w:val="100"/>
          <w:position w:val="0"/>
        </w:rPr>
        <w:t>（</w:t>
      </w:r>
      <w:bookmarkEnd w:id="117"/>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15"/>
      <w:bookmarkEnd w:id="116"/>
      <w:bookmarkEnd w:id="118"/>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V</w:t>
      </w:r>
      <w:r>
        <w:rPr>
          <w:color w:val="000000"/>
          <w:spacing w:val="0"/>
          <w:w w:val="100"/>
          <w:position w:val="0"/>
        </w:rPr>
        <w:t>是□否</w:t>
      </w:r>
    </w:p>
    <w:p>
      <w:pPr>
        <w:pStyle w:val="Style3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30</w:t>
      </w:r>
      <w:r>
        <w:rPr>
          <w:color w:val="000000"/>
          <w:spacing w:val="0"/>
          <w:w w:val="100"/>
          <w:position w:val="0"/>
        </w:rPr>
        <w:t>日，本公司通过增资方式取得深圳市汇巨信息技术有限公司（以下简称深圳汇巨）</w:t>
      </w:r>
      <w:r>
        <w:rPr>
          <w:color w:val="000000"/>
          <w:spacing w:val="0"/>
          <w:w w:val="100"/>
          <w:position w:val="0"/>
        </w:rPr>
        <w:t xml:space="preserve">40. </w:t>
      </w:r>
      <w:r>
        <w:rPr>
          <w:color w:val="000000"/>
          <w:spacing w:val="0"/>
          <w:w w:val="100"/>
          <w:position w:val="0"/>
        </w:rPr>
        <w:t xml:space="preserve">00% </w:t>
      </w:r>
      <w:r>
        <w:rPr>
          <w:color w:val="000000"/>
          <w:spacing w:val="0"/>
          <w:w w:val="100"/>
          <w:position w:val="0"/>
        </w:rPr>
        <w:t>股权，股权取得成本合计为</w:t>
      </w:r>
      <w:r>
        <w:rPr>
          <w:color w:val="000000"/>
          <w:spacing w:val="0"/>
          <w:w w:val="100"/>
          <w:position w:val="0"/>
        </w:rPr>
        <w:t>2,640.0</w:t>
      </w:r>
      <w:r>
        <w:rPr>
          <w:color w:val="000000"/>
          <w:spacing w:val="0"/>
          <w:w w:val="100"/>
          <w:position w:val="0"/>
        </w:rPr>
        <w:t>0</w:t>
      </w:r>
      <w:r>
        <w:rPr>
          <w:color w:val="000000"/>
          <w:spacing w:val="0"/>
          <w:w w:val="100"/>
          <w:position w:val="0"/>
        </w:rPr>
        <w:t>万元。</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 xml:space="preserve">日，本公司通过股权转让方式，取得深圳汇巨 </w:t>
      </w:r>
      <w:r>
        <w:rPr>
          <w:color w:val="000000"/>
          <w:spacing w:val="0"/>
          <w:w w:val="100"/>
          <w:position w:val="0"/>
        </w:rPr>
        <w:t>25.00%</w:t>
      </w:r>
      <w:r>
        <w:rPr>
          <w:color w:val="000000"/>
          <w:spacing w:val="0"/>
          <w:w w:val="100"/>
          <w:position w:val="0"/>
        </w:rPr>
        <w:t>股权，股权取得成本为</w:t>
      </w:r>
      <w:r>
        <w:rPr>
          <w:color w:val="000000"/>
          <w:spacing w:val="0"/>
          <w:w w:val="100"/>
          <w:position w:val="0"/>
        </w:rPr>
        <w:t>873.00</w:t>
      </w:r>
      <w:r>
        <w:rPr>
          <w:color w:val="000000"/>
          <w:spacing w:val="0"/>
          <w:w w:val="100"/>
          <w:position w:val="0"/>
        </w:rPr>
        <w:t>万元，截至</w:t>
      </w:r>
      <w:r>
        <w:rPr>
          <w:color w:val="000000"/>
          <w:spacing w:val="0"/>
          <w:w w:val="100"/>
          <w:position w:val="0"/>
        </w:rPr>
        <w:t>2 021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日，本公司持有深圳汇巨</w:t>
      </w:r>
      <w:r>
        <w:rPr>
          <w:color w:val="000000"/>
          <w:spacing w:val="0"/>
          <w:w w:val="100"/>
          <w:position w:val="0"/>
        </w:rPr>
        <w:t>65.00%</w:t>
      </w:r>
      <w:r>
        <w:rPr>
          <w:color w:val="000000"/>
          <w:spacing w:val="0"/>
          <w:w w:val="100"/>
          <w:position w:val="0"/>
        </w:rPr>
        <w:t>股权，对其 已取得实际控制权并纳入本期合并范围，采用成本法核算。</w:t>
      </w:r>
    </w:p>
    <w:p>
      <w:pPr>
        <w:pStyle w:val="Style33"/>
        <w:keepNext w:val="0"/>
        <w:keepLines w:val="0"/>
        <w:widowControl w:val="0"/>
        <w:shd w:val="clear" w:color="auto" w:fill="auto"/>
        <w:bidi w:val="0"/>
        <w:spacing w:before="0" w:after="160" w:line="474" w:lineRule="exact"/>
        <w:ind w:left="0" w:right="0" w:firstLine="440"/>
        <w:jc w:val="both"/>
      </w:pPr>
      <w:r>
        <w:rPr>
          <w:color w:val="000000"/>
          <w:spacing w:val="0"/>
          <w:w w:val="100"/>
          <w:position w:val="0"/>
        </w:rPr>
        <w:t>本期新设立孙公司武汉迪科数金科技有限公司；珠海金华威数码科技有限公司；武汉迪科防务科技有 限公司；迪科国际旅行社（北京）有限公司。</w:t>
      </w:r>
    </w:p>
    <w:p>
      <w:pPr>
        <w:pStyle w:val="Style39"/>
        <w:keepNext/>
        <w:keepLines/>
        <w:widowControl w:val="0"/>
        <w:shd w:val="clear" w:color="auto" w:fill="auto"/>
        <w:tabs>
          <w:tab w:pos="483" w:val="left"/>
        </w:tabs>
        <w:bidi w:val="0"/>
        <w:spacing w:before="0" w:after="440" w:line="474" w:lineRule="exact"/>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19"/>
      <w:bookmarkEnd w:id="120"/>
      <w:bookmarkEnd w:id="122"/>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after="44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8</w:t>
      </w:r>
      <w:r>
        <w:rPr>
          <w:color w:val="000000"/>
          <w:spacing w:val="0"/>
          <w:w w:val="100"/>
          <w:position w:val="0"/>
        </w:rPr>
        <w:t>）主要销售客户和主要供应商情况</w:t>
      </w:r>
      <w:bookmarkEnd w:id="123"/>
      <w:bookmarkEnd w:id="124"/>
      <w:bookmarkEnd w:id="126"/>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780,300,363.71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16"/>
        <w:gridCol w:w="3302"/>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432,738,735.56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124,761,489.72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77,345,181.85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76,788,835.55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68,666,121.03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1.22%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780,300,363.71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主要客户其他情况说明</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5"/>
          <w:szCs w:val="15"/>
        </w:rPr>
        <w:t>V</w:t>
      </w:r>
      <w:r>
        <w:rPr>
          <w:color w:val="000000"/>
          <w:spacing w:val="0"/>
          <w:w w:val="100"/>
          <w:position w:val="0"/>
        </w:rPr>
        <w:t>适用口不适用</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公司控股子公司金华威是华为政企业务总经销商之一，金华威的采购对象主要是华为公司。</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72"/>
        <w:gridCol w:w="53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4,071,563,171.96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4272"/>
        <w:gridCol w:w="5318"/>
      </w:tblGrid>
      <w:tr>
        <w:trPr>
          <w:trHeight w:val="37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额比例</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6"/>
        <w:gridCol w:w="3173"/>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3,892,147,783.04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64,822,015.05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39,363,199.18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0.81%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38,345,932.69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36,884242.00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left"/>
              <w:rPr>
                <w:sz w:val="18"/>
                <w:szCs w:val="18"/>
              </w:rPr>
            </w:pPr>
            <w:r>
              <w:rPr>
                <w:rFonts w:ascii="Times New Roman" w:eastAsia="Times New Roman" w:hAnsi="Times New Roman" w:cs="Times New Roman"/>
                <w:color w:val="000000"/>
                <w:spacing w:val="0"/>
                <w:w w:val="100"/>
                <w:position w:val="0"/>
                <w:sz w:val="18"/>
                <w:szCs w:val="18"/>
              </w:rPr>
              <w:t>0.76%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4,071,563,171.96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83.74%</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400" w:line="240" w:lineRule="auto"/>
        <w:ind w:left="0" w:right="0" w:firstLine="0"/>
        <w:jc w:val="left"/>
      </w:pPr>
      <w:bookmarkStart w:id="127" w:name="bookmark127"/>
      <w:bookmarkStart w:id="128" w:name="bookmark128"/>
      <w:bookmarkStart w:id="129" w:name="bookmark129"/>
      <w:bookmarkStart w:id="130" w:name="bookmark130"/>
      <w:r>
        <w:rPr>
          <w:rFonts w:ascii="Times New Roman" w:eastAsia="Times New Roman" w:hAnsi="Times New Roman" w:cs="Times New Roman"/>
          <w:color w:val="000000"/>
          <w:spacing w:val="0"/>
          <w:w w:val="100"/>
          <w:position w:val="0"/>
        </w:rPr>
        <w:t>3</w:t>
      </w:r>
      <w:bookmarkEnd w:id="129"/>
      <w:r>
        <w:rPr>
          <w:color w:val="000000"/>
          <w:spacing w:val="0"/>
          <w:w w:val="100"/>
          <w:position w:val="0"/>
        </w:rPr>
        <w:t>、费用</w:t>
      </w:r>
      <w:bookmarkEnd w:id="127"/>
      <w:bookmarkEnd w:id="128"/>
      <w:bookmarkEnd w:id="13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637"/>
        <w:gridCol w:w="1632"/>
        <w:gridCol w:w="1469"/>
        <w:gridCol w:w="2923"/>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134,650,762.99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113,363,200.00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18.78%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147,255,329.31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140,575,028.78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75,456,496.71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65,862,968.20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273,751,567.04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216,850,390.46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26.24%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131" w:name="bookmark131"/>
      <w:bookmarkStart w:id="132" w:name="bookmark132"/>
      <w:bookmarkStart w:id="133" w:name="bookmark133"/>
      <w:bookmarkStart w:id="134" w:name="bookmark134"/>
      <w:r>
        <w:rPr>
          <w:rFonts w:ascii="Times New Roman" w:eastAsia="Times New Roman" w:hAnsi="Times New Roman" w:cs="Times New Roman"/>
          <w:color w:val="000000"/>
          <w:spacing w:val="0"/>
          <w:w w:val="100"/>
          <w:position w:val="0"/>
        </w:rPr>
        <w:t>4</w:t>
      </w:r>
      <w:bookmarkEnd w:id="133"/>
      <w:r>
        <w:rPr>
          <w:color w:val="000000"/>
          <w:spacing w:val="0"/>
          <w:w w:val="100"/>
          <w:position w:val="0"/>
        </w:rPr>
        <w:t>、研发投入</w:t>
      </w:r>
      <w:bookmarkEnd w:id="131"/>
      <w:bookmarkEnd w:id="132"/>
      <w:bookmarkEnd w:id="134"/>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1090"/>
        <w:gridCol w:w="1584"/>
        <w:gridCol w:w="1205"/>
        <w:gridCol w:w="3168"/>
        <w:gridCol w:w="254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主要研发</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预计对公司未来发展的影响</w:t>
            </w:r>
          </w:p>
        </w:tc>
      </w:tr>
      <w:tr>
        <w:trPr>
          <w:trHeight w:val="352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电信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云 化融合计 费平台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优化统一融合计 费平台架构并改 变资源提供方式。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电信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云化融合计费平台致力于通 过优化统一融合计费平台架构并改变 资源提供方式，打破原计费架构只能 支持省内共享套餐的限制，实现异地 家庭成员办理跨域融合产品，共享家 庭语音和流量套餐，由主账户进行付 费。实现多场景计费智能推送功能， 根据用户生活、消费习惯，智能推送 适合用户的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产品，并根据用户选择 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产品进行灵活多场景计费，助力 运营商改变原有计费模式。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公司建设面向业务的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云化 融合计费系统。计费部分能力 下沉到核心网边缘</w:t>
            </w:r>
            <w:r>
              <w:rPr>
                <w:color w:val="000000"/>
                <w:spacing w:val="0"/>
                <w:w w:val="100"/>
                <w:position w:val="0"/>
                <w:sz w:val="18"/>
                <w:szCs w:val="18"/>
              </w:rPr>
              <w:t>，</w:t>
            </w:r>
            <w:r>
              <w:rPr>
                <w:color w:val="000000"/>
                <w:spacing w:val="0"/>
                <w:w w:val="100"/>
                <w:position w:val="0"/>
              </w:rPr>
              <w:t>承载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切 片的计费和策略控制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 xml:space="preserve">CRM </w:t>
            </w:r>
            <w:r>
              <w:rPr>
                <w:color w:val="000000"/>
                <w:spacing w:val="0"/>
                <w:w w:val="100"/>
                <w:position w:val="0"/>
              </w:rPr>
              <w:t>方面</w:t>
            </w:r>
            <w:r>
              <w:rPr>
                <w:color w:val="000000"/>
                <w:spacing w:val="0"/>
                <w:w w:val="100"/>
                <w:position w:val="0"/>
                <w:sz w:val="18"/>
                <w:szCs w:val="18"/>
              </w:rPr>
              <w:t>，</w:t>
            </w: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CPCP</w:t>
            </w:r>
            <w:r>
              <w:rPr>
                <w:color w:val="000000"/>
                <w:spacing w:val="0"/>
                <w:w w:val="100"/>
                <w:position w:val="0"/>
              </w:rPr>
              <w:t>为整个</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域的中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融合</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提供的销售品价值 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结合</w:t>
            </w:r>
            <w:r>
              <w:rPr>
                <w:rFonts w:ascii="Times New Roman" w:eastAsia="Times New Roman" w:hAnsi="Times New Roman" w:cs="Times New Roman"/>
                <w:color w:val="000000"/>
                <w:spacing w:val="0"/>
                <w:w w:val="100"/>
                <w:position w:val="0"/>
                <w:sz w:val="18"/>
                <w:szCs w:val="18"/>
              </w:rPr>
              <w:t>PaaS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技术能力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打造基于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时代的云化融合 计费平台。增强公司的核心竞 争力。</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为各行各业提供</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消息运营能力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联通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消息通过图片、视频、位置等 富媒体形态，为企业运营提供新平台</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业务平台项目是未来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业务发展的方向，公司全力配</w:t>
            </w:r>
          </w:p>
        </w:tc>
      </w:tr>
    </w:tbl>
    <w:p>
      <w:pPr>
        <w:spacing w:lineRule="exact" w:line="1"/>
        <w:rPr>
          <w:sz w:val="2"/>
          <w:szCs w:val="2"/>
        </w:rPr>
      </w:pPr>
      <w:r>
        <w:br w:type="page"/>
      </w:r>
    </w:p>
    <w:tbl>
      <w:tblPr>
        <w:tblOverlap w:val="never"/>
        <w:jc w:val="center"/>
        <w:tblLayout w:type="fixed"/>
      </w:tblPr>
      <w:tblGrid>
        <w:gridCol w:w="1090"/>
        <w:gridCol w:w="1584"/>
        <w:gridCol w:w="1205"/>
        <w:gridCol w:w="3168"/>
        <w:gridCol w:w="2544"/>
      </w:tblGrid>
      <w:tr>
        <w:trPr>
          <w:trHeight w:val="130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的平台。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及新通道。使用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消息平台无需下载 任何</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 xml:space="preserve">，极大地降低运营成本。而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消息运营管理平台，是为各行各业 提供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消息运营能力的平台。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合联通研究院进行相关业务 更新工作，为客户创造最大利 益。同时也将为公司带来稳定 的收入。</w:t>
            </w:r>
          </w:p>
        </w:tc>
      </w:tr>
      <w:tr>
        <w:trPr>
          <w:trHeight w:val="259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政企</w:t>
            </w:r>
            <w:r>
              <w:rPr>
                <w:rFonts w:ascii="Times New Roman" w:eastAsia="Times New Roman" w:hAnsi="Times New Roman" w:cs="Times New Roman"/>
                <w:color w:val="000000"/>
                <w:spacing w:val="0"/>
                <w:w w:val="100"/>
                <w:position w:val="0"/>
                <w:sz w:val="18"/>
                <w:szCs w:val="18"/>
              </w:rPr>
              <w:t>CRM</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专业化开展客户 数据建模、保证客 户数据质量，集中 管理客户数据，更 有效地服务全网 全域对客户数据</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的应用需求力。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政企客户数据运营工作是确保客户信 息规范在全网有效实施的保障，是维 护和保持客户数据质量的稳定性和可 用性的必要手段。集约运营有利于专 业化开展客户数据建模、保证客户数 据质量，集中管理客户数据，更有效 地服务全网全域对客户数据的应用需 求力。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技术方面取得了 突破性的进展，也参与了中国 电信集团众多</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账务项 目，这标志着天源迪科在中国 电信集团</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领域发挥着日 益显著的作用，该项目为公司 创造稳定的收入。</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数字化电</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商采购平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83" w:lineRule="exact"/>
              <w:ind w:left="0" w:right="0" w:firstLine="0"/>
              <w:jc w:val="both"/>
            </w:pPr>
            <w:r>
              <w:rPr>
                <w:color w:val="000000"/>
                <w:spacing w:val="0"/>
                <w:w w:val="100"/>
                <w:position w:val="0"/>
              </w:rPr>
              <w:t>实现集团战略管 控与采购管理。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数字化电商采购平台为企业提供电子 采购、询比价、供应商管理、支付结 算等服务的一体化电子商务平台，采 购内容分为电子超市、工程专区、低 值易耗、设备租赁、劳务分包等。充 分利用互联网技术手段，结合大型企 业的业务特点，建立完善的采购供应 链管理体系，全面提升行业采购管理 水平，创新服务模式，实现集团战略 管控与采购管理提升要求。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电商业务的快速增长离不开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系统的支撑。同时数据量的 迅速增加和新的功能需求使 得对数字化电商采购平台系 统的更新速度加快，市场需求 旺盛、前景广阔。数字化电商 采购平台项目将为公司开拓 新的盈利增长点。</w:t>
            </w:r>
          </w:p>
        </w:tc>
      </w:tr>
      <w:tr>
        <w:trPr>
          <w:trHeight w:val="446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公安指挥 一体化综 合应用平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为“建设智慧公 安、打造数据警 务”出一份力量， 也将提升公司在 数字化建设领域 竞争力。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公安指挥一体化综合应用平台基于公 安大数据平台以融合通讯、</w:t>
            </w:r>
            <w:r>
              <w:rPr>
                <w:rFonts w:ascii="Times New Roman" w:eastAsia="Times New Roman" w:hAnsi="Times New Roman" w:cs="Times New Roman"/>
                <w:color w:val="000000"/>
                <w:spacing w:val="0"/>
                <w:w w:val="100"/>
                <w:position w:val="0"/>
                <w:sz w:val="18"/>
                <w:szCs w:val="18"/>
              </w:rPr>
              <w:t>PGIS</w:t>
            </w:r>
            <w:r>
              <w:rPr>
                <w:color w:val="000000"/>
                <w:spacing w:val="0"/>
                <w:w w:val="100"/>
                <w:position w:val="0"/>
              </w:rPr>
              <w:t>警务 地理服务、数据资源服务为基础，通 过对现有各类警务系统进行整合和业 务流程再造，采用</w:t>
            </w:r>
            <w:r>
              <w:rPr>
                <w:rFonts w:ascii="Times New Roman" w:eastAsia="Times New Roman" w:hAnsi="Times New Roman" w:cs="Times New Roman"/>
                <w:color w:val="000000"/>
                <w:spacing w:val="0"/>
                <w:w w:val="100"/>
                <w:position w:val="0"/>
                <w:sz w:val="18"/>
                <w:szCs w:val="18"/>
              </w:rPr>
              <w:t>1+8+N</w:t>
            </w:r>
            <w:r>
              <w:rPr>
                <w:color w:val="000000"/>
                <w:spacing w:val="0"/>
                <w:w w:val="100"/>
                <w:position w:val="0"/>
              </w:rPr>
              <w:t>的建设架构， 搭建先进的情指勤一体化综合应用平 台，包含一个可定制、可定阅的统一 门户系统、八大业务子系统、</w:t>
            </w:r>
            <w:r>
              <w:rPr>
                <w:rFonts w:ascii="Times New Roman" w:eastAsia="Times New Roman" w:hAnsi="Times New Roman" w:cs="Times New Roman"/>
                <w:color w:val="000000"/>
                <w:spacing w:val="0"/>
                <w:w w:val="100"/>
                <w:position w:val="0"/>
                <w:sz w:val="18"/>
                <w:szCs w:val="18"/>
              </w:rPr>
              <w:t>N</w:t>
            </w:r>
            <w:r>
              <w:rPr>
                <w:color w:val="000000"/>
                <w:spacing w:val="0"/>
                <w:w w:val="100"/>
                <w:position w:val="0"/>
              </w:rPr>
              <w:t>类警 务运行机制和规范，其中八大子系统 为情报信息汇聚子系统、智能情报研 判子系统、业务指令流转子系统、智 慧指挥子系统、全网</w:t>
            </w:r>
            <w:r>
              <w:rPr>
                <w:rFonts w:ascii="Times New Roman" w:eastAsia="Times New Roman" w:hAnsi="Times New Roman" w:cs="Times New Roman"/>
                <w:color w:val="000000"/>
                <w:spacing w:val="0"/>
                <w:w w:val="100"/>
                <w:position w:val="0"/>
                <w:sz w:val="18"/>
                <w:szCs w:val="18"/>
              </w:rPr>
              <w:t>BK</w:t>
            </w:r>
            <w:r>
              <w:rPr>
                <w:color w:val="000000"/>
                <w:spacing w:val="0"/>
                <w:w w:val="100"/>
                <w:position w:val="0"/>
              </w:rPr>
              <w:t>子系统、作 战支撑子系统、勤务管理子系统、移 动警务</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子系统。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公安指挥一体化综合应用平 台把大数据作为推动公安工 作创新发展的大引擎、培育战 斗力生成新的增长点，为“建 设智慧公安、打造数据警务” 出一份力量，也将提升公司在 数字化建设领域竞争力。</w:t>
            </w:r>
          </w:p>
        </w:tc>
      </w:tr>
      <w:tr>
        <w:trPr>
          <w:trHeight w:val="22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数据挖掘 与机器学 习技术研 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提高收集数据的 效率及准确性，聚 焦客户的信息化 创新战略的实施。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面向企业转型和聚焦客户的信息化创 新战略的实施，通过进一步地整合集 中、持续优化，形成以客户为中心， 以智慧运营为主线，核心围绕客户、 产品、渠道的智能匹配的数据挖掘能 力提升，落实</w:t>
            </w:r>
            <w:r>
              <w:rPr>
                <w:rFonts w:ascii="Times New Roman" w:eastAsia="Times New Roman" w:hAnsi="Times New Roman" w:cs="Times New Roman"/>
                <w:color w:val="000000"/>
                <w:spacing w:val="0"/>
                <w:w w:val="100"/>
                <w:position w:val="0"/>
                <w:sz w:val="18"/>
                <w:szCs w:val="18"/>
              </w:rPr>
              <w:t>ITSP3.0</w:t>
            </w:r>
            <w:r>
              <w:rPr>
                <w:color w:val="000000"/>
                <w:spacing w:val="0"/>
                <w:w w:val="100"/>
                <w:position w:val="0"/>
              </w:rPr>
              <w:t>关于经营业务分 析的主动服务、快速支撑、数据共享、</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数据挖掘与机器学习技术研 究，核心围绕客户、产品、渠 道的智能匹配的数据挖掘能 力提升，聚焦客户的信息化创 新战略的实施，未来将是公司 数字化发展的创新支撑点。</w:t>
            </w:r>
          </w:p>
        </w:tc>
      </w:tr>
    </w:tbl>
    <w:p>
      <w:pPr>
        <w:spacing w:lineRule="exact" w:line="1"/>
        <w:rPr>
          <w:sz w:val="2"/>
          <w:szCs w:val="2"/>
        </w:rPr>
      </w:pPr>
      <w:r>
        <w:br w:type="page"/>
      </w:r>
    </w:p>
    <w:tbl>
      <w:tblPr>
        <w:tblOverlap w:val="never"/>
        <w:jc w:val="center"/>
        <w:tblLayout w:type="fixed"/>
      </w:tblPr>
      <w:tblGrid>
        <w:gridCol w:w="1090"/>
        <w:gridCol w:w="1584"/>
        <w:gridCol w:w="1205"/>
        <w:gridCol w:w="3168"/>
        <w:gridCol w:w="25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集约高效、卓越运营、创造价值重要 目标要求。</w:t>
            </w:r>
          </w:p>
        </w:tc>
        <w:tc>
          <w:tcPr>
            <w:tcBorders>
              <w:top w:val="single" w:sz="4"/>
              <w:left w:val="single" w:sz="4"/>
              <w:right w:val="single" w:sz="4"/>
            </w:tcBorders>
            <w:shd w:val="clear" w:color="auto" w:fill="FFFFFF"/>
            <w:vAlign w:val="top"/>
          </w:tcPr>
          <w:p>
            <w:pPr>
              <w:widowControl w:val="0"/>
              <w:rPr>
                <w:sz w:val="10"/>
                <w:szCs w:val="10"/>
              </w:rPr>
            </w:pP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 架构技术 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建立安全体系，降 低公司项目研发 成本，有效提高公 司研发效率。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研发创新项目是研发的基础和突破， 通过技术创新演进先进框架，提升研 发效率，通过建立安全体系，对交付 客户系统进行安全扫描，达到系统高 质量的交付。通过持续收集和分析效 能数据发现项目优化项，提升人员利 用率。通过研发统一框架和工具组件， 有利于公司各个项目代码风格统一， 增强代码复用率，降低基础组件重复 开发，从而降低项目研发成本。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信息安全架构技术研究，将大 大提升研发的安全性，降低基 础组件重复开发，从而降低公 司项目研发成本。将有效提高 公司研发效率。</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数据安全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采集与交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换技术研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提升公司的信息 安全，有力支撑公 司的平稳运行。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随着互联网与移动互联网的发展，信 息安全已从传统的病毒传播及恶意攻 击转变向经济获益，且愈来愈严重与 目标性越强，越来越多的人可以参与 及接触到企业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系统中，通过非法获 取用户信息，转而进行倒卖或非法操 作。信息安全受到严峻挑战，保护体 系构建任重道远，数据安全采集与交 换技术由此而生。建设数据安全采集 平台，建设数据交换平台，建设数据 共享平台。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数据安全采集与交换技术研 究，建设数据安全采集平台， 建设数据交换平台，建设数据 共享平台。将有效提升公司的 信息安全，有力支撑公司的平 稳运行。</w:t>
            </w:r>
          </w:p>
        </w:tc>
      </w:tr>
      <w:tr>
        <w:trPr>
          <w:trHeight w:val="321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无线网优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有效提升无线网 优维护管理系统 效率。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无线网优技术研究，通过统一的运营 管理系统实现</w:t>
            </w:r>
            <w:r>
              <w:rPr>
                <w:rFonts w:ascii="Times New Roman" w:eastAsia="Times New Roman" w:hAnsi="Times New Roman" w:cs="Times New Roman"/>
                <w:color w:val="000000"/>
                <w:spacing w:val="0"/>
                <w:w w:val="100"/>
                <w:position w:val="0"/>
                <w:sz w:val="18"/>
                <w:szCs w:val="18"/>
              </w:rPr>
              <w:t>2G/3G/4G/5G</w:t>
            </w:r>
            <w:r>
              <w:rPr>
                <w:color w:val="000000"/>
                <w:spacing w:val="0"/>
                <w:w w:val="100"/>
                <w:position w:val="0"/>
              </w:rPr>
              <w:t>无线网络 的运营管理，在统一平台关联实现投 诉管理、建设管理、维护管理、优化 管理基础数据管理等功能，将部分完 全可以通过系统实现的简单人工工作 固化到系统中，切实有效提升无线网 优维护管理系统效率，这样才能保证 企业在市场竞争中不至于处于劣势， 保证网络平稳发展。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无线网优技术研究，有利于公 司优化管理基础数据，保证公 司网络平稳发展。保证企业在 市场竞争中不至于处于劣势。</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电信上云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促进企业数字化 转型。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电信上云技术研究，对内，通过</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上 云，争做上云先锋，提升企业竞争力， 提升客户感知，解决实际业务问题， 促进企业数字化转型；对外，通过</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上云标杆为客户提供上云咨询方案， 迭代公司产品和运维能力，推动业界 优秀</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产品上天翼云，助力客户企 业数字化转型。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电信上云技术研究，提升企业 竞争力，提升客户感知，解决 实际业务问题，促进企业数字 化转型，将有利提升公司在数 字化建设上的突破，打造稳定 的盈利增长点。</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智慧金融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在线教育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提升运营效率。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本项目以规范运营工作为目的，在做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到合理合法的前提下，通过资源配置，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智慧金融在线教育平台通过 资源配置，人力调度，技能提</w:t>
            </w:r>
          </w:p>
        </w:tc>
      </w:tr>
    </w:tbl>
    <w:p>
      <w:pPr>
        <w:spacing w:lineRule="exact" w:line="1"/>
        <w:rPr>
          <w:sz w:val="2"/>
          <w:szCs w:val="2"/>
        </w:rPr>
      </w:pPr>
      <w:r>
        <w:br w:type="page"/>
      </w:r>
    </w:p>
    <w:tbl>
      <w:tblPr>
        <w:tblOverlap w:val="never"/>
        <w:jc w:val="center"/>
        <w:tblLayout w:type="fixed"/>
      </w:tblPr>
      <w:tblGrid>
        <w:gridCol w:w="1090"/>
        <w:gridCol w:w="1584"/>
        <w:gridCol w:w="1205"/>
        <w:gridCol w:w="3168"/>
        <w:gridCol w:w="2544"/>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人力调度，技能提升等调整提升企业 竞争力和盈利能力。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升等调整提升企业竞争力和 盈利能力，减少人工成本。</w:t>
            </w:r>
          </w:p>
        </w:tc>
      </w:tr>
      <w:tr>
        <w:trPr>
          <w:trHeight w:val="610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总部运营 业务线天 擎能力开 放平台建 设及产品 维护项目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打造联通全域的 能力开放体系，实 现能力一点汇聚， 开放共享，赋能各 业务单元的灵活 创新，打造共建共 享的能力运营生 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、完成客户对项目的既定目标，实 现对联通各域的能力适配、集成和开 放</w:t>
            </w:r>
          </w:p>
          <w:p>
            <w:pPr>
              <w:pStyle w:val="Style2"/>
              <w:keepNext w:val="0"/>
              <w:keepLines w:val="0"/>
              <w:widowControl w:val="0"/>
              <w:shd w:val="clear" w:color="auto" w:fill="auto"/>
              <w:bidi w:val="0"/>
              <w:spacing w:before="0" w:after="0" w:line="32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、推进场景化运营，将已集成的原子 能力融合成场景化业务能力，赋能业 务单元</w:t>
            </w:r>
          </w:p>
          <w:p>
            <w:pPr>
              <w:pStyle w:val="Style2"/>
              <w:keepNext w:val="0"/>
              <w:keepLines w:val="0"/>
              <w:widowControl w:val="0"/>
              <w:shd w:val="clear" w:color="auto" w:fill="auto"/>
              <w:bidi w:val="0"/>
              <w:spacing w:before="0" w:after="0" w:line="321"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、完成能力平台的产品化建设，实现 能力商店</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能力开放平台的闭环运营， 具体对外推广条件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、稳定公司在联通软研院的 定位：天擎能力平台作为联通 全域唯一的能力开放平台，是 软研院最核心系统之一，加深 项目建设和运营的投入，有利 于稳固公司在软研院的定位</w:t>
            </w:r>
          </w:p>
          <w:p>
            <w:pPr>
              <w:pStyle w:val="Style2"/>
              <w:keepNext w:val="0"/>
              <w:keepLines w:val="0"/>
              <w:widowControl w:val="0"/>
              <w:shd w:val="clear" w:color="auto" w:fill="auto"/>
              <w:tabs>
                <w:tab w:pos="25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有助于在软研院内部拓展 创新项目：天擎汇聚了联通全 域的能力，有对接各个业务单 元，通过能力的数字化、场景 化运营或者与业务单元的合 作，可以帮助公司拓展更多创 新项目</w:t>
            </w:r>
          </w:p>
          <w:p>
            <w:pPr>
              <w:pStyle w:val="Style2"/>
              <w:keepNext w:val="0"/>
              <w:keepLines w:val="0"/>
              <w:widowControl w:val="0"/>
              <w:shd w:val="clear" w:color="auto" w:fill="auto"/>
              <w:tabs>
                <w:tab w:pos="264" w:val="left"/>
              </w:tabs>
              <w:bidi w:val="0"/>
              <w:spacing w:before="0" w:after="0" w:line="31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产品化对外拓展：软研院 正计划对天擎做产品化改造， 拓展外部客户，目前已经取得 一定成效；加大产品化投入， 与客户共同进行对外推广，争 取更多项目</w:t>
            </w:r>
            <w:r>
              <w:rPr>
                <w:rFonts w:ascii="Times New Roman" w:eastAsia="Times New Roman" w:hAnsi="Times New Roman" w:cs="Times New Roman"/>
                <w:color w:val="000000"/>
                <w:spacing w:val="0"/>
                <w:w w:val="100"/>
                <w:position w:val="0"/>
                <w:sz w:val="18"/>
                <w:szCs w:val="18"/>
              </w:rPr>
              <w:t>"</w:t>
            </w:r>
          </w:p>
        </w:tc>
      </w:tr>
      <w:tr>
        <w:trPr>
          <w:trHeight w:val="360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4" w:lineRule="exact"/>
              <w:ind w:left="0" w:right="0" w:firstLine="0"/>
              <w:jc w:val="both"/>
            </w:pPr>
            <w:r>
              <w:rPr>
                <w:color w:val="000000"/>
                <w:spacing w:val="0"/>
                <w:w w:val="100"/>
                <w:position w:val="0"/>
              </w:rPr>
              <w:t>智能服务 业务线智 能客服产 品研发项</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打造智能客服产 品，满足各项目业 务需求、与公司其 他产品形成组合 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、本项目主要覆盖人工文本客服工 作台，形成基础产品底座，逐渐扩展 产品功能范围</w:t>
            </w:r>
          </w:p>
          <w:p>
            <w:pPr>
              <w:pStyle w:val="Style2"/>
              <w:keepNext w:val="0"/>
              <w:keepLines w:val="0"/>
              <w:widowControl w:val="0"/>
              <w:shd w:val="clear" w:color="auto" w:fill="auto"/>
              <w:tabs>
                <w:tab w:pos="250" w:val="left"/>
              </w:tabs>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客服产品与北京网络科技公司主营 业务联通方向进行产品化支持，目前 已成为电子渠道超级办、在线导购项 目的核心能力</w:t>
            </w:r>
          </w:p>
          <w:p>
            <w:pPr>
              <w:pStyle w:val="Style2"/>
              <w:keepNext w:val="0"/>
              <w:keepLines w:val="0"/>
              <w:widowControl w:val="0"/>
              <w:shd w:val="clear" w:color="auto" w:fill="auto"/>
              <w:tabs>
                <w:tab w:pos="240" w:val="left"/>
              </w:tabs>
              <w:bidi w:val="0"/>
              <w:spacing w:before="0" w:after="0" w:line="318"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客服产品与北京网络科技公司主营 业务采购数字化方向进行深度融合， 形成差异化竞争优势，目前已成为碧 桂园、浙能等采购商城项目落地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、支撑项目：打造通用智能 客服底座，支持公司各项目的 相关需求</w:t>
            </w:r>
          </w:p>
          <w:p>
            <w:pPr>
              <w:pStyle w:val="Style2"/>
              <w:keepNext w:val="0"/>
              <w:keepLines w:val="0"/>
              <w:widowControl w:val="0"/>
              <w:shd w:val="clear" w:color="auto" w:fill="auto"/>
              <w:bidi w:val="0"/>
              <w:spacing w:before="0" w:after="0" w:line="315"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、帮助成单：与采购业务深 度融合、产品协同，沉淀采购 业务领域知识库、丰富采购数 字化的端到端能力，相比竞品 可提供更完整、更落地的整体 解决方案。</w:t>
            </w:r>
            <w:r>
              <w:rPr>
                <w:rFonts w:ascii="Times New Roman" w:eastAsia="Times New Roman" w:hAnsi="Times New Roman" w:cs="Times New Roman"/>
                <w:color w:val="000000"/>
                <w:spacing w:val="0"/>
                <w:w w:val="100"/>
                <w:position w:val="0"/>
                <w:sz w:val="18"/>
                <w:szCs w:val="18"/>
              </w:rPr>
              <w:t>"</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战略方案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提升企业竞争力 和盈利能力。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战略方案综合项目，通过战略定位， 制定相关的战略发展方案，根据经济 热点及时调整发展方向，提升企业竞 争力和盈利能力。</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战略方案综合项目，将有效提 升企业竞争力和盈利能力。</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基于企业 大数据分 析的基础 层人工智</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能技术平 台开发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推动公司在电信 和公安行业和其 它行业在实时场 景获取项目机会， 积累大量经验。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通过人工智能平台建设，平台包含数 据预处理、特征工程、统计分析、机 器学习、深度学习框架、预测与评估 等一整套、一条龙的挖掘建模能力， 同时具备 </w:t>
            </w:r>
            <w:r>
              <w:rPr>
                <w:rFonts w:ascii="Times New Roman" w:eastAsia="Times New Roman" w:hAnsi="Times New Roman" w:cs="Times New Roman"/>
                <w:color w:val="000000"/>
                <w:spacing w:val="0"/>
                <w:w w:val="100"/>
                <w:position w:val="0"/>
                <w:sz w:val="18"/>
                <w:szCs w:val="18"/>
              </w:rPr>
              <w:t>Tensorflow</w:t>
            </w:r>
            <w:r>
              <w:rPr>
                <w:color w:val="000000"/>
                <w:spacing w:val="0"/>
                <w:w w:val="100"/>
                <w:position w:val="0"/>
              </w:rPr>
              <w:t xml:space="preserve">&gt; </w:t>
            </w:r>
            <w:r>
              <w:rPr>
                <w:rFonts w:ascii="Times New Roman" w:eastAsia="Times New Roman" w:hAnsi="Times New Roman" w:cs="Times New Roman"/>
                <w:color w:val="000000"/>
                <w:spacing w:val="0"/>
                <w:w w:val="100"/>
                <w:position w:val="0"/>
                <w:sz w:val="18"/>
                <w:szCs w:val="18"/>
              </w:rPr>
              <w:t>Caffe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MXNet </w:t>
            </w:r>
            <w:r>
              <w:rPr>
                <w:color w:val="000000"/>
                <w:spacing w:val="0"/>
                <w:w w:val="100"/>
                <w:position w:val="0"/>
              </w:rPr>
              <w:t>这三款主流的机器学习框架。</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通过技术和产品孵化成熟，推 动公司在电信和公安行业和 其它行业在实时场景获取项 目机会，积累大量经验。</w:t>
            </w:r>
          </w:p>
        </w:tc>
      </w:tr>
    </w:tbl>
    <w:p>
      <w:pPr>
        <w:spacing w:lineRule="exact" w:line="1"/>
        <w:rPr>
          <w:sz w:val="2"/>
          <w:szCs w:val="2"/>
        </w:rPr>
      </w:pPr>
      <w:r>
        <w:br w:type="page"/>
      </w:r>
    </w:p>
    <w:tbl>
      <w:tblPr>
        <w:tblOverlap w:val="never"/>
        <w:jc w:val="center"/>
        <w:tblLayout w:type="fixed"/>
      </w:tblPr>
      <w:tblGrid>
        <w:gridCol w:w="1090"/>
        <w:gridCol w:w="1584"/>
        <w:gridCol w:w="1205"/>
        <w:gridCol w:w="3168"/>
        <w:gridCol w:w="2544"/>
      </w:tblGrid>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基于智能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用户画像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系统识别</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利用用户画像识 别模型、应用推荐 模型选取目标用 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利用用户画像识别模型、应用推荐模 型选取目标用户。实现智能营销，要 是指技术上主要依托于推荐引擎和机 器学习技术，通过分析用户数据并聚 类用户特征，做到“千人千面”的智 能推送。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该研发将完善公司金融机器 人脸人识别能力。</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交警情报</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研判管理</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为指挥调度提供 情报支持，从而实 现精准勤务。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情报支撑对各类情报信息进行采集、 分析研判，依托交通管理大数据对交 通运行规律、交通堵点乱点分布进行 实时研判和常态化分析，为指挥调度 提供情报支持，从而实现精准勤务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交警情报研判管理软件做为 公司开发新的软件产品，将为 公司创造收入。</w:t>
            </w:r>
          </w:p>
        </w:tc>
      </w:tr>
      <w:tr>
        <w:trPr>
          <w:trHeight w:val="28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数字化触 点运营系 统研发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建设企业与客户 的数据链接、获取 能力</w:t>
            </w:r>
            <w:r>
              <w:rPr>
                <w:color w:val="000000"/>
                <w:spacing w:val="0"/>
                <w:w w:val="100"/>
                <w:position w:val="0"/>
                <w:sz w:val="18"/>
                <w:szCs w:val="18"/>
              </w:rPr>
              <w:t>，</w:t>
            </w:r>
            <w:r>
              <w:rPr>
                <w:color w:val="000000"/>
                <w:spacing w:val="0"/>
                <w:w w:val="100"/>
                <w:position w:val="0"/>
              </w:rPr>
              <w:t>通过数据感 知市场、客户需求 的变化</w:t>
            </w:r>
            <w:r>
              <w:rPr>
                <w:color w:val="000000"/>
                <w:spacing w:val="0"/>
                <w:w w:val="100"/>
                <w:position w:val="0"/>
                <w:sz w:val="18"/>
                <w:szCs w:val="18"/>
              </w:rPr>
              <w:t>，</w:t>
            </w:r>
            <w:r>
              <w:rPr>
                <w:color w:val="000000"/>
                <w:spacing w:val="0"/>
                <w:w w:val="100"/>
                <w:position w:val="0"/>
              </w:rPr>
              <w:t>高效的决 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数字化触点运营系统研发以用户为中 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全面梳理企业与用户的全域链接触 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强大的数据采集和接入能力</w:t>
            </w:r>
            <w:r>
              <w:rPr>
                <w:color w:val="000000"/>
                <w:spacing w:val="0"/>
                <w:w w:val="100"/>
                <w:position w:val="0"/>
                <w:sz w:val="18"/>
                <w:szCs w:val="18"/>
              </w:rPr>
              <w:t>，</w:t>
            </w:r>
            <w:r>
              <w:rPr>
                <w:color w:val="000000"/>
                <w:spacing w:val="0"/>
                <w:w w:val="100"/>
                <w:position w:val="0"/>
              </w:rPr>
              <w:t>保障 所有触点数据的有效采集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数据的处理 整合保障数据的质量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灵活开发的数据 调用实现业务赋能。建设企业与客户 的数据链接、获取能力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通过数据感知 市场、客户需求的变化</w:t>
            </w:r>
            <w:r>
              <w:rPr>
                <w:color w:val="000000"/>
                <w:spacing w:val="0"/>
                <w:w w:val="100"/>
                <w:position w:val="0"/>
                <w:sz w:val="18"/>
                <w:szCs w:val="18"/>
              </w:rPr>
              <w:t>，</w:t>
            </w:r>
            <w:r>
              <w:rPr>
                <w:color w:val="000000"/>
                <w:spacing w:val="0"/>
                <w:w w:val="100"/>
                <w:position w:val="0"/>
              </w:rPr>
              <w:t>高效的决策</w:t>
            </w:r>
            <w:r>
              <w:rPr>
                <w:color w:val="000000"/>
                <w:spacing w:val="0"/>
                <w:w w:val="100"/>
                <w:position w:val="0"/>
                <w:sz w:val="18"/>
                <w:szCs w:val="18"/>
              </w:rPr>
              <w:t>，</w:t>
            </w:r>
            <w:r>
              <w:rPr>
                <w:color w:val="000000"/>
                <w:spacing w:val="0"/>
                <w:w w:val="100"/>
                <w:position w:val="0"/>
              </w:rPr>
              <w:t>满 足用户需求。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数字化触点运营系统研发，以 强大的数据采集和接入能力 将大大提升工作效率。</w:t>
            </w:r>
          </w:p>
        </w:tc>
      </w:tr>
      <w:tr>
        <w:trPr>
          <w:trHeight w:val="322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金融行业 分布式产 品服务开 发框架关 键技术研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为传统金融行业 各个方面标准化、 规范性提供多元 化支撑保障，为金 融业快速金融创 新助力。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本项目借助先进、主流科技技术，结 合行内</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建设现状与业务情况打造新 一代数字银行业务运营模式与技术底 座，为传统金融行业各个方面标准化、 规范性提供多元化支撑保障，减少产 业中间环境，提升信息化程度、提高 效率，实现资源优化配置，为金融业 快速金融创新助力。金融行业的科技 创新研发建设将有助于掌握行业核心 竞争力，为我国新基建事业做出贡献。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该技术研发将为公司打造新 一代数字银行业务运营模式 与技术底座，提升公司在金融 行业核心竞争力，为我国新基 建事业做出贡献的同时也将 创造公司收入。</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金融行业 决策引擎 科技创新 的关键技</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构建平台化，场景 化、移动化的互联 网多元化金融生 态圈。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本项目的从金融科技创新出发，通过 互联网科技技术带动金融创新，致力 于帮助现代金融业创造新的业务模 式、应用、流程、产品服务，基于端、 网、云的只能产业生态中金融协同方 式，跨界合作，注重构建平台化，场 景化、移动化的互联网多元化金融生 态圈。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该技术研发将为公司构建平 台化，场景化、移动化的互联 网多元化金融生态圈，提升公 司在金融行业的竞争力。</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商业银行 综合对账 平台技术 研发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为拓展新业务、挖 掘新动能、提升服 务能力、提高经营 管理质效和监管 效能等提供更加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为进一步满足资金安全的要求，除了 满足商业银行会计账务核算准则（借 贷平衡、总分平衡、总账余额平衡、 总账试算平衡）进行账务核对外，还 需要对与关联账务相关的业务信息</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该技术研发有助于推动银行 业在数据高速增长的同时，关 注高质量的数据治理，为拓展 新业务、挖掘新动能、提升服 务能力、提高经营管理质效和</w:t>
            </w:r>
          </w:p>
        </w:tc>
      </w:tr>
    </w:tbl>
    <w:p>
      <w:pPr>
        <w:spacing w:lineRule="exact" w:line="1"/>
        <w:rPr>
          <w:sz w:val="2"/>
          <w:szCs w:val="2"/>
        </w:rPr>
      </w:pPr>
      <w:r>
        <w:br w:type="page"/>
      </w:r>
    </w:p>
    <w:tbl>
      <w:tblPr>
        <w:tblOverlap w:val="never"/>
        <w:jc w:val="center"/>
        <w:tblLayout w:type="fixed"/>
      </w:tblPr>
      <w:tblGrid>
        <w:gridCol w:w="1090"/>
        <w:gridCol w:w="1584"/>
        <w:gridCol w:w="1205"/>
        <w:gridCol w:w="3168"/>
        <w:gridCol w:w="2544"/>
      </w:tblGrid>
      <w:tr>
        <w:trPr>
          <w:trHeight w:val="255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强有力的支撑和 便利。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（业务单据、流转、状态、金额等） 进行业务核对。并对有条件的系统环 节进行实时对账。项目的成功推广， 有助于推动银行业在数据高速增长的 同时，关注高质量的数据治理，为拓 展新业务、挖掘新动能、提升服务能 力、提高经营管理质效和监管效能等 提供更加强有力的支撑和便利。</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监管效能等提供更加强有力 的支撑和便利。提升公司在数 字化领域竞争力。</w:t>
            </w:r>
          </w:p>
        </w:tc>
      </w:tr>
      <w:tr>
        <w:trPr>
          <w:trHeight w:val="6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智慧工程 监管系统 的关键技</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术研发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实现了工资专户 开立、工程款划 拨、代发工资、资 金监管的全流程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智慧工程监管系统以解决工人工资支 付分账管理及监控为出发点，通过整 合代收付、在线批量开卡等众多信息 化产品，对接工人工资支付监管平台， 实现了工资专户开立、工程款划拨、 代发工资、资金监管的全流程服务。 账户智能管家，支持账户的全过程管 理，按工程开立独立子账户，并分立 工资款账户和工程款账户，按预设规 则智能分流资金，专款专用。云代发 功能，与企业及政府平台考勤系统连 接，读取企业用工信息及考勤记录， 实现农民工工资款的实名制发放。工 人进场签订劳务合同，同步开卡，解 决农民工开卡难的银政服务云功能， 同步工资专户交易数据，通过大数据、 云智能开卡功能，支持通过</w:t>
            </w:r>
            <w:r>
              <w:rPr>
                <w:rFonts w:ascii="Times New Roman" w:eastAsia="Times New Roman" w:hAnsi="Times New Roman" w:cs="Times New Roman"/>
                <w:color w:val="000000"/>
                <w:spacing w:val="0"/>
                <w:w w:val="100"/>
                <w:position w:val="0"/>
                <w:sz w:val="18"/>
                <w:szCs w:val="18"/>
              </w:rPr>
              <w:t>PC</w:t>
            </w:r>
            <w:r>
              <w:rPr>
                <w:color w:val="000000"/>
                <w:spacing w:val="0"/>
                <w:w w:val="100"/>
                <w:position w:val="0"/>
              </w:rPr>
              <w:t xml:space="preserve">端、 </w:t>
            </w:r>
            <w:r>
              <w:rPr>
                <w:rFonts w:ascii="Times New Roman" w:eastAsia="Times New Roman" w:hAnsi="Times New Roman" w:cs="Times New Roman"/>
                <w:color w:val="000000"/>
                <w:spacing w:val="0"/>
                <w:w w:val="100"/>
                <w:position w:val="0"/>
                <w:sz w:val="18"/>
                <w:szCs w:val="18"/>
              </w:rPr>
              <w:t>PAD</w:t>
            </w:r>
            <w:r>
              <w:rPr>
                <w:color w:val="000000"/>
                <w:spacing w:val="0"/>
                <w:w w:val="100"/>
                <w:position w:val="0"/>
              </w:rPr>
              <w:t>、</w:t>
            </w:r>
            <w:r>
              <w:rPr>
                <w:color w:val="000000"/>
                <w:spacing w:val="0"/>
                <w:w w:val="100"/>
                <w:position w:val="0"/>
              </w:rPr>
              <w:t>手机客户端采集开卡痛点。服 务的形式，实现账户交易的智能化监 控，助力政府监管。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该技术研发将实现工资专户 开立、工程款划拨、代发工资、 资金监管的全流程服务，开发 新的配套软件项目，将为公司 创造收入。</w:t>
            </w:r>
          </w:p>
        </w:tc>
      </w:tr>
      <w:tr>
        <w:trPr>
          <w:trHeight w:val="448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基于卫星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遥感的目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标识别监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8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通过高精卫星遥 感目标识别检测 技术在农业保险 种植险上的应用， 可以有效的识别 检测地块面积、灾 损面积、作物种 类、作物产量评估 等。既能实现精确 承保、又能实现精 准理赔，同时提高 工作效率，降低道 德风险。</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开发、测试、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试运行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通过卫星遥感识别耕地地块及地块 面积，形成地块数据图层；</w:t>
            </w:r>
          </w:p>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通过卫星遥感识别种植险承保地块面 积和灾损评估；</w:t>
            </w:r>
          </w:p>
          <w:p>
            <w:pPr>
              <w:pStyle w:val="Style2"/>
              <w:keepNext w:val="0"/>
              <w:keepLines w:val="0"/>
              <w:widowControl w:val="0"/>
              <w:shd w:val="clear" w:color="auto" w:fill="auto"/>
              <w:bidi w:val="0"/>
              <w:spacing w:before="0" w:after="0" w:line="329" w:lineRule="exact"/>
              <w:ind w:left="0" w:right="0" w:firstLine="0"/>
              <w:jc w:val="both"/>
              <w:rPr>
                <w:sz w:val="18"/>
                <w:szCs w:val="18"/>
              </w:rPr>
            </w:pPr>
            <w:r>
              <w:rPr>
                <w:color w:val="000000"/>
                <w:spacing w:val="0"/>
                <w:w w:val="100"/>
                <w:position w:val="0"/>
                <w:sz w:val="17"/>
                <w:szCs w:val="17"/>
              </w:rPr>
              <w:t>形成可信的种植险灾损评估报告； 对建筑工地的建设变化进行遥感评 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提升公司农险产品的多样性 和竞争力，为多行业客户提供 基于卫星遥感识别一个用场 景的技术服务，进而拓展客户 和项目机会。</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基于可视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自主研发数据融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开发、测试、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研发一种可视化的</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流程管理与调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数据加工</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流程所见即所</w:t>
            </w:r>
          </w:p>
        </w:tc>
      </w:tr>
    </w:tbl>
    <w:p>
      <w:pPr>
        <w:spacing w:lineRule="exact" w:line="1"/>
        <w:rPr>
          <w:sz w:val="2"/>
          <w:szCs w:val="2"/>
        </w:rPr>
      </w:pPr>
      <w:r>
        <w:br w:type="page"/>
      </w:r>
    </w:p>
    <w:tbl>
      <w:tblPr>
        <w:tblOverlap w:val="never"/>
        <w:jc w:val="center"/>
        <w:tblLayout w:type="fixed"/>
      </w:tblPr>
      <w:tblGrid>
        <w:gridCol w:w="1070"/>
        <w:gridCol w:w="1584"/>
        <w:gridCol w:w="1205"/>
        <w:gridCol w:w="3168"/>
        <w:gridCol w:w="2539"/>
      </w:tblGrid>
      <w:tr>
        <w:trPr>
          <w:trHeight w:val="2558"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化拖拽配 置的</w:t>
            </w:r>
            <w:r>
              <w:rPr>
                <w:rFonts w:ascii="Times New Roman" w:eastAsia="Times New Roman" w:hAnsi="Times New Roman" w:cs="Times New Roman"/>
                <w:color w:val="000000"/>
                <w:spacing w:val="0"/>
                <w:w w:val="100"/>
                <w:position w:val="0"/>
                <w:sz w:val="18"/>
                <w:szCs w:val="18"/>
              </w:rPr>
              <w:t xml:space="preserve">ETL </w:t>
            </w:r>
            <w:r>
              <w:rPr>
                <w:color w:val="000000"/>
                <w:spacing w:val="0"/>
                <w:w w:val="100"/>
                <w:position w:val="0"/>
              </w:rPr>
              <w:t>流程管理 与调度监 控项目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合可视化产品，以 适应各业务部门 多数据源的数据 加工与输出要求， 实践大数据平台 跨业务加工处理 和输送对接的能 力。</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试运行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度监控功能，可以引入多种异构数据 源，通过界面拖拽元件的方式实现工 作流程的图形化创建，满足用户灵活 配置数据加工流程的多元化需求，并 能够对</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任务进行定时任务调度， 自动按时执行任务并可视化监控调度 状态。</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得，便于创建配置与管理维 护，减少繁琐的人工介入，降 低了 </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系统的使用门槛，降 低企业的人力成本，提高工作 效率。</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0.26%</w:t>
            </w:r>
          </w:p>
        </w:tc>
      </w:tr>
      <w:tr>
        <w:trPr>
          <w:trHeight w:val="40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1.71%</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-5.13%</w:t>
            </w:r>
          </w:p>
        </w:tc>
      </w:tr>
      <w:tr>
        <w:trPr>
          <w:trHeight w:val="394"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3.85%</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400"/>
        <w:gridCol w:w="2390"/>
        <w:gridCol w:w="2400"/>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369,147,924.13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309,384,919.20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316,950,249.35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7.09%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95,396,357.09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92,534,528.74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103,714,428.43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32.72%</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52.93%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67.91%</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实施进度</w:t>
            </w: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5</w:t>
      </w:r>
      <w:bookmarkEnd w:id="137"/>
      <w:r>
        <w:rPr>
          <w:color w:val="000000"/>
          <w:spacing w:val="0"/>
          <w:w w:val="100"/>
          <w:position w:val="0"/>
        </w:rPr>
        <w:t>、现金流</w:t>
      </w:r>
      <w:bookmarkEnd w:id="135"/>
      <w:bookmarkEnd w:id="136"/>
      <w:bookmarkEnd w:id="1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16"/>
        <w:gridCol w:w="2184"/>
        <w:gridCol w:w="2741"/>
        <w:gridCol w:w="205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6,397,708,892.18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5,921,388,772.34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8.04%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6,274,839,314.66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5,897,422,177.23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122,869,577.52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23,966,595.11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412.67%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2,881,727.29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2,680,095.50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7.52%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181,689,541.93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152,032,682.52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19.51%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-178,807,814.64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-149,352,587.02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3,441,401,138.77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2,847,522,152.03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20.86%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3,331,627,392.54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2,807,919,943.44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18.65%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109,773,746.23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39,602,208.59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177.</w:t>
            </w:r>
            <w:r>
              <w:rPr>
                <w:rFonts w:ascii="Times New Roman" w:eastAsia="Times New Roman" w:hAnsi="Times New Roman" w:cs="Times New Roman"/>
                <w:color w:val="000000"/>
                <w:spacing w:val="0"/>
                <w:w w:val="100"/>
                <w:position w:val="0"/>
                <w:sz w:val="18"/>
                <w:szCs w:val="18"/>
              </w:rPr>
              <w:t>19%</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54,833,186.31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-87,404,356.34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162.74%</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5"/>
          <w:szCs w:val="15"/>
        </w:rPr>
        <w:t>V</w:t>
      </w:r>
      <w:r>
        <w:rPr>
          <w:color w:val="000000"/>
          <w:spacing w:val="0"/>
          <w:w w:val="100"/>
          <w:position w:val="0"/>
        </w:rPr>
        <w:t>适用口不适用</w:t>
      </w:r>
    </w:p>
    <w:p>
      <w:pPr>
        <w:pStyle w:val="Style18"/>
        <w:keepNext w:val="0"/>
        <w:keepLines w:val="0"/>
        <w:widowControl w:val="0"/>
        <w:shd w:val="clear" w:color="auto" w:fill="auto"/>
        <w:tabs>
          <w:tab w:pos="339" w:val="left"/>
        </w:tabs>
        <w:bidi w:val="0"/>
        <w:spacing w:before="0" w:after="80" w:line="240" w:lineRule="auto"/>
        <w:ind w:left="0" w:right="0" w:firstLine="0"/>
        <w:jc w:val="both"/>
      </w:pPr>
      <w:bookmarkStart w:id="139" w:name="bookmark139"/>
      <w:r>
        <w:rPr>
          <w:color w:val="000000"/>
          <w:spacing w:val="0"/>
          <w:w w:val="100"/>
          <w:position w:val="0"/>
          <w:sz w:val="15"/>
          <w:szCs w:val="15"/>
        </w:rPr>
        <w:t>1</w:t>
      </w:r>
      <w:bookmarkEnd w:id="139"/>
      <w:r>
        <w:rPr>
          <w:color w:val="000000"/>
          <w:spacing w:val="0"/>
          <w:w w:val="100"/>
          <w:position w:val="0"/>
        </w:rPr>
        <w:t>、</w:t>
        <w:tab/>
        <w:t>经营活动产生的现金流量净额同比增长</w:t>
      </w:r>
      <w:r>
        <w:rPr>
          <w:color w:val="000000"/>
          <w:spacing w:val="0"/>
          <w:w w:val="100"/>
          <w:position w:val="0"/>
          <w:sz w:val="15"/>
          <w:szCs w:val="15"/>
        </w:rPr>
        <w:t xml:space="preserve">412. </w:t>
      </w:r>
      <w:r>
        <w:rPr>
          <w:color w:val="000000"/>
          <w:spacing w:val="0"/>
          <w:w w:val="100"/>
          <w:position w:val="0"/>
          <w:sz w:val="15"/>
          <w:szCs w:val="15"/>
        </w:rPr>
        <w:t>67%,</w:t>
      </w:r>
      <w:r>
        <w:rPr>
          <w:color w:val="000000"/>
          <w:spacing w:val="0"/>
          <w:w w:val="100"/>
          <w:position w:val="0"/>
        </w:rPr>
        <w:t>主要原因是：销售商品和服务收款增加。</w:t>
      </w:r>
    </w:p>
    <w:p>
      <w:pPr>
        <w:pStyle w:val="Style18"/>
        <w:keepNext w:val="0"/>
        <w:keepLines w:val="0"/>
        <w:widowControl w:val="0"/>
        <w:shd w:val="clear" w:color="auto" w:fill="auto"/>
        <w:tabs>
          <w:tab w:pos="349" w:val="left"/>
        </w:tabs>
        <w:bidi w:val="0"/>
        <w:spacing w:before="0" w:after="160" w:line="240" w:lineRule="auto"/>
        <w:ind w:left="0" w:right="0" w:firstLine="0"/>
        <w:jc w:val="both"/>
      </w:pPr>
      <w:bookmarkStart w:id="140" w:name="bookmark140"/>
      <w:r>
        <w:rPr>
          <w:color w:val="000000"/>
          <w:spacing w:val="0"/>
          <w:w w:val="100"/>
          <w:position w:val="0"/>
          <w:sz w:val="15"/>
          <w:szCs w:val="15"/>
        </w:rPr>
        <w:t>2</w:t>
      </w:r>
      <w:bookmarkEnd w:id="140"/>
      <w:r>
        <w:rPr>
          <w:color w:val="000000"/>
          <w:spacing w:val="0"/>
          <w:w w:val="100"/>
          <w:position w:val="0"/>
        </w:rPr>
        <w:t>、</w:t>
        <w:tab/>
        <w:t>筹资活动产生的现金流量净额同比增长</w:t>
      </w:r>
      <w:r>
        <w:rPr>
          <w:color w:val="000000"/>
          <w:spacing w:val="0"/>
          <w:w w:val="100"/>
          <w:position w:val="0"/>
          <w:sz w:val="15"/>
          <w:szCs w:val="15"/>
        </w:rPr>
        <w:t>177.19%</w:t>
      </w:r>
      <w:r>
        <w:rPr>
          <w:color w:val="000000"/>
          <w:spacing w:val="0"/>
          <w:w w:val="100"/>
          <w:position w:val="0"/>
        </w:rPr>
        <w:t>，主要原因是：融资净额增加。</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400" w:line="240" w:lineRule="auto"/>
        <w:ind w:left="0" w:right="0" w:firstLine="0"/>
        <w:jc w:val="both"/>
      </w:pPr>
      <w:bookmarkStart w:id="141" w:name="bookmark141"/>
      <w:bookmarkStart w:id="142" w:name="bookmark142"/>
      <w:bookmarkStart w:id="143" w:name="bookmark143"/>
      <w:bookmarkStart w:id="144" w:name="bookmark144"/>
      <w:r>
        <w:rPr>
          <w:color w:val="000000"/>
          <w:spacing w:val="0"/>
          <w:w w:val="100"/>
          <w:position w:val="0"/>
        </w:rPr>
        <w:t>五</w:t>
      </w:r>
      <w:bookmarkEnd w:id="143"/>
      <w:r>
        <w:rPr>
          <w:color w:val="000000"/>
          <w:spacing w:val="0"/>
          <w:w w:val="100"/>
          <w:position w:val="0"/>
        </w:rPr>
        <w:t>、非主营业务情况</w:t>
      </w:r>
      <w:bookmarkEnd w:id="141"/>
      <w:bookmarkEnd w:id="142"/>
      <w:bookmarkEnd w:id="144"/>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5"/>
          <w:szCs w:val="15"/>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920"/>
        <w:gridCol w:w="1622"/>
        <w:gridCol w:w="2544"/>
        <w:gridCol w:w="1968"/>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是否具有可持续性</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-25,542,548.77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权益法核算及深圳汇巨多次 交易实现非同一控制企业合 并下投资收益的确认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-4,885,104.90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1,126,964.14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1,730,833.90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59" w:line="1" w:lineRule="exact"/>
      </w:pPr>
    </w:p>
    <w:p>
      <w:pPr>
        <w:pStyle w:val="Style23"/>
        <w:keepNext/>
        <w:keepLines/>
        <w:widowControl w:val="0"/>
        <w:shd w:val="clear" w:color="auto" w:fill="auto"/>
        <w:bidi w:val="0"/>
        <w:spacing w:before="0" w:after="360" w:line="240" w:lineRule="auto"/>
        <w:ind w:left="0" w:right="0" w:firstLine="0"/>
        <w:jc w:val="left"/>
      </w:pPr>
      <w:bookmarkStart w:id="145" w:name="bookmark145"/>
      <w:bookmarkStart w:id="146" w:name="bookmark146"/>
      <w:bookmarkStart w:id="147" w:name="bookmark147"/>
      <w:bookmarkStart w:id="148" w:name="bookmark148"/>
      <w:r>
        <w:rPr>
          <w:color w:val="000000"/>
          <w:spacing w:val="0"/>
          <w:w w:val="100"/>
          <w:position w:val="0"/>
        </w:rPr>
        <w:t>六</w:t>
      </w:r>
      <w:bookmarkEnd w:id="147"/>
      <w:r>
        <w:rPr>
          <w:color w:val="000000"/>
          <w:spacing w:val="0"/>
          <w:w w:val="100"/>
          <w:position w:val="0"/>
        </w:rPr>
        <w:t>、资产及负债状况分析</w:t>
      </w:r>
      <w:bookmarkEnd w:id="145"/>
      <w:bookmarkEnd w:id="146"/>
      <w:bookmarkEnd w:id="148"/>
    </w:p>
    <w:p>
      <w:pPr>
        <w:pStyle w:val="Style28"/>
        <w:keepNext/>
        <w:keepLines/>
        <w:widowControl w:val="0"/>
        <w:shd w:val="clear" w:color="auto" w:fill="auto"/>
        <w:bidi w:val="0"/>
        <w:spacing w:before="0" w:after="360" w:line="240" w:lineRule="auto"/>
        <w:ind w:left="0" w:right="0" w:firstLine="0"/>
        <w:jc w:val="left"/>
      </w:pPr>
      <w:bookmarkStart w:id="149" w:name="bookmark149"/>
      <w:bookmarkStart w:id="150" w:name="bookmark150"/>
      <w:bookmarkStart w:id="151" w:name="bookmark151"/>
      <w:bookmarkStart w:id="152" w:name="bookmark152"/>
      <w:r>
        <w:rPr>
          <w:rFonts w:ascii="Times New Roman" w:eastAsia="Times New Roman" w:hAnsi="Times New Roman" w:cs="Times New Roman"/>
          <w:color w:val="000000"/>
          <w:spacing w:val="0"/>
          <w:w w:val="100"/>
          <w:position w:val="0"/>
        </w:rPr>
        <w:t>1</w:t>
      </w:r>
      <w:bookmarkEnd w:id="151"/>
      <w:r>
        <w:rPr>
          <w:color w:val="000000"/>
          <w:spacing w:val="0"/>
          <w:w w:val="100"/>
          <w:position w:val="0"/>
        </w:rPr>
        <w:t>、资产构成重大变动情况</w:t>
      </w:r>
      <w:bookmarkEnd w:id="149"/>
      <w:bookmarkEnd w:id="150"/>
      <w:bookmarkEnd w:id="152"/>
    </w:p>
    <w:p>
      <w:pPr>
        <w:pStyle w:val="Style18"/>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560"/>
        <w:gridCol w:w="1094"/>
        <w:gridCol w:w="1526"/>
        <w:gridCol w:w="1224"/>
        <w:gridCol w:w="1080"/>
        <w:gridCol w:w="174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重大变动说明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369,229,651.81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370,143,069.11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1,734,554,487.73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1,653,150,244.08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38,986 271.06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28,580,287.04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1,654,837,721.38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1,741,942,922.33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183,018,920.33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187,823,731.37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64,570,551.84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93,903,162.94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292,027,985.87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303,252,546.27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51,318,981. 36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合肥研发基地二期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工程支出增加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45,433,901.66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66,004,758.66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租赁资产减少</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2,206,531,629.47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2,133,037,546.88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207,733,769.95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218,006,283.77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32,080,000. 00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0.51%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合肥研发基地二期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工程基建贷款增加</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24,276,820. 95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44,605,081. 10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租赁资产未付款减 少</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境外资产占比较高</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420" w:line="240" w:lineRule="auto"/>
        <w:ind w:left="0" w:right="0" w:firstLine="0"/>
        <w:jc w:val="both"/>
      </w:pPr>
      <w:bookmarkStart w:id="153" w:name="bookmark153"/>
      <w:bookmarkStart w:id="154" w:name="bookmark154"/>
      <w:bookmarkStart w:id="155" w:name="bookmark155"/>
      <w:bookmarkStart w:id="156" w:name="bookmark156"/>
      <w:r>
        <w:rPr>
          <w:rFonts w:ascii="Times New Roman" w:eastAsia="Times New Roman" w:hAnsi="Times New Roman" w:cs="Times New Roman"/>
          <w:color w:val="000000"/>
          <w:spacing w:val="0"/>
          <w:w w:val="100"/>
          <w:position w:val="0"/>
        </w:rPr>
        <w:t>2</w:t>
      </w:r>
      <w:bookmarkEnd w:id="155"/>
      <w:r>
        <w:rPr>
          <w:color w:val="000000"/>
          <w:spacing w:val="0"/>
          <w:w w:val="100"/>
          <w:position w:val="0"/>
        </w:rPr>
        <w:t>、以公允价值计量的资产和负债</w:t>
      </w:r>
      <w:bookmarkEnd w:id="153"/>
      <w:bookmarkEnd w:id="154"/>
      <w:bookmarkEnd w:id="156"/>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360" w:line="240" w:lineRule="auto"/>
        <w:ind w:left="0" w:right="0" w:firstLine="0"/>
        <w:jc w:val="both"/>
      </w:pPr>
      <w:bookmarkStart w:id="157" w:name="bookmark157"/>
      <w:bookmarkStart w:id="158" w:name="bookmark158"/>
      <w:bookmarkStart w:id="159" w:name="bookmark159"/>
      <w:bookmarkStart w:id="160" w:name="bookmark160"/>
      <w:r>
        <w:rPr>
          <w:rFonts w:ascii="Times New Roman" w:eastAsia="Times New Roman" w:hAnsi="Times New Roman" w:cs="Times New Roman"/>
          <w:color w:val="000000"/>
          <w:spacing w:val="0"/>
          <w:w w:val="100"/>
          <w:position w:val="0"/>
        </w:rPr>
        <w:t>3</w:t>
      </w:r>
      <w:bookmarkEnd w:id="159"/>
      <w:r>
        <w:rPr>
          <w:color w:val="000000"/>
          <w:spacing w:val="0"/>
          <w:w w:val="100"/>
          <w:position w:val="0"/>
        </w:rPr>
        <w:t>、截至报告期末的资产权利受限情况</w:t>
      </w:r>
      <w:bookmarkEnd w:id="157"/>
      <w:bookmarkEnd w:id="158"/>
      <w:bookmarkEnd w:id="160"/>
    </w:p>
    <w:tbl>
      <w:tblPr>
        <w:tblOverlap w:val="never"/>
        <w:jc w:val="center"/>
        <w:tblLayout w:type="fixed"/>
      </w:tblPr>
      <w:tblGrid>
        <w:gridCol w:w="1536"/>
        <w:gridCol w:w="3000"/>
        <w:gridCol w:w="514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5"/>
                <w:szCs w:val="15"/>
              </w:rPr>
            </w:pPr>
            <w:r>
              <w:rPr>
                <w:color w:val="000000"/>
                <w:spacing w:val="0"/>
                <w:w w:val="100"/>
                <w:position w:val="0"/>
                <w:sz w:val="15"/>
                <w:szCs w:val="15"/>
              </w:rPr>
              <w:t xml:space="preserve">80, 793, </w:t>
            </w:r>
            <w:r>
              <w:rPr>
                <w:color w:val="000000"/>
                <w:spacing w:val="0"/>
                <w:w w:val="100"/>
                <w:position w:val="0"/>
                <w:sz w:val="15"/>
                <w:szCs w:val="15"/>
              </w:rPr>
              <w:t xml:space="preserve">336. </w:t>
            </w:r>
            <w:r>
              <w:rPr>
                <w:color w:val="000000"/>
                <w:spacing w:val="0"/>
                <w:w w:val="100"/>
                <w:position w:val="0"/>
                <w:sz w:val="15"/>
                <w:szCs w:val="15"/>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保证金、财政监管账户</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5"/>
                <w:szCs w:val="15"/>
              </w:rPr>
            </w:pPr>
            <w:r>
              <w:rPr>
                <w:color w:val="000000"/>
                <w:spacing w:val="0"/>
                <w:w w:val="100"/>
                <w:position w:val="0"/>
                <w:sz w:val="15"/>
                <w:szCs w:val="15"/>
              </w:rPr>
              <w:t>301,550,591.06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抵押借款</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5"/>
                <w:szCs w:val="15"/>
              </w:rPr>
            </w:pPr>
            <w:r>
              <w:rPr>
                <w:color w:val="000000"/>
                <w:spacing w:val="0"/>
                <w:w w:val="100"/>
                <w:position w:val="0"/>
                <w:sz w:val="15"/>
                <w:szCs w:val="15"/>
              </w:rPr>
              <w:t>382,343,927.92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23"/>
        <w:keepNext/>
        <w:keepLines/>
        <w:widowControl w:val="0"/>
        <w:shd w:val="clear" w:color="auto" w:fill="auto"/>
        <w:bidi w:val="0"/>
        <w:spacing w:before="0" w:after="360" w:line="240" w:lineRule="auto"/>
        <w:ind w:left="0" w:right="0" w:firstLine="0"/>
        <w:jc w:val="both"/>
      </w:pPr>
      <w:bookmarkStart w:id="161" w:name="bookmark161"/>
      <w:bookmarkStart w:id="162" w:name="bookmark162"/>
      <w:bookmarkStart w:id="163" w:name="bookmark163"/>
      <w:bookmarkStart w:id="164" w:name="bookmark164"/>
      <w:r>
        <w:rPr>
          <w:color w:val="000000"/>
          <w:spacing w:val="0"/>
          <w:w w:val="100"/>
          <w:position w:val="0"/>
        </w:rPr>
        <w:t>七</w:t>
      </w:r>
      <w:bookmarkEnd w:id="163"/>
      <w:r>
        <w:rPr>
          <w:color w:val="000000"/>
          <w:spacing w:val="0"/>
          <w:w w:val="100"/>
          <w:position w:val="0"/>
        </w:rPr>
        <w:t>、投资状况分析</w:t>
      </w:r>
      <w:bookmarkEnd w:id="161"/>
      <w:bookmarkEnd w:id="162"/>
      <w:bookmarkEnd w:id="164"/>
    </w:p>
    <w:p>
      <w:pPr>
        <w:pStyle w:val="Style28"/>
        <w:keepNext/>
        <w:keepLines/>
        <w:widowControl w:val="0"/>
        <w:shd w:val="clear" w:color="auto" w:fill="auto"/>
        <w:bidi w:val="0"/>
        <w:spacing w:before="0" w:after="420" w:line="240" w:lineRule="auto"/>
        <w:ind w:left="0" w:right="0" w:firstLine="0"/>
        <w:jc w:val="both"/>
      </w:pPr>
      <w:bookmarkStart w:id="165" w:name="bookmark165"/>
      <w:bookmarkStart w:id="166" w:name="bookmark166"/>
      <w:bookmarkStart w:id="167" w:name="bookmark167"/>
      <w:bookmarkStart w:id="168" w:name="bookmark168"/>
      <w:r>
        <w:rPr>
          <w:rFonts w:ascii="Times New Roman" w:eastAsia="Times New Roman" w:hAnsi="Times New Roman" w:cs="Times New Roman"/>
          <w:color w:val="000000"/>
          <w:spacing w:val="0"/>
          <w:w w:val="100"/>
          <w:position w:val="0"/>
        </w:rPr>
        <w:t>1</w:t>
      </w:r>
      <w:bookmarkEnd w:id="167"/>
      <w:r>
        <w:rPr>
          <w:color w:val="000000"/>
          <w:spacing w:val="0"/>
          <w:w w:val="100"/>
          <w:position w:val="0"/>
        </w:rPr>
        <w:t>、总体情况</w:t>
      </w:r>
      <w:bookmarkEnd w:id="165"/>
      <w:bookmarkEnd w:id="166"/>
      <w:bookmarkEnd w:id="168"/>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107,385,725.00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99,320,000.00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w:t>
            </w:r>
          </w:p>
        </w:tc>
      </w:tr>
    </w:tbl>
    <w:p>
      <w:pPr>
        <w:widowControl w:val="0"/>
        <w:spacing w:after="359" w:line="1" w:lineRule="exact"/>
      </w:pPr>
    </w:p>
    <w:p>
      <w:pPr>
        <w:pStyle w:val="Style28"/>
        <w:keepNext/>
        <w:keepLines/>
        <w:widowControl w:val="0"/>
        <w:shd w:val="clear" w:color="auto" w:fill="auto"/>
        <w:bidi w:val="0"/>
        <w:spacing w:before="0" w:after="420" w:line="240" w:lineRule="auto"/>
        <w:ind w:left="0" w:right="0" w:firstLine="0"/>
        <w:jc w:val="left"/>
      </w:pPr>
      <w:bookmarkStart w:id="169" w:name="bookmark169"/>
      <w:bookmarkStart w:id="170" w:name="bookmark170"/>
      <w:bookmarkStart w:id="171" w:name="bookmark171"/>
      <w:bookmarkStart w:id="172" w:name="bookmark172"/>
      <w:r>
        <w:rPr>
          <w:rFonts w:ascii="Times New Roman" w:eastAsia="Times New Roman" w:hAnsi="Times New Roman" w:cs="Times New Roman"/>
          <w:color w:val="000000"/>
          <w:spacing w:val="0"/>
          <w:w w:val="100"/>
          <w:position w:val="0"/>
        </w:rPr>
        <w:t>2</w:t>
      </w:r>
      <w:bookmarkEnd w:id="171"/>
      <w:r>
        <w:rPr>
          <w:color w:val="000000"/>
          <w:spacing w:val="0"/>
          <w:w w:val="100"/>
          <w:position w:val="0"/>
        </w:rPr>
        <w:t>、报告期内获取的重大的股权投资情况</w:t>
      </w:r>
      <w:bookmarkEnd w:id="169"/>
      <w:bookmarkEnd w:id="170"/>
      <w:bookmarkEnd w:id="17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368" w:val="left"/>
        </w:tabs>
        <w:bidi w:val="0"/>
        <w:spacing w:before="0" w:after="420" w:line="240" w:lineRule="auto"/>
        <w:ind w:left="0" w:right="0" w:firstLine="0"/>
        <w:jc w:val="left"/>
      </w:pPr>
      <w:bookmarkStart w:id="173" w:name="bookmark173"/>
      <w:bookmarkStart w:id="174" w:name="bookmark174"/>
      <w:bookmarkStart w:id="175" w:name="bookmark175"/>
      <w:bookmarkStart w:id="176" w:name="bookmark176"/>
      <w:r>
        <w:rPr>
          <w:rFonts w:ascii="Times New Roman" w:eastAsia="Times New Roman" w:hAnsi="Times New Roman" w:cs="Times New Roman"/>
          <w:color w:val="000000"/>
          <w:spacing w:val="0"/>
          <w:w w:val="100"/>
          <w:position w:val="0"/>
        </w:rPr>
        <w:t>3</w:t>
      </w:r>
      <w:bookmarkEnd w:id="175"/>
      <w:r>
        <w:rPr>
          <w:color w:val="000000"/>
          <w:spacing w:val="0"/>
          <w:w w:val="100"/>
          <w:position w:val="0"/>
        </w:rPr>
        <w:t>、</w:t>
        <w:tab/>
        <w:t>报告期内正在进行的重大的非股权投资情况</w:t>
      </w:r>
      <w:bookmarkEnd w:id="173"/>
      <w:bookmarkEnd w:id="174"/>
      <w:bookmarkEnd w:id="17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368" w:val="left"/>
        </w:tabs>
        <w:bidi w:val="0"/>
        <w:spacing w:before="0" w:after="420" w:line="240" w:lineRule="auto"/>
        <w:ind w:left="0" w:right="0" w:firstLine="0"/>
        <w:jc w:val="left"/>
      </w:pPr>
      <w:bookmarkStart w:id="177" w:name="bookmark177"/>
      <w:bookmarkStart w:id="178" w:name="bookmark178"/>
      <w:bookmarkStart w:id="179" w:name="bookmark179"/>
      <w:bookmarkStart w:id="180" w:name="bookmark180"/>
      <w:r>
        <w:rPr>
          <w:rFonts w:ascii="Times New Roman" w:eastAsia="Times New Roman" w:hAnsi="Times New Roman" w:cs="Times New Roman"/>
          <w:color w:val="000000"/>
          <w:spacing w:val="0"/>
          <w:w w:val="100"/>
          <w:position w:val="0"/>
        </w:rPr>
        <w:t>4</w:t>
      </w:r>
      <w:bookmarkEnd w:id="179"/>
      <w:r>
        <w:rPr>
          <w:color w:val="000000"/>
          <w:spacing w:val="0"/>
          <w:w w:val="100"/>
          <w:position w:val="0"/>
        </w:rPr>
        <w:t>、</w:t>
        <w:tab/>
        <w:t>以公允价值计量的金融资产</w:t>
      </w:r>
      <w:bookmarkEnd w:id="177"/>
      <w:bookmarkEnd w:id="178"/>
      <w:bookmarkEnd w:id="18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368" w:val="left"/>
        </w:tabs>
        <w:bidi w:val="0"/>
        <w:spacing w:before="0" w:after="420" w:line="240" w:lineRule="auto"/>
        <w:ind w:left="0" w:right="0" w:firstLine="0"/>
        <w:jc w:val="left"/>
      </w:pPr>
      <w:bookmarkStart w:id="181" w:name="bookmark181"/>
      <w:bookmarkStart w:id="182" w:name="bookmark182"/>
      <w:bookmarkStart w:id="183" w:name="bookmark183"/>
      <w:bookmarkStart w:id="184" w:name="bookmark184"/>
      <w:r>
        <w:rPr>
          <w:rFonts w:ascii="Times New Roman" w:eastAsia="Times New Roman" w:hAnsi="Times New Roman" w:cs="Times New Roman"/>
          <w:color w:val="000000"/>
          <w:spacing w:val="0"/>
          <w:w w:val="100"/>
          <w:position w:val="0"/>
        </w:rPr>
        <w:t>5</w:t>
      </w:r>
      <w:bookmarkEnd w:id="183"/>
      <w:r>
        <w:rPr>
          <w:color w:val="000000"/>
          <w:spacing w:val="0"/>
          <w:w w:val="100"/>
          <w:position w:val="0"/>
        </w:rPr>
        <w:t>、</w:t>
        <w:tab/>
        <w:t>募集资金使用情况</w:t>
      </w:r>
      <w:bookmarkEnd w:id="181"/>
      <w:bookmarkEnd w:id="182"/>
      <w:bookmarkEnd w:id="184"/>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3"/>
        <w:keepNext/>
        <w:keepLines/>
        <w:widowControl w:val="0"/>
        <w:shd w:val="clear" w:color="auto" w:fill="auto"/>
        <w:tabs>
          <w:tab w:pos="517" w:val="left"/>
        </w:tabs>
        <w:bidi w:val="0"/>
        <w:spacing w:before="0" w:after="360" w:line="240" w:lineRule="auto"/>
        <w:ind w:left="0" w:right="0" w:firstLine="0"/>
        <w:jc w:val="left"/>
      </w:pPr>
      <w:bookmarkStart w:id="185" w:name="bookmark185"/>
      <w:bookmarkStart w:id="186" w:name="bookmark186"/>
      <w:bookmarkStart w:id="187" w:name="bookmark187"/>
      <w:bookmarkStart w:id="188" w:name="bookmark188"/>
      <w:r>
        <w:rPr>
          <w:color w:val="000000"/>
          <w:spacing w:val="0"/>
          <w:w w:val="100"/>
          <w:position w:val="0"/>
        </w:rPr>
        <w:t>八</w:t>
      </w:r>
      <w:bookmarkEnd w:id="187"/>
      <w:r>
        <w:rPr>
          <w:color w:val="000000"/>
          <w:spacing w:val="0"/>
          <w:w w:val="100"/>
          <w:position w:val="0"/>
        </w:rPr>
        <w:t>、</w:t>
        <w:tab/>
        <w:t>重大资产和股权出售</w:t>
      </w:r>
      <w:bookmarkEnd w:id="185"/>
      <w:bookmarkEnd w:id="186"/>
      <w:bookmarkEnd w:id="188"/>
    </w:p>
    <w:p>
      <w:pPr>
        <w:pStyle w:val="Style28"/>
        <w:keepNext/>
        <w:keepLines/>
        <w:widowControl w:val="0"/>
        <w:shd w:val="clear" w:color="auto" w:fill="auto"/>
        <w:tabs>
          <w:tab w:pos="361" w:val="left"/>
        </w:tabs>
        <w:bidi w:val="0"/>
        <w:spacing w:before="0" w:after="36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color w:val="000000"/>
          <w:spacing w:val="0"/>
          <w:w w:val="100"/>
          <w:position w:val="0"/>
        </w:rPr>
        <w:t>1</w:t>
      </w:r>
      <w:bookmarkEnd w:id="191"/>
      <w:r>
        <w:rPr>
          <w:color w:val="000000"/>
          <w:spacing w:val="0"/>
          <w:w w:val="100"/>
          <w:position w:val="0"/>
        </w:rPr>
        <w:t>、</w:t>
        <w:tab/>
        <w:t>出售重大资产情况</w:t>
      </w:r>
      <w:bookmarkEnd w:id="189"/>
      <w:bookmarkEnd w:id="190"/>
      <w:bookmarkEnd w:id="192"/>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8"/>
        <w:keepNext/>
        <w:keepLines/>
        <w:widowControl w:val="0"/>
        <w:shd w:val="clear" w:color="auto" w:fill="auto"/>
        <w:tabs>
          <w:tab w:pos="368" w:val="left"/>
        </w:tabs>
        <w:bidi w:val="0"/>
        <w:spacing w:before="0" w:after="42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2</w:t>
      </w:r>
      <w:bookmarkEnd w:id="195"/>
      <w:r>
        <w:rPr>
          <w:color w:val="000000"/>
          <w:spacing w:val="0"/>
          <w:w w:val="100"/>
          <w:position w:val="0"/>
        </w:rPr>
        <w:t>、</w:t>
        <w:tab/>
        <w:t>出售重大股权情况</w:t>
      </w:r>
      <w:bookmarkEnd w:id="193"/>
      <w:bookmarkEnd w:id="194"/>
      <w:bookmarkEnd w:id="19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tabs>
          <w:tab w:pos="517" w:val="left"/>
        </w:tabs>
        <w:bidi w:val="0"/>
        <w:spacing w:before="0" w:after="42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rPr>
        <w:t>九</w:t>
      </w:r>
      <w:bookmarkEnd w:id="199"/>
      <w:r>
        <w:rPr>
          <w:color w:val="000000"/>
          <w:spacing w:val="0"/>
          <w:w w:val="100"/>
          <w:position w:val="0"/>
        </w:rPr>
        <w:t>、</w:t>
        <w:tab/>
        <w:t>主要控股参股公司分析</w:t>
      </w:r>
      <w:bookmarkEnd w:id="197"/>
      <w:bookmarkEnd w:id="198"/>
      <w:bookmarkEnd w:id="200"/>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960"/>
        <w:gridCol w:w="1440"/>
        <w:gridCol w:w="989"/>
        <w:gridCol w:w="1042"/>
        <w:gridCol w:w="1046"/>
        <w:gridCol w:w="1046"/>
        <w:gridCol w:w="1042"/>
        <w:gridCol w:w="105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维恩贝特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金融行业软件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开发和服务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13341 </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643,891,12</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539,034,52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306,921,85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63,553,363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59,974,203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安徽迪科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数金科技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金融行业软件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开发和服务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146,599,89</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129,477,77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311,562,70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33,091,692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30,935,985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bl>
    <w:tbl>
      <w:tblPr>
        <w:tblOverlap w:val="never"/>
        <w:jc w:val="center"/>
        <w:tblLayout w:type="fixed"/>
      </w:tblPr>
      <w:tblGrid>
        <w:gridCol w:w="970"/>
        <w:gridCol w:w="960"/>
        <w:gridCol w:w="1440"/>
        <w:gridCol w:w="989"/>
        <w:gridCol w:w="1042"/>
        <w:gridCol w:w="1046"/>
        <w:gridCol w:w="1046"/>
        <w:gridCol w:w="1042"/>
        <w:gridCol w:w="1056"/>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华威数码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产品的增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26000 </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2,717,250,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391,139,30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3,942,017,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111,430,76</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89,465,660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北京迪科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云起科技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软件开发和服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26,703,718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-30292,17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20,744,599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-22,897,16</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-22,896,35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北京天源 迪科网络 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软件开发和服 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3000 </w:t>
            </w:r>
            <w:r>
              <w:rPr>
                <w:color w:val="000000"/>
                <w:spacing w:val="0"/>
                <w:w w:val="100"/>
                <w:position w:val="0"/>
              </w:rPr>
              <w:t>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39,648,796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-52,476,98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51,497,186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-28,427,55</w:t>
            </w:r>
          </w:p>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-28,389,75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深圳市汇巨信息技术有限公司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多次交易分步取得非同一控制企业合 并</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3"/>
        <w:keepNext/>
        <w:keepLines/>
        <w:widowControl w:val="0"/>
        <w:shd w:val="clear" w:color="auto" w:fill="auto"/>
        <w:bidi w:val="0"/>
        <w:spacing w:before="0" w:after="400" w:line="240" w:lineRule="auto"/>
        <w:ind w:left="0" w:right="0" w:firstLine="0"/>
        <w:jc w:val="left"/>
      </w:pPr>
      <w:bookmarkStart w:id="201" w:name="bookmark201"/>
      <w:bookmarkStart w:id="202" w:name="bookmark202"/>
      <w:bookmarkStart w:id="203" w:name="bookmark203"/>
      <w:r>
        <w:rPr>
          <w:color w:val="000000"/>
          <w:spacing w:val="0"/>
          <w:w w:val="100"/>
          <w:position w:val="0"/>
        </w:rPr>
        <w:t>十、公司控制的结构化主体情况</w:t>
      </w:r>
      <w:bookmarkEnd w:id="201"/>
      <w:bookmarkEnd w:id="202"/>
      <w:bookmarkEnd w:id="20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220" w:line="240" w:lineRule="auto"/>
        <w:ind w:left="0" w:right="0" w:firstLine="0"/>
        <w:jc w:val="left"/>
      </w:pPr>
      <w:bookmarkStart w:id="204" w:name="bookmark204"/>
      <w:bookmarkStart w:id="205" w:name="bookmark205"/>
      <w:bookmarkStart w:id="206" w:name="bookmark206"/>
      <w:r>
        <w:rPr>
          <w:color w:val="000000"/>
          <w:spacing w:val="0"/>
          <w:w w:val="100"/>
          <w:position w:val="0"/>
        </w:rPr>
        <w:t>十一、公司未来发展的展望</w:t>
      </w:r>
      <w:bookmarkEnd w:id="204"/>
      <w:bookmarkEnd w:id="205"/>
      <w:bookmarkEnd w:id="206"/>
    </w:p>
    <w:p>
      <w:pPr>
        <w:pStyle w:val="Style33"/>
        <w:keepNext w:val="0"/>
        <w:keepLines w:val="0"/>
        <w:widowControl w:val="0"/>
        <w:shd w:val="clear" w:color="auto" w:fill="auto"/>
        <w:tabs>
          <w:tab w:pos="1048" w:val="left"/>
        </w:tabs>
        <w:bidi w:val="0"/>
        <w:spacing w:before="0" w:after="0" w:line="468" w:lineRule="exact"/>
        <w:ind w:left="0" w:right="0" w:firstLine="440"/>
        <w:jc w:val="both"/>
      </w:pPr>
      <w:bookmarkStart w:id="207" w:name="bookmark207"/>
      <w:r>
        <w:rPr>
          <w:b/>
          <w:bCs/>
          <w:color w:val="000000"/>
          <w:spacing w:val="0"/>
          <w:w w:val="100"/>
          <w:position w:val="0"/>
        </w:rPr>
        <w:t>（</w:t>
      </w:r>
      <w:bookmarkEnd w:id="207"/>
      <w:r>
        <w:rPr>
          <w:b/>
          <w:bCs/>
          <w:color w:val="000000"/>
          <w:spacing w:val="0"/>
          <w:w w:val="100"/>
          <w:position w:val="0"/>
        </w:rPr>
        <w:t>一）</w:t>
        <w:tab/>
        <w:t>公司发展战略</w:t>
      </w:r>
    </w:p>
    <w:p>
      <w:pPr>
        <w:pStyle w:val="Style33"/>
        <w:keepNext w:val="0"/>
        <w:keepLines w:val="0"/>
        <w:widowControl w:val="0"/>
        <w:shd w:val="clear" w:color="auto" w:fill="auto"/>
        <w:bidi w:val="0"/>
        <w:spacing w:before="0" w:after="0" w:line="468" w:lineRule="exact"/>
        <w:ind w:left="0" w:right="0" w:firstLine="440"/>
        <w:jc w:val="both"/>
      </w:pPr>
      <w:r>
        <w:rPr>
          <w:b/>
          <w:bCs/>
          <w:color w:val="000000"/>
          <w:spacing w:val="0"/>
          <w:w w:val="100"/>
          <w:position w:val="0"/>
        </w:rPr>
        <w:t>坚持稳健可持续发展，聚焦优势主航道，精益管理，持续技术和产品创新</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公司坚持稳健务实的经营策略，推动可持续发展。以软件为核心，使能产业数字化转型，并稳步拓展 新行业。聚焦优势行业，以客户为中心，通过为客户提供技术平台、智能运营和数据驱动，帮助客户提升 效率、创造价值。精益管理，持续技术和产品创新，走向业务规划设计层，沉淀特定领域业务知识图谱， 深入几个主要技术或产品领域，打造竞争壁垒。</w:t>
      </w:r>
    </w:p>
    <w:p>
      <w:pPr>
        <w:pStyle w:val="Style33"/>
        <w:keepNext w:val="0"/>
        <w:keepLines w:val="0"/>
        <w:widowControl w:val="0"/>
        <w:shd w:val="clear" w:color="auto" w:fill="auto"/>
        <w:tabs>
          <w:tab w:pos="1048" w:val="left"/>
        </w:tabs>
        <w:bidi w:val="0"/>
        <w:spacing w:before="0" w:after="0" w:line="468" w:lineRule="exact"/>
        <w:ind w:left="0" w:right="0" w:firstLine="440"/>
        <w:jc w:val="both"/>
      </w:pPr>
      <w:bookmarkStart w:id="208" w:name="bookmark208"/>
      <w:r>
        <w:rPr>
          <w:b/>
          <w:bCs/>
          <w:color w:val="000000"/>
          <w:spacing w:val="0"/>
          <w:w w:val="100"/>
          <w:position w:val="0"/>
        </w:rPr>
        <w:t>（</w:t>
      </w:r>
      <w:bookmarkEnd w:id="208"/>
      <w:r>
        <w:rPr>
          <w:b/>
          <w:bCs/>
          <w:color w:val="000000"/>
          <w:spacing w:val="0"/>
          <w:w w:val="100"/>
          <w:position w:val="0"/>
        </w:rPr>
        <w:t>二）</w:t>
        <w:tab/>
        <w:t>2022年经营计划</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2022</w:t>
      </w:r>
      <w:r>
        <w:rPr>
          <w:color w:val="000000"/>
          <w:spacing w:val="0"/>
          <w:w w:val="100"/>
          <w:position w:val="0"/>
        </w:rPr>
        <w:t>年公司管理层将围绕战略目标实现稳健发展，面对诸多挑战，以务实和确保为关键词，做好以下 规划：</w:t>
      </w:r>
    </w:p>
    <w:p>
      <w:pPr>
        <w:pStyle w:val="Style33"/>
        <w:keepNext w:val="0"/>
        <w:keepLines w:val="0"/>
        <w:widowControl w:val="0"/>
        <w:shd w:val="clear" w:color="auto" w:fill="auto"/>
        <w:bidi w:val="0"/>
        <w:spacing w:before="0" w:after="0" w:line="468" w:lineRule="exact"/>
        <w:ind w:left="0" w:right="0" w:firstLine="440"/>
        <w:jc w:val="both"/>
      </w:pPr>
      <w:bookmarkStart w:id="209" w:name="bookmark209"/>
      <w:r>
        <w:rPr>
          <w:b/>
          <w:bCs/>
          <w:color w:val="000000"/>
          <w:spacing w:val="0"/>
          <w:w w:val="100"/>
          <w:position w:val="0"/>
        </w:rPr>
        <w:t>1</w:t>
      </w:r>
      <w:bookmarkEnd w:id="209"/>
      <w:r>
        <w:rPr>
          <w:color w:val="000000"/>
          <w:spacing w:val="0"/>
          <w:w w:val="100"/>
          <w:position w:val="0"/>
        </w:rPr>
        <w:t>、</w:t>
      </w:r>
      <w:r>
        <w:rPr>
          <w:b/>
          <w:bCs/>
          <w:color w:val="000000"/>
          <w:spacing w:val="0"/>
          <w:w w:val="100"/>
          <w:position w:val="0"/>
        </w:rPr>
        <w:t>以客户为中心，独立自主，务实创新发展</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客户需求导向，牵引产品研发。在通信运营商领域，加强在数据域和业务支撑域的顶层设计能力，解 决方案轻量化、标准化、产品化方向发展。大数据、人工智能、</w:t>
      </w:r>
      <w:r>
        <w:rPr>
          <w:color w:val="000000"/>
          <w:spacing w:val="0"/>
          <w:w w:val="100"/>
          <w:position w:val="0"/>
        </w:rPr>
        <w:t>5G</w:t>
      </w:r>
      <w:r>
        <w:rPr>
          <w:color w:val="000000"/>
          <w:spacing w:val="0"/>
          <w:w w:val="100"/>
          <w:position w:val="0"/>
        </w:rPr>
        <w:t xml:space="preserve">消息平台、网信安全平台的研发和推广。 </w:t>
      </w:r>
      <w:r>
        <w:rPr>
          <w:color w:val="000000"/>
          <w:spacing w:val="0"/>
          <w:w w:val="100"/>
          <w:position w:val="0"/>
        </w:rPr>
        <w:t>在金融领域，继续加大对数字货币，区块链，数字金融，供应链金融方向的研发投入，有序推进机器人升 级项目，实现人机协作平台模型训练傻瓜式、工具化操作，支持跨业务+跨行业，实现在产品+运营+咨询 方面的核心竞争力。</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采购商城</w:t>
      </w:r>
      <w:r>
        <w:rPr>
          <w:color w:val="000000"/>
          <w:spacing w:val="0"/>
          <w:w w:val="100"/>
          <w:position w:val="0"/>
        </w:rPr>
        <w:t>3.0</w:t>
      </w:r>
      <w:r>
        <w:rPr>
          <w:color w:val="000000"/>
          <w:spacing w:val="0"/>
          <w:w w:val="100"/>
          <w:position w:val="0"/>
        </w:rPr>
        <w:t>发布，提高产品化水平、提升交付体系效率。实现产品化和</w:t>
      </w:r>
      <w:r>
        <w:rPr>
          <w:color w:val="000000"/>
          <w:spacing w:val="0"/>
          <w:w w:val="100"/>
          <w:position w:val="0"/>
        </w:rPr>
        <w:t>SAAS</w:t>
      </w:r>
      <w:r>
        <w:rPr>
          <w:color w:val="000000"/>
          <w:spacing w:val="0"/>
          <w:w w:val="100"/>
          <w:position w:val="0"/>
        </w:rPr>
        <w:t>化服务。</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建立以客户为中心的战略、组织、商业模式。</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积极融入产业数字化转型生态圈，拓展</w:t>
      </w:r>
      <w:r>
        <w:rPr>
          <w:color w:val="000000"/>
          <w:spacing w:val="0"/>
          <w:w w:val="100"/>
          <w:position w:val="0"/>
        </w:rPr>
        <w:t>5G</w:t>
      </w:r>
      <w:r>
        <w:rPr>
          <w:color w:val="000000"/>
          <w:spacing w:val="0"/>
          <w:w w:val="100"/>
          <w:position w:val="0"/>
        </w:rPr>
        <w:t>垂直领域业务机会。独立自主，掌握核心市场，掌握核心技 术和产品。</w:t>
      </w:r>
    </w:p>
    <w:p>
      <w:pPr>
        <w:pStyle w:val="Style33"/>
        <w:keepNext w:val="0"/>
        <w:keepLines w:val="0"/>
        <w:widowControl w:val="0"/>
        <w:shd w:val="clear" w:color="auto" w:fill="auto"/>
        <w:tabs>
          <w:tab w:pos="801" w:val="left"/>
        </w:tabs>
        <w:bidi w:val="0"/>
        <w:spacing w:before="0" w:after="0" w:line="472" w:lineRule="exact"/>
        <w:ind w:left="0" w:right="0" w:firstLine="440"/>
        <w:jc w:val="both"/>
      </w:pPr>
      <w:bookmarkStart w:id="210" w:name="bookmark210"/>
      <w:r>
        <w:rPr>
          <w:b/>
          <w:bCs/>
          <w:color w:val="000000"/>
          <w:spacing w:val="0"/>
          <w:w w:val="100"/>
          <w:position w:val="0"/>
        </w:rPr>
        <w:t>2</w:t>
      </w:r>
      <w:bookmarkEnd w:id="210"/>
      <w:r>
        <w:rPr>
          <w:b/>
          <w:bCs/>
          <w:color w:val="000000"/>
          <w:spacing w:val="0"/>
          <w:w w:val="100"/>
          <w:position w:val="0"/>
        </w:rPr>
        <w:t>、</w:t>
        <w:tab/>
        <w:t>加强团队建设和人力资源管理</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以奋斗者为本，认别关键少数人员，科学地进行管理人员胜任力评估，为各单元的人才发展提供人才 数据。建立健全骨干队伍体系，形成一支召之即来，来之能战，战之能胜的团队。全面推进加强骨干员工 的培养，完善员工成长树及员工晋升机制、薪酬体系，让优秀员工有高收入、好福利、优发展。实现和完 善新员工培训、企业文化培训、业务管理能力提升、高级管理人员加速培训等职业培训体系。实现人均效 能的提升，实时分析项目的人员结构的合理性，根据招聘的必要性、紧急性开展招聘工作。</w:t>
      </w:r>
    </w:p>
    <w:p>
      <w:pPr>
        <w:pStyle w:val="Style33"/>
        <w:keepNext w:val="0"/>
        <w:keepLines w:val="0"/>
        <w:widowControl w:val="0"/>
        <w:shd w:val="clear" w:color="auto" w:fill="auto"/>
        <w:tabs>
          <w:tab w:pos="801" w:val="left"/>
        </w:tabs>
        <w:bidi w:val="0"/>
        <w:spacing w:before="0" w:after="0" w:line="468" w:lineRule="exact"/>
        <w:ind w:left="0" w:right="0" w:firstLine="440"/>
        <w:jc w:val="both"/>
      </w:pPr>
      <w:bookmarkStart w:id="211" w:name="bookmark211"/>
      <w:r>
        <w:rPr>
          <w:b/>
          <w:bCs/>
          <w:color w:val="000000"/>
          <w:spacing w:val="0"/>
          <w:w w:val="100"/>
          <w:position w:val="0"/>
        </w:rPr>
        <w:t>3</w:t>
      </w:r>
      <w:bookmarkEnd w:id="211"/>
      <w:r>
        <w:rPr>
          <w:b/>
          <w:bCs/>
          <w:color w:val="000000"/>
          <w:spacing w:val="0"/>
          <w:w w:val="100"/>
          <w:position w:val="0"/>
        </w:rPr>
        <w:t>、</w:t>
        <w:tab/>
        <w:t>提升管理和精益运营水平，确保完成经营目标</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持续推进降本增效。迭代升级公司智慧运营管理平台，运营管理向数字化经营转型，实现端到端全流 程把控。持续优化项目视图，降低项目管理风险；量化研发的过程数据，提高项目管理水平，提升交付质 量与效率；规范研发流程，持续提升运维人员技术技能，优化交付流程。严格执行预算管理和财务管理制 度，加强成本控制，确保年度经营目标完成。</w:t>
      </w:r>
    </w:p>
    <w:p>
      <w:pPr>
        <w:pStyle w:val="Style33"/>
        <w:keepNext w:val="0"/>
        <w:keepLines w:val="0"/>
        <w:widowControl w:val="0"/>
        <w:shd w:val="clear" w:color="auto" w:fill="auto"/>
        <w:tabs>
          <w:tab w:pos="801" w:val="left"/>
        </w:tabs>
        <w:bidi w:val="0"/>
        <w:spacing w:before="0" w:after="0" w:line="468" w:lineRule="exact"/>
        <w:ind w:left="0" w:right="0" w:firstLine="440"/>
        <w:jc w:val="both"/>
      </w:pPr>
      <w:bookmarkStart w:id="212" w:name="bookmark212"/>
      <w:r>
        <w:rPr>
          <w:b/>
          <w:bCs/>
          <w:color w:val="000000"/>
          <w:spacing w:val="0"/>
          <w:w w:val="100"/>
          <w:position w:val="0"/>
        </w:rPr>
        <w:t>4</w:t>
      </w:r>
      <w:bookmarkEnd w:id="212"/>
      <w:r>
        <w:rPr>
          <w:b/>
          <w:bCs/>
          <w:color w:val="000000"/>
          <w:spacing w:val="0"/>
          <w:w w:val="100"/>
          <w:position w:val="0"/>
        </w:rPr>
        <w:t>、</w:t>
        <w:tab/>
        <w:t>多业务联动，跨行业协同，实现可持续发展</w:t>
      </w:r>
    </w:p>
    <w:p>
      <w:pPr>
        <w:pStyle w:val="Style33"/>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经营权下放，业务线及业务中心等划小经营单元，组织保持弹性，日常经营管理工作以划小单元为主， 战略性工作能充分调动资源，以业务线合作结算机制落实集中管理保障。对前端区域和中台实现技术拉通， 形成全程项目视图，提升项目管理效率。公司在通信、金融、政府等行业有成熟的销售渠道和客户市场， 集中基础创新产品的研发，实现跨行业复制，助力产业数字化转型，实现公司可持续发展。</w:t>
      </w:r>
    </w:p>
    <w:p>
      <w:pPr>
        <w:pStyle w:val="Style23"/>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r>
        <w:rPr>
          <w:color w:val="000000"/>
          <w:spacing w:val="0"/>
          <w:w w:val="100"/>
          <w:position w:val="0"/>
        </w:rPr>
        <w:t>十二、报告期内接待调研、沟通、采访等活动登记表</w:t>
      </w:r>
      <w:bookmarkEnd w:id="213"/>
      <w:bookmarkEnd w:id="214"/>
      <w:bookmarkEnd w:id="215"/>
    </w:p>
    <w:p>
      <w:pPr>
        <w:pStyle w:val="Style25"/>
        <w:keepNext w:val="0"/>
        <w:keepLines w:val="0"/>
        <w:widowControl w:val="0"/>
        <w:shd w:val="clear" w:color="auto" w:fill="auto"/>
        <w:bidi w:val="0"/>
        <w:spacing w:before="0" w:after="0" w:line="240" w:lineRule="auto"/>
        <w:ind w:left="14" w:right="0" w:firstLine="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1306"/>
        <w:gridCol w:w="1421"/>
        <w:gridCol w:w="1176"/>
        <w:gridCol w:w="1138"/>
        <w:gridCol w:w="1445"/>
        <w:gridCol w:w="1498"/>
        <w:gridCol w:w="162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接待对象类 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调研的基本情况 索引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网络远程方式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参与业绩说明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网上业绩说明会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全景网</w:t>
            </w:r>
          </w:p>
        </w:tc>
      </w:tr>
    </w:tbl>
    <w:p>
      <w:pPr>
        <w:pStyle w:val="Style8"/>
        <w:keepNext/>
        <w:keepLines/>
        <w:widowControl w:val="0"/>
        <w:shd w:val="clear" w:color="auto" w:fill="auto"/>
        <w:bidi w:val="0"/>
        <w:spacing w:before="0" w:line="240" w:lineRule="auto"/>
        <w:ind w:left="0" w:right="0" w:firstLine="0"/>
        <w:jc w:val="center"/>
      </w:pPr>
      <w:bookmarkStart w:id="216" w:name="bookmark216"/>
      <w:bookmarkStart w:id="217" w:name="bookmark217"/>
      <w:bookmarkStart w:id="218" w:name="bookmark218"/>
      <w:r>
        <w:rPr>
          <w:color w:val="000000"/>
          <w:spacing w:val="0"/>
          <w:w w:val="100"/>
          <w:position w:val="0"/>
        </w:rPr>
        <w:t>第四节公司治理</w:t>
      </w:r>
      <w:bookmarkEnd w:id="216"/>
      <w:bookmarkEnd w:id="217"/>
      <w:bookmarkEnd w:id="218"/>
    </w:p>
    <w:p>
      <w:pPr>
        <w:pStyle w:val="Style23"/>
        <w:keepNext/>
        <w:keepLines/>
        <w:widowControl w:val="0"/>
        <w:shd w:val="clear" w:color="auto" w:fill="auto"/>
        <w:bidi w:val="0"/>
        <w:spacing w:before="0" w:after="180" w:line="240" w:lineRule="auto"/>
        <w:ind w:left="0" w:right="0" w:firstLine="0"/>
        <w:jc w:val="both"/>
      </w:pPr>
      <w:bookmarkStart w:id="219" w:name="bookmark219"/>
      <w:bookmarkStart w:id="220" w:name="bookmark220"/>
      <w:bookmarkStart w:id="221" w:name="bookmark221"/>
      <w:bookmarkStart w:id="222" w:name="bookmark222"/>
      <w:r>
        <w:rPr>
          <w:color w:val="000000"/>
          <w:spacing w:val="0"/>
          <w:w w:val="100"/>
          <w:position w:val="0"/>
        </w:rPr>
        <w:t>一</w:t>
      </w:r>
      <w:bookmarkEnd w:id="221"/>
      <w:r>
        <w:rPr>
          <w:color w:val="000000"/>
          <w:spacing w:val="0"/>
          <w:w w:val="100"/>
          <w:position w:val="0"/>
        </w:rPr>
        <w:t>、公司治理的基本状况</w:t>
      </w:r>
      <w:bookmarkEnd w:id="219"/>
      <w:bookmarkEnd w:id="220"/>
      <w:bookmarkEnd w:id="222"/>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报告期内，公司根据《公司法》、《证券法》、《上市公司治理准则》、《深圳证券交易所创业板股票上市 规则》、《深圳证券交易所创业板上市公司规范运作指引》等相关法律法规及规范性文件的要求，不断完善 公司法人治理结构，建立和健全公司内部控制制度，进一步规范公司运作，提高公司治理水平。</w:t>
      </w:r>
    </w:p>
    <w:p>
      <w:pPr>
        <w:pStyle w:val="Style33"/>
        <w:keepNext w:val="0"/>
        <w:keepLines w:val="0"/>
        <w:widowControl w:val="0"/>
        <w:shd w:val="clear" w:color="auto" w:fill="auto"/>
        <w:tabs>
          <w:tab w:pos="779" w:val="left"/>
        </w:tabs>
        <w:bidi w:val="0"/>
        <w:spacing w:before="0" w:after="0" w:line="470" w:lineRule="exact"/>
        <w:ind w:left="0" w:right="0" w:firstLine="440"/>
        <w:jc w:val="both"/>
      </w:pPr>
      <w:bookmarkStart w:id="223" w:name="bookmark223"/>
      <w:r>
        <w:rPr>
          <w:color w:val="000000"/>
          <w:spacing w:val="0"/>
          <w:w w:val="100"/>
          <w:position w:val="0"/>
        </w:rPr>
        <w:t>1</w:t>
      </w:r>
      <w:bookmarkEnd w:id="223"/>
      <w:r>
        <w:rPr>
          <w:color w:val="000000"/>
          <w:spacing w:val="0"/>
          <w:w w:val="100"/>
          <w:position w:val="0"/>
        </w:rPr>
        <w:t>、</w:t>
        <w:tab/>
        <w:t>关于股东与股东大会：公司严格按照《公司章程》、《股东大会议事规则》等规定和要求，规范股 东大会的召集、召开、表决程序，采用现场投票与网络投票结合的方式，为全体股东行使权利提供便利条 件，确保全体股东特别是中小股东能够充分行使股东权利。</w:t>
      </w:r>
    </w:p>
    <w:p>
      <w:pPr>
        <w:pStyle w:val="Style33"/>
        <w:keepNext w:val="0"/>
        <w:keepLines w:val="0"/>
        <w:widowControl w:val="0"/>
        <w:shd w:val="clear" w:color="auto" w:fill="auto"/>
        <w:bidi w:val="0"/>
        <w:spacing w:before="0" w:after="0" w:line="470" w:lineRule="exact"/>
        <w:ind w:left="0" w:right="0" w:firstLine="540"/>
        <w:jc w:val="left"/>
      </w:pPr>
      <w:r>
        <w:rPr>
          <w:color w:val="000000"/>
          <w:spacing w:val="0"/>
          <w:w w:val="100"/>
          <w:position w:val="0"/>
        </w:rPr>
        <w:t>报告期内，公司共召开了一次年度股东大会，会议均由董事会召集、召开。同时，公司聘请专业的 律师进行现场见证并出具法律意见书，对会议召集、出席人员资格、召集人资格、表决程序及表决结果等 事项出具法律意见，确保股东大会的规范运作</w:t>
      </w:r>
      <w:r>
        <w:rPr>
          <w:color w:val="000000"/>
          <w:spacing w:val="0"/>
          <w:w w:val="100"/>
          <w:position w:val="0"/>
        </w:rPr>
        <w:t>。</w:t>
      </w:r>
    </w:p>
    <w:p>
      <w:pPr>
        <w:pStyle w:val="Style33"/>
        <w:keepNext w:val="0"/>
        <w:keepLines w:val="0"/>
        <w:widowControl w:val="0"/>
        <w:shd w:val="clear" w:color="auto" w:fill="auto"/>
        <w:tabs>
          <w:tab w:pos="779" w:val="left"/>
        </w:tabs>
        <w:bidi w:val="0"/>
        <w:spacing w:before="0" w:after="0" w:line="470" w:lineRule="exact"/>
        <w:ind w:left="0" w:right="0" w:firstLine="440"/>
        <w:jc w:val="left"/>
      </w:pPr>
      <w:bookmarkStart w:id="224" w:name="bookmark224"/>
      <w:r>
        <w:rPr>
          <w:color w:val="000000"/>
          <w:spacing w:val="0"/>
          <w:w w:val="100"/>
          <w:position w:val="0"/>
        </w:rPr>
        <w:t>2</w:t>
      </w:r>
      <w:bookmarkEnd w:id="224"/>
      <w:r>
        <w:rPr>
          <w:color w:val="000000"/>
          <w:spacing w:val="0"/>
          <w:w w:val="100"/>
          <w:position w:val="0"/>
        </w:rPr>
        <w:t>、</w:t>
        <w:tab/>
        <w:t>关于公司与控股股东：公司无控股股东及实际控制人。公司董事会、监事会和内部机构独立运作， 保证了公司独立运转、独立经营、独立承担责任和风险。</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报告期内，公司股东严于律己，不存在超越股东大会直接或间接干预公司的决策和经营活动的行为， 对公司治理结构、独立性等均没有产生不利的影响。</w:t>
      </w:r>
    </w:p>
    <w:p>
      <w:pPr>
        <w:pStyle w:val="Style33"/>
        <w:keepNext w:val="0"/>
        <w:keepLines w:val="0"/>
        <w:widowControl w:val="0"/>
        <w:shd w:val="clear" w:color="auto" w:fill="auto"/>
        <w:tabs>
          <w:tab w:pos="783" w:val="left"/>
        </w:tabs>
        <w:bidi w:val="0"/>
        <w:spacing w:before="0" w:after="0" w:line="475" w:lineRule="exact"/>
        <w:ind w:left="0" w:right="0" w:firstLine="440"/>
        <w:jc w:val="left"/>
      </w:pPr>
      <w:bookmarkStart w:id="225" w:name="bookmark225"/>
      <w:r>
        <w:rPr>
          <w:color w:val="000000"/>
          <w:spacing w:val="0"/>
          <w:w w:val="100"/>
          <w:position w:val="0"/>
        </w:rPr>
        <w:t>3</w:t>
      </w:r>
      <w:bookmarkEnd w:id="225"/>
      <w:r>
        <w:rPr>
          <w:color w:val="000000"/>
          <w:spacing w:val="0"/>
          <w:w w:val="100"/>
          <w:position w:val="0"/>
        </w:rPr>
        <w:t>、</w:t>
        <w:tab/>
        <w:t>关于董事和董事会：公司董事会设董事</w:t>
      </w:r>
      <w:r>
        <w:rPr>
          <w:color w:val="000000"/>
          <w:spacing w:val="0"/>
          <w:w w:val="100"/>
          <w:position w:val="0"/>
        </w:rPr>
        <w:t>9</w:t>
      </w:r>
      <w:r>
        <w:rPr>
          <w:color w:val="000000"/>
          <w:spacing w:val="0"/>
          <w:w w:val="100"/>
          <w:position w:val="0"/>
        </w:rPr>
        <w:t>名，其中独立董事</w:t>
      </w:r>
      <w:r>
        <w:rPr>
          <w:color w:val="000000"/>
          <w:spacing w:val="0"/>
          <w:w w:val="100"/>
          <w:position w:val="0"/>
        </w:rPr>
        <w:t>3</w:t>
      </w:r>
      <w:r>
        <w:rPr>
          <w:color w:val="000000"/>
          <w:spacing w:val="0"/>
          <w:w w:val="100"/>
          <w:position w:val="0"/>
        </w:rPr>
        <w:t>名。董事会的人数及人员构成符合法 律、法规和《公司章程》的要求。各位董事能够依据《董事会议事规则》、《独立董事工作制度》、《深圳证 券交易所创业板上市公司规范运作指引》等开展工作，出席董事会和股东大会，勤勉尽责地履行职责和义 务，同时积极参加相关培训，熟悉相关法律法规。</w:t>
      </w:r>
    </w:p>
    <w:p>
      <w:pPr>
        <w:pStyle w:val="Style3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报告期内，公司共召开四次董事会，会议的召集、召开、表决程序均符合相关法律、法规的规定</w:t>
      </w:r>
      <w:r>
        <w:rPr>
          <w:color w:val="000000"/>
          <w:spacing w:val="0"/>
          <w:w w:val="100"/>
          <w:position w:val="0"/>
        </w:rPr>
        <w:t>。</w:t>
      </w:r>
    </w:p>
    <w:p>
      <w:pPr>
        <w:pStyle w:val="Style33"/>
        <w:keepNext w:val="0"/>
        <w:keepLines w:val="0"/>
        <w:widowControl w:val="0"/>
        <w:shd w:val="clear" w:color="auto" w:fill="auto"/>
        <w:tabs>
          <w:tab w:pos="779" w:val="left"/>
        </w:tabs>
        <w:bidi w:val="0"/>
        <w:spacing w:before="0" w:after="0" w:line="482" w:lineRule="exact"/>
        <w:ind w:left="0" w:right="0" w:firstLine="440"/>
        <w:jc w:val="left"/>
      </w:pPr>
      <w:bookmarkStart w:id="226" w:name="bookmark226"/>
      <w:r>
        <w:rPr>
          <w:color w:val="000000"/>
          <w:spacing w:val="0"/>
          <w:w w:val="100"/>
          <w:position w:val="0"/>
        </w:rPr>
        <w:t>4</w:t>
      </w:r>
      <w:bookmarkEnd w:id="226"/>
      <w:r>
        <w:rPr>
          <w:color w:val="000000"/>
          <w:spacing w:val="0"/>
          <w:w w:val="100"/>
          <w:position w:val="0"/>
        </w:rPr>
        <w:t>、</w:t>
        <w:tab/>
        <w:t>关于监事和监事会：公司监事会设监事</w:t>
      </w:r>
      <w:r>
        <w:rPr>
          <w:color w:val="000000"/>
          <w:spacing w:val="0"/>
          <w:w w:val="100"/>
          <w:position w:val="0"/>
        </w:rPr>
        <w:t>3</w:t>
      </w:r>
      <w:r>
        <w:rPr>
          <w:color w:val="000000"/>
          <w:spacing w:val="0"/>
          <w:w w:val="100"/>
          <w:position w:val="0"/>
        </w:rPr>
        <w:t>名，其中职工监事</w:t>
      </w:r>
      <w:r>
        <w:rPr>
          <w:color w:val="000000"/>
          <w:spacing w:val="0"/>
          <w:w w:val="100"/>
          <w:position w:val="0"/>
        </w:rPr>
        <w:t>1</w:t>
      </w:r>
      <w:r>
        <w:rPr>
          <w:color w:val="000000"/>
          <w:spacing w:val="0"/>
          <w:w w:val="100"/>
          <w:position w:val="0"/>
        </w:rPr>
        <w:t>名。监事会的人数和构成符合法律、 法规的要求。各位监事能够按照《监事会议事规则》的要求，认真履行自己的职责，对公司重大事项、关 联交易、财务状况以及董事、高管人员履行职责的合法合规性进行监督。</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报告期内，公司共召开四次监事会，会议的召集、召开、表决程序均符合相关法律、法规的规定。</w:t>
      </w:r>
    </w:p>
    <w:p>
      <w:pPr>
        <w:pStyle w:val="Style33"/>
        <w:keepNext w:val="0"/>
        <w:keepLines w:val="0"/>
        <w:widowControl w:val="0"/>
        <w:shd w:val="clear" w:color="auto" w:fill="auto"/>
        <w:bidi w:val="0"/>
        <w:spacing w:before="0" w:after="0" w:line="470" w:lineRule="exact"/>
        <w:ind w:left="0" w:right="0" w:firstLine="540"/>
        <w:jc w:val="both"/>
      </w:pPr>
      <w:bookmarkStart w:id="227" w:name="bookmark227"/>
      <w:r>
        <w:rPr>
          <w:color w:val="000000"/>
          <w:spacing w:val="0"/>
          <w:w w:val="100"/>
          <w:position w:val="0"/>
        </w:rPr>
        <w:t>5</w:t>
      </w:r>
      <w:bookmarkEnd w:id="227"/>
      <w:r>
        <w:rPr>
          <w:color w:val="000000"/>
          <w:spacing w:val="0"/>
          <w:w w:val="100"/>
          <w:position w:val="0"/>
        </w:rPr>
        <w:t xml:space="preserve">、关于信息披露与透明度：公司严格按照有关法律法规以及《信息披露管理制度》、《投资者关系管 理制度》等的要求，真实、准确、及时、公平、完整地披露有关信息；指定公司董事会秘书负责信息披露 工作，协调公司与投资者的关系，接待股东来访，回答投资者咨询，向投资者提供公司已披露的资料；并 </w:t>
      </w:r>
      <w:r>
        <w:rPr>
          <w:color w:val="000000"/>
          <w:spacing w:val="0"/>
          <w:w w:val="100"/>
          <w:position w:val="0"/>
        </w:rPr>
        <w:t>指定《证券时报》、《中国证券报》、《证券日报》和巨潮网(</w:t>
      </w:r>
      <w:r>
        <w:rPr>
          <w:color w:val="000000"/>
          <w:spacing w:val="0"/>
          <w:w w:val="100"/>
          <w:position w:val="0"/>
        </w:rPr>
        <w:t>www.cninfo.com.cn)</w:t>
      </w:r>
      <w:r>
        <w:rPr>
          <w:color w:val="000000"/>
          <w:spacing w:val="0"/>
          <w:w w:val="100"/>
          <w:position w:val="0"/>
        </w:rPr>
        <w:t>为公司信息披露的指定 报纸和网站，确保公司所有股东能够以平等的机会获得信息。</w:t>
      </w:r>
    </w:p>
    <w:p>
      <w:pPr>
        <w:pStyle w:val="Style33"/>
        <w:keepNext w:val="0"/>
        <w:keepLines w:val="0"/>
        <w:widowControl w:val="0"/>
        <w:shd w:val="clear" w:color="auto" w:fill="auto"/>
        <w:bidi w:val="0"/>
        <w:spacing w:before="0" w:after="0" w:line="475" w:lineRule="exact"/>
        <w:ind w:left="740" w:right="0" w:firstLine="56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8</w:t>
      </w:r>
      <w:r>
        <w:rPr>
          <w:color w:val="000000"/>
          <w:spacing w:val="0"/>
          <w:w w:val="100"/>
          <w:position w:val="0"/>
        </w:rPr>
        <w:t>日，公司在全景网举行网上业绩说明会，公司董事长陈友、总经理苗逢源、董事陈兵、 独立董事陆克中、财务总监钱文胜、董事会秘书陈秀琴出席了相关活动，就公司</w:t>
      </w:r>
      <w:r>
        <w:rPr>
          <w:color w:val="000000"/>
          <w:spacing w:val="0"/>
          <w:w w:val="100"/>
          <w:position w:val="0"/>
        </w:rPr>
        <w:t>2020</w:t>
      </w:r>
      <w:r>
        <w:rPr>
          <w:color w:val="000000"/>
          <w:spacing w:val="0"/>
          <w:w w:val="100"/>
          <w:position w:val="0"/>
        </w:rPr>
        <w:t>年年度报告、发展战 略、经营状况等投资者所关心的问题与投资者进行在线交流。</w:t>
      </w:r>
    </w:p>
    <w:p>
      <w:pPr>
        <w:pStyle w:val="Style33"/>
        <w:keepNext w:val="0"/>
        <w:keepLines w:val="0"/>
        <w:widowControl w:val="0"/>
        <w:shd w:val="clear" w:color="auto" w:fill="auto"/>
        <w:bidi w:val="0"/>
        <w:spacing w:before="0" w:after="360" w:line="480" w:lineRule="exact"/>
        <w:ind w:left="740" w:right="0" w:firstLine="460"/>
        <w:jc w:val="left"/>
      </w:pPr>
      <w:bookmarkStart w:id="228" w:name="bookmark228"/>
      <w:r>
        <w:rPr>
          <w:color w:val="000000"/>
          <w:spacing w:val="0"/>
          <w:w w:val="100"/>
          <w:position w:val="0"/>
        </w:rPr>
        <w:t>6</w:t>
      </w:r>
      <w:bookmarkEnd w:id="228"/>
      <w:r>
        <w:rPr>
          <w:color w:val="000000"/>
          <w:spacing w:val="0"/>
          <w:w w:val="100"/>
          <w:position w:val="0"/>
        </w:rPr>
        <w:t>、关于相关利益者：公司充分尊重和维护相关利益者的合法权益，实现股东、员工、社会等各方利 益的协调平衡，共同推动公司持续、健康的发展。</w:t>
      </w:r>
    </w:p>
    <w:p>
      <w:pPr>
        <w:pStyle w:val="Style18"/>
        <w:keepNext w:val="0"/>
        <w:keepLines w:val="0"/>
        <w:widowControl w:val="0"/>
        <w:shd w:val="clear" w:color="auto" w:fill="auto"/>
        <w:bidi w:val="0"/>
        <w:spacing w:before="0" w:after="0" w:line="365" w:lineRule="exact"/>
        <w:ind w:left="740" w:right="0" w:firstLine="40"/>
        <w:jc w:val="left"/>
      </w:pPr>
      <w:r>
        <w:rPr>
          <w:color w:val="000000"/>
          <w:spacing w:val="0"/>
          <w:w w:val="100"/>
          <w:position w:val="0"/>
        </w:rPr>
        <w:t xml:space="preserve">公司治理的实际状况与法律、行政法规和中国证监会发布的关于上市公司治理的规定是否存在重大差异 </w:t>
      </w: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280" w:line="365" w:lineRule="exact"/>
        <w:ind w:left="740" w:right="0" w:firstLine="40"/>
        <w:jc w:val="left"/>
      </w:pPr>
      <w:r>
        <w:rPr>
          <w:color w:val="000000"/>
          <w:spacing w:val="0"/>
          <w:w w:val="100"/>
          <w:position w:val="0"/>
        </w:rPr>
        <w:t>公司治理的实际状况与法律、行政法规和中国证监会发布的关于上市公司治理的规定不存在重大差异。</w:t>
      </w:r>
    </w:p>
    <w:p>
      <w:pPr>
        <w:pStyle w:val="Style23"/>
        <w:keepNext/>
        <w:keepLines/>
        <w:widowControl w:val="0"/>
        <w:shd w:val="clear" w:color="auto" w:fill="auto"/>
        <w:tabs>
          <w:tab w:pos="1257" w:val="left"/>
        </w:tabs>
        <w:bidi w:val="0"/>
        <w:spacing w:before="0" w:after="200" w:line="341" w:lineRule="exact"/>
        <w:ind w:left="740" w:right="0" w:firstLine="40"/>
        <w:jc w:val="left"/>
      </w:pPr>
      <w:bookmarkStart w:id="229" w:name="bookmark229"/>
      <w:bookmarkStart w:id="230" w:name="bookmark230"/>
      <w:bookmarkStart w:id="231" w:name="bookmark231"/>
      <w:bookmarkStart w:id="232" w:name="bookmark232"/>
      <w:r>
        <w:rPr>
          <w:color w:val="000000"/>
          <w:spacing w:val="0"/>
          <w:w w:val="100"/>
          <w:position w:val="0"/>
        </w:rPr>
        <w:t>二</w:t>
      </w:r>
      <w:bookmarkEnd w:id="231"/>
      <w:r>
        <w:rPr>
          <w:color w:val="000000"/>
          <w:spacing w:val="0"/>
          <w:w w:val="100"/>
          <w:position w:val="0"/>
        </w:rPr>
        <w:t>、</w:t>
        <w:tab/>
        <w:t>公司相对于控股股东、实际控制人在保证公司资产、人员、财务、机构、业务等方面的 独立情况</w:t>
      </w:r>
      <w:bookmarkEnd w:id="229"/>
      <w:bookmarkEnd w:id="230"/>
      <w:bookmarkEnd w:id="232"/>
    </w:p>
    <w:p>
      <w:pPr>
        <w:pStyle w:val="Style18"/>
        <w:keepNext w:val="0"/>
        <w:keepLines w:val="0"/>
        <w:widowControl w:val="0"/>
        <w:shd w:val="clear" w:color="auto" w:fill="auto"/>
        <w:bidi w:val="0"/>
        <w:spacing w:before="0" w:after="280" w:line="365" w:lineRule="exact"/>
        <w:ind w:left="0" w:right="0" w:firstLine="740"/>
        <w:jc w:val="left"/>
      </w:pPr>
      <w:r>
        <w:rPr>
          <w:color w:val="000000"/>
          <w:spacing w:val="0"/>
          <w:w w:val="100"/>
          <w:position w:val="0"/>
        </w:rPr>
        <w:t>公司不存在控股股东。</w:t>
      </w:r>
    </w:p>
    <w:p>
      <w:pPr>
        <w:pStyle w:val="Style23"/>
        <w:keepNext/>
        <w:keepLines/>
        <w:widowControl w:val="0"/>
        <w:shd w:val="clear" w:color="auto" w:fill="auto"/>
        <w:tabs>
          <w:tab w:pos="1257" w:val="left"/>
        </w:tabs>
        <w:bidi w:val="0"/>
        <w:spacing w:before="0" w:after="200" w:line="341" w:lineRule="exact"/>
        <w:ind w:left="0" w:right="0" w:firstLine="740"/>
        <w:jc w:val="left"/>
      </w:pPr>
      <w:bookmarkStart w:id="233" w:name="bookmark233"/>
      <w:bookmarkStart w:id="234" w:name="bookmark234"/>
      <w:bookmarkStart w:id="235" w:name="bookmark235"/>
      <w:bookmarkStart w:id="236" w:name="bookmark236"/>
      <w:r>
        <w:rPr>
          <w:color w:val="000000"/>
          <w:spacing w:val="0"/>
          <w:w w:val="100"/>
          <w:position w:val="0"/>
        </w:rPr>
        <w:t>三</w:t>
      </w:r>
      <w:bookmarkEnd w:id="235"/>
      <w:r>
        <w:rPr>
          <w:color w:val="000000"/>
          <w:spacing w:val="0"/>
          <w:w w:val="100"/>
          <w:position w:val="0"/>
        </w:rPr>
        <w:t>、</w:t>
        <w:tab/>
        <w:t>同业竞争情况</w:t>
      </w:r>
      <w:bookmarkEnd w:id="233"/>
      <w:bookmarkEnd w:id="234"/>
      <w:bookmarkEnd w:id="236"/>
    </w:p>
    <w:p>
      <w:pPr>
        <w:pStyle w:val="Style18"/>
        <w:keepNext w:val="0"/>
        <w:keepLines w:val="0"/>
        <w:widowControl w:val="0"/>
        <w:shd w:val="clear" w:color="auto" w:fill="auto"/>
        <w:bidi w:val="0"/>
        <w:spacing w:before="0" w:after="360" w:line="365" w:lineRule="exact"/>
        <w:ind w:left="0" w:right="0" w:firstLine="74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60" w:line="240" w:lineRule="auto"/>
        <w:ind w:left="0" w:right="0" w:firstLine="740"/>
        <w:jc w:val="left"/>
      </w:pPr>
      <w:bookmarkStart w:id="237" w:name="bookmark237"/>
      <w:bookmarkStart w:id="238" w:name="bookmark238"/>
      <w:bookmarkStart w:id="239" w:name="bookmark239"/>
      <w:bookmarkStart w:id="240" w:name="bookmark240"/>
      <w:r>
        <w:rPr>
          <w:color w:val="000000"/>
          <w:spacing w:val="0"/>
          <w:w w:val="100"/>
          <w:position w:val="0"/>
        </w:rPr>
        <w:t>四</w:t>
      </w:r>
      <w:bookmarkEnd w:id="239"/>
      <w:r>
        <w:rPr>
          <w:color w:val="000000"/>
          <w:spacing w:val="0"/>
          <w:w w:val="100"/>
          <w:position w:val="0"/>
        </w:rPr>
        <w:t>、报告期内召开的年度股东大会和临时股东大会的有关情况</w:t>
      </w:r>
      <w:bookmarkEnd w:id="237"/>
      <w:bookmarkEnd w:id="238"/>
      <w:bookmarkEnd w:id="240"/>
    </w:p>
    <w:p>
      <w:pPr>
        <w:pStyle w:val="Style28"/>
        <w:keepNext/>
        <w:keepLines/>
        <w:widowControl w:val="0"/>
        <w:shd w:val="clear" w:color="auto" w:fill="auto"/>
        <w:bidi w:val="0"/>
        <w:spacing w:before="0" w:after="360" w:line="240" w:lineRule="auto"/>
        <w:ind w:left="0" w:right="0" w:firstLine="74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1</w:t>
      </w:r>
      <w:bookmarkEnd w:id="243"/>
      <w:r>
        <w:rPr>
          <w:color w:val="000000"/>
          <w:spacing w:val="0"/>
          <w:w w:val="100"/>
          <w:position w:val="0"/>
        </w:rPr>
        <w:t>、本报告期股东大会情况</w:t>
      </w:r>
      <w:bookmarkEnd w:id="241"/>
      <w:bookmarkEnd w:id="242"/>
      <w:bookmarkEnd w:id="244"/>
    </w:p>
    <w:tbl>
      <w:tblPr>
        <w:tblOverlap w:val="never"/>
        <w:jc w:val="center"/>
        <w:tblLayout w:type="fixed"/>
      </w:tblPr>
      <w:tblGrid>
        <w:gridCol w:w="1608"/>
        <w:gridCol w:w="1598"/>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会议决议</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 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年度股东股东大 会决议公告》</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2021-25</w:t>
            </w:r>
            <w:r>
              <w:rPr>
                <w:color w:val="000000"/>
                <w:spacing w:val="0"/>
                <w:w w:val="100"/>
                <w:position w:val="0"/>
              </w:rPr>
              <w:t>)</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245" w:name="bookmark245"/>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、表决权恢复的优先股股东请求召开临时股东大会</w:t>
      </w:r>
      <w:bookmarkEnd w:id="245"/>
    </w:p>
    <w:p>
      <w:pPr>
        <w:widowControl w:val="0"/>
        <w:spacing w:after="359" w:line="1" w:lineRule="exact"/>
      </w:pPr>
    </w:p>
    <w:p>
      <w:pPr>
        <w:pStyle w:val="Style18"/>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400" w:line="240" w:lineRule="auto"/>
        <w:ind w:left="0" w:right="0" w:firstLine="740"/>
        <w:jc w:val="left"/>
      </w:pPr>
      <w:bookmarkStart w:id="246" w:name="bookmark246"/>
      <w:bookmarkStart w:id="247" w:name="bookmark247"/>
      <w:bookmarkStart w:id="248" w:name="bookmark248"/>
      <w:bookmarkStart w:id="249" w:name="bookmark249"/>
      <w:r>
        <w:rPr>
          <w:color w:val="000000"/>
          <w:spacing w:val="0"/>
          <w:w w:val="100"/>
          <w:position w:val="0"/>
        </w:rPr>
        <w:t>五</w:t>
      </w:r>
      <w:bookmarkEnd w:id="248"/>
      <w:r>
        <w:rPr>
          <w:color w:val="000000"/>
          <w:spacing w:val="0"/>
          <w:w w:val="100"/>
          <w:position w:val="0"/>
        </w:rPr>
        <w:t>、公司具有表决权差异安排</w:t>
      </w:r>
      <w:bookmarkEnd w:id="246"/>
      <w:bookmarkEnd w:id="247"/>
      <w:bookmarkEnd w:id="249"/>
    </w:p>
    <w:p>
      <w:pPr>
        <w:pStyle w:val="Style18"/>
        <w:keepNext w:val="0"/>
        <w:keepLines w:val="0"/>
        <w:widowControl w:val="0"/>
        <w:shd w:val="clear" w:color="auto" w:fill="auto"/>
        <w:bidi w:val="0"/>
        <w:spacing w:before="0" w:after="360" w:line="240" w:lineRule="auto"/>
        <w:ind w:left="0" w:right="0" w:firstLine="740"/>
        <w:jc w:val="left"/>
      </w:pPr>
      <w:r>
        <w:rPr>
          <w:color w:val="000000"/>
          <w:spacing w:val="0"/>
          <w:w w:val="100"/>
          <w:position w:val="0"/>
        </w:rPr>
        <w:t>□</w:t>
      </w:r>
      <w:r>
        <w:rPr>
          <w:color w:val="000000"/>
          <w:spacing w:val="0"/>
          <w:w w:val="100"/>
          <w:position w:val="0"/>
        </w:rPr>
        <w:t>适用”不适用</w:t>
      </w:r>
      <w:r>
        <w:br w:type="page"/>
      </w:r>
    </w:p>
    <w:p>
      <w:pPr>
        <w:pStyle w:val="Style23"/>
        <w:keepNext/>
        <w:keepLines/>
        <w:widowControl w:val="0"/>
        <w:shd w:val="clear" w:color="auto" w:fill="auto"/>
        <w:tabs>
          <w:tab w:pos="1297" w:val="left"/>
        </w:tabs>
        <w:bidi w:val="0"/>
        <w:spacing w:before="0" w:after="380" w:line="240" w:lineRule="auto"/>
        <w:ind w:left="0" w:right="0" w:firstLine="780"/>
        <w:jc w:val="left"/>
      </w:pPr>
      <w:bookmarkStart w:id="250" w:name="bookmark250"/>
      <w:bookmarkStart w:id="251" w:name="bookmark251"/>
      <w:bookmarkStart w:id="252" w:name="bookmark252"/>
      <w:bookmarkStart w:id="253" w:name="bookmark253"/>
      <w:r>
        <w:rPr>
          <w:color w:val="000000"/>
          <w:spacing w:val="0"/>
          <w:w w:val="100"/>
          <w:position w:val="0"/>
        </w:rPr>
        <w:t>六</w:t>
      </w:r>
      <w:bookmarkEnd w:id="252"/>
      <w:r>
        <w:rPr>
          <w:color w:val="000000"/>
          <w:spacing w:val="0"/>
          <w:w w:val="100"/>
          <w:position w:val="0"/>
        </w:rPr>
        <w:t>、</w:t>
        <w:tab/>
        <w:t>红筹架构公司治理情况</w:t>
      </w:r>
      <w:bookmarkEnd w:id="250"/>
      <w:bookmarkEnd w:id="251"/>
      <w:bookmarkEnd w:id="253"/>
    </w:p>
    <w:p>
      <w:pPr>
        <w:pStyle w:val="Style18"/>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tabs>
          <w:tab w:pos="1302" w:val="left"/>
        </w:tabs>
        <w:bidi w:val="0"/>
        <w:spacing w:before="0" w:after="380" w:line="240" w:lineRule="auto"/>
        <w:ind w:left="0" w:right="0" w:firstLine="780"/>
        <w:jc w:val="left"/>
      </w:pPr>
      <w:bookmarkStart w:id="254" w:name="bookmark254"/>
      <w:bookmarkStart w:id="255" w:name="bookmark255"/>
      <w:bookmarkStart w:id="256" w:name="bookmark256"/>
      <w:bookmarkStart w:id="257" w:name="bookmark257"/>
      <w:r>
        <w:rPr>
          <w:color w:val="000000"/>
          <w:spacing w:val="0"/>
          <w:w w:val="100"/>
          <w:position w:val="0"/>
        </w:rPr>
        <w:t>七</w:t>
      </w:r>
      <w:bookmarkEnd w:id="256"/>
      <w:r>
        <w:rPr>
          <w:color w:val="000000"/>
          <w:spacing w:val="0"/>
          <w:w w:val="100"/>
          <w:position w:val="0"/>
        </w:rPr>
        <w:t>、</w:t>
        <w:tab/>
        <w:t>董事、监事和高级管理人员情况</w:t>
      </w:r>
      <w:bookmarkEnd w:id="254"/>
      <w:bookmarkEnd w:id="255"/>
      <w:bookmarkEnd w:id="257"/>
    </w:p>
    <w:p>
      <w:pPr>
        <w:pStyle w:val="Style28"/>
        <w:keepNext/>
        <w:keepLines/>
        <w:widowControl w:val="0"/>
        <w:shd w:val="clear" w:color="auto" w:fill="auto"/>
        <w:bidi w:val="0"/>
        <w:spacing w:before="0" w:after="320" w:line="240" w:lineRule="auto"/>
        <w:ind w:left="0" w:right="0" w:firstLine="780"/>
        <w:jc w:val="left"/>
      </w:pPr>
      <w:bookmarkStart w:id="258" w:name="bookmark258"/>
      <w:bookmarkStart w:id="259" w:name="bookmark259"/>
      <w:bookmarkStart w:id="260" w:name="bookmark260"/>
      <w:bookmarkStart w:id="261" w:name="bookmark261"/>
      <w:r>
        <w:rPr>
          <w:rFonts w:ascii="Times New Roman" w:eastAsia="Times New Roman" w:hAnsi="Times New Roman" w:cs="Times New Roman"/>
          <w:color w:val="000000"/>
          <w:spacing w:val="0"/>
          <w:w w:val="100"/>
          <w:position w:val="0"/>
        </w:rPr>
        <w:t>1</w:t>
      </w:r>
      <w:bookmarkEnd w:id="260"/>
      <w:r>
        <w:rPr>
          <w:color w:val="000000"/>
          <w:spacing w:val="0"/>
          <w:w w:val="100"/>
          <w:position w:val="0"/>
        </w:rPr>
        <w:t>、基本情况</w:t>
      </w:r>
      <w:bookmarkEnd w:id="258"/>
      <w:bookmarkEnd w:id="259"/>
      <w:bookmarkEnd w:id="261"/>
    </w:p>
    <w:tbl>
      <w:tblPr>
        <w:tblOverlap w:val="never"/>
        <w:jc w:val="center"/>
        <w:tblLayout w:type="fixed"/>
      </w:tblPr>
      <w:tblGrid>
        <w:gridCol w:w="778"/>
        <w:gridCol w:w="1272"/>
        <w:gridCol w:w="590"/>
        <w:gridCol w:w="542"/>
        <w:gridCol w:w="403"/>
        <w:gridCol w:w="989"/>
        <w:gridCol w:w="1022"/>
        <w:gridCol w:w="1066"/>
        <w:gridCol w:w="662"/>
        <w:gridCol w:w="946"/>
        <w:gridCol w:w="638"/>
        <w:gridCol w:w="1118"/>
        <w:gridCol w:w="874"/>
      </w:tblGrid>
      <w:tr>
        <w:trPr>
          <w:trHeight w:val="19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性</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期初持股</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增持</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股份</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（股</w:t>
            </w:r>
          </w:p>
          <w:p>
            <w:pPr>
              <w:pStyle w:val="Style2"/>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本期减持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股份数量</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 增减 变动 （股 ）</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both"/>
            </w:pPr>
            <w:r>
              <w:rPr>
                <w:color w:val="000000"/>
                <w:spacing w:val="0"/>
                <w:w w:val="100"/>
                <w:position w:val="0"/>
              </w:rPr>
              <w:t>期末持股</w:t>
            </w:r>
          </w:p>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数（股）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 减变动 的原因</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2001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55,137,772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55,137,772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苗逢源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1996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21,182,518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18,182,518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务需求</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31,887,188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29,687,188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务需求</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17,820,453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17,820,453</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董事、常务副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820,906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务需求</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戴昌久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谢波峰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14,314,632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14,314,632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238,636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178,977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个人财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务需求</w:t>
            </w:r>
          </w:p>
        </w:tc>
      </w:tr>
    </w:tbl>
    <w:tbl>
      <w:tblPr>
        <w:tblOverlap w:val="never"/>
        <w:jc w:val="center"/>
        <w:tblLayout w:type="fixed"/>
      </w:tblPr>
      <w:tblGrid>
        <w:gridCol w:w="778"/>
        <w:gridCol w:w="1272"/>
        <w:gridCol w:w="590"/>
        <w:gridCol w:w="538"/>
        <w:gridCol w:w="408"/>
        <w:gridCol w:w="989"/>
        <w:gridCol w:w="1018"/>
        <w:gridCol w:w="1070"/>
        <w:gridCol w:w="662"/>
        <w:gridCol w:w="946"/>
        <w:gridCol w:w="638"/>
        <w:gridCol w:w="1118"/>
        <w:gridCol w:w="874"/>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管四新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务需求</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务需求</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副总经理、董 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324,591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个人财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务需求</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112,083</w:t>
            </w: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142,367,88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5,677,491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136,690,39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160" w:line="240" w:lineRule="auto"/>
        <w:ind w:left="0" w:right="0" w:firstLine="78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100" w:line="240" w:lineRule="auto"/>
        <w:ind w:left="0" w:right="0" w:firstLine="78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2102"/>
        <w:gridCol w:w="1330"/>
        <w:gridCol w:w="1330"/>
        <w:gridCol w:w="1973"/>
        <w:gridCol w:w="4176"/>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职务变动</w:t>
            </w:r>
          </w:p>
        </w:tc>
      </w:tr>
    </w:tbl>
    <w:p>
      <w:pPr>
        <w:widowControl w:val="0"/>
        <w:spacing w:after="99" w:line="1" w:lineRule="exact"/>
      </w:pPr>
    </w:p>
    <w:p>
      <w:pPr>
        <w:pStyle w:val="Style28"/>
        <w:keepNext/>
        <w:keepLines/>
        <w:widowControl w:val="0"/>
        <w:shd w:val="clear" w:color="auto" w:fill="auto"/>
        <w:bidi w:val="0"/>
        <w:spacing w:before="0" w:after="400" w:line="467" w:lineRule="exact"/>
        <w:ind w:left="0" w:right="0" w:firstLine="78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2</w:t>
      </w:r>
      <w:bookmarkEnd w:id="264"/>
      <w:r>
        <w:rPr>
          <w:color w:val="000000"/>
          <w:spacing w:val="0"/>
          <w:w w:val="100"/>
          <w:position w:val="0"/>
        </w:rPr>
        <w:t>、任职情况</w:t>
      </w:r>
      <w:bookmarkEnd w:id="262"/>
      <w:bookmarkEnd w:id="263"/>
      <w:bookmarkEnd w:id="265"/>
    </w:p>
    <w:p>
      <w:pPr>
        <w:pStyle w:val="Style18"/>
        <w:keepNext w:val="0"/>
        <w:keepLines w:val="0"/>
        <w:widowControl w:val="0"/>
        <w:shd w:val="clear" w:color="auto" w:fill="auto"/>
        <w:bidi w:val="0"/>
        <w:spacing w:before="0" w:after="0" w:line="240" w:lineRule="auto"/>
        <w:ind w:left="0" w:right="0" w:firstLine="78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0" w:line="467" w:lineRule="exact"/>
        <w:ind w:left="1200" w:right="0" w:firstLine="0"/>
        <w:jc w:val="left"/>
      </w:pPr>
      <w:bookmarkStart w:id="266" w:name="bookmark266"/>
      <w:r>
        <w:rPr>
          <w:b/>
          <w:bCs/>
          <w:color w:val="000000"/>
          <w:spacing w:val="0"/>
          <w:w w:val="100"/>
          <w:position w:val="0"/>
        </w:rPr>
        <w:t>1</w:t>
      </w:r>
      <w:bookmarkEnd w:id="266"/>
      <w:r>
        <w:rPr>
          <w:b/>
          <w:bCs/>
          <w:color w:val="000000"/>
          <w:spacing w:val="0"/>
          <w:w w:val="100"/>
          <w:position w:val="0"/>
        </w:rPr>
        <w:t>、董事会成员</w:t>
      </w:r>
    </w:p>
    <w:p>
      <w:pPr>
        <w:pStyle w:val="Style33"/>
        <w:keepNext w:val="0"/>
        <w:keepLines w:val="0"/>
        <w:widowControl w:val="0"/>
        <w:shd w:val="clear" w:color="auto" w:fill="auto"/>
        <w:bidi w:val="0"/>
        <w:spacing w:before="0" w:after="0" w:line="467" w:lineRule="exact"/>
        <w:ind w:left="780" w:right="0" w:firstLine="420"/>
        <w:jc w:val="both"/>
      </w:pPr>
      <w:r>
        <w:rPr>
          <w:b/>
          <w:bCs/>
          <w:color w:val="000000"/>
          <w:spacing w:val="0"/>
          <w:w w:val="100"/>
          <w:position w:val="0"/>
        </w:rPr>
        <w:t>陈友</w:t>
      </w:r>
      <w:r>
        <w:rPr>
          <w:color w:val="000000"/>
          <w:spacing w:val="0"/>
          <w:w w:val="100"/>
          <w:position w:val="0"/>
        </w:rPr>
        <w:t>，</w:t>
      </w:r>
      <w:r>
        <w:rPr>
          <w:color w:val="000000"/>
          <w:spacing w:val="0"/>
          <w:w w:val="100"/>
          <w:position w:val="0"/>
        </w:rPr>
        <w:t>中国国籍，无境外居留权，男，生于</w:t>
      </w:r>
      <w:r>
        <w:rPr>
          <w:color w:val="000000"/>
          <w:spacing w:val="0"/>
          <w:w w:val="100"/>
          <w:position w:val="0"/>
        </w:rPr>
        <w:t>1964</w:t>
      </w:r>
      <w:r>
        <w:rPr>
          <w:color w:val="000000"/>
          <w:spacing w:val="0"/>
          <w:w w:val="100"/>
          <w:position w:val="0"/>
        </w:rPr>
        <w:t>年</w:t>
      </w:r>
      <w:r>
        <w:rPr>
          <w:color w:val="000000"/>
          <w:spacing w:val="0"/>
          <w:w w:val="100"/>
          <w:position w:val="0"/>
        </w:rPr>
        <w:t>1</w:t>
      </w:r>
      <w:r>
        <w:rPr>
          <w:color w:val="000000"/>
          <w:spacing w:val="0"/>
          <w:w w:val="100"/>
          <w:position w:val="0"/>
        </w:rPr>
        <w:t>月，工学硕士、</w:t>
      </w:r>
      <w:r>
        <w:rPr>
          <w:color w:val="000000"/>
          <w:spacing w:val="0"/>
          <w:w w:val="100"/>
          <w:position w:val="0"/>
        </w:rPr>
        <w:t>MBA</w:t>
      </w:r>
      <w:r>
        <w:rPr>
          <w:color w:val="000000"/>
          <w:spacing w:val="0"/>
          <w:w w:val="100"/>
          <w:position w:val="0"/>
        </w:rPr>
        <w:t>。</w:t>
      </w:r>
      <w:r>
        <w:rPr>
          <w:color w:val="000000"/>
          <w:spacing w:val="0"/>
          <w:w w:val="100"/>
          <w:position w:val="0"/>
        </w:rPr>
        <w:t xml:space="preserve">现任本公司董事长，任期为 </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67" w:lineRule="exact"/>
        <w:ind w:left="780" w:right="0" w:firstLine="420"/>
        <w:jc w:val="both"/>
      </w:pPr>
      <w:r>
        <w:rPr>
          <w:color w:val="000000"/>
          <w:spacing w:val="0"/>
          <w:w w:val="100"/>
          <w:position w:val="0"/>
        </w:rPr>
        <w:t>1993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-1997</w:t>
      </w:r>
      <w:r>
        <w:rPr>
          <w:color w:val="000000"/>
          <w:spacing w:val="0"/>
          <w:w w:val="100"/>
          <w:position w:val="0"/>
        </w:rPr>
        <w:t>年</w:t>
      </w:r>
      <w:r>
        <w:rPr>
          <w:color w:val="000000"/>
          <w:spacing w:val="0"/>
          <w:w w:val="100"/>
          <w:position w:val="0"/>
        </w:rPr>
        <w:t>12</w:t>
      </w:r>
      <w:r>
        <w:rPr>
          <w:color w:val="000000"/>
          <w:spacing w:val="0"/>
          <w:w w:val="100"/>
          <w:position w:val="0"/>
        </w:rPr>
        <w:t>月担任天源迪科有限公司副总经理；</w:t>
      </w:r>
      <w:r>
        <w:rPr>
          <w:color w:val="000000"/>
          <w:spacing w:val="0"/>
          <w:w w:val="100"/>
          <w:position w:val="0"/>
        </w:rPr>
        <w:t>1998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-2001</w:t>
      </w:r>
      <w:r>
        <w:rPr>
          <w:color w:val="000000"/>
          <w:spacing w:val="0"/>
          <w:w w:val="100"/>
          <w:position w:val="0"/>
        </w:rPr>
        <w:t>年</w:t>
      </w:r>
      <w:r>
        <w:rPr>
          <w:color w:val="000000"/>
          <w:spacing w:val="0"/>
          <w:w w:val="100"/>
          <w:position w:val="0"/>
        </w:rPr>
        <w:t>3</w:t>
      </w:r>
      <w:r>
        <w:rPr>
          <w:color w:val="000000"/>
          <w:spacing w:val="0"/>
          <w:w w:val="100"/>
          <w:position w:val="0"/>
        </w:rPr>
        <w:t>月担任天源迪科有限公 司董事、总经理；</w:t>
      </w:r>
      <w:r>
        <w:rPr>
          <w:color w:val="000000"/>
          <w:spacing w:val="0"/>
          <w:w w:val="100"/>
          <w:position w:val="0"/>
        </w:rPr>
        <w:t>2001</w:t>
      </w:r>
      <w:r>
        <w:rPr>
          <w:color w:val="000000"/>
          <w:spacing w:val="0"/>
          <w:w w:val="100"/>
          <w:position w:val="0"/>
        </w:rPr>
        <w:t>年</w:t>
      </w:r>
      <w:r>
        <w:rPr>
          <w:color w:val="000000"/>
          <w:spacing w:val="0"/>
          <w:w w:val="100"/>
          <w:position w:val="0"/>
        </w:rPr>
        <w:t>4</w:t>
      </w:r>
      <w:r>
        <w:rPr>
          <w:color w:val="000000"/>
          <w:spacing w:val="0"/>
          <w:w w:val="100"/>
          <w:position w:val="0"/>
        </w:rPr>
        <w:t>月至今担任公司董事长；</w:t>
      </w:r>
      <w:r>
        <w:rPr>
          <w:color w:val="000000"/>
          <w:spacing w:val="0"/>
          <w:w w:val="100"/>
          <w:position w:val="0"/>
        </w:rPr>
        <w:t>2001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月担任公司总经理。</w:t>
      </w:r>
    </w:p>
    <w:p>
      <w:pPr>
        <w:pStyle w:val="Style33"/>
        <w:keepNext w:val="0"/>
        <w:keepLines w:val="0"/>
        <w:widowControl w:val="0"/>
        <w:shd w:val="clear" w:color="auto" w:fill="auto"/>
        <w:bidi w:val="0"/>
        <w:spacing w:before="0" w:after="0" w:line="467" w:lineRule="exact"/>
        <w:ind w:left="780" w:right="0" w:firstLine="420"/>
        <w:jc w:val="both"/>
      </w:pPr>
      <w:r>
        <w:rPr>
          <w:b/>
          <w:bCs/>
          <w:color w:val="000000"/>
          <w:spacing w:val="0"/>
          <w:w w:val="100"/>
          <w:position w:val="0"/>
        </w:rPr>
        <w:t>苗逢源，</w:t>
      </w:r>
      <w:r>
        <w:rPr>
          <w:color w:val="000000"/>
          <w:spacing w:val="0"/>
          <w:w w:val="100"/>
          <w:position w:val="0"/>
        </w:rPr>
        <w:t>中国国籍，无境外居留权，男，汉族，生于</w:t>
      </w:r>
      <w:r>
        <w:rPr>
          <w:color w:val="000000"/>
          <w:spacing w:val="0"/>
          <w:w w:val="100"/>
          <w:position w:val="0"/>
        </w:rPr>
        <w:t>1963</w:t>
      </w:r>
      <w:r>
        <w:rPr>
          <w:color w:val="000000"/>
          <w:spacing w:val="0"/>
          <w:w w:val="100"/>
          <w:position w:val="0"/>
        </w:rPr>
        <w:t>年</w:t>
      </w:r>
      <w:r>
        <w:rPr>
          <w:color w:val="000000"/>
          <w:spacing w:val="0"/>
          <w:w w:val="100"/>
          <w:position w:val="0"/>
        </w:rPr>
        <w:t>12</w:t>
      </w:r>
      <w:r>
        <w:rPr>
          <w:color w:val="000000"/>
          <w:spacing w:val="0"/>
          <w:w w:val="100"/>
          <w:position w:val="0"/>
        </w:rPr>
        <w:t>月，工商管理硕士。现任本公司董事、 总经理，任期为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120" w:line="467" w:lineRule="exact"/>
        <w:ind w:left="780" w:right="0" w:firstLine="420"/>
        <w:jc w:val="both"/>
      </w:pP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-2016</w:t>
      </w:r>
      <w:r>
        <w:rPr>
          <w:color w:val="000000"/>
          <w:spacing w:val="0"/>
          <w:w w:val="100"/>
          <w:position w:val="0"/>
        </w:rPr>
        <w:t>年</w:t>
      </w:r>
      <w:r>
        <w:rPr>
          <w:color w:val="000000"/>
          <w:spacing w:val="0"/>
          <w:w w:val="100"/>
          <w:position w:val="0"/>
        </w:rPr>
        <w:t>11</w:t>
      </w:r>
      <w:r>
        <w:rPr>
          <w:color w:val="000000"/>
          <w:spacing w:val="0"/>
          <w:w w:val="100"/>
          <w:position w:val="0"/>
        </w:rPr>
        <w:t>月曾任中国电信集团云南省电信公司总经理、党组书记，负责相应省份的市场经 营及管理工作。曾任深圳市国微电子有限公司副董事长，负责企业经营管理工作。自</w:t>
      </w:r>
      <w:r>
        <w:rPr>
          <w:color w:val="000000"/>
          <w:spacing w:val="0"/>
          <w:w w:val="100"/>
          <w:position w:val="0"/>
        </w:rPr>
        <w:t>2018</w:t>
      </w:r>
      <w:r>
        <w:rPr>
          <w:color w:val="000000"/>
          <w:spacing w:val="0"/>
          <w:w w:val="100"/>
          <w:position w:val="0"/>
        </w:rPr>
        <w:t>年</w:t>
      </w:r>
      <w:r>
        <w:rPr>
          <w:color w:val="000000"/>
          <w:spacing w:val="0"/>
          <w:w w:val="100"/>
          <w:position w:val="0"/>
        </w:rPr>
        <w:t>8</w:t>
      </w:r>
      <w:r>
        <w:rPr>
          <w:color w:val="000000"/>
          <w:spacing w:val="0"/>
          <w:w w:val="100"/>
          <w:position w:val="0"/>
        </w:rPr>
        <w:t>月开始担任 公司总经理。</w:t>
      </w:r>
    </w:p>
    <w:p>
      <w:pPr>
        <w:pStyle w:val="Style33"/>
        <w:keepNext w:val="0"/>
        <w:keepLines w:val="0"/>
        <w:widowControl w:val="0"/>
        <w:shd w:val="clear" w:color="auto" w:fill="auto"/>
        <w:bidi w:val="0"/>
        <w:spacing w:before="0" w:after="0" w:line="469" w:lineRule="exact"/>
        <w:ind w:left="780" w:right="0" w:firstLine="420"/>
        <w:jc w:val="left"/>
      </w:pPr>
      <w:r>
        <w:rPr>
          <w:b/>
          <w:bCs/>
          <w:color w:val="000000"/>
          <w:spacing w:val="0"/>
          <w:w w:val="100"/>
          <w:position w:val="0"/>
        </w:rPr>
        <w:t>陈鲁康</w:t>
      </w:r>
      <w:r>
        <w:rPr>
          <w:color w:val="000000"/>
          <w:spacing w:val="0"/>
          <w:w w:val="100"/>
          <w:position w:val="0"/>
        </w:rPr>
        <w:t>，</w:t>
      </w:r>
      <w:r>
        <w:rPr>
          <w:color w:val="000000"/>
          <w:spacing w:val="0"/>
          <w:w w:val="100"/>
          <w:position w:val="0"/>
        </w:rPr>
        <w:t>中国国籍，无境外居留权，男，生于</w:t>
      </w:r>
      <w:r>
        <w:rPr>
          <w:color w:val="000000"/>
          <w:spacing w:val="0"/>
          <w:w w:val="100"/>
          <w:position w:val="0"/>
        </w:rPr>
        <w:t>1959</w:t>
      </w:r>
      <w:r>
        <w:rPr>
          <w:color w:val="000000"/>
          <w:spacing w:val="0"/>
          <w:w w:val="100"/>
          <w:position w:val="0"/>
        </w:rPr>
        <w:t>年</w:t>
      </w:r>
      <w:r>
        <w:rPr>
          <w:color w:val="000000"/>
          <w:spacing w:val="0"/>
          <w:w w:val="100"/>
          <w:position w:val="0"/>
        </w:rPr>
        <w:t>8</w:t>
      </w:r>
      <w:r>
        <w:rPr>
          <w:color w:val="000000"/>
          <w:spacing w:val="0"/>
          <w:w w:val="100"/>
          <w:position w:val="0"/>
        </w:rPr>
        <w:t>月，本科。现任本公司董事、副总经理，任期 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69" w:lineRule="exact"/>
        <w:ind w:left="780" w:right="0" w:firstLine="420"/>
        <w:jc w:val="left"/>
      </w:pPr>
      <w:r>
        <w:rPr>
          <w:color w:val="000000"/>
          <w:spacing w:val="0"/>
          <w:w w:val="100"/>
          <w:position w:val="0"/>
        </w:rPr>
        <w:t>1993</w:t>
      </w:r>
      <w:r>
        <w:rPr>
          <w:color w:val="000000"/>
          <w:spacing w:val="0"/>
          <w:w w:val="100"/>
          <w:position w:val="0"/>
        </w:rPr>
        <w:t>年</w:t>
      </w:r>
      <w:r>
        <w:rPr>
          <w:color w:val="000000"/>
          <w:spacing w:val="0"/>
          <w:w w:val="100"/>
          <w:position w:val="0"/>
        </w:rPr>
        <w:t>2</w:t>
      </w:r>
      <w:r>
        <w:rPr>
          <w:color w:val="000000"/>
          <w:spacing w:val="0"/>
          <w:w w:val="100"/>
          <w:position w:val="0"/>
        </w:rPr>
        <w:t>月加入天源迪科，先后担任公司工程师、上海办事处副经理、上海办事处经理、公司总经理、 副总经理兼上海子公司总经理；</w:t>
      </w:r>
      <w:r>
        <w:rPr>
          <w:color w:val="000000"/>
          <w:spacing w:val="0"/>
          <w:w w:val="100"/>
          <w:position w:val="0"/>
        </w:rPr>
        <w:t>1998</w:t>
      </w:r>
      <w:r>
        <w:rPr>
          <w:color w:val="000000"/>
          <w:spacing w:val="0"/>
          <w:w w:val="100"/>
          <w:position w:val="0"/>
        </w:rPr>
        <w:t>年</w:t>
      </w:r>
      <w:r>
        <w:rPr>
          <w:color w:val="000000"/>
          <w:spacing w:val="0"/>
          <w:w w:val="100"/>
          <w:position w:val="0"/>
        </w:rPr>
        <w:t>1</w:t>
      </w:r>
      <w:r>
        <w:rPr>
          <w:color w:val="000000"/>
          <w:spacing w:val="0"/>
          <w:w w:val="100"/>
          <w:position w:val="0"/>
        </w:rPr>
        <w:t>月至今担任公司董事。</w:t>
      </w:r>
    </w:p>
    <w:p>
      <w:pPr>
        <w:pStyle w:val="Style33"/>
        <w:keepNext w:val="0"/>
        <w:keepLines w:val="0"/>
        <w:widowControl w:val="0"/>
        <w:shd w:val="clear" w:color="auto" w:fill="auto"/>
        <w:bidi w:val="0"/>
        <w:spacing w:before="0" w:after="0" w:line="469" w:lineRule="exact"/>
        <w:ind w:left="780" w:right="0" w:firstLine="420"/>
        <w:jc w:val="left"/>
      </w:pPr>
      <w:r>
        <w:rPr>
          <w:b/>
          <w:bCs/>
          <w:color w:val="000000"/>
          <w:spacing w:val="0"/>
          <w:w w:val="100"/>
          <w:position w:val="0"/>
        </w:rPr>
        <w:t>陈兵</w:t>
      </w:r>
      <w:r>
        <w:rPr>
          <w:color w:val="000000"/>
          <w:spacing w:val="0"/>
          <w:w w:val="100"/>
          <w:position w:val="0"/>
        </w:rPr>
        <w:t>，</w:t>
      </w:r>
      <w:r>
        <w:rPr>
          <w:color w:val="000000"/>
          <w:spacing w:val="0"/>
          <w:w w:val="100"/>
          <w:position w:val="0"/>
        </w:rPr>
        <w:t>中国国籍，澳门永久居留权，男，生于</w:t>
      </w:r>
      <w:r>
        <w:rPr>
          <w:color w:val="000000"/>
          <w:spacing w:val="0"/>
          <w:w w:val="100"/>
          <w:position w:val="0"/>
        </w:rPr>
        <w:t>1963</w:t>
      </w:r>
      <w:r>
        <w:rPr>
          <w:color w:val="000000"/>
          <w:spacing w:val="0"/>
          <w:w w:val="100"/>
          <w:position w:val="0"/>
        </w:rPr>
        <w:t>年</w:t>
      </w:r>
      <w:r>
        <w:rPr>
          <w:color w:val="000000"/>
          <w:spacing w:val="0"/>
          <w:w w:val="100"/>
          <w:position w:val="0"/>
        </w:rPr>
        <w:t>8</w:t>
      </w:r>
      <w:r>
        <w:rPr>
          <w:color w:val="000000"/>
          <w:spacing w:val="0"/>
          <w:w w:val="100"/>
          <w:position w:val="0"/>
        </w:rPr>
        <w:t>月，本科，高级工程师职称。现任本公司董事， 任期为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69" w:lineRule="exact"/>
        <w:ind w:left="780" w:right="0" w:firstLine="420"/>
        <w:jc w:val="left"/>
      </w:pPr>
      <w:r>
        <w:rPr>
          <w:color w:val="000000"/>
          <w:spacing w:val="0"/>
          <w:w w:val="100"/>
          <w:position w:val="0"/>
        </w:rPr>
        <w:t>1998</w:t>
      </w:r>
      <w:r>
        <w:rPr>
          <w:color w:val="000000"/>
          <w:spacing w:val="0"/>
          <w:w w:val="100"/>
          <w:position w:val="0"/>
        </w:rPr>
        <w:t>年</w:t>
      </w:r>
      <w:r>
        <w:rPr>
          <w:color w:val="000000"/>
          <w:spacing w:val="0"/>
          <w:w w:val="100"/>
          <w:position w:val="0"/>
        </w:rPr>
        <w:t>-2009</w:t>
      </w:r>
      <w:r>
        <w:rPr>
          <w:color w:val="000000"/>
          <w:spacing w:val="0"/>
          <w:w w:val="100"/>
          <w:position w:val="0"/>
        </w:rPr>
        <w:t>年，在北京高阳金信信息技术有限公司历任核心系统架构师、项目总监、分公司总经理、 公司副总裁；</w:t>
      </w:r>
      <w:r>
        <w:rPr>
          <w:color w:val="000000"/>
          <w:spacing w:val="0"/>
          <w:w w:val="100"/>
          <w:position w:val="0"/>
        </w:rPr>
        <w:t>2009</w:t>
      </w:r>
      <w:r>
        <w:rPr>
          <w:color w:val="000000"/>
          <w:spacing w:val="0"/>
          <w:w w:val="100"/>
          <w:position w:val="0"/>
        </w:rPr>
        <w:t>年进入深圳维恩贝特科技股份有限公司，曾任公司董事、总经理、董事长。现任维恩贝 特科技有限公司董事长兼总经理。</w:t>
      </w:r>
    </w:p>
    <w:p>
      <w:pPr>
        <w:pStyle w:val="Style33"/>
        <w:keepNext w:val="0"/>
        <w:keepLines w:val="0"/>
        <w:widowControl w:val="0"/>
        <w:shd w:val="clear" w:color="auto" w:fill="auto"/>
        <w:bidi w:val="0"/>
        <w:spacing w:before="0" w:after="0" w:line="468" w:lineRule="exact"/>
        <w:ind w:left="780" w:right="0" w:firstLine="420"/>
        <w:jc w:val="left"/>
      </w:pPr>
      <w:r>
        <w:rPr>
          <w:b/>
          <w:bCs/>
          <w:color w:val="000000"/>
          <w:spacing w:val="0"/>
          <w:w w:val="100"/>
          <w:position w:val="0"/>
        </w:rPr>
        <w:t>谢晓宾</w:t>
      </w:r>
      <w:r>
        <w:rPr>
          <w:color w:val="000000"/>
          <w:spacing w:val="0"/>
          <w:w w:val="100"/>
          <w:position w:val="0"/>
        </w:rPr>
        <w:t>，</w:t>
      </w:r>
      <w:r>
        <w:rPr>
          <w:color w:val="000000"/>
          <w:spacing w:val="0"/>
          <w:w w:val="100"/>
          <w:position w:val="0"/>
        </w:rPr>
        <w:t>中国国籍，加拿大居留权，男，生于</w:t>
      </w:r>
      <w:r>
        <w:rPr>
          <w:color w:val="000000"/>
          <w:spacing w:val="0"/>
          <w:w w:val="100"/>
          <w:position w:val="0"/>
        </w:rPr>
        <w:t>1967</w:t>
      </w:r>
      <w:r>
        <w:rPr>
          <w:color w:val="000000"/>
          <w:spacing w:val="0"/>
          <w:w w:val="100"/>
          <w:position w:val="0"/>
        </w:rPr>
        <w:t>年</w:t>
      </w:r>
      <w:r>
        <w:rPr>
          <w:color w:val="000000"/>
          <w:spacing w:val="0"/>
          <w:w w:val="100"/>
          <w:position w:val="0"/>
        </w:rPr>
        <w:t>7</w:t>
      </w:r>
      <w:r>
        <w:rPr>
          <w:color w:val="000000"/>
          <w:spacing w:val="0"/>
          <w:w w:val="100"/>
          <w:position w:val="0"/>
        </w:rPr>
        <w:t>月，工学硕士、</w:t>
      </w:r>
      <w:r>
        <w:rPr>
          <w:color w:val="000000"/>
          <w:spacing w:val="0"/>
          <w:w w:val="100"/>
          <w:position w:val="0"/>
        </w:rPr>
        <w:t>MBA</w:t>
      </w:r>
      <w:r>
        <w:rPr>
          <w:color w:val="000000"/>
          <w:spacing w:val="0"/>
          <w:w w:val="100"/>
          <w:position w:val="0"/>
        </w:rPr>
        <w:t>。</w:t>
      </w:r>
      <w:r>
        <w:rPr>
          <w:color w:val="000000"/>
          <w:spacing w:val="0"/>
          <w:w w:val="100"/>
          <w:position w:val="0"/>
        </w:rPr>
        <w:t xml:space="preserve">现任本公司董事，任期为 </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68" w:lineRule="exact"/>
        <w:ind w:left="780" w:right="0" w:firstLine="420"/>
        <w:jc w:val="left"/>
      </w:pPr>
      <w:r>
        <w:rPr>
          <w:color w:val="000000"/>
          <w:spacing w:val="0"/>
          <w:w w:val="100"/>
          <w:position w:val="0"/>
        </w:rPr>
        <w:t>1993</w:t>
      </w:r>
      <w:r>
        <w:rPr>
          <w:color w:val="000000"/>
          <w:spacing w:val="0"/>
          <w:w w:val="100"/>
          <w:position w:val="0"/>
        </w:rPr>
        <w:t>年</w:t>
      </w:r>
      <w:r>
        <w:rPr>
          <w:color w:val="000000"/>
          <w:spacing w:val="0"/>
          <w:w w:val="100"/>
          <w:position w:val="0"/>
        </w:rPr>
        <w:t>1</w:t>
      </w:r>
      <w:r>
        <w:rPr>
          <w:color w:val="000000"/>
          <w:spacing w:val="0"/>
          <w:w w:val="100"/>
          <w:position w:val="0"/>
        </w:rPr>
        <w:t>月加入天源迪科，先后担任公司工程师、销售代表、销售部副经理、销售部经理、公司副总 经理；</w:t>
      </w:r>
      <w:r>
        <w:rPr>
          <w:color w:val="000000"/>
          <w:spacing w:val="0"/>
          <w:w w:val="100"/>
          <w:position w:val="0"/>
        </w:rPr>
        <w:t>1999</w:t>
      </w:r>
      <w:r>
        <w:rPr>
          <w:color w:val="000000"/>
          <w:spacing w:val="0"/>
          <w:w w:val="100"/>
          <w:position w:val="0"/>
        </w:rPr>
        <w:t>年</w:t>
      </w:r>
      <w:r>
        <w:rPr>
          <w:color w:val="000000"/>
          <w:spacing w:val="0"/>
          <w:w w:val="100"/>
          <w:position w:val="0"/>
        </w:rPr>
        <w:t>7</w:t>
      </w:r>
      <w:r>
        <w:rPr>
          <w:color w:val="000000"/>
          <w:spacing w:val="0"/>
          <w:w w:val="100"/>
          <w:position w:val="0"/>
        </w:rPr>
        <w:t>月至今担任公司董事。</w:t>
      </w:r>
    </w:p>
    <w:p>
      <w:pPr>
        <w:pStyle w:val="Style33"/>
        <w:keepNext w:val="0"/>
        <w:keepLines w:val="0"/>
        <w:widowControl w:val="0"/>
        <w:shd w:val="clear" w:color="auto" w:fill="auto"/>
        <w:bidi w:val="0"/>
        <w:spacing w:before="0" w:after="0" w:line="468" w:lineRule="exact"/>
        <w:ind w:left="780" w:right="0" w:firstLine="420"/>
        <w:jc w:val="left"/>
      </w:pPr>
      <w:r>
        <w:rPr>
          <w:b/>
          <w:bCs/>
          <w:color w:val="000000"/>
          <w:spacing w:val="0"/>
          <w:w w:val="100"/>
          <w:position w:val="0"/>
        </w:rPr>
        <w:t>汪东升</w:t>
      </w:r>
      <w:r>
        <w:rPr>
          <w:color w:val="000000"/>
          <w:spacing w:val="0"/>
          <w:w w:val="100"/>
          <w:position w:val="0"/>
        </w:rPr>
        <w:t>，</w:t>
      </w:r>
      <w:r>
        <w:rPr>
          <w:color w:val="000000"/>
          <w:spacing w:val="0"/>
          <w:w w:val="100"/>
          <w:position w:val="0"/>
        </w:rPr>
        <w:t>中国国籍，无境外居留权，男，生于</w:t>
      </w:r>
      <w:r>
        <w:rPr>
          <w:color w:val="000000"/>
          <w:spacing w:val="0"/>
          <w:w w:val="100"/>
          <w:position w:val="0"/>
        </w:rPr>
        <w:t>1973</w:t>
      </w:r>
      <w:r>
        <w:rPr>
          <w:color w:val="000000"/>
          <w:spacing w:val="0"/>
          <w:w w:val="100"/>
          <w:position w:val="0"/>
        </w:rPr>
        <w:t>年</w:t>
      </w:r>
      <w:r>
        <w:rPr>
          <w:color w:val="000000"/>
          <w:spacing w:val="0"/>
          <w:w w:val="100"/>
          <w:position w:val="0"/>
        </w:rPr>
        <w:t>11</w:t>
      </w:r>
      <w:r>
        <w:rPr>
          <w:color w:val="000000"/>
          <w:spacing w:val="0"/>
          <w:w w:val="100"/>
          <w:position w:val="0"/>
        </w:rPr>
        <w:t>月，博士。现任本公司董事、常务副总经理， 任期为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68" w:lineRule="exact"/>
        <w:ind w:left="780" w:right="0" w:firstLine="420"/>
        <w:jc w:val="left"/>
      </w:pPr>
      <w:r>
        <w:rPr>
          <w:color w:val="000000"/>
          <w:spacing w:val="0"/>
          <w:w w:val="100"/>
          <w:position w:val="0"/>
        </w:rPr>
        <w:t>1998</w:t>
      </w:r>
      <w:r>
        <w:rPr>
          <w:color w:val="000000"/>
          <w:spacing w:val="0"/>
          <w:w w:val="100"/>
          <w:position w:val="0"/>
        </w:rPr>
        <w:t>年</w:t>
      </w:r>
      <w:r>
        <w:rPr>
          <w:color w:val="000000"/>
          <w:spacing w:val="0"/>
          <w:w w:val="100"/>
          <w:position w:val="0"/>
        </w:rPr>
        <w:t>8</w:t>
      </w:r>
      <w:r>
        <w:rPr>
          <w:color w:val="000000"/>
          <w:spacing w:val="0"/>
          <w:w w:val="100"/>
          <w:position w:val="0"/>
        </w:rPr>
        <w:t>月加入天源迪科，先后担任公司工程师、软件二部副经理、电信软件部经理、电信行业技术 总监、软件设计部经理、公司副总经理；</w:t>
      </w:r>
      <w:r>
        <w:rPr>
          <w:color w:val="000000"/>
          <w:spacing w:val="0"/>
          <w:w w:val="100"/>
          <w:position w:val="0"/>
        </w:rPr>
        <w:t>2010</w:t>
      </w:r>
      <w:r>
        <w:rPr>
          <w:color w:val="000000"/>
          <w:spacing w:val="0"/>
          <w:w w:val="100"/>
          <w:position w:val="0"/>
        </w:rPr>
        <w:t>年</w:t>
      </w:r>
      <w:r>
        <w:rPr>
          <w:color w:val="000000"/>
          <w:spacing w:val="0"/>
          <w:w w:val="100"/>
          <w:position w:val="0"/>
        </w:rPr>
        <w:t>4</w:t>
      </w:r>
      <w:r>
        <w:rPr>
          <w:color w:val="000000"/>
          <w:spacing w:val="0"/>
          <w:w w:val="100"/>
          <w:position w:val="0"/>
        </w:rPr>
        <w:t>月至今担任公司董事。</w:t>
      </w:r>
    </w:p>
    <w:p>
      <w:pPr>
        <w:pStyle w:val="Style33"/>
        <w:keepNext w:val="0"/>
        <w:keepLines w:val="0"/>
        <w:widowControl w:val="0"/>
        <w:shd w:val="clear" w:color="auto" w:fill="auto"/>
        <w:bidi w:val="0"/>
        <w:spacing w:before="0" w:after="0" w:line="468" w:lineRule="exact"/>
        <w:ind w:left="780" w:right="0" w:firstLine="420"/>
        <w:jc w:val="left"/>
      </w:pPr>
      <w:r>
        <w:rPr>
          <w:b/>
          <w:bCs/>
          <w:color w:val="000000"/>
          <w:spacing w:val="0"/>
          <w:w w:val="100"/>
          <w:position w:val="0"/>
        </w:rPr>
        <w:t>谢波峰，</w:t>
      </w:r>
      <w:r>
        <w:rPr>
          <w:color w:val="000000"/>
          <w:spacing w:val="0"/>
          <w:w w:val="100"/>
          <w:position w:val="0"/>
        </w:rPr>
        <w:t>中国国籍，无境外居留权，男，生于</w:t>
      </w:r>
      <w:r>
        <w:rPr>
          <w:color w:val="000000"/>
          <w:spacing w:val="0"/>
          <w:w w:val="100"/>
          <w:position w:val="0"/>
        </w:rPr>
        <w:t>1976</w:t>
      </w:r>
      <w:r>
        <w:rPr>
          <w:color w:val="000000"/>
          <w:spacing w:val="0"/>
          <w:w w:val="100"/>
          <w:position w:val="0"/>
        </w:rPr>
        <w:t>年</w:t>
      </w:r>
      <w:r>
        <w:rPr>
          <w:color w:val="000000"/>
          <w:spacing w:val="0"/>
          <w:w w:val="100"/>
          <w:position w:val="0"/>
        </w:rPr>
        <w:t>8</w:t>
      </w:r>
      <w:r>
        <w:rPr>
          <w:color w:val="000000"/>
          <w:spacing w:val="0"/>
          <w:w w:val="100"/>
          <w:position w:val="0"/>
        </w:rPr>
        <w:t>月，财政学博士，现任本公司独立董事，任期 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68" w:lineRule="exact"/>
        <w:ind w:left="780" w:right="0" w:firstLine="420"/>
        <w:jc w:val="left"/>
      </w:pPr>
      <w:r>
        <w:rPr>
          <w:color w:val="000000"/>
          <w:spacing w:val="0"/>
          <w:w w:val="100"/>
          <w:position w:val="0"/>
        </w:rPr>
        <w:t>2004</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月在中国人民大学担任讲师；</w:t>
      </w:r>
      <w:r>
        <w:rPr>
          <w:color w:val="000000"/>
          <w:spacing w:val="0"/>
          <w:w w:val="100"/>
          <w:position w:val="0"/>
        </w:rPr>
        <w:t>2008</w:t>
      </w:r>
      <w:r>
        <w:rPr>
          <w:color w:val="000000"/>
          <w:spacing w:val="0"/>
          <w:w w:val="100"/>
          <w:position w:val="0"/>
        </w:rPr>
        <w:t>年</w:t>
      </w:r>
      <w:r>
        <w:rPr>
          <w:color w:val="000000"/>
          <w:spacing w:val="0"/>
          <w:w w:val="100"/>
          <w:position w:val="0"/>
        </w:rPr>
        <w:t>7</w:t>
      </w:r>
      <w:r>
        <w:rPr>
          <w:color w:val="000000"/>
          <w:spacing w:val="0"/>
          <w:w w:val="100"/>
          <w:position w:val="0"/>
        </w:rPr>
        <w:t>月至今担任中国人民大学财政金融学院副教 授</w:t>
      </w:r>
      <w:r>
        <w:rPr>
          <w:color w:val="000000"/>
          <w:spacing w:val="0"/>
          <w:w w:val="100"/>
          <w:position w:val="0"/>
        </w:rPr>
        <w:t>（2009</w:t>
      </w:r>
      <w:r>
        <w:rPr>
          <w:color w:val="000000"/>
          <w:spacing w:val="0"/>
          <w:w w:val="100"/>
          <w:position w:val="0"/>
        </w:rPr>
        <w:t>年哥伦比亚大学商学院访问学者）；</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月担任中国人民大学金融与财税电子化研 究所副所长、执行所长；</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月至今担任中国人民大学数字税收研究所副所长。</w:t>
      </w:r>
    </w:p>
    <w:p>
      <w:pPr>
        <w:pStyle w:val="Style33"/>
        <w:keepNext w:val="0"/>
        <w:keepLines w:val="0"/>
        <w:widowControl w:val="0"/>
        <w:shd w:val="clear" w:color="auto" w:fill="auto"/>
        <w:bidi w:val="0"/>
        <w:spacing w:before="0" w:after="0" w:line="468" w:lineRule="exact"/>
        <w:ind w:left="1200" w:right="0" w:firstLine="0"/>
        <w:jc w:val="left"/>
      </w:pPr>
      <w:r>
        <w:rPr>
          <w:color w:val="000000"/>
          <w:spacing w:val="0"/>
          <w:w w:val="100"/>
          <w:position w:val="0"/>
        </w:rPr>
        <w:t>包括本公司在内，谢波峰兼任独立董事的上市公司不超过</w:t>
      </w:r>
      <w:r>
        <w:rPr>
          <w:color w:val="000000"/>
          <w:spacing w:val="0"/>
          <w:w w:val="100"/>
          <w:position w:val="0"/>
        </w:rPr>
        <w:t>5</w:t>
      </w:r>
      <w:r>
        <w:rPr>
          <w:color w:val="000000"/>
          <w:spacing w:val="0"/>
          <w:w w:val="100"/>
          <w:position w:val="0"/>
        </w:rPr>
        <w:t>家。</w:t>
      </w:r>
    </w:p>
    <w:p>
      <w:pPr>
        <w:pStyle w:val="Style33"/>
        <w:keepNext w:val="0"/>
        <w:keepLines w:val="0"/>
        <w:widowControl w:val="0"/>
        <w:shd w:val="clear" w:color="auto" w:fill="auto"/>
        <w:bidi w:val="0"/>
        <w:spacing w:before="0" w:after="0" w:line="468" w:lineRule="exact"/>
        <w:ind w:left="780" w:right="0" w:firstLine="420"/>
        <w:jc w:val="both"/>
      </w:pPr>
      <w:r>
        <w:rPr>
          <w:b/>
          <w:bCs/>
          <w:color w:val="000000"/>
          <w:spacing w:val="0"/>
          <w:w w:val="100"/>
          <w:position w:val="0"/>
        </w:rPr>
        <w:t>戴昌久，</w:t>
      </w:r>
      <w:r>
        <w:rPr>
          <w:color w:val="000000"/>
          <w:spacing w:val="0"/>
          <w:w w:val="100"/>
          <w:position w:val="0"/>
        </w:rPr>
        <w:t>中国国籍，无境外居留权，男，生于</w:t>
      </w:r>
      <w:r>
        <w:rPr>
          <w:color w:val="000000"/>
          <w:spacing w:val="0"/>
          <w:w w:val="100"/>
          <w:position w:val="0"/>
        </w:rPr>
        <w:t>1962</w:t>
      </w:r>
      <w:r>
        <w:rPr>
          <w:color w:val="000000"/>
          <w:spacing w:val="0"/>
          <w:w w:val="100"/>
          <w:position w:val="0"/>
        </w:rPr>
        <w:t>年</w:t>
      </w:r>
      <w:r>
        <w:rPr>
          <w:color w:val="000000"/>
          <w:spacing w:val="0"/>
          <w:w w:val="100"/>
          <w:position w:val="0"/>
        </w:rPr>
        <w:t>12</w:t>
      </w:r>
      <w:r>
        <w:rPr>
          <w:color w:val="000000"/>
          <w:spacing w:val="0"/>
          <w:w w:val="100"/>
          <w:position w:val="0"/>
        </w:rPr>
        <w:t xml:space="preserve">月，法学硕士。现任本公司独立董事，任期为 </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68" w:lineRule="exact"/>
        <w:ind w:left="780" w:right="0" w:firstLine="420"/>
        <w:jc w:val="both"/>
      </w:pPr>
      <w:r>
        <w:rPr>
          <w:color w:val="000000"/>
          <w:spacing w:val="0"/>
          <w:w w:val="100"/>
          <w:position w:val="0"/>
        </w:rPr>
        <w:t>1987</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-1994</w:t>
      </w:r>
      <w:r>
        <w:rPr>
          <w:color w:val="000000"/>
          <w:spacing w:val="0"/>
          <w:w w:val="100"/>
          <w:position w:val="0"/>
        </w:rPr>
        <w:t>年</w:t>
      </w:r>
      <w:r>
        <w:rPr>
          <w:color w:val="000000"/>
          <w:spacing w:val="0"/>
          <w:w w:val="100"/>
          <w:position w:val="0"/>
        </w:rPr>
        <w:t>12</w:t>
      </w:r>
      <w:r>
        <w:rPr>
          <w:color w:val="000000"/>
          <w:spacing w:val="0"/>
          <w:w w:val="100"/>
          <w:position w:val="0"/>
        </w:rPr>
        <w:t>月在财政部条法司工作</w:t>
      </w:r>
      <w:r>
        <w:rPr>
          <w:color w:val="000000"/>
          <w:spacing w:val="0"/>
          <w:w w:val="100"/>
          <w:position w:val="0"/>
        </w:rPr>
        <w:t>（1993</w:t>
      </w:r>
      <w:r>
        <w:rPr>
          <w:color w:val="000000"/>
          <w:spacing w:val="0"/>
          <w:w w:val="100"/>
          <w:position w:val="0"/>
        </w:rPr>
        <w:t>年美国波士顿大学访问学者）；</w:t>
      </w:r>
      <w:r>
        <w:rPr>
          <w:color w:val="000000"/>
          <w:spacing w:val="0"/>
          <w:w w:val="100"/>
          <w:position w:val="0"/>
        </w:rPr>
        <w:t>1995</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-1996</w:t>
      </w:r>
      <w:r>
        <w:rPr>
          <w:color w:val="000000"/>
          <w:spacing w:val="0"/>
          <w:w w:val="100"/>
          <w:position w:val="0"/>
        </w:rPr>
        <w:t>年</w:t>
      </w:r>
      <w:r>
        <w:rPr>
          <w:color w:val="000000"/>
          <w:spacing w:val="0"/>
          <w:w w:val="100"/>
          <w:position w:val="0"/>
        </w:rPr>
        <w:t xml:space="preserve">1 </w:t>
      </w:r>
      <w:r>
        <w:rPr>
          <w:color w:val="000000"/>
          <w:spacing w:val="0"/>
          <w:w w:val="100"/>
          <w:position w:val="0"/>
        </w:rPr>
        <w:t>月就职于中洲会计师事务所；</w:t>
      </w:r>
      <w:r>
        <w:rPr>
          <w:color w:val="000000"/>
          <w:spacing w:val="0"/>
          <w:w w:val="100"/>
          <w:position w:val="0"/>
        </w:rPr>
        <w:t>1996</w:t>
      </w:r>
      <w:r>
        <w:rPr>
          <w:color w:val="000000"/>
          <w:spacing w:val="0"/>
          <w:w w:val="100"/>
          <w:position w:val="0"/>
        </w:rPr>
        <w:t>年</w:t>
      </w:r>
      <w:r>
        <w:rPr>
          <w:color w:val="000000"/>
          <w:spacing w:val="0"/>
          <w:w w:val="100"/>
          <w:position w:val="0"/>
        </w:rPr>
        <w:t>2</w:t>
      </w:r>
      <w:r>
        <w:rPr>
          <w:color w:val="000000"/>
          <w:spacing w:val="0"/>
          <w:w w:val="100"/>
          <w:position w:val="0"/>
        </w:rPr>
        <w:t>月至今担任北京市昌久律师事务所主任。</w:t>
      </w:r>
    </w:p>
    <w:p>
      <w:pPr>
        <w:pStyle w:val="Style33"/>
        <w:keepNext w:val="0"/>
        <w:keepLines w:val="0"/>
        <w:widowControl w:val="0"/>
        <w:shd w:val="clear" w:color="auto" w:fill="auto"/>
        <w:bidi w:val="0"/>
        <w:spacing w:before="0" w:after="0" w:line="468" w:lineRule="exact"/>
        <w:ind w:left="1200" w:right="0" w:firstLine="0"/>
        <w:jc w:val="left"/>
      </w:pPr>
      <w:r>
        <w:rPr>
          <w:color w:val="000000"/>
          <w:spacing w:val="0"/>
          <w:w w:val="100"/>
          <w:position w:val="0"/>
        </w:rPr>
        <w:t>包括本公司在内，戴昌久兼任独立董事的上市公司不超过</w:t>
      </w:r>
      <w:r>
        <w:rPr>
          <w:color w:val="000000"/>
          <w:spacing w:val="0"/>
          <w:w w:val="100"/>
          <w:position w:val="0"/>
        </w:rPr>
        <w:t>5</w:t>
      </w:r>
      <w:r>
        <w:rPr>
          <w:color w:val="000000"/>
          <w:spacing w:val="0"/>
          <w:w w:val="100"/>
          <w:position w:val="0"/>
        </w:rPr>
        <w:t>家。</w:t>
      </w:r>
    </w:p>
    <w:p>
      <w:pPr>
        <w:pStyle w:val="Style33"/>
        <w:keepNext w:val="0"/>
        <w:keepLines w:val="0"/>
        <w:widowControl w:val="0"/>
        <w:shd w:val="clear" w:color="auto" w:fill="auto"/>
        <w:bidi w:val="0"/>
        <w:spacing w:before="0" w:after="0" w:line="468" w:lineRule="exact"/>
        <w:ind w:left="780" w:right="0" w:firstLine="420"/>
        <w:jc w:val="both"/>
      </w:pPr>
      <w:r>
        <w:rPr>
          <w:b/>
          <w:bCs/>
          <w:color w:val="000000"/>
          <w:spacing w:val="0"/>
          <w:w w:val="100"/>
          <w:position w:val="0"/>
        </w:rPr>
        <w:t>陆克中，</w:t>
      </w:r>
      <w:r>
        <w:rPr>
          <w:color w:val="000000"/>
          <w:spacing w:val="0"/>
          <w:w w:val="100"/>
          <w:position w:val="0"/>
        </w:rPr>
        <w:t>中国国籍，无境外居留权，男，生于</w:t>
      </w:r>
      <w:r>
        <w:rPr>
          <w:color w:val="000000"/>
          <w:spacing w:val="0"/>
          <w:w w:val="100"/>
          <w:position w:val="0"/>
        </w:rPr>
        <w:t>1982</w:t>
      </w:r>
      <w:r>
        <w:rPr>
          <w:color w:val="000000"/>
          <w:spacing w:val="0"/>
          <w:w w:val="100"/>
          <w:position w:val="0"/>
        </w:rPr>
        <w:t>年</w:t>
      </w:r>
      <w:r>
        <w:rPr>
          <w:color w:val="000000"/>
          <w:spacing w:val="0"/>
          <w:w w:val="100"/>
          <w:position w:val="0"/>
        </w:rPr>
        <w:t>2</w:t>
      </w:r>
      <w:r>
        <w:rPr>
          <w:color w:val="000000"/>
          <w:spacing w:val="0"/>
          <w:w w:val="100"/>
          <w:position w:val="0"/>
        </w:rPr>
        <w:t>月，中国科学技术大学博士，现任本公司独立 董事，任期为</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90" w:lineRule="exact"/>
        <w:ind w:left="780" w:right="0" w:firstLine="420"/>
        <w:jc w:val="left"/>
      </w:pPr>
      <w:r>
        <w:rPr>
          <w:color w:val="000000"/>
          <w:spacing w:val="0"/>
          <w:w w:val="100"/>
          <w:position w:val="0"/>
        </w:rPr>
        <w:t>2006</w:t>
      </w:r>
      <w:r>
        <w:rPr>
          <w:color w:val="000000"/>
          <w:spacing w:val="0"/>
          <w:w w:val="100"/>
          <w:position w:val="0"/>
        </w:rPr>
        <w:t>年</w:t>
      </w:r>
      <w:r>
        <w:rPr>
          <w:color w:val="000000"/>
          <w:spacing w:val="0"/>
          <w:w w:val="100"/>
          <w:position w:val="0"/>
        </w:rPr>
        <w:t>6</w:t>
      </w:r>
      <w:r>
        <w:rPr>
          <w:color w:val="000000"/>
          <w:spacing w:val="0"/>
          <w:w w:val="100"/>
          <w:position w:val="0"/>
        </w:rPr>
        <w:t>月至今在深圳大学任职，现担任深圳大学计算机与软件学院副院长、深圳大学计算机技术专 业学科带头人等。</w:t>
      </w:r>
    </w:p>
    <w:p>
      <w:pPr>
        <w:pStyle w:val="Style33"/>
        <w:keepNext w:val="0"/>
        <w:keepLines w:val="0"/>
        <w:widowControl w:val="0"/>
        <w:shd w:val="clear" w:color="auto" w:fill="auto"/>
        <w:bidi w:val="0"/>
        <w:spacing w:before="0" w:after="0" w:line="472" w:lineRule="exact"/>
        <w:ind w:left="1200" w:right="0" w:firstLine="0"/>
        <w:jc w:val="left"/>
      </w:pPr>
      <w:r>
        <w:rPr>
          <w:color w:val="000000"/>
          <w:spacing w:val="0"/>
          <w:w w:val="100"/>
          <w:position w:val="0"/>
        </w:rPr>
        <w:t>包括本公司在内，陆克中兼任独立董事的上市公司不超过</w:t>
      </w:r>
      <w:r>
        <w:rPr>
          <w:color w:val="000000"/>
          <w:spacing w:val="0"/>
          <w:w w:val="100"/>
          <w:position w:val="0"/>
        </w:rPr>
        <w:t>5</w:t>
      </w:r>
      <w:r>
        <w:rPr>
          <w:color w:val="000000"/>
          <w:spacing w:val="0"/>
          <w:w w:val="100"/>
          <w:position w:val="0"/>
        </w:rPr>
        <w:t>家。</w:t>
      </w:r>
    </w:p>
    <w:p>
      <w:pPr>
        <w:pStyle w:val="Style33"/>
        <w:keepNext w:val="0"/>
        <w:keepLines w:val="0"/>
        <w:widowControl w:val="0"/>
        <w:shd w:val="clear" w:color="auto" w:fill="auto"/>
        <w:tabs>
          <w:tab w:pos="1582" w:val="left"/>
        </w:tabs>
        <w:bidi w:val="0"/>
        <w:spacing w:before="0" w:after="0" w:line="472" w:lineRule="exact"/>
        <w:ind w:left="1200" w:right="0" w:firstLine="0"/>
        <w:jc w:val="left"/>
      </w:pPr>
      <w:bookmarkStart w:id="267" w:name="bookmark267"/>
      <w:r>
        <w:rPr>
          <w:b/>
          <w:bCs/>
          <w:color w:val="000000"/>
          <w:spacing w:val="0"/>
          <w:w w:val="100"/>
          <w:position w:val="0"/>
        </w:rPr>
        <w:t>2</w:t>
      </w:r>
      <w:bookmarkEnd w:id="267"/>
      <w:r>
        <w:rPr>
          <w:b/>
          <w:bCs/>
          <w:color w:val="000000"/>
          <w:spacing w:val="0"/>
          <w:w w:val="100"/>
          <w:position w:val="0"/>
        </w:rPr>
        <w:t>、</w:t>
        <w:tab/>
        <w:t>监事会成员</w:t>
      </w:r>
    </w:p>
    <w:p>
      <w:pPr>
        <w:pStyle w:val="Style33"/>
        <w:keepNext w:val="0"/>
        <w:keepLines w:val="0"/>
        <w:widowControl w:val="0"/>
        <w:shd w:val="clear" w:color="auto" w:fill="auto"/>
        <w:bidi w:val="0"/>
        <w:spacing w:before="0" w:after="0" w:line="472" w:lineRule="exact"/>
        <w:ind w:left="780" w:right="0" w:firstLine="420"/>
        <w:jc w:val="both"/>
      </w:pPr>
      <w:r>
        <w:rPr>
          <w:b/>
          <w:bCs/>
          <w:color w:val="000000"/>
          <w:spacing w:val="0"/>
          <w:w w:val="100"/>
          <w:position w:val="0"/>
        </w:rPr>
        <w:t>杨文庆</w:t>
      </w:r>
      <w:r>
        <w:rPr>
          <w:color w:val="000000"/>
          <w:spacing w:val="0"/>
          <w:w w:val="100"/>
          <w:position w:val="0"/>
        </w:rPr>
        <w:t>，</w:t>
      </w:r>
      <w:r>
        <w:rPr>
          <w:color w:val="000000"/>
          <w:spacing w:val="0"/>
          <w:w w:val="100"/>
          <w:position w:val="0"/>
        </w:rPr>
        <w:t>中国国籍，无境外居留权，男，生于</w:t>
      </w:r>
      <w:r>
        <w:rPr>
          <w:color w:val="000000"/>
          <w:spacing w:val="0"/>
          <w:w w:val="100"/>
          <w:position w:val="0"/>
        </w:rPr>
        <w:t>1966</w:t>
      </w:r>
      <w:r>
        <w:rPr>
          <w:color w:val="000000"/>
          <w:spacing w:val="0"/>
          <w:w w:val="100"/>
          <w:position w:val="0"/>
        </w:rPr>
        <w:t>年</w:t>
      </w:r>
      <w:r>
        <w:rPr>
          <w:color w:val="000000"/>
          <w:spacing w:val="0"/>
          <w:w w:val="100"/>
          <w:position w:val="0"/>
        </w:rPr>
        <w:t>10</w:t>
      </w:r>
      <w:r>
        <w:rPr>
          <w:color w:val="000000"/>
          <w:spacing w:val="0"/>
          <w:w w:val="100"/>
          <w:position w:val="0"/>
        </w:rPr>
        <w:t>月，本科。现任本公司监事，任期为</w:t>
      </w:r>
      <w:r>
        <w:rPr>
          <w:color w:val="000000"/>
          <w:spacing w:val="0"/>
          <w:w w:val="100"/>
          <w:position w:val="0"/>
        </w:rPr>
        <w:t>2019</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72" w:lineRule="exact"/>
        <w:ind w:left="780" w:right="0" w:firstLine="420"/>
        <w:jc w:val="both"/>
      </w:pPr>
      <w:r>
        <w:rPr>
          <w:color w:val="000000"/>
          <w:spacing w:val="0"/>
          <w:w w:val="100"/>
          <w:position w:val="0"/>
        </w:rPr>
        <w:t>曾先后担任天源迪科有限公司社保事业部销售经理、上海雷米贸易有限公司副经理；</w:t>
      </w:r>
      <w:r>
        <w:rPr>
          <w:color w:val="000000"/>
          <w:spacing w:val="0"/>
          <w:w w:val="100"/>
          <w:position w:val="0"/>
        </w:rPr>
        <w:t>2005</w:t>
      </w:r>
      <w:r>
        <w:rPr>
          <w:color w:val="000000"/>
          <w:spacing w:val="0"/>
          <w:w w:val="100"/>
          <w:position w:val="0"/>
        </w:rPr>
        <w:t>年</w:t>
      </w:r>
      <w:r>
        <w:rPr>
          <w:color w:val="000000"/>
          <w:spacing w:val="0"/>
          <w:w w:val="100"/>
          <w:position w:val="0"/>
        </w:rPr>
        <w:t>1</w:t>
      </w:r>
      <w:r>
        <w:rPr>
          <w:color w:val="000000"/>
          <w:spacing w:val="0"/>
          <w:w w:val="100"/>
          <w:position w:val="0"/>
        </w:rPr>
        <w:t>月至</w:t>
      </w:r>
      <w:r>
        <w:rPr>
          <w:color w:val="000000"/>
          <w:spacing w:val="0"/>
          <w:w w:val="100"/>
          <w:position w:val="0"/>
        </w:rPr>
        <w:t xml:space="preserve">2022 </w:t>
      </w:r>
      <w:r>
        <w:rPr>
          <w:color w:val="000000"/>
          <w:spacing w:val="0"/>
          <w:w w:val="100"/>
          <w:position w:val="0"/>
        </w:rPr>
        <w:t>年</w:t>
      </w:r>
      <w:r>
        <w:rPr>
          <w:color w:val="000000"/>
          <w:spacing w:val="0"/>
          <w:w w:val="100"/>
          <w:position w:val="0"/>
        </w:rPr>
        <w:t>2</w:t>
      </w:r>
      <w:r>
        <w:rPr>
          <w:color w:val="000000"/>
          <w:spacing w:val="0"/>
          <w:w w:val="100"/>
          <w:position w:val="0"/>
        </w:rPr>
        <w:t>月就职于中联资本置业基金；</w:t>
      </w:r>
      <w:r>
        <w:rPr>
          <w:color w:val="000000"/>
          <w:spacing w:val="0"/>
          <w:w w:val="100"/>
          <w:position w:val="0"/>
        </w:rPr>
        <w:t>2001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月担任公司董事，</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月至今担任公司监事。</w:t>
      </w:r>
    </w:p>
    <w:p>
      <w:pPr>
        <w:pStyle w:val="Style33"/>
        <w:keepNext w:val="0"/>
        <w:keepLines w:val="0"/>
        <w:widowControl w:val="0"/>
        <w:shd w:val="clear" w:color="auto" w:fill="auto"/>
        <w:bidi w:val="0"/>
        <w:spacing w:before="0" w:after="0" w:line="472" w:lineRule="exact"/>
        <w:ind w:left="780" w:right="0" w:firstLine="420"/>
        <w:jc w:val="both"/>
      </w:pPr>
      <w:r>
        <w:rPr>
          <w:b/>
          <w:bCs/>
          <w:color w:val="000000"/>
          <w:spacing w:val="0"/>
          <w:w w:val="100"/>
          <w:position w:val="0"/>
        </w:rPr>
        <w:t>肖征，</w:t>
      </w:r>
      <w:r>
        <w:rPr>
          <w:color w:val="000000"/>
          <w:spacing w:val="0"/>
          <w:w w:val="100"/>
          <w:position w:val="0"/>
        </w:rPr>
        <w:t>中国国籍，无境外居留权，女，生于</w:t>
      </w:r>
      <w:r>
        <w:rPr>
          <w:color w:val="000000"/>
          <w:spacing w:val="0"/>
          <w:w w:val="100"/>
          <w:position w:val="0"/>
        </w:rPr>
        <w:t>1978</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日，管理学硕士。</w:t>
      </w:r>
      <w:r>
        <w:rPr>
          <w:color w:val="000000"/>
          <w:spacing w:val="0"/>
          <w:w w:val="100"/>
          <w:position w:val="0"/>
        </w:rPr>
        <w:t>2008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月担 任公司质量管理部高级质量工程师；</w:t>
      </w:r>
      <w:r>
        <w:rPr>
          <w:color w:val="000000"/>
          <w:spacing w:val="0"/>
          <w:w w:val="100"/>
          <w:position w:val="0"/>
        </w:rPr>
        <w:t>2012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月担任公司质量管理部部门经理；</w:t>
      </w:r>
      <w:r>
        <w:rPr>
          <w:color w:val="000000"/>
          <w:spacing w:val="0"/>
          <w:w w:val="100"/>
          <w:position w:val="0"/>
        </w:rPr>
        <w:t>2017</w:t>
      </w:r>
      <w:r>
        <w:rPr>
          <w:color w:val="000000"/>
          <w:spacing w:val="0"/>
          <w:w w:val="100"/>
          <w:position w:val="0"/>
        </w:rPr>
        <w:t>年</w:t>
      </w:r>
      <w:r>
        <w:rPr>
          <w:color w:val="000000"/>
          <w:spacing w:val="0"/>
          <w:w w:val="100"/>
          <w:position w:val="0"/>
        </w:rPr>
        <w:t>7</w:t>
      </w:r>
      <w:r>
        <w:rPr>
          <w:color w:val="000000"/>
          <w:spacing w:val="0"/>
          <w:w w:val="100"/>
          <w:position w:val="0"/>
        </w:rPr>
        <w:t>月至今 先后担任公司企业信息化部及客服质量部部门经理、总监。</w:t>
      </w:r>
    </w:p>
    <w:p>
      <w:pPr>
        <w:pStyle w:val="Style33"/>
        <w:keepNext w:val="0"/>
        <w:keepLines w:val="0"/>
        <w:widowControl w:val="0"/>
        <w:shd w:val="clear" w:color="auto" w:fill="auto"/>
        <w:bidi w:val="0"/>
        <w:spacing w:before="0" w:after="0" w:line="472" w:lineRule="exact"/>
        <w:ind w:left="780" w:right="0" w:firstLine="420"/>
        <w:jc w:val="both"/>
      </w:pPr>
      <w:r>
        <w:rPr>
          <w:b/>
          <w:bCs/>
          <w:color w:val="000000"/>
          <w:spacing w:val="0"/>
          <w:w w:val="100"/>
          <w:position w:val="0"/>
        </w:rPr>
        <w:t>代静，</w:t>
      </w:r>
      <w:r>
        <w:rPr>
          <w:color w:val="000000"/>
          <w:spacing w:val="0"/>
          <w:w w:val="100"/>
          <w:position w:val="0"/>
        </w:rPr>
        <w:t>中国国籍，无境外居留权，女，生于</w:t>
      </w:r>
      <w:r>
        <w:rPr>
          <w:color w:val="000000"/>
          <w:spacing w:val="0"/>
          <w:w w:val="100"/>
          <w:position w:val="0"/>
        </w:rPr>
        <w:t>1981</w:t>
      </w:r>
      <w:r>
        <w:rPr>
          <w:color w:val="000000"/>
          <w:spacing w:val="0"/>
          <w:w w:val="100"/>
          <w:position w:val="0"/>
        </w:rPr>
        <w:t>年</w:t>
      </w:r>
      <w:r>
        <w:rPr>
          <w:color w:val="000000"/>
          <w:spacing w:val="0"/>
          <w:w w:val="100"/>
          <w:position w:val="0"/>
        </w:rPr>
        <w:t>11</w:t>
      </w:r>
      <w:r>
        <w:rPr>
          <w:color w:val="000000"/>
          <w:spacing w:val="0"/>
          <w:w w:val="100"/>
          <w:position w:val="0"/>
        </w:rPr>
        <w:t>月，本科。于</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日经公司职工代表大 会选举为公司职工代表监事，现任本公司监事，监事任期为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72" w:lineRule="exact"/>
        <w:ind w:left="780" w:right="0" w:firstLine="420"/>
        <w:jc w:val="both"/>
      </w:pPr>
      <w:r>
        <w:rPr>
          <w:color w:val="000000"/>
          <w:spacing w:val="0"/>
          <w:w w:val="100"/>
          <w:position w:val="0"/>
        </w:rPr>
        <w:t>2006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-201</w:t>
      </w:r>
      <w:r>
        <w:rPr>
          <w:color w:val="000000"/>
          <w:spacing w:val="0"/>
          <w:w w:val="100"/>
          <w:position w:val="0"/>
        </w:rPr>
        <w:t>0</w:t>
      </w:r>
      <w:r>
        <w:rPr>
          <w:color w:val="000000"/>
          <w:spacing w:val="0"/>
          <w:w w:val="100"/>
          <w:position w:val="0"/>
        </w:rPr>
        <w:t>年</w:t>
      </w:r>
      <w:r>
        <w:rPr>
          <w:color w:val="000000"/>
          <w:spacing w:val="0"/>
          <w:w w:val="100"/>
          <w:position w:val="0"/>
        </w:rPr>
        <w:t>12</w:t>
      </w:r>
      <w:r>
        <w:rPr>
          <w:color w:val="000000"/>
          <w:spacing w:val="0"/>
          <w:w w:val="100"/>
          <w:position w:val="0"/>
        </w:rPr>
        <w:t>月担任天源迪科商务部商务专员；</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月起担任天源迪科商务部副经理；</w:t>
      </w:r>
      <w:r>
        <w:rPr>
          <w:color w:val="000000"/>
          <w:spacing w:val="0"/>
          <w:w w:val="100"/>
          <w:position w:val="0"/>
        </w:rPr>
        <w:t xml:space="preserve">2019 </w:t>
      </w:r>
      <w:r>
        <w:rPr>
          <w:color w:val="000000"/>
          <w:spacing w:val="0"/>
          <w:w w:val="100"/>
          <w:position w:val="0"/>
        </w:rPr>
        <w:t>年</w:t>
      </w:r>
      <w:r>
        <w:rPr>
          <w:color w:val="000000"/>
          <w:spacing w:val="0"/>
          <w:w w:val="100"/>
          <w:position w:val="0"/>
        </w:rPr>
        <w:t>1</w:t>
      </w:r>
      <w:r>
        <w:rPr>
          <w:color w:val="000000"/>
          <w:spacing w:val="0"/>
          <w:w w:val="100"/>
          <w:position w:val="0"/>
        </w:rPr>
        <w:t>月起担任公司商务部部门总监。</w:t>
      </w:r>
    </w:p>
    <w:p>
      <w:pPr>
        <w:pStyle w:val="Style33"/>
        <w:keepNext w:val="0"/>
        <w:keepLines w:val="0"/>
        <w:widowControl w:val="0"/>
        <w:shd w:val="clear" w:color="auto" w:fill="auto"/>
        <w:tabs>
          <w:tab w:pos="1582" w:val="left"/>
        </w:tabs>
        <w:bidi w:val="0"/>
        <w:spacing w:before="0" w:after="0" w:line="466" w:lineRule="exact"/>
        <w:ind w:left="1200" w:right="0" w:firstLine="0"/>
        <w:jc w:val="left"/>
      </w:pPr>
      <w:bookmarkStart w:id="268" w:name="bookmark268"/>
      <w:r>
        <w:rPr>
          <w:b/>
          <w:bCs/>
          <w:color w:val="000000"/>
          <w:spacing w:val="0"/>
          <w:w w:val="100"/>
          <w:position w:val="0"/>
        </w:rPr>
        <w:t>3</w:t>
      </w:r>
      <w:bookmarkEnd w:id="268"/>
      <w:r>
        <w:rPr>
          <w:b/>
          <w:bCs/>
          <w:color w:val="000000"/>
          <w:spacing w:val="0"/>
          <w:w w:val="100"/>
          <w:position w:val="0"/>
        </w:rPr>
        <w:t>、</w:t>
        <w:tab/>
        <w:t>高级管理人员</w:t>
      </w:r>
    </w:p>
    <w:p>
      <w:pPr>
        <w:pStyle w:val="Style33"/>
        <w:keepNext w:val="0"/>
        <w:keepLines w:val="0"/>
        <w:widowControl w:val="0"/>
        <w:shd w:val="clear" w:color="auto" w:fill="auto"/>
        <w:bidi w:val="0"/>
        <w:spacing w:before="0" w:after="0" w:line="466" w:lineRule="exact"/>
        <w:ind w:left="1200" w:right="0" w:firstLine="0"/>
        <w:jc w:val="left"/>
      </w:pPr>
      <w:r>
        <w:rPr>
          <w:color w:val="000000"/>
          <w:spacing w:val="0"/>
          <w:w w:val="100"/>
          <w:position w:val="0"/>
        </w:rPr>
        <w:t>苗逢源，总经理，参见本节“董事会成员”。</w:t>
      </w:r>
    </w:p>
    <w:p>
      <w:pPr>
        <w:pStyle w:val="Style33"/>
        <w:keepNext w:val="0"/>
        <w:keepLines w:val="0"/>
        <w:widowControl w:val="0"/>
        <w:shd w:val="clear" w:color="auto" w:fill="auto"/>
        <w:bidi w:val="0"/>
        <w:spacing w:before="0" w:after="0" w:line="466" w:lineRule="exact"/>
        <w:ind w:left="1200" w:right="0" w:firstLine="0"/>
        <w:jc w:val="left"/>
      </w:pPr>
      <w:r>
        <w:rPr>
          <w:color w:val="000000"/>
          <w:spacing w:val="0"/>
          <w:w w:val="100"/>
          <w:position w:val="0"/>
        </w:rPr>
        <w:t>陈鲁康，副总经理，参见本节“董事会成员”。</w:t>
      </w:r>
    </w:p>
    <w:p>
      <w:pPr>
        <w:pStyle w:val="Style33"/>
        <w:keepNext w:val="0"/>
        <w:keepLines w:val="0"/>
        <w:widowControl w:val="0"/>
        <w:shd w:val="clear" w:color="auto" w:fill="auto"/>
        <w:bidi w:val="0"/>
        <w:spacing w:before="0" w:after="0" w:line="466" w:lineRule="exact"/>
        <w:ind w:left="1200" w:right="0" w:firstLine="0"/>
        <w:jc w:val="left"/>
      </w:pPr>
      <w:r>
        <w:rPr>
          <w:color w:val="000000"/>
          <w:spacing w:val="0"/>
          <w:w w:val="100"/>
          <w:position w:val="0"/>
        </w:rPr>
        <w:t>汪东升，常务副总经理，参见本节“董事会成员”。</w:t>
      </w:r>
    </w:p>
    <w:p>
      <w:pPr>
        <w:pStyle w:val="Style33"/>
        <w:keepNext w:val="0"/>
        <w:keepLines w:val="0"/>
        <w:widowControl w:val="0"/>
        <w:shd w:val="clear" w:color="auto" w:fill="auto"/>
        <w:bidi w:val="0"/>
        <w:spacing w:before="0" w:after="0" w:line="466" w:lineRule="exact"/>
        <w:ind w:left="780" w:right="0" w:firstLine="420"/>
        <w:jc w:val="left"/>
      </w:pPr>
      <w:r>
        <w:rPr>
          <w:b/>
          <w:bCs/>
          <w:color w:val="000000"/>
          <w:spacing w:val="0"/>
          <w:w w:val="100"/>
          <w:position w:val="0"/>
        </w:rPr>
        <w:t>林容，</w:t>
      </w:r>
      <w:r>
        <w:rPr>
          <w:color w:val="000000"/>
          <w:spacing w:val="0"/>
          <w:w w:val="100"/>
          <w:position w:val="0"/>
        </w:rPr>
        <w:t>中国国籍，无境外居留权，女，生于</w:t>
      </w:r>
      <w:r>
        <w:rPr>
          <w:color w:val="000000"/>
          <w:spacing w:val="0"/>
          <w:w w:val="100"/>
          <w:position w:val="0"/>
        </w:rPr>
        <w:t>1972</w:t>
      </w:r>
      <w:r>
        <w:rPr>
          <w:color w:val="000000"/>
          <w:spacing w:val="0"/>
          <w:w w:val="100"/>
          <w:position w:val="0"/>
        </w:rPr>
        <w:t>年</w:t>
      </w:r>
      <w:r>
        <w:rPr>
          <w:color w:val="000000"/>
          <w:spacing w:val="0"/>
          <w:w w:val="100"/>
          <w:position w:val="0"/>
        </w:rPr>
        <w:t>6</w:t>
      </w:r>
      <w:r>
        <w:rPr>
          <w:color w:val="000000"/>
          <w:spacing w:val="0"/>
          <w:w w:val="100"/>
          <w:position w:val="0"/>
        </w:rPr>
        <w:t>月，本科。现任公司副总经理，任期为</w:t>
      </w:r>
      <w:r>
        <w:rPr>
          <w:color w:val="000000"/>
          <w:spacing w:val="0"/>
          <w:w w:val="100"/>
          <w:position w:val="0"/>
        </w:rPr>
        <w:t>2019</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66" w:lineRule="exact"/>
        <w:ind w:left="780" w:right="0" w:firstLine="420"/>
        <w:jc w:val="left"/>
      </w:pPr>
      <w:r>
        <w:rPr>
          <w:color w:val="000000"/>
          <w:spacing w:val="0"/>
          <w:w w:val="100"/>
          <w:position w:val="0"/>
        </w:rPr>
        <w:t>2008</w:t>
      </w:r>
      <w:r>
        <w:rPr>
          <w:color w:val="000000"/>
          <w:spacing w:val="0"/>
          <w:w w:val="100"/>
          <w:position w:val="0"/>
        </w:rPr>
        <w:t>年</w:t>
      </w:r>
      <w:r>
        <w:rPr>
          <w:color w:val="000000"/>
          <w:spacing w:val="0"/>
          <w:w w:val="100"/>
          <w:position w:val="0"/>
        </w:rPr>
        <w:t>10</w:t>
      </w:r>
      <w:r>
        <w:rPr>
          <w:color w:val="000000"/>
          <w:spacing w:val="0"/>
          <w:w w:val="100"/>
          <w:position w:val="0"/>
        </w:rPr>
        <w:t>月加入天源迪科，曾任联通事业部总经理，全面负责公司面向中国联通的业务；</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 至今担任公司副总经理，目前全面负责公司国防、联通行业线、数字政府业务线市场和管理工作。兼任北 京天源迪科网络科技有限公司及北京天源迪科信息技术有限公司董事长。</w:t>
      </w:r>
    </w:p>
    <w:p>
      <w:pPr>
        <w:pStyle w:val="Style33"/>
        <w:keepNext w:val="0"/>
        <w:keepLines w:val="0"/>
        <w:widowControl w:val="0"/>
        <w:shd w:val="clear" w:color="auto" w:fill="auto"/>
        <w:bidi w:val="0"/>
        <w:spacing w:before="0" w:after="0" w:line="466" w:lineRule="exact"/>
        <w:ind w:left="780" w:right="0" w:firstLine="420"/>
        <w:jc w:val="left"/>
      </w:pPr>
      <w:r>
        <w:rPr>
          <w:b/>
          <w:bCs/>
          <w:color w:val="000000"/>
          <w:spacing w:val="0"/>
          <w:w w:val="100"/>
          <w:position w:val="0"/>
        </w:rPr>
        <w:t>管四新，</w:t>
      </w:r>
      <w:r>
        <w:rPr>
          <w:color w:val="000000"/>
          <w:spacing w:val="0"/>
          <w:w w:val="100"/>
          <w:position w:val="0"/>
        </w:rPr>
        <w:t>中国国籍，无境外居留权，男，生于</w:t>
      </w:r>
      <w:r>
        <w:rPr>
          <w:color w:val="000000"/>
          <w:spacing w:val="0"/>
          <w:w w:val="100"/>
          <w:position w:val="0"/>
        </w:rPr>
        <w:t>1973</w:t>
      </w:r>
      <w:r>
        <w:rPr>
          <w:color w:val="000000"/>
          <w:spacing w:val="0"/>
          <w:w w:val="100"/>
          <w:position w:val="0"/>
        </w:rPr>
        <w:t>年</w:t>
      </w:r>
      <w:r>
        <w:rPr>
          <w:color w:val="000000"/>
          <w:spacing w:val="0"/>
          <w:w w:val="100"/>
          <w:position w:val="0"/>
        </w:rPr>
        <w:t>1</w:t>
      </w:r>
      <w:r>
        <w:rPr>
          <w:color w:val="000000"/>
          <w:spacing w:val="0"/>
          <w:w w:val="100"/>
          <w:position w:val="0"/>
        </w:rPr>
        <w:t>月，本科。现任公司副总经理，任期为</w:t>
      </w:r>
      <w:r>
        <w:rPr>
          <w:color w:val="000000"/>
          <w:spacing w:val="0"/>
          <w:w w:val="100"/>
          <w:position w:val="0"/>
        </w:rPr>
        <w:t>2019</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66" w:lineRule="exact"/>
        <w:ind w:left="780" w:right="0" w:firstLine="420"/>
        <w:jc w:val="left"/>
      </w:pPr>
      <w:r>
        <w:rPr>
          <w:color w:val="000000"/>
          <w:spacing w:val="0"/>
          <w:w w:val="100"/>
          <w:position w:val="0"/>
        </w:rPr>
        <w:t>2009</w:t>
      </w:r>
      <w:r>
        <w:rPr>
          <w:color w:val="000000"/>
          <w:spacing w:val="0"/>
          <w:w w:val="100"/>
          <w:position w:val="0"/>
        </w:rPr>
        <w:t>年加入天源迪科，曾任联通事业部总经理；</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月起任公司副总经理，目前负责公司数字政 府业务线的战略管理工作。</w:t>
      </w:r>
    </w:p>
    <w:p>
      <w:pPr>
        <w:pStyle w:val="Style33"/>
        <w:keepNext w:val="0"/>
        <w:keepLines w:val="0"/>
        <w:widowControl w:val="0"/>
        <w:shd w:val="clear" w:color="auto" w:fill="auto"/>
        <w:bidi w:val="0"/>
        <w:spacing w:before="0" w:after="0" w:line="466" w:lineRule="exact"/>
        <w:ind w:left="780" w:right="0" w:firstLine="420"/>
        <w:jc w:val="left"/>
      </w:pPr>
      <w:r>
        <w:rPr>
          <w:b/>
          <w:bCs/>
          <w:color w:val="000000"/>
          <w:spacing w:val="0"/>
          <w:w w:val="100"/>
          <w:position w:val="0"/>
        </w:rPr>
        <w:t>罗赞，</w:t>
      </w:r>
      <w:r>
        <w:rPr>
          <w:color w:val="000000"/>
          <w:spacing w:val="0"/>
          <w:w w:val="100"/>
          <w:position w:val="0"/>
        </w:rPr>
        <w:t>中国国籍，无境外居留权，男，生于</w:t>
      </w:r>
      <w:r>
        <w:rPr>
          <w:color w:val="000000"/>
          <w:spacing w:val="0"/>
          <w:w w:val="100"/>
          <w:position w:val="0"/>
        </w:rPr>
        <w:t>1974</w:t>
      </w:r>
      <w:r>
        <w:rPr>
          <w:color w:val="000000"/>
          <w:spacing w:val="0"/>
          <w:w w:val="100"/>
          <w:position w:val="0"/>
        </w:rPr>
        <w:t>年</w:t>
      </w:r>
      <w:r>
        <w:rPr>
          <w:color w:val="000000"/>
          <w:spacing w:val="0"/>
          <w:w w:val="100"/>
          <w:position w:val="0"/>
        </w:rPr>
        <w:t>8</w:t>
      </w:r>
      <w:r>
        <w:rPr>
          <w:color w:val="000000"/>
          <w:spacing w:val="0"/>
          <w:w w:val="100"/>
          <w:position w:val="0"/>
        </w:rPr>
        <w:t>月，计算机专业学士。现任公司副总经理，任期 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73" w:lineRule="exact"/>
        <w:ind w:left="760" w:right="0" w:firstLine="440"/>
        <w:jc w:val="left"/>
      </w:pP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月加入天源迪科，先后担任高级技术咨询专家、大数据</w:t>
      </w:r>
      <w:r>
        <w:rPr>
          <w:color w:val="000000"/>
          <w:spacing w:val="0"/>
          <w:w w:val="100"/>
          <w:position w:val="0"/>
        </w:rPr>
        <w:t>（BI）</w:t>
      </w:r>
      <w:r>
        <w:rPr>
          <w:color w:val="000000"/>
          <w:spacing w:val="0"/>
          <w:w w:val="100"/>
          <w:position w:val="0"/>
        </w:rPr>
        <w:t>产品总监、电信事业部研发中心 总经理。</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月起任公司副总经理。</w:t>
      </w:r>
    </w:p>
    <w:p>
      <w:pPr>
        <w:pStyle w:val="Style33"/>
        <w:keepNext w:val="0"/>
        <w:keepLines w:val="0"/>
        <w:widowControl w:val="0"/>
        <w:shd w:val="clear" w:color="auto" w:fill="auto"/>
        <w:bidi w:val="0"/>
        <w:spacing w:before="0" w:after="0" w:line="473" w:lineRule="exact"/>
        <w:ind w:left="760" w:right="0" w:firstLine="440"/>
        <w:jc w:val="left"/>
      </w:pPr>
      <w:r>
        <w:rPr>
          <w:b/>
          <w:bCs/>
          <w:color w:val="000000"/>
          <w:spacing w:val="0"/>
          <w:w w:val="100"/>
          <w:position w:val="0"/>
        </w:rPr>
        <w:t>陈力，</w:t>
      </w:r>
      <w:r>
        <w:rPr>
          <w:color w:val="000000"/>
          <w:spacing w:val="0"/>
          <w:w w:val="100"/>
          <w:position w:val="0"/>
        </w:rPr>
        <w:t>中国国籍，无境外居留权，男，生于</w:t>
      </w:r>
      <w:r>
        <w:rPr>
          <w:color w:val="000000"/>
          <w:spacing w:val="0"/>
          <w:w w:val="100"/>
          <w:position w:val="0"/>
        </w:rPr>
        <w:t>1968</w:t>
      </w:r>
      <w:r>
        <w:rPr>
          <w:color w:val="000000"/>
          <w:spacing w:val="0"/>
          <w:w w:val="100"/>
          <w:position w:val="0"/>
        </w:rPr>
        <w:t>年</w:t>
      </w:r>
      <w:r>
        <w:rPr>
          <w:color w:val="000000"/>
          <w:spacing w:val="0"/>
          <w:w w:val="100"/>
          <w:position w:val="0"/>
        </w:rPr>
        <w:t>4</w:t>
      </w:r>
      <w:r>
        <w:rPr>
          <w:color w:val="000000"/>
          <w:spacing w:val="0"/>
          <w:w w:val="100"/>
          <w:position w:val="0"/>
        </w:rPr>
        <w:t>月，本科，中级职称，现任公司华中大区总经理、 合肥天源迪科信息技术有限公司总经理，兼任安徽迪科数金科技有限公司董事长，安徽省软件协会副会长， 安徽省通信学会理事。</w:t>
      </w:r>
    </w:p>
    <w:p>
      <w:pPr>
        <w:pStyle w:val="Style33"/>
        <w:keepNext w:val="0"/>
        <w:keepLines w:val="0"/>
        <w:widowControl w:val="0"/>
        <w:shd w:val="clear" w:color="auto" w:fill="auto"/>
        <w:bidi w:val="0"/>
        <w:spacing w:before="0" w:after="0" w:line="473" w:lineRule="exact"/>
        <w:ind w:left="760" w:right="0" w:firstLine="440"/>
        <w:jc w:val="left"/>
      </w:pPr>
      <w:r>
        <w:rPr>
          <w:b/>
          <w:bCs/>
          <w:color w:val="000000"/>
          <w:spacing w:val="0"/>
          <w:w w:val="100"/>
          <w:position w:val="0"/>
        </w:rPr>
        <w:t>李强，</w:t>
      </w:r>
      <w:r>
        <w:rPr>
          <w:color w:val="000000"/>
          <w:spacing w:val="0"/>
          <w:w w:val="100"/>
          <w:position w:val="0"/>
        </w:rPr>
        <w:t>中国国籍，无境外居留权，男，生于</w:t>
      </w:r>
      <w:r>
        <w:rPr>
          <w:color w:val="000000"/>
          <w:spacing w:val="0"/>
          <w:w w:val="100"/>
          <w:position w:val="0"/>
        </w:rPr>
        <w:t>1978</w:t>
      </w:r>
      <w:r>
        <w:rPr>
          <w:color w:val="000000"/>
          <w:spacing w:val="0"/>
          <w:w w:val="100"/>
          <w:position w:val="0"/>
        </w:rPr>
        <w:t>年</w:t>
      </w:r>
      <w:r>
        <w:rPr>
          <w:color w:val="000000"/>
          <w:spacing w:val="0"/>
          <w:w w:val="100"/>
          <w:position w:val="0"/>
        </w:rPr>
        <w:t>9</w:t>
      </w:r>
      <w:r>
        <w:rPr>
          <w:color w:val="000000"/>
          <w:spacing w:val="0"/>
          <w:w w:val="100"/>
          <w:position w:val="0"/>
        </w:rPr>
        <w:t>月，本科，工学学士，现任公司华南大区总经理、 广州易杰董事长。</w:t>
      </w:r>
    </w:p>
    <w:p>
      <w:pPr>
        <w:pStyle w:val="Style33"/>
        <w:keepNext w:val="0"/>
        <w:keepLines w:val="0"/>
        <w:widowControl w:val="0"/>
        <w:shd w:val="clear" w:color="auto" w:fill="auto"/>
        <w:bidi w:val="0"/>
        <w:spacing w:before="0" w:after="0" w:line="467" w:lineRule="exact"/>
        <w:ind w:left="760" w:right="0" w:firstLine="440"/>
        <w:jc w:val="left"/>
      </w:pPr>
      <w:r>
        <w:rPr>
          <w:b/>
          <w:bCs/>
          <w:color w:val="000000"/>
          <w:spacing w:val="0"/>
          <w:w w:val="100"/>
          <w:position w:val="0"/>
        </w:rPr>
        <w:t>陈秀琴</w:t>
      </w:r>
      <w:r>
        <w:rPr>
          <w:color w:val="000000"/>
          <w:spacing w:val="0"/>
          <w:w w:val="100"/>
          <w:position w:val="0"/>
        </w:rPr>
        <w:t>，中国国籍，无境外居留权，女，生于</w:t>
      </w:r>
      <w:r>
        <w:rPr>
          <w:color w:val="000000"/>
          <w:spacing w:val="0"/>
          <w:w w:val="100"/>
          <w:position w:val="0"/>
        </w:rPr>
        <w:t>1970</w:t>
      </w:r>
      <w:r>
        <w:rPr>
          <w:color w:val="000000"/>
          <w:spacing w:val="0"/>
          <w:w w:val="100"/>
          <w:position w:val="0"/>
        </w:rPr>
        <w:t>年</w:t>
      </w:r>
      <w:r>
        <w:rPr>
          <w:color w:val="000000"/>
          <w:spacing w:val="0"/>
          <w:w w:val="100"/>
          <w:position w:val="0"/>
        </w:rPr>
        <w:t>10</w:t>
      </w:r>
      <w:r>
        <w:rPr>
          <w:color w:val="000000"/>
          <w:spacing w:val="0"/>
          <w:w w:val="100"/>
          <w:position w:val="0"/>
        </w:rPr>
        <w:t>月，中级会计师，英国威尔士大学</w:t>
      </w:r>
      <w:r>
        <w:rPr>
          <w:color w:val="000000"/>
          <w:spacing w:val="0"/>
          <w:w w:val="100"/>
          <w:position w:val="0"/>
        </w:rPr>
        <w:t>MBA</w:t>
      </w:r>
      <w:r>
        <w:rPr>
          <w:color w:val="000000"/>
          <w:spacing w:val="0"/>
          <w:w w:val="100"/>
          <w:position w:val="0"/>
        </w:rPr>
        <w:t>。现任 公司副总经理、董事会秘书，任期为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0" w:line="467" w:lineRule="exact"/>
        <w:ind w:left="760" w:right="0" w:firstLine="440"/>
        <w:jc w:val="left"/>
      </w:pPr>
      <w:r>
        <w:rPr>
          <w:color w:val="000000"/>
          <w:spacing w:val="0"/>
          <w:w w:val="100"/>
          <w:position w:val="0"/>
        </w:rPr>
        <w:t>1997</w:t>
      </w:r>
      <w:r>
        <w:rPr>
          <w:color w:val="000000"/>
          <w:spacing w:val="0"/>
          <w:w w:val="100"/>
          <w:position w:val="0"/>
        </w:rPr>
        <w:t>年</w:t>
      </w:r>
      <w:r>
        <w:rPr>
          <w:color w:val="000000"/>
          <w:spacing w:val="0"/>
          <w:w w:val="100"/>
          <w:position w:val="0"/>
        </w:rPr>
        <w:t>5</w:t>
      </w:r>
      <w:r>
        <w:rPr>
          <w:color w:val="000000"/>
          <w:spacing w:val="0"/>
          <w:w w:val="100"/>
          <w:position w:val="0"/>
        </w:rPr>
        <w:t>月加入天源迪科，先后任公司总帐会计、税务会计、成本会计、往来款会计、财务经理、审 计总监。</w:t>
      </w:r>
      <w:r>
        <w:rPr>
          <w:color w:val="000000"/>
          <w:spacing w:val="0"/>
          <w:w w:val="100"/>
          <w:position w:val="0"/>
        </w:rPr>
        <w:t>2011</w:t>
      </w:r>
      <w:r>
        <w:rPr>
          <w:color w:val="000000"/>
          <w:spacing w:val="0"/>
          <w:w w:val="100"/>
          <w:position w:val="0"/>
        </w:rPr>
        <w:t>年</w:t>
      </w:r>
      <w:r>
        <w:rPr>
          <w:color w:val="000000"/>
          <w:spacing w:val="0"/>
          <w:w w:val="100"/>
          <w:position w:val="0"/>
        </w:rPr>
        <w:t>12</w:t>
      </w:r>
      <w:r>
        <w:rPr>
          <w:color w:val="000000"/>
          <w:spacing w:val="0"/>
          <w:w w:val="100"/>
          <w:position w:val="0"/>
        </w:rPr>
        <w:t>月起任公司董事会秘书，</w:t>
      </w:r>
      <w:r>
        <w:rPr>
          <w:color w:val="000000"/>
          <w:spacing w:val="0"/>
          <w:w w:val="100"/>
          <w:position w:val="0"/>
        </w:rPr>
        <w:t>2014</w:t>
      </w:r>
      <w:r>
        <w:rPr>
          <w:color w:val="000000"/>
          <w:spacing w:val="0"/>
          <w:w w:val="100"/>
          <w:position w:val="0"/>
        </w:rPr>
        <w:t>年</w:t>
      </w:r>
      <w:r>
        <w:rPr>
          <w:color w:val="000000"/>
          <w:spacing w:val="0"/>
          <w:w w:val="100"/>
          <w:position w:val="0"/>
        </w:rPr>
        <w:t>8</w:t>
      </w:r>
      <w:r>
        <w:rPr>
          <w:color w:val="000000"/>
          <w:spacing w:val="0"/>
          <w:w w:val="100"/>
          <w:position w:val="0"/>
        </w:rPr>
        <w:t>月起任公司副总经理。</w:t>
      </w:r>
    </w:p>
    <w:p>
      <w:pPr>
        <w:pStyle w:val="Style33"/>
        <w:keepNext w:val="0"/>
        <w:keepLines w:val="0"/>
        <w:widowControl w:val="0"/>
        <w:shd w:val="clear" w:color="auto" w:fill="auto"/>
        <w:bidi w:val="0"/>
        <w:spacing w:before="0" w:after="0" w:line="467" w:lineRule="exact"/>
        <w:ind w:left="760" w:right="0" w:firstLine="440"/>
        <w:jc w:val="left"/>
      </w:pPr>
      <w:r>
        <w:rPr>
          <w:b/>
          <w:bCs/>
          <w:color w:val="000000"/>
          <w:spacing w:val="0"/>
          <w:w w:val="100"/>
          <w:position w:val="0"/>
        </w:rPr>
        <w:t>钱文胜，</w:t>
      </w:r>
      <w:r>
        <w:rPr>
          <w:color w:val="000000"/>
          <w:spacing w:val="0"/>
          <w:w w:val="100"/>
          <w:position w:val="0"/>
        </w:rPr>
        <w:t>中国国籍，无境外居留权，男，生于</w:t>
      </w:r>
      <w:r>
        <w:rPr>
          <w:color w:val="000000"/>
          <w:spacing w:val="0"/>
          <w:w w:val="100"/>
          <w:position w:val="0"/>
        </w:rPr>
        <w:t>1968</w:t>
      </w:r>
      <w:r>
        <w:rPr>
          <w:color w:val="000000"/>
          <w:spacing w:val="0"/>
          <w:w w:val="100"/>
          <w:position w:val="0"/>
        </w:rPr>
        <w:t>年</w:t>
      </w:r>
      <w:r>
        <w:rPr>
          <w:color w:val="000000"/>
          <w:spacing w:val="0"/>
          <w:w w:val="100"/>
          <w:position w:val="0"/>
        </w:rPr>
        <w:t>3</w:t>
      </w:r>
      <w:r>
        <w:rPr>
          <w:color w:val="000000"/>
          <w:spacing w:val="0"/>
          <w:w w:val="100"/>
          <w:position w:val="0"/>
        </w:rPr>
        <w:t>月，工商管理硕士。现任本公司财务总监，任 期为</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-202</w:t>
      </w:r>
      <w:r>
        <w:rPr>
          <w:color w:val="000000"/>
          <w:spacing w:val="0"/>
          <w:w w:val="100"/>
          <w:position w:val="0"/>
        </w:rPr>
        <w:t>2</w:t>
      </w:r>
      <w:r>
        <w:rPr>
          <w:color w:val="000000"/>
          <w:spacing w:val="0"/>
          <w:w w:val="100"/>
          <w:position w:val="0"/>
        </w:rPr>
        <w:t>年</w:t>
      </w:r>
      <w:r>
        <w:rPr>
          <w:color w:val="000000"/>
          <w:spacing w:val="0"/>
          <w:w w:val="100"/>
          <w:position w:val="0"/>
        </w:rPr>
        <w:t>4</w:t>
      </w:r>
      <w:r>
        <w:rPr>
          <w:color w:val="000000"/>
          <w:spacing w:val="0"/>
          <w:w w:val="100"/>
          <w:position w:val="0"/>
        </w:rPr>
        <w:t>月。</w:t>
      </w:r>
    </w:p>
    <w:p>
      <w:pPr>
        <w:pStyle w:val="Style33"/>
        <w:keepNext w:val="0"/>
        <w:keepLines w:val="0"/>
        <w:widowControl w:val="0"/>
        <w:shd w:val="clear" w:color="auto" w:fill="auto"/>
        <w:bidi w:val="0"/>
        <w:spacing w:before="0" w:after="240" w:line="480" w:lineRule="exact"/>
        <w:ind w:left="760" w:right="0" w:firstLine="440"/>
        <w:jc w:val="left"/>
      </w:pPr>
      <w:r>
        <w:rPr>
          <w:color w:val="000000"/>
          <w:spacing w:val="0"/>
          <w:w w:val="100"/>
          <w:position w:val="0"/>
        </w:rPr>
        <w:t>2008</w:t>
      </w:r>
      <w:r>
        <w:rPr>
          <w:color w:val="000000"/>
          <w:spacing w:val="0"/>
          <w:w w:val="100"/>
          <w:position w:val="0"/>
        </w:rPr>
        <w:t>年</w:t>
      </w:r>
      <w:r>
        <w:rPr>
          <w:color w:val="000000"/>
          <w:spacing w:val="0"/>
          <w:w w:val="100"/>
          <w:position w:val="0"/>
        </w:rPr>
        <w:t>4</w:t>
      </w:r>
      <w:r>
        <w:rPr>
          <w:color w:val="000000"/>
          <w:spacing w:val="0"/>
          <w:w w:val="100"/>
          <w:position w:val="0"/>
        </w:rPr>
        <w:t>月加入天源迪科，先后任公司财务主管、财务部副经理、财务部经理。</w:t>
      </w:r>
      <w:r>
        <w:rPr>
          <w:color w:val="000000"/>
          <w:spacing w:val="0"/>
          <w:w w:val="100"/>
          <w:position w:val="0"/>
        </w:rPr>
        <w:t>2016</w:t>
      </w:r>
      <w:r>
        <w:rPr>
          <w:color w:val="000000"/>
          <w:spacing w:val="0"/>
          <w:w w:val="100"/>
          <w:position w:val="0"/>
        </w:rPr>
        <w:t>年</w:t>
      </w:r>
      <w:r>
        <w:rPr>
          <w:color w:val="000000"/>
          <w:spacing w:val="0"/>
          <w:w w:val="100"/>
          <w:position w:val="0"/>
        </w:rPr>
        <w:t>4</w:t>
      </w:r>
      <w:r>
        <w:rPr>
          <w:color w:val="000000"/>
          <w:spacing w:val="0"/>
          <w:w w:val="100"/>
          <w:position w:val="0"/>
        </w:rPr>
        <w:t>月起任公司财 务总监。</w:t>
      </w:r>
    </w:p>
    <w:p>
      <w:pPr>
        <w:pStyle w:val="Style18"/>
        <w:keepNext w:val="0"/>
        <w:keepLines w:val="0"/>
        <w:widowControl w:val="0"/>
        <w:shd w:val="clear" w:color="auto" w:fill="auto"/>
        <w:bidi w:val="0"/>
        <w:spacing w:before="0" w:line="240" w:lineRule="auto"/>
        <w:ind w:left="0" w:right="0" w:firstLine="760"/>
        <w:jc w:val="left"/>
      </w:pPr>
      <w:r>
        <w:rPr>
          <w:color w:val="000000"/>
          <w:spacing w:val="0"/>
          <w:w w:val="100"/>
          <w:position w:val="0"/>
        </w:rPr>
        <w:t>在股东单位任职情况</w:t>
      </w:r>
    </w:p>
    <w:p>
      <w:pPr>
        <w:pStyle w:val="Style18"/>
        <w:keepNext w:val="0"/>
        <w:keepLines w:val="0"/>
        <w:widowControl w:val="0"/>
        <w:shd w:val="clear" w:color="auto" w:fill="auto"/>
        <w:bidi w:val="0"/>
        <w:spacing w:before="0" w:line="240" w:lineRule="auto"/>
        <w:ind w:left="0" w:right="0" w:firstLine="76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760"/>
        <w:jc w:val="left"/>
      </w:pPr>
      <w:r>
        <w:rPr>
          <w:color w:val="000000"/>
          <w:spacing w:val="0"/>
          <w:w w:val="100"/>
          <w:position w:val="0"/>
        </w:rPr>
        <w:t>在其他单位任职情况</w:t>
      </w:r>
    </w:p>
    <w:p>
      <w:pPr>
        <w:pStyle w:val="Style18"/>
        <w:keepNext w:val="0"/>
        <w:keepLines w:val="0"/>
        <w:widowControl w:val="0"/>
        <w:shd w:val="clear" w:color="auto" w:fill="auto"/>
        <w:bidi w:val="0"/>
        <w:spacing w:before="0" w:after="80" w:line="240" w:lineRule="auto"/>
        <w:ind w:left="0" w:right="0" w:firstLine="76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850"/>
        <w:gridCol w:w="3307"/>
        <w:gridCol w:w="1123"/>
        <w:gridCol w:w="1771"/>
        <w:gridCol w:w="1690"/>
        <w:gridCol w:w="12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任职人 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是否领取报</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酬津贴</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北京江融信科技有限公司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北京信邦安达信息科技股份有限公司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深圳市万禾天诺产业运营管理有限公司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深圳市深大优课教育有限公司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北京汗马信息技术有限公司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谢波峰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博思特能源装备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谢波峰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数科税联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rPr>
                <w:sz w:val="18"/>
                <w:szCs w:val="18"/>
              </w:rPr>
            </w:pPr>
            <w:r>
              <w:rPr>
                <w:color w:val="000000"/>
                <w:spacing w:val="0"/>
                <w:w w:val="100"/>
                <w:position w:val="0"/>
                <w:sz w:val="17"/>
                <w:szCs w:val="17"/>
              </w:rPr>
              <w:t>执行董事</w:t>
            </w:r>
            <w:r>
              <w:rPr>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tbl>
      <w:tblPr>
        <w:tblOverlap w:val="never"/>
        <w:jc w:val="center"/>
        <w:tblLayout w:type="fixed"/>
      </w:tblPr>
      <w:tblGrid>
        <w:gridCol w:w="850"/>
        <w:gridCol w:w="9101"/>
      </w:tblGrid>
      <w:tr>
        <w:trPr>
          <w:trHeight w:val="134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 单位任 职情况 的说明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公司现任及报告期内离任董事、监事和高级管理人员近三年证券监管机构处罚的情况</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根据深圳市同洲电子股份有限公司收到的深圳证监局下发的《行政处罚决定书》</w:t>
      </w:r>
      <w:r>
        <w:rPr>
          <w:color w:val="000000"/>
          <w:spacing w:val="0"/>
          <w:w w:val="100"/>
          <w:position w:val="0"/>
          <w:sz w:val="15"/>
          <w:szCs w:val="15"/>
        </w:rPr>
        <w:t>（[2021]2</w:t>
      </w:r>
      <w:r>
        <w:rPr>
          <w:color w:val="000000"/>
          <w:spacing w:val="0"/>
          <w:w w:val="100"/>
          <w:position w:val="0"/>
        </w:rPr>
        <w:t>号），对同洲电子时任董事陈友给 予警告，并处以</w:t>
      </w:r>
      <w:r>
        <w:rPr>
          <w:color w:val="000000"/>
          <w:spacing w:val="0"/>
          <w:w w:val="100"/>
          <w:position w:val="0"/>
          <w:sz w:val="15"/>
          <w:szCs w:val="15"/>
        </w:rPr>
        <w:t>3</w:t>
      </w:r>
      <w:r>
        <w:rPr>
          <w:color w:val="000000"/>
          <w:spacing w:val="0"/>
          <w:w w:val="100"/>
          <w:position w:val="0"/>
        </w:rPr>
        <w:t>万元罚款。</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除此之外，公司董事、监事和高级管理人员近三年不存在证券监管机构处罚的情况。</w:t>
      </w:r>
    </w:p>
    <w:p>
      <w:pPr>
        <w:widowControl w:val="0"/>
        <w:spacing w:after="719" w:line="1" w:lineRule="exact"/>
      </w:pPr>
    </w:p>
    <w:p>
      <w:pPr>
        <w:pStyle w:val="Style28"/>
        <w:keepNext/>
        <w:keepLines/>
        <w:widowControl w:val="0"/>
        <w:shd w:val="clear" w:color="auto" w:fill="auto"/>
        <w:bidi w:val="0"/>
        <w:spacing w:before="0" w:after="140" w:line="497" w:lineRule="auto"/>
        <w:ind w:left="0" w:right="0" w:firstLine="740"/>
        <w:jc w:val="left"/>
      </w:pPr>
      <w:bookmarkStart w:id="269" w:name="bookmark269"/>
      <w:bookmarkStart w:id="270" w:name="bookmark270"/>
      <w:bookmarkStart w:id="271" w:name="bookmark271"/>
      <w:bookmarkStart w:id="272" w:name="bookmark272"/>
      <w:r>
        <w:rPr>
          <w:rFonts w:ascii="Times New Roman" w:eastAsia="Times New Roman" w:hAnsi="Times New Roman" w:cs="Times New Roman"/>
          <w:color w:val="000000"/>
          <w:spacing w:val="0"/>
          <w:w w:val="100"/>
          <w:position w:val="0"/>
        </w:rPr>
        <w:t>3</w:t>
      </w:r>
      <w:bookmarkEnd w:id="271"/>
      <w:r>
        <w:rPr>
          <w:color w:val="000000"/>
          <w:spacing w:val="0"/>
          <w:w w:val="100"/>
          <w:position w:val="0"/>
        </w:rPr>
        <w:t>、董事、监事、高级管理人员报酬情况</w:t>
      </w:r>
      <w:bookmarkEnd w:id="269"/>
      <w:bookmarkEnd w:id="270"/>
      <w:bookmarkEnd w:id="272"/>
    </w:p>
    <w:p>
      <w:pPr>
        <w:pStyle w:val="Style3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0" w:line="480" w:lineRule="exact"/>
        <w:ind w:left="740" w:right="0" w:firstLine="460"/>
        <w:jc w:val="left"/>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29</w:t>
      </w:r>
      <w:r>
        <w:rPr>
          <w:color w:val="000000"/>
          <w:spacing w:val="0"/>
          <w:w w:val="100"/>
          <w:position w:val="0"/>
        </w:rPr>
        <w:t>日召开的第五届董事会第十次会议和</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日召开的</w:t>
      </w:r>
      <w:r>
        <w:rPr>
          <w:color w:val="000000"/>
          <w:spacing w:val="0"/>
          <w:w w:val="100"/>
          <w:position w:val="0"/>
        </w:rPr>
        <w:t>2020</w:t>
      </w:r>
      <w:r>
        <w:rPr>
          <w:color w:val="000000"/>
          <w:spacing w:val="0"/>
          <w:w w:val="100"/>
          <w:position w:val="0"/>
        </w:rPr>
        <w:t>年度股东大会审议通过 了《关于</w:t>
      </w:r>
      <w:r>
        <w:rPr>
          <w:color w:val="000000"/>
          <w:spacing w:val="0"/>
          <w:w w:val="100"/>
          <w:position w:val="0"/>
        </w:rPr>
        <w:t>2021</w:t>
      </w:r>
      <w:r>
        <w:rPr>
          <w:color w:val="000000"/>
          <w:spacing w:val="0"/>
          <w:w w:val="100"/>
          <w:position w:val="0"/>
        </w:rPr>
        <w:t>年度董事、监事、高级管理人员薪酬的议案》，议案中对公司</w:t>
      </w:r>
      <w:r>
        <w:rPr>
          <w:color w:val="000000"/>
          <w:spacing w:val="0"/>
          <w:w w:val="100"/>
          <w:position w:val="0"/>
        </w:rPr>
        <w:t>2021</w:t>
      </w:r>
      <w:r>
        <w:rPr>
          <w:color w:val="000000"/>
          <w:spacing w:val="0"/>
          <w:w w:val="100"/>
          <w:position w:val="0"/>
        </w:rPr>
        <w:t>年度董事、监事、高级管 理人员的薪酬标准及考核办法进行了明确。</w:t>
      </w:r>
    </w:p>
    <w:p>
      <w:pPr>
        <w:pStyle w:val="Style33"/>
        <w:keepNext w:val="0"/>
        <w:keepLines w:val="0"/>
        <w:widowControl w:val="0"/>
        <w:shd w:val="clear" w:color="auto" w:fill="auto"/>
        <w:tabs>
          <w:tab w:pos="1558" w:val="left"/>
        </w:tabs>
        <w:bidi w:val="0"/>
        <w:spacing w:before="0" w:after="0" w:line="476" w:lineRule="exact"/>
        <w:ind w:left="1200" w:right="0" w:firstLine="0"/>
        <w:jc w:val="left"/>
      </w:pPr>
      <w:bookmarkStart w:id="273" w:name="bookmark273"/>
      <w:r>
        <w:rPr>
          <w:color w:val="000000"/>
          <w:spacing w:val="0"/>
          <w:w w:val="100"/>
          <w:position w:val="0"/>
        </w:rPr>
        <w:t>1</w:t>
      </w:r>
      <w:bookmarkEnd w:id="273"/>
      <w:r>
        <w:rPr>
          <w:color w:val="000000"/>
          <w:spacing w:val="0"/>
          <w:w w:val="100"/>
          <w:position w:val="0"/>
        </w:rPr>
        <w:t>、</w:t>
        <w:tab/>
        <w:t>董事、监事</w:t>
      </w:r>
    </w:p>
    <w:p>
      <w:pPr>
        <w:pStyle w:val="Style33"/>
        <w:keepNext w:val="0"/>
        <w:keepLines w:val="0"/>
        <w:widowControl w:val="0"/>
        <w:shd w:val="clear" w:color="auto" w:fill="auto"/>
        <w:bidi w:val="0"/>
        <w:spacing w:before="0" w:after="0" w:line="476" w:lineRule="exact"/>
        <w:ind w:left="740" w:right="0" w:firstLine="460"/>
        <w:jc w:val="left"/>
      </w:pPr>
      <w:r>
        <w:rPr>
          <w:color w:val="000000"/>
          <w:spacing w:val="0"/>
          <w:w w:val="100"/>
          <w:position w:val="0"/>
        </w:rPr>
        <w:t>董事无津贴；兼职董事、监事的人员按其在公司所任职务领取薪酬；独立董事津贴为税前</w:t>
      </w:r>
      <w:r>
        <w:rPr>
          <w:color w:val="000000"/>
          <w:spacing w:val="0"/>
          <w:w w:val="100"/>
          <w:position w:val="0"/>
        </w:rPr>
        <w:t>9.60</w:t>
      </w:r>
      <w:r>
        <w:rPr>
          <w:color w:val="000000"/>
          <w:spacing w:val="0"/>
          <w:w w:val="100"/>
          <w:position w:val="0"/>
        </w:rPr>
        <w:t>万元/ 年。</w:t>
      </w:r>
    </w:p>
    <w:p>
      <w:pPr>
        <w:pStyle w:val="Style33"/>
        <w:keepNext w:val="0"/>
        <w:keepLines w:val="0"/>
        <w:widowControl w:val="0"/>
        <w:shd w:val="clear" w:color="auto" w:fill="auto"/>
        <w:tabs>
          <w:tab w:pos="1573" w:val="left"/>
        </w:tabs>
        <w:bidi w:val="0"/>
        <w:spacing w:before="0" w:after="0" w:line="476" w:lineRule="exact"/>
        <w:ind w:left="1200" w:right="0" w:firstLine="0"/>
        <w:jc w:val="left"/>
      </w:pPr>
      <w:bookmarkStart w:id="274" w:name="bookmark274"/>
      <w:r>
        <w:rPr>
          <w:color w:val="000000"/>
          <w:spacing w:val="0"/>
          <w:w w:val="100"/>
          <w:position w:val="0"/>
        </w:rPr>
        <w:t>2</w:t>
      </w:r>
      <w:bookmarkEnd w:id="274"/>
      <w:r>
        <w:rPr>
          <w:color w:val="000000"/>
          <w:spacing w:val="0"/>
          <w:w w:val="100"/>
          <w:position w:val="0"/>
        </w:rPr>
        <w:t>、</w:t>
        <w:tab/>
        <w:t>高级管理人员</w:t>
      </w:r>
    </w:p>
    <w:p>
      <w:pPr>
        <w:pStyle w:val="Style33"/>
        <w:keepNext w:val="0"/>
        <w:keepLines w:val="0"/>
        <w:widowControl w:val="0"/>
        <w:shd w:val="clear" w:color="auto" w:fill="auto"/>
        <w:bidi w:val="0"/>
        <w:spacing w:before="0" w:after="0" w:line="476" w:lineRule="exact"/>
        <w:ind w:left="740" w:right="0" w:firstLine="460"/>
        <w:jc w:val="left"/>
      </w:pPr>
      <w:r>
        <w:rPr>
          <w:color w:val="000000"/>
          <w:spacing w:val="0"/>
          <w:w w:val="100"/>
          <w:position w:val="0"/>
        </w:rPr>
        <w:t>高管薪酬实行年薪制，年薪分为基础年薪</w:t>
      </w:r>
      <w:r>
        <w:rPr>
          <w:color w:val="000000"/>
          <w:spacing w:val="0"/>
          <w:w w:val="100"/>
          <w:position w:val="0"/>
        </w:rPr>
        <w:t>（60.00%）</w:t>
      </w:r>
      <w:r>
        <w:rPr>
          <w:color w:val="000000"/>
          <w:spacing w:val="0"/>
          <w:w w:val="100"/>
          <w:position w:val="0"/>
        </w:rPr>
        <w:t>、绩效奖金</w:t>
      </w:r>
      <w:r>
        <w:rPr>
          <w:color w:val="000000"/>
          <w:spacing w:val="0"/>
          <w:w w:val="100"/>
          <w:position w:val="0"/>
        </w:rPr>
        <w:t>（40.00%）</w:t>
      </w:r>
      <w:r>
        <w:rPr>
          <w:color w:val="000000"/>
          <w:spacing w:val="0"/>
          <w:w w:val="100"/>
          <w:position w:val="0"/>
        </w:rPr>
        <w:t>两部分。其中，基础年薪 按月固定发放，绩效奖金参照考核情况按年度发放。（不含社会保险、过节费等福利，其按照相关监管部 门规定及公司相应制度发放或缴纳。）</w:t>
      </w:r>
    </w:p>
    <w:p>
      <w:pPr>
        <w:pStyle w:val="Style33"/>
        <w:keepNext w:val="0"/>
        <w:keepLines w:val="0"/>
        <w:widowControl w:val="0"/>
        <w:shd w:val="clear" w:color="auto" w:fill="auto"/>
        <w:bidi w:val="0"/>
        <w:spacing w:before="0" w:after="0" w:line="476" w:lineRule="exact"/>
        <w:ind w:left="740" w:right="0" w:firstLine="460"/>
        <w:jc w:val="left"/>
      </w:pPr>
      <w:r>
        <w:rPr>
          <w:color w:val="000000"/>
          <w:spacing w:val="0"/>
          <w:w w:val="100"/>
          <w:position w:val="0"/>
        </w:rPr>
        <w:t>公司总经理、副总经理按公司年度考核目标，参照绩效奖金基数确定其最终年度绩效奖金，并提交公 司薪酬与考核委员会。公司其他高管按照各自职能，以其</w:t>
      </w:r>
      <w:r>
        <w:rPr>
          <w:color w:val="000000"/>
          <w:spacing w:val="0"/>
          <w:w w:val="100"/>
          <w:position w:val="0"/>
        </w:rPr>
        <w:t>2021</w:t>
      </w:r>
      <w:r>
        <w:rPr>
          <w:color w:val="000000"/>
          <w:spacing w:val="0"/>
          <w:w w:val="100"/>
          <w:position w:val="0"/>
        </w:rPr>
        <w:t>年职务、考核分数确定最终年度绩效奖金， 并提交公司薪酬与考核委员会。</w:t>
      </w:r>
    </w:p>
    <w:p>
      <w:pPr>
        <w:pStyle w:val="Style33"/>
        <w:keepNext w:val="0"/>
        <w:keepLines w:val="0"/>
        <w:widowControl w:val="0"/>
        <w:shd w:val="clear" w:color="auto" w:fill="auto"/>
        <w:bidi w:val="0"/>
        <w:spacing w:before="0" w:after="580" w:line="476" w:lineRule="exact"/>
        <w:ind w:left="740" w:right="0" w:firstLine="460"/>
        <w:jc w:val="left"/>
      </w:pPr>
      <w:r>
        <w:rPr>
          <w:color w:val="000000"/>
          <w:spacing w:val="0"/>
          <w:w w:val="100"/>
          <w:position w:val="0"/>
        </w:rPr>
        <w:t>独立董事津贴根据规定按照季度支付；高级管理人员基础年薪已按月支付，</w:t>
      </w:r>
      <w:r>
        <w:rPr>
          <w:color w:val="000000"/>
          <w:spacing w:val="0"/>
          <w:w w:val="100"/>
          <w:position w:val="0"/>
        </w:rPr>
        <w:t>2020</w:t>
      </w:r>
      <w:r>
        <w:rPr>
          <w:color w:val="000000"/>
          <w:spacing w:val="0"/>
          <w:w w:val="100"/>
          <w:position w:val="0"/>
        </w:rPr>
        <w:t>年度绩效奖金已根据 公司考核情况发放。</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公司报告期内董事、监事和高级管理人员报酬情况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186"/>
        <w:gridCol w:w="1954"/>
        <w:gridCol w:w="974"/>
        <w:gridCol w:w="1085"/>
        <w:gridCol w:w="1354"/>
        <w:gridCol w:w="1656"/>
        <w:gridCol w:w="1382"/>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从公司获得的税前 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是否在公司关</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联方获取报酬</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118.75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181"/>
        <w:gridCol w:w="1958"/>
        <w:gridCol w:w="974"/>
        <w:gridCol w:w="1080"/>
        <w:gridCol w:w="1358"/>
        <w:gridCol w:w="1656"/>
        <w:gridCol w:w="138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苗逢源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董事、常务副总经理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谢波峰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戴昌久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陆克中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林容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管四新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罗赞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赵影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李强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钱文胜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代静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肖征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1,527.8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3"/>
        <w:keepNext/>
        <w:keepLines/>
        <w:widowControl w:val="0"/>
        <w:shd w:val="clear" w:color="auto" w:fill="auto"/>
        <w:bidi w:val="0"/>
        <w:spacing w:before="0" w:after="320" w:line="240" w:lineRule="auto"/>
        <w:ind w:left="0" w:right="0" w:firstLine="760"/>
        <w:jc w:val="left"/>
      </w:pPr>
      <w:bookmarkStart w:id="275" w:name="bookmark275"/>
      <w:bookmarkStart w:id="276" w:name="bookmark276"/>
      <w:bookmarkStart w:id="277" w:name="bookmark277"/>
      <w:bookmarkStart w:id="278" w:name="bookmark278"/>
      <w:r>
        <w:rPr>
          <w:color w:val="000000"/>
          <w:spacing w:val="0"/>
          <w:w w:val="100"/>
          <w:position w:val="0"/>
        </w:rPr>
        <w:t>八</w:t>
      </w:r>
      <w:bookmarkEnd w:id="277"/>
      <w:r>
        <w:rPr>
          <w:color w:val="000000"/>
          <w:spacing w:val="0"/>
          <w:w w:val="100"/>
          <w:position w:val="0"/>
        </w:rPr>
        <w:t>、报告期内董事履行职责的情况</w:t>
      </w:r>
      <w:bookmarkEnd w:id="275"/>
      <w:bookmarkEnd w:id="276"/>
      <w:bookmarkEnd w:id="278"/>
    </w:p>
    <w:p>
      <w:pPr>
        <w:pStyle w:val="Style28"/>
        <w:keepNext/>
        <w:keepLines/>
        <w:widowControl w:val="0"/>
        <w:shd w:val="clear" w:color="auto" w:fill="auto"/>
        <w:bidi w:val="0"/>
        <w:spacing w:before="0" w:after="320" w:line="240" w:lineRule="auto"/>
        <w:ind w:left="0" w:right="0" w:firstLine="76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、本报告期董事会情况</w:t>
      </w:r>
      <w:bookmarkEnd w:id="279"/>
      <w:bookmarkEnd w:id="280"/>
      <w:bookmarkEnd w:id="282"/>
    </w:p>
    <w:tbl>
      <w:tblPr>
        <w:tblOverlap w:val="never"/>
        <w:jc w:val="center"/>
        <w:tblLayout w:type="fixed"/>
      </w:tblPr>
      <w:tblGrid>
        <w:gridCol w:w="1330"/>
        <w:gridCol w:w="1680"/>
        <w:gridCol w:w="1646"/>
        <w:gridCol w:w="4934"/>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380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年年度报告全文及摘要》；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、审议通过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年度董事会工作报告》；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、审议通过《经审计的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年度财务报告》；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年度财务决算报告》；</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年度董事、监事、高级管理人员薪酬的议案》；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、审议通过</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《关于续聘</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年度内部控制自我评价报告》；</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年度社会 责任报告》；</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、审议通过《关于申请使用集团综合授信额度 的议案》；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年度为金华威提供财务 资助额度的议案》；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年度为子公司 提供担保额度的议案》；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 关联交易预计的议案》；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、审议通过《关于接受子公司财务</w:t>
            </w:r>
          </w:p>
        </w:tc>
      </w:tr>
    </w:tbl>
    <w:p>
      <w:pPr>
        <w:spacing w:lineRule="exact" w:line="1"/>
        <w:rPr>
          <w:sz w:val="2"/>
          <w:szCs w:val="2"/>
        </w:rPr>
      </w:pPr>
      <w:r>
        <w:br w:type="page"/>
      </w:r>
    </w:p>
    <w:tbl>
      <w:tblPr>
        <w:tblOverlap w:val="never"/>
        <w:jc w:val="center"/>
        <w:tblLayout w:type="fixed"/>
      </w:tblPr>
      <w:tblGrid>
        <w:gridCol w:w="1330"/>
        <w:gridCol w:w="1680"/>
        <w:gridCol w:w="1646"/>
        <w:gridCol w:w="493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资助暨关联交易的议案》；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、审议通过《关于为参股公司提 供关联担保的议案》；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年度计提资 产减值准备的议案》；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、审议通过《关于公司会计政策变更 的议案》；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、审议通过《关于提高公司整体质量的自查报告》；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、审议通过《关于召开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年度股东大会的议案》。</w:t>
            </w:r>
          </w:p>
        </w:tc>
      </w:tr>
      <w:tr>
        <w:trPr>
          <w:trHeight w:val="134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第十一次会议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年第一季度报告》全文。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、备注：公司 第五届董事会第十一次会议仅审议了《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 告》一项议案并获全票同意通过，根据深交所相关规定，本 次董事会决议可免于公告，以报备方式提交。</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年半年度报告全文及摘要》；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、审议通 过《关于联合竞拍土地及设立合资公司的进展暨关联交易的 议案》。</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第十三次会议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、审议通过《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、备注：公司第五 届董事会第十三次会议仅审议了《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年第三季度报告》一 项议案并获全票同意通过，根据深交所相关规定，本次董事 会决议可免于公告，以报备方式提交。</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76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、董事出席董事会及股东大会的情况</w:t>
      </w:r>
      <w:bookmarkEnd w:id="283"/>
      <w:bookmarkEnd w:id="284"/>
      <w:bookmarkEnd w:id="286"/>
    </w:p>
    <w:tbl>
      <w:tblPr>
        <w:tblOverlap w:val="never"/>
        <w:jc w:val="center"/>
        <w:tblLayout w:type="fixed"/>
      </w:tblPr>
      <w:tblGrid>
        <w:gridCol w:w="1440"/>
        <w:gridCol w:w="1162"/>
        <w:gridCol w:w="1166"/>
        <w:gridCol w:w="1166"/>
        <w:gridCol w:w="1166"/>
        <w:gridCol w:w="1162"/>
        <w:gridCol w:w="1166"/>
        <w:gridCol w:w="1176"/>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以通讯方式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参加董事会</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缺席董事会</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 会次数</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苗逢源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戴昌久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谢波峰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陆克中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pStyle w:val="Style18"/>
        <w:keepNext w:val="0"/>
        <w:keepLines w:val="0"/>
        <w:widowControl w:val="0"/>
        <w:shd w:val="clear" w:color="auto" w:fill="auto"/>
        <w:bidi w:val="0"/>
        <w:spacing w:before="0" w:after="340" w:line="355" w:lineRule="exact"/>
        <w:ind w:left="760" w:right="0" w:firstLine="0"/>
        <w:jc w:val="left"/>
      </w:pPr>
      <w:r>
        <w:rPr>
          <w:color w:val="000000"/>
          <w:spacing w:val="0"/>
          <w:w w:val="100"/>
          <w:position w:val="0"/>
        </w:rPr>
        <w:t>连续两次未亲自出席董事会的说明 无。</w:t>
      </w:r>
    </w:p>
    <w:p>
      <w:pPr>
        <w:pStyle w:val="Style28"/>
        <w:keepNext/>
        <w:keepLines/>
        <w:widowControl w:val="0"/>
        <w:shd w:val="clear" w:color="auto" w:fill="auto"/>
        <w:bidi w:val="0"/>
        <w:spacing w:before="0" w:after="400" w:line="240" w:lineRule="auto"/>
        <w:ind w:left="0" w:right="0" w:firstLine="76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3</w:t>
      </w:r>
      <w:bookmarkEnd w:id="289"/>
      <w:r>
        <w:rPr>
          <w:color w:val="000000"/>
          <w:spacing w:val="0"/>
          <w:w w:val="100"/>
          <w:position w:val="0"/>
        </w:rPr>
        <w:t>、董事对公司有关事项提出异议的情况</w:t>
      </w:r>
      <w:bookmarkEnd w:id="287"/>
      <w:bookmarkEnd w:id="288"/>
      <w:bookmarkEnd w:id="290"/>
    </w:p>
    <w:p>
      <w:pPr>
        <w:pStyle w:val="Style18"/>
        <w:keepNext w:val="0"/>
        <w:keepLines w:val="0"/>
        <w:widowControl w:val="0"/>
        <w:shd w:val="clear" w:color="auto" w:fill="auto"/>
        <w:bidi w:val="0"/>
        <w:spacing w:before="0" w:line="240" w:lineRule="auto"/>
        <w:ind w:left="0" w:right="0" w:firstLine="76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报告期内董事对公司有关事项未提出异议。</w:t>
      </w:r>
    </w:p>
    <w:p>
      <w:pPr>
        <w:pStyle w:val="Style28"/>
        <w:keepNext/>
        <w:keepLines/>
        <w:widowControl w:val="0"/>
        <w:shd w:val="clear" w:color="auto" w:fill="auto"/>
        <w:bidi w:val="0"/>
        <w:spacing w:before="0" w:after="160" w:line="492" w:lineRule="auto"/>
        <w:ind w:left="0" w:right="0" w:firstLine="76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4</w:t>
      </w:r>
      <w:bookmarkEnd w:id="293"/>
      <w:r>
        <w:rPr>
          <w:color w:val="000000"/>
          <w:spacing w:val="0"/>
          <w:w w:val="100"/>
          <w:position w:val="0"/>
        </w:rPr>
        <w:t>、董事履行职责的其他说明</w:t>
      </w:r>
      <w:bookmarkEnd w:id="291"/>
      <w:bookmarkEnd w:id="292"/>
      <w:bookmarkEnd w:id="294"/>
    </w:p>
    <w:p>
      <w:pPr>
        <w:pStyle w:val="Style18"/>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160" w:line="240" w:lineRule="auto"/>
        <w:ind w:left="0" w:right="0" w:firstLine="760"/>
        <w:jc w:val="left"/>
      </w:pPr>
      <w:r>
        <w:rPr>
          <w:color w:val="000000"/>
          <w:spacing w:val="0"/>
          <w:w w:val="100"/>
          <w:position w:val="0"/>
          <w:sz w:val="15"/>
          <w:szCs w:val="15"/>
        </w:rPr>
        <w:t>V</w:t>
      </w:r>
      <w:r>
        <w:rPr>
          <w:color w:val="000000"/>
          <w:spacing w:val="0"/>
          <w:w w:val="100"/>
          <w:position w:val="0"/>
        </w:rPr>
        <w:t>是□否</w:t>
      </w:r>
    </w:p>
    <w:p>
      <w:pPr>
        <w:pStyle w:val="Style18"/>
        <w:keepNext w:val="0"/>
        <w:keepLines w:val="0"/>
        <w:widowControl w:val="0"/>
        <w:shd w:val="clear" w:color="auto" w:fill="auto"/>
        <w:bidi w:val="0"/>
        <w:spacing w:before="0" w:after="0" w:line="240" w:lineRule="auto"/>
        <w:ind w:left="0" w:right="0" w:firstLine="760"/>
        <w:jc w:val="left"/>
      </w:pPr>
      <w:r>
        <w:rPr>
          <w:color w:val="000000"/>
          <w:spacing w:val="0"/>
          <w:w w:val="100"/>
          <w:position w:val="0"/>
        </w:rPr>
        <w:t>董事对公司有关建议被采纳或未被采纳的说明</w:t>
      </w:r>
    </w:p>
    <w:p>
      <w:pPr>
        <w:pStyle w:val="Style33"/>
        <w:keepNext w:val="0"/>
        <w:keepLines w:val="0"/>
        <w:widowControl w:val="0"/>
        <w:shd w:val="clear" w:color="auto" w:fill="auto"/>
        <w:bidi w:val="0"/>
        <w:spacing w:before="0" w:after="460" w:line="470" w:lineRule="exact"/>
        <w:ind w:left="760" w:right="0" w:firstLine="440"/>
        <w:jc w:val="both"/>
      </w:pPr>
      <w:r>
        <w:rPr>
          <w:color w:val="000000"/>
          <w:spacing w:val="0"/>
          <w:w w:val="100"/>
          <w:position w:val="0"/>
        </w:rPr>
        <w:t>报告期内，公司全体董事勤勉尽责，严格按照中国证监会和深圳证券交易所的相关规定以及《公司章 程》、《董事会议事规则》等制度开展工作，高度关注公司经营情况、财务状况、重大事项等，对提交董事 会审议的各项议案，均能深入讨论，各抒已见，为公司的经营发展建言献策，并监督和推动董事会决议的 执行，确保决策科学、及时、高效，维护公司和全体股东的合法权益。</w:t>
      </w:r>
    </w:p>
    <w:p>
      <w:pPr>
        <w:pStyle w:val="Style23"/>
        <w:keepNext/>
        <w:keepLines/>
        <w:widowControl w:val="0"/>
        <w:shd w:val="clear" w:color="auto" w:fill="auto"/>
        <w:bidi w:val="0"/>
        <w:spacing w:before="0" w:after="300" w:line="240" w:lineRule="auto"/>
        <w:ind w:left="0" w:right="0" w:firstLine="760"/>
        <w:jc w:val="left"/>
      </w:pPr>
      <w:bookmarkStart w:id="295" w:name="bookmark295"/>
      <w:bookmarkStart w:id="296" w:name="bookmark296"/>
      <w:bookmarkStart w:id="297" w:name="bookmark297"/>
      <w:bookmarkStart w:id="298" w:name="bookmark298"/>
      <w:r>
        <w:rPr>
          <w:color w:val="000000"/>
          <w:spacing w:val="0"/>
          <w:w w:val="100"/>
          <w:position w:val="0"/>
        </w:rPr>
        <w:t>九</w:t>
      </w:r>
      <w:bookmarkEnd w:id="297"/>
      <w:r>
        <w:rPr>
          <w:color w:val="000000"/>
          <w:spacing w:val="0"/>
          <w:w w:val="100"/>
          <w:position w:val="0"/>
        </w:rPr>
        <w:t>、董事会下设专门委员会在报告期内的情况</w:t>
      </w:r>
      <w:bookmarkEnd w:id="295"/>
      <w:bookmarkEnd w:id="296"/>
      <w:bookmarkEnd w:id="298"/>
    </w:p>
    <w:tbl>
      <w:tblPr>
        <w:tblOverlap w:val="never"/>
        <w:jc w:val="center"/>
        <w:tblLayout w:type="fixed"/>
      </w:tblPr>
      <w:tblGrid>
        <w:gridCol w:w="922"/>
        <w:gridCol w:w="960"/>
        <w:gridCol w:w="830"/>
        <w:gridCol w:w="1094"/>
        <w:gridCol w:w="2074"/>
        <w:gridCol w:w="1862"/>
        <w:gridCol w:w="869"/>
        <w:gridCol w:w="979"/>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委员会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召开会</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提出的重要意见和建 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其他履 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异议事项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具体情况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w:t>
            </w:r>
          </w:p>
        </w:tc>
      </w:tr>
      <w:tr>
        <w:trPr>
          <w:trHeight w:val="3206"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审计委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谢波峰、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戴昌久、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陈友</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 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、审议《续聘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 制自我评价报告》；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年度计提资 产减值准备》；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 《公司会计政策变更》；</w:t>
            </w:r>
          </w:p>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年内审总 结及下期计划》。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 《公司法》、中国证监 会监管规则以及《公 司章程》、《董事会议 事规则》开展工作， 勤勉尽责，经过充分 沟通讨论，一致通过 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9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财务报告》；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p>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年二季度内审总 结及下期计划》。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审计委员会严格按照 《公司法》、中国证监 会监管规则以及《公 司章程》、《董事会议 事规则》开展工作， 勤勉尽责，经过充分 沟通讨论，一致通过 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34"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度财务报告》；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年三季度内审总 结及下期计划》。</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审计委员会严格按照 《公司法》、中国证监 会监管规则以及《公 司章程》、《董事会议 事规则》开展工作， 勤勉尽责，经过充分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922"/>
        <w:gridCol w:w="960"/>
        <w:gridCol w:w="830"/>
        <w:gridCol w:w="1094"/>
        <w:gridCol w:w="2074"/>
        <w:gridCol w:w="1862"/>
        <w:gridCol w:w="869"/>
        <w:gridCol w:w="97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沟通讨论，一致通过 所有议案。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提名委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陈友、陆 克中、谢 波峰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董事会</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薪酬与 考核委 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戴昌久、 陆克中、 苗逢源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年度高级管理人员薪酬 考核》；</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度董事、监事、高管薪 酬方案》。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薪酬与考核委员会严 格按照《公司法》、中 国证监会监管规则以 及《公司章程》、《董 事会议事规则》开展 工作，勤勉尽责，经 过充分沟通讨论，一 致通过所有议案。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3"/>
        <w:keepNext/>
        <w:keepLines/>
        <w:widowControl w:val="0"/>
        <w:shd w:val="clear" w:color="auto" w:fill="auto"/>
        <w:bidi w:val="0"/>
        <w:spacing w:before="0" w:after="380" w:line="240" w:lineRule="auto"/>
        <w:ind w:left="0" w:right="0" w:firstLine="760"/>
        <w:jc w:val="left"/>
      </w:pPr>
      <w:bookmarkStart w:id="299" w:name="bookmark299"/>
      <w:bookmarkStart w:id="300" w:name="bookmark300"/>
      <w:bookmarkStart w:id="301" w:name="bookmark301"/>
      <w:r>
        <w:rPr>
          <w:color w:val="000000"/>
          <w:spacing w:val="0"/>
          <w:w w:val="100"/>
          <w:position w:val="0"/>
        </w:rPr>
        <w:t>十、监事会工作情况</w:t>
      </w:r>
      <w:bookmarkEnd w:id="299"/>
      <w:bookmarkEnd w:id="300"/>
      <w:bookmarkEnd w:id="301"/>
    </w:p>
    <w:p>
      <w:pPr>
        <w:pStyle w:val="Style18"/>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320" w:line="240" w:lineRule="auto"/>
        <w:ind w:left="0" w:right="0" w:firstLine="760"/>
        <w:jc w:val="left"/>
      </w:pPr>
      <w:r>
        <w:rPr>
          <w:color w:val="000000"/>
          <w:spacing w:val="0"/>
          <w:w w:val="100"/>
          <w:position w:val="0"/>
        </w:rPr>
        <w:t>监事会对报告期内的监督事项无异议。</w:t>
      </w:r>
    </w:p>
    <w:p>
      <w:pPr>
        <w:pStyle w:val="Style23"/>
        <w:keepNext/>
        <w:keepLines/>
        <w:widowControl w:val="0"/>
        <w:shd w:val="clear" w:color="auto" w:fill="auto"/>
        <w:bidi w:val="0"/>
        <w:spacing w:before="0" w:after="380" w:line="240" w:lineRule="auto"/>
        <w:ind w:left="0" w:right="0" w:firstLine="760"/>
        <w:jc w:val="left"/>
      </w:pPr>
      <w:bookmarkStart w:id="302" w:name="bookmark302"/>
      <w:bookmarkStart w:id="303" w:name="bookmark303"/>
      <w:bookmarkStart w:id="304" w:name="bookmark304"/>
      <w:r>
        <w:rPr>
          <w:color w:val="000000"/>
          <w:spacing w:val="0"/>
          <w:w w:val="100"/>
          <w:position w:val="0"/>
        </w:rPr>
        <w:t>十^一、公司员工情况</w:t>
      </w:r>
      <w:bookmarkEnd w:id="302"/>
      <w:bookmarkEnd w:id="303"/>
      <w:bookmarkEnd w:id="304"/>
    </w:p>
    <w:p>
      <w:pPr>
        <w:pStyle w:val="Style28"/>
        <w:keepNext/>
        <w:keepLines/>
        <w:widowControl w:val="0"/>
        <w:shd w:val="clear" w:color="auto" w:fill="auto"/>
        <w:bidi w:val="0"/>
        <w:spacing w:before="0" w:after="320" w:line="240" w:lineRule="auto"/>
        <w:ind w:left="0" w:right="0" w:firstLine="76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1</w:t>
      </w:r>
      <w:bookmarkEnd w:id="307"/>
      <w:r>
        <w:rPr>
          <w:color w:val="000000"/>
          <w:spacing w:val="0"/>
          <w:w w:val="100"/>
          <w:position w:val="0"/>
        </w:rPr>
        <w:t>、员工数量、专业构成及教育程度</w:t>
      </w:r>
      <w:bookmarkEnd w:id="305"/>
      <w:bookmarkEnd w:id="306"/>
      <w:bookmarkEnd w:id="308"/>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2,458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3,539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5,997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5,997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282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4,611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客服人员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116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516</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其他人员</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20" w:right="0" w:firstLine="0"/>
              <w:jc w:val="left"/>
              <w:rPr>
                <w:sz w:val="18"/>
                <w:szCs w:val="18"/>
              </w:rPr>
            </w:pPr>
            <w:r>
              <w:rPr>
                <w:rFonts w:ascii="Times New Roman" w:eastAsia="Times New Roman" w:hAnsi="Times New Roman" w:cs="Times New Roman"/>
                <w:color w:val="000000"/>
                <w:spacing w:val="0"/>
                <w:w w:val="100"/>
                <w:position w:val="0"/>
                <w:sz w:val="18"/>
                <w:szCs w:val="18"/>
              </w:rPr>
              <w:t>385</w:t>
            </w:r>
          </w:p>
        </w:tc>
      </w:tr>
    </w:tbl>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5,997</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4,015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1,617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280" w:right="0" w:firstLine="0"/>
              <w:jc w:val="left"/>
              <w:rPr>
                <w:sz w:val="18"/>
                <w:szCs w:val="18"/>
              </w:rPr>
            </w:pPr>
            <w:r>
              <w:rPr>
                <w:rFonts w:ascii="Times New Roman" w:eastAsia="Times New Roman" w:hAnsi="Times New Roman" w:cs="Times New Roman"/>
                <w:color w:val="000000"/>
                <w:spacing w:val="0"/>
                <w:w w:val="100"/>
                <w:position w:val="0"/>
                <w:sz w:val="18"/>
                <w:szCs w:val="18"/>
              </w:rPr>
              <w:t>5,997</w:t>
            </w:r>
          </w:p>
        </w:tc>
      </w:tr>
    </w:tbl>
    <w:p>
      <w:pPr>
        <w:widowControl w:val="0"/>
        <w:spacing w:after="99" w:line="1" w:lineRule="exact"/>
      </w:pPr>
    </w:p>
    <w:p>
      <w:pPr>
        <w:pStyle w:val="Style28"/>
        <w:keepNext/>
        <w:keepLines/>
        <w:widowControl w:val="0"/>
        <w:shd w:val="clear" w:color="auto" w:fill="auto"/>
        <w:bidi w:val="0"/>
        <w:spacing w:before="0" w:after="200" w:line="469" w:lineRule="exact"/>
        <w:ind w:left="0" w:right="0" w:firstLine="760"/>
        <w:jc w:val="left"/>
      </w:pPr>
      <w:bookmarkStart w:id="309" w:name="bookmark309"/>
      <w:bookmarkStart w:id="310" w:name="bookmark310"/>
      <w:bookmarkStart w:id="311" w:name="bookmark311"/>
      <w:bookmarkStart w:id="312" w:name="bookmark312"/>
      <w:r>
        <w:rPr>
          <w:rFonts w:ascii="Times New Roman" w:eastAsia="Times New Roman" w:hAnsi="Times New Roman" w:cs="Times New Roman"/>
          <w:color w:val="000000"/>
          <w:spacing w:val="0"/>
          <w:w w:val="100"/>
          <w:position w:val="0"/>
        </w:rPr>
        <w:t>2</w:t>
      </w:r>
      <w:bookmarkEnd w:id="311"/>
      <w:r>
        <w:rPr>
          <w:color w:val="000000"/>
          <w:spacing w:val="0"/>
          <w:w w:val="100"/>
          <w:position w:val="0"/>
        </w:rPr>
        <w:t>、薪酬政策</w:t>
      </w:r>
      <w:bookmarkEnd w:id="309"/>
      <w:bookmarkEnd w:id="310"/>
      <w:bookmarkEnd w:id="312"/>
    </w:p>
    <w:p>
      <w:pPr>
        <w:pStyle w:val="Style33"/>
        <w:keepNext w:val="0"/>
        <w:keepLines w:val="0"/>
        <w:widowControl w:val="0"/>
        <w:shd w:val="clear" w:color="auto" w:fill="auto"/>
        <w:bidi w:val="0"/>
        <w:spacing w:before="0" w:after="0" w:line="469" w:lineRule="exact"/>
        <w:ind w:left="760" w:right="0" w:firstLine="440"/>
        <w:jc w:val="left"/>
      </w:pPr>
      <w:r>
        <w:rPr>
          <w:color w:val="000000"/>
          <w:spacing w:val="0"/>
          <w:w w:val="100"/>
          <w:position w:val="0"/>
        </w:rPr>
        <w:t>为规范公司员工薪酬评定及其预算、支付等管理工作，建立公司与员工合理分享公司发展带来的利益 的机制，促进公司实现发展目标，公司制定了相关的薪酬制度。</w:t>
      </w:r>
    </w:p>
    <w:p>
      <w:pPr>
        <w:pStyle w:val="Style33"/>
        <w:keepNext w:val="0"/>
        <w:keepLines w:val="0"/>
        <w:widowControl w:val="0"/>
        <w:shd w:val="clear" w:color="auto" w:fill="auto"/>
        <w:bidi w:val="0"/>
        <w:spacing w:before="0" w:after="0" w:line="469" w:lineRule="exact"/>
        <w:ind w:left="1200" w:right="0" w:firstLine="0"/>
        <w:jc w:val="left"/>
      </w:pPr>
      <w:r>
        <w:rPr>
          <w:color w:val="000000"/>
          <w:spacing w:val="0"/>
          <w:w w:val="100"/>
          <w:position w:val="0"/>
        </w:rPr>
        <w:t>公司员工的薪酬结构主要包括工资、奖金、福利三个方面：</w:t>
      </w:r>
    </w:p>
    <w:p>
      <w:pPr>
        <w:pStyle w:val="Style33"/>
        <w:keepNext w:val="0"/>
        <w:keepLines w:val="0"/>
        <w:widowControl w:val="0"/>
        <w:shd w:val="clear" w:color="auto" w:fill="auto"/>
        <w:tabs>
          <w:tab w:pos="1688" w:val="left"/>
        </w:tabs>
        <w:bidi w:val="0"/>
        <w:spacing w:before="0" w:after="0" w:line="469" w:lineRule="exact"/>
        <w:ind w:left="1200" w:right="0" w:firstLine="0"/>
        <w:jc w:val="left"/>
      </w:pPr>
      <w:bookmarkStart w:id="313" w:name="bookmark313"/>
      <w:r>
        <w:rPr>
          <w:color w:val="000000"/>
          <w:spacing w:val="0"/>
          <w:w w:val="100"/>
          <w:position w:val="0"/>
        </w:rPr>
        <w:t>（</w:t>
      </w:r>
      <w:bookmarkEnd w:id="313"/>
      <w:r>
        <w:rPr>
          <w:color w:val="000000"/>
          <w:spacing w:val="0"/>
          <w:w w:val="100"/>
          <w:position w:val="0"/>
        </w:rPr>
        <w:t>1）</w:t>
        <w:tab/>
      </w:r>
      <w:r>
        <w:rPr>
          <w:color w:val="000000"/>
          <w:spacing w:val="0"/>
          <w:w w:val="100"/>
          <w:position w:val="0"/>
        </w:rPr>
        <w:t>工资</w:t>
      </w:r>
    </w:p>
    <w:p>
      <w:pPr>
        <w:pStyle w:val="Style33"/>
        <w:keepNext w:val="0"/>
        <w:keepLines w:val="0"/>
        <w:widowControl w:val="0"/>
        <w:shd w:val="clear" w:color="auto" w:fill="auto"/>
        <w:bidi w:val="0"/>
        <w:spacing w:before="0" w:after="0" w:line="469" w:lineRule="exact"/>
        <w:ind w:left="1200" w:right="0" w:firstLine="0"/>
        <w:jc w:val="left"/>
      </w:pPr>
      <w:r>
        <w:rPr>
          <w:color w:val="000000"/>
          <w:spacing w:val="0"/>
          <w:w w:val="100"/>
          <w:position w:val="0"/>
        </w:rPr>
        <w:t>按构成内容和计发依据不同又分为正常工作时间工资、绩效工资和浮动工资等若干部分。</w:t>
      </w:r>
    </w:p>
    <w:p>
      <w:pPr>
        <w:pStyle w:val="Style33"/>
        <w:keepNext w:val="0"/>
        <w:keepLines w:val="0"/>
        <w:widowControl w:val="0"/>
        <w:shd w:val="clear" w:color="auto" w:fill="auto"/>
        <w:tabs>
          <w:tab w:pos="1688" w:val="left"/>
        </w:tabs>
        <w:bidi w:val="0"/>
        <w:spacing w:before="0" w:after="0" w:line="469" w:lineRule="exact"/>
        <w:ind w:left="1200" w:right="0" w:firstLine="0"/>
        <w:jc w:val="left"/>
      </w:pPr>
      <w:bookmarkStart w:id="314" w:name="bookmark314"/>
      <w:r>
        <w:rPr>
          <w:color w:val="000000"/>
          <w:spacing w:val="0"/>
          <w:w w:val="100"/>
          <w:position w:val="0"/>
        </w:rPr>
        <w:t>（</w:t>
      </w:r>
      <w:bookmarkEnd w:id="314"/>
      <w:r>
        <w:rPr>
          <w:color w:val="000000"/>
          <w:spacing w:val="0"/>
          <w:w w:val="100"/>
          <w:position w:val="0"/>
        </w:rPr>
        <w:t>2）</w:t>
        <w:tab/>
      </w:r>
      <w:r>
        <w:rPr>
          <w:color w:val="000000"/>
          <w:spacing w:val="0"/>
          <w:w w:val="100"/>
          <w:position w:val="0"/>
        </w:rPr>
        <w:t>奖金</w:t>
      </w:r>
    </w:p>
    <w:p>
      <w:pPr>
        <w:pStyle w:val="Style33"/>
        <w:keepNext w:val="0"/>
        <w:keepLines w:val="0"/>
        <w:widowControl w:val="0"/>
        <w:shd w:val="clear" w:color="auto" w:fill="auto"/>
        <w:bidi w:val="0"/>
        <w:spacing w:before="0" w:after="0" w:line="469" w:lineRule="exact"/>
        <w:ind w:left="760" w:right="0" w:firstLine="440"/>
        <w:jc w:val="left"/>
      </w:pPr>
      <w:r>
        <w:rPr>
          <w:color w:val="000000"/>
          <w:spacing w:val="0"/>
          <w:w w:val="100"/>
          <w:position w:val="0"/>
        </w:rPr>
        <w:t>公司会根据公司业绩、部门或团队的贡献、结合公司激励考核制度、员工当年的考核结果、实际出勤 率、岗位贡献等因素给在岗的部分优秀员工发放一定额度的年度奖金；奖金不属于工资的一部分，属于奖 励性质，公司有权决定向哪些人员发放奖金、不向哪些人员发放奖金，对此，所有在岗人员无权提出异议; 任何奖金发放日期前提出离职或已经离职的人，以及严重违反公司制度的员工，一概不发放。</w:t>
      </w:r>
    </w:p>
    <w:p>
      <w:pPr>
        <w:pStyle w:val="Style33"/>
        <w:keepNext w:val="0"/>
        <w:keepLines w:val="0"/>
        <w:widowControl w:val="0"/>
        <w:shd w:val="clear" w:color="auto" w:fill="auto"/>
        <w:tabs>
          <w:tab w:pos="1688" w:val="left"/>
        </w:tabs>
        <w:bidi w:val="0"/>
        <w:spacing w:before="0" w:after="0" w:line="469" w:lineRule="exact"/>
        <w:ind w:left="1200" w:right="0" w:firstLine="0"/>
        <w:jc w:val="left"/>
      </w:pPr>
      <w:bookmarkStart w:id="315" w:name="bookmark315"/>
      <w:r>
        <w:rPr>
          <w:color w:val="000000"/>
          <w:spacing w:val="0"/>
          <w:w w:val="100"/>
          <w:position w:val="0"/>
        </w:rPr>
        <w:t>（</w:t>
      </w:r>
      <w:bookmarkEnd w:id="315"/>
      <w:r>
        <w:rPr>
          <w:color w:val="000000"/>
          <w:spacing w:val="0"/>
          <w:w w:val="100"/>
          <w:position w:val="0"/>
        </w:rPr>
        <w:t>3）</w:t>
        <w:tab/>
      </w:r>
      <w:r>
        <w:rPr>
          <w:color w:val="000000"/>
          <w:spacing w:val="0"/>
          <w:w w:val="100"/>
          <w:position w:val="0"/>
        </w:rPr>
        <w:t>福利</w:t>
      </w:r>
    </w:p>
    <w:p>
      <w:pPr>
        <w:pStyle w:val="Style33"/>
        <w:keepNext w:val="0"/>
        <w:keepLines w:val="0"/>
        <w:widowControl w:val="0"/>
        <w:shd w:val="clear" w:color="auto" w:fill="auto"/>
        <w:bidi w:val="0"/>
        <w:spacing w:before="0" w:after="0" w:line="469" w:lineRule="exact"/>
        <w:ind w:left="1200" w:right="0" w:firstLine="0"/>
        <w:jc w:val="left"/>
      </w:pPr>
      <w:r>
        <w:rPr>
          <w:color w:val="000000"/>
          <w:spacing w:val="0"/>
          <w:w w:val="100"/>
          <w:position w:val="0"/>
        </w:rPr>
        <w:t>公司设置的福利包括法定福利和其他福利两部分。</w:t>
      </w:r>
    </w:p>
    <w:p>
      <w:pPr>
        <w:pStyle w:val="Style33"/>
        <w:keepNext w:val="0"/>
        <w:keepLines w:val="0"/>
        <w:widowControl w:val="0"/>
        <w:shd w:val="clear" w:color="auto" w:fill="auto"/>
        <w:bidi w:val="0"/>
        <w:spacing w:before="0" w:after="0" w:line="469" w:lineRule="exact"/>
        <w:ind w:left="1200" w:right="0" w:firstLine="0"/>
        <w:jc w:val="left"/>
      </w:pPr>
      <w:r>
        <w:rPr>
          <w:color w:val="000000"/>
          <w:spacing w:val="0"/>
          <w:w w:val="100"/>
          <w:position w:val="0"/>
        </w:rPr>
        <w:t>法定福利有：社会保险和住房公积金。</w:t>
      </w:r>
    </w:p>
    <w:p>
      <w:pPr>
        <w:pStyle w:val="Style33"/>
        <w:keepNext w:val="0"/>
        <w:keepLines w:val="0"/>
        <w:widowControl w:val="0"/>
        <w:shd w:val="clear" w:color="auto" w:fill="auto"/>
        <w:bidi w:val="0"/>
        <w:spacing w:before="0" w:after="0" w:line="469" w:lineRule="exact"/>
        <w:ind w:left="1200" w:right="0" w:firstLine="0"/>
        <w:jc w:val="left"/>
      </w:pPr>
      <w:r>
        <w:rPr>
          <w:color w:val="000000"/>
          <w:spacing w:val="0"/>
          <w:w w:val="100"/>
          <w:position w:val="0"/>
        </w:rPr>
        <w:t>非法定福利有：过节费、体检、商业保险、团队建设费、员工关怀礼金和生日关怀。</w:t>
      </w:r>
    </w:p>
    <w:p>
      <w:pPr>
        <w:pStyle w:val="Style33"/>
        <w:keepNext w:val="0"/>
        <w:keepLines w:val="0"/>
        <w:widowControl w:val="0"/>
        <w:shd w:val="clear" w:color="auto" w:fill="auto"/>
        <w:bidi w:val="0"/>
        <w:spacing w:before="0" w:after="0" w:line="469" w:lineRule="exact"/>
        <w:ind w:left="1200" w:right="0" w:firstLine="0"/>
        <w:jc w:val="left"/>
      </w:pPr>
      <w:r>
        <w:rPr>
          <w:color w:val="000000"/>
          <w:spacing w:val="0"/>
          <w:w w:val="100"/>
          <w:position w:val="0"/>
        </w:rPr>
        <w:t>公司的薪酬原则为：</w:t>
      </w:r>
    </w:p>
    <w:p>
      <w:pPr>
        <w:pStyle w:val="Style33"/>
        <w:keepNext w:val="0"/>
        <w:keepLines w:val="0"/>
        <w:widowControl w:val="0"/>
        <w:shd w:val="clear" w:color="auto" w:fill="auto"/>
        <w:tabs>
          <w:tab w:pos="1688" w:val="left"/>
        </w:tabs>
        <w:bidi w:val="0"/>
        <w:spacing w:before="0" w:after="0" w:line="469" w:lineRule="exact"/>
        <w:ind w:left="1200" w:right="0" w:firstLine="0"/>
        <w:jc w:val="left"/>
      </w:pPr>
      <w:bookmarkStart w:id="316" w:name="bookmark316"/>
      <w:r>
        <w:rPr>
          <w:color w:val="000000"/>
          <w:spacing w:val="0"/>
          <w:w w:val="100"/>
          <w:position w:val="0"/>
        </w:rPr>
        <w:t>（</w:t>
      </w:r>
      <w:bookmarkEnd w:id="316"/>
      <w:r>
        <w:rPr>
          <w:color w:val="000000"/>
          <w:spacing w:val="0"/>
          <w:w w:val="100"/>
          <w:position w:val="0"/>
        </w:rPr>
        <w:t>1）</w:t>
        <w:tab/>
      </w:r>
      <w:r>
        <w:rPr>
          <w:color w:val="000000"/>
          <w:spacing w:val="0"/>
          <w:w w:val="100"/>
          <w:position w:val="0"/>
        </w:rPr>
        <w:t>按劳分配为主的原则；</w:t>
      </w:r>
    </w:p>
    <w:p>
      <w:pPr>
        <w:pStyle w:val="Style33"/>
        <w:keepNext w:val="0"/>
        <w:keepLines w:val="0"/>
        <w:widowControl w:val="0"/>
        <w:shd w:val="clear" w:color="auto" w:fill="auto"/>
        <w:tabs>
          <w:tab w:pos="1688" w:val="left"/>
        </w:tabs>
        <w:bidi w:val="0"/>
        <w:spacing w:before="0" w:after="0" w:line="469" w:lineRule="exact"/>
        <w:ind w:left="1200" w:right="0" w:firstLine="0"/>
        <w:jc w:val="left"/>
      </w:pPr>
      <w:bookmarkStart w:id="317" w:name="bookmark317"/>
      <w:r>
        <w:rPr>
          <w:color w:val="000000"/>
          <w:spacing w:val="0"/>
          <w:w w:val="100"/>
          <w:position w:val="0"/>
        </w:rPr>
        <w:t>（</w:t>
      </w:r>
      <w:bookmarkEnd w:id="317"/>
      <w:r>
        <w:rPr>
          <w:color w:val="000000"/>
          <w:spacing w:val="0"/>
          <w:w w:val="100"/>
          <w:position w:val="0"/>
        </w:rPr>
        <w:t>2）</w:t>
        <w:tab/>
      </w:r>
      <w:r>
        <w:rPr>
          <w:color w:val="000000"/>
          <w:spacing w:val="0"/>
          <w:w w:val="100"/>
          <w:position w:val="0"/>
        </w:rPr>
        <w:t>效率优先兼顾公平的原则；</w:t>
      </w:r>
    </w:p>
    <w:p>
      <w:pPr>
        <w:pStyle w:val="Style33"/>
        <w:keepNext w:val="0"/>
        <w:keepLines w:val="0"/>
        <w:widowControl w:val="0"/>
        <w:shd w:val="clear" w:color="auto" w:fill="auto"/>
        <w:tabs>
          <w:tab w:pos="1688" w:val="left"/>
        </w:tabs>
        <w:bidi w:val="0"/>
        <w:spacing w:before="0" w:after="0" w:line="469" w:lineRule="exact"/>
        <w:ind w:left="1200" w:right="0" w:firstLine="0"/>
        <w:jc w:val="left"/>
      </w:pPr>
      <w:bookmarkStart w:id="318" w:name="bookmark318"/>
      <w:r>
        <w:rPr>
          <w:color w:val="000000"/>
          <w:spacing w:val="0"/>
          <w:w w:val="100"/>
          <w:position w:val="0"/>
        </w:rPr>
        <w:t>（</w:t>
      </w:r>
      <w:bookmarkEnd w:id="318"/>
      <w:r>
        <w:rPr>
          <w:color w:val="000000"/>
          <w:spacing w:val="0"/>
          <w:w w:val="100"/>
          <w:position w:val="0"/>
        </w:rPr>
        <w:t>3）</w:t>
        <w:tab/>
      </w:r>
      <w:r>
        <w:rPr>
          <w:color w:val="000000"/>
          <w:spacing w:val="0"/>
          <w:w w:val="100"/>
          <w:position w:val="0"/>
        </w:rPr>
        <w:t>成本在部门预算范围内；</w:t>
      </w:r>
    </w:p>
    <w:p>
      <w:pPr>
        <w:pStyle w:val="Style33"/>
        <w:keepNext w:val="0"/>
        <w:keepLines w:val="0"/>
        <w:widowControl w:val="0"/>
        <w:shd w:val="clear" w:color="auto" w:fill="auto"/>
        <w:tabs>
          <w:tab w:pos="1688" w:val="left"/>
        </w:tabs>
        <w:bidi w:val="0"/>
        <w:spacing w:before="0" w:after="0" w:line="469" w:lineRule="exact"/>
        <w:ind w:left="1200" w:right="0" w:firstLine="0"/>
        <w:jc w:val="left"/>
      </w:pPr>
      <w:bookmarkStart w:id="319" w:name="bookmark319"/>
      <w:r>
        <w:rPr>
          <w:color w:val="000000"/>
          <w:spacing w:val="0"/>
          <w:w w:val="100"/>
          <w:position w:val="0"/>
        </w:rPr>
        <w:t>（</w:t>
      </w:r>
      <w:bookmarkEnd w:id="319"/>
      <w:r>
        <w:rPr>
          <w:color w:val="000000"/>
          <w:spacing w:val="0"/>
          <w:w w:val="100"/>
          <w:position w:val="0"/>
        </w:rPr>
        <w:t>4）</w:t>
        <w:tab/>
      </w:r>
      <w:r>
        <w:rPr>
          <w:color w:val="000000"/>
          <w:spacing w:val="0"/>
          <w:w w:val="100"/>
          <w:position w:val="0"/>
        </w:rPr>
        <w:t>员工薪资范围与员工职级职系相匹配；</w:t>
      </w:r>
    </w:p>
    <w:p>
      <w:pPr>
        <w:pStyle w:val="Style33"/>
        <w:keepNext w:val="0"/>
        <w:keepLines w:val="0"/>
        <w:widowControl w:val="0"/>
        <w:shd w:val="clear" w:color="auto" w:fill="auto"/>
        <w:tabs>
          <w:tab w:pos="1688" w:val="left"/>
        </w:tabs>
        <w:bidi w:val="0"/>
        <w:spacing w:before="0" w:after="0" w:line="469" w:lineRule="exact"/>
        <w:ind w:left="1200" w:right="0" w:firstLine="0"/>
        <w:jc w:val="left"/>
      </w:pPr>
      <w:bookmarkStart w:id="320" w:name="bookmark320"/>
      <w:r>
        <w:rPr>
          <w:color w:val="000000"/>
          <w:spacing w:val="0"/>
          <w:w w:val="100"/>
          <w:position w:val="0"/>
        </w:rPr>
        <w:t>（</w:t>
      </w:r>
      <w:bookmarkEnd w:id="320"/>
      <w:r>
        <w:rPr>
          <w:color w:val="000000"/>
          <w:spacing w:val="0"/>
          <w:w w:val="100"/>
          <w:position w:val="0"/>
        </w:rPr>
        <w:t>5）</w:t>
        <w:tab/>
      </w:r>
      <w:r>
        <w:rPr>
          <w:color w:val="000000"/>
          <w:spacing w:val="0"/>
          <w:w w:val="100"/>
          <w:position w:val="0"/>
        </w:rPr>
        <w:t>调薪幅度由绩效考核等级决定。</w:t>
      </w:r>
    </w:p>
    <w:p>
      <w:pPr>
        <w:pStyle w:val="Style33"/>
        <w:keepNext w:val="0"/>
        <w:keepLines w:val="0"/>
        <w:widowControl w:val="0"/>
        <w:shd w:val="clear" w:color="auto" w:fill="auto"/>
        <w:bidi w:val="0"/>
        <w:spacing w:before="0" w:after="0" w:line="469" w:lineRule="exact"/>
        <w:ind w:left="1200" w:right="0" w:firstLine="0"/>
        <w:jc w:val="left"/>
      </w:pPr>
      <w:r>
        <w:rPr>
          <w:color w:val="000000"/>
          <w:spacing w:val="0"/>
          <w:w w:val="100"/>
          <w:position w:val="0"/>
        </w:rPr>
        <w:t>公司定期可申请调薪，薪酬调整作业时间：每半年一次。</w:t>
      </w:r>
    </w:p>
    <w:p>
      <w:pPr>
        <w:pStyle w:val="Style33"/>
        <w:keepNext w:val="0"/>
        <w:keepLines w:val="0"/>
        <w:widowControl w:val="0"/>
        <w:shd w:val="clear" w:color="auto" w:fill="auto"/>
        <w:bidi w:val="0"/>
        <w:spacing w:before="0" w:after="220" w:line="466" w:lineRule="exact"/>
        <w:ind w:left="780" w:right="0" w:firstLine="420"/>
        <w:jc w:val="both"/>
      </w:pPr>
      <w:r>
        <w:rPr>
          <w:color w:val="000000"/>
          <w:spacing w:val="0"/>
          <w:w w:val="100"/>
          <w:position w:val="0"/>
        </w:rPr>
        <w:t>调薪流程：人力资源发布薪资调整通知</w:t>
      </w:r>
      <w:r>
        <w:rPr>
          <w:color w:val="000000"/>
          <w:spacing w:val="0"/>
          <w:w w:val="100"/>
          <w:position w:val="0"/>
        </w:rPr>
        <w:t>一-</w:t>
      </w:r>
      <w:r>
        <w:rPr>
          <w:color w:val="000000"/>
          <w:spacing w:val="0"/>
          <w:w w:val="100"/>
          <w:position w:val="0"/>
        </w:rPr>
        <w:t>各组织上报薪资调整信息</w:t>
      </w:r>
      <w:r>
        <w:rPr>
          <w:color w:val="000000"/>
          <w:spacing w:val="0"/>
          <w:w w:val="100"/>
          <w:position w:val="0"/>
        </w:rPr>
        <w:t>-一</w:t>
      </w:r>
      <w:r>
        <w:rPr>
          <w:color w:val="000000"/>
          <w:spacing w:val="0"/>
          <w:w w:val="100"/>
          <w:position w:val="0"/>
        </w:rPr>
        <w:t xml:space="preserve">运营管理部和财务部提供数据 </w:t>
      </w:r>
      <w:r>
        <w:rPr>
          <w:color w:val="000000"/>
          <w:spacing w:val="0"/>
          <w:w w:val="100"/>
          <w:position w:val="0"/>
        </w:rPr>
        <w:t>---</w:t>
      </w:r>
      <w:r>
        <w:rPr>
          <w:color w:val="000000"/>
          <w:spacing w:val="0"/>
          <w:w w:val="100"/>
          <w:position w:val="0"/>
        </w:rPr>
        <w:t>人力资源部审核</w:t>
      </w:r>
      <w:r>
        <w:rPr>
          <w:color w:val="000000"/>
          <w:spacing w:val="0"/>
          <w:w w:val="100"/>
          <w:position w:val="0"/>
        </w:rPr>
        <w:t>-一</w:t>
      </w:r>
      <w:r>
        <w:rPr>
          <w:color w:val="000000"/>
          <w:spacing w:val="0"/>
          <w:w w:val="100"/>
          <w:position w:val="0"/>
        </w:rPr>
        <w:t>各分管副总审批</w:t>
      </w:r>
      <w:r>
        <w:rPr>
          <w:i/>
          <w:iCs/>
          <w:color w:val="000000"/>
          <w:spacing w:val="0"/>
          <w:w w:val="100"/>
          <w:position w:val="0"/>
        </w:rPr>
        <w:t>―总</w:t>
      </w:r>
      <w:r>
        <w:rPr>
          <w:color w:val="000000"/>
          <w:spacing w:val="0"/>
          <w:w w:val="100"/>
          <w:position w:val="0"/>
        </w:rPr>
        <w:t>裁审批</w:t>
      </w:r>
      <w:r>
        <w:rPr>
          <w:color w:val="000000"/>
          <w:spacing w:val="0"/>
          <w:w w:val="100"/>
          <w:position w:val="0"/>
        </w:rPr>
        <w:t>-一</w:t>
      </w:r>
      <w:r>
        <w:rPr>
          <w:color w:val="000000"/>
          <w:spacing w:val="0"/>
          <w:w w:val="100"/>
          <w:position w:val="0"/>
        </w:rPr>
        <w:t>董事长最终审批</w:t>
      </w:r>
      <w:r>
        <w:rPr>
          <w:color w:val="000000"/>
          <w:spacing w:val="0"/>
          <w:w w:val="100"/>
          <w:position w:val="0"/>
        </w:rPr>
        <w:t>-—</w:t>
      </w:r>
      <w:r>
        <w:rPr>
          <w:color w:val="000000"/>
          <w:spacing w:val="0"/>
          <w:w w:val="100"/>
          <w:position w:val="0"/>
        </w:rPr>
        <w:t>财务部核发。</w:t>
      </w:r>
    </w:p>
    <w:p>
      <w:pPr>
        <w:pStyle w:val="Style18"/>
        <w:keepNext w:val="0"/>
        <w:keepLines w:val="0"/>
        <w:widowControl w:val="0"/>
        <w:shd w:val="clear" w:color="auto" w:fill="auto"/>
        <w:bidi w:val="0"/>
        <w:spacing w:before="0" w:after="380" w:line="240" w:lineRule="auto"/>
        <w:ind w:left="0" w:right="0" w:firstLine="78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8"/>
        <w:keepNext/>
        <w:keepLines/>
        <w:widowControl w:val="0"/>
        <w:shd w:val="clear" w:color="auto" w:fill="auto"/>
        <w:tabs>
          <w:tab w:pos="1130" w:val="left"/>
        </w:tabs>
        <w:bidi w:val="0"/>
        <w:spacing w:before="0" w:after="0" w:line="492" w:lineRule="auto"/>
        <w:ind w:left="0" w:right="0" w:firstLine="780"/>
        <w:jc w:val="left"/>
      </w:pPr>
      <w:bookmarkStart w:id="321" w:name="bookmark321"/>
      <w:bookmarkStart w:id="322" w:name="bookmark322"/>
      <w:bookmarkStart w:id="323" w:name="bookmark323"/>
      <w:bookmarkStart w:id="324" w:name="bookmark324"/>
      <w:r>
        <w:rPr>
          <w:rFonts w:ascii="Times New Roman" w:eastAsia="Times New Roman" w:hAnsi="Times New Roman" w:cs="Times New Roman"/>
          <w:color w:val="000000"/>
          <w:spacing w:val="0"/>
          <w:w w:val="100"/>
          <w:position w:val="0"/>
        </w:rPr>
        <w:t>3</w:t>
      </w:r>
      <w:bookmarkEnd w:id="323"/>
      <w:r>
        <w:rPr>
          <w:color w:val="000000"/>
          <w:spacing w:val="0"/>
          <w:w w:val="100"/>
          <w:position w:val="0"/>
        </w:rPr>
        <w:t>、</w:t>
        <w:tab/>
        <w:t>培训计划</w:t>
      </w:r>
      <w:bookmarkEnd w:id="321"/>
      <w:bookmarkEnd w:id="322"/>
      <w:bookmarkEnd w:id="324"/>
    </w:p>
    <w:p>
      <w:pPr>
        <w:pStyle w:val="Style33"/>
        <w:keepNext w:val="0"/>
        <w:keepLines w:val="0"/>
        <w:widowControl w:val="0"/>
        <w:shd w:val="clear" w:color="auto" w:fill="auto"/>
        <w:bidi w:val="0"/>
        <w:spacing w:before="0" w:after="0" w:line="485" w:lineRule="exact"/>
        <w:ind w:left="780" w:right="0" w:firstLine="420"/>
        <w:jc w:val="both"/>
      </w:pPr>
      <w:r>
        <w:rPr>
          <w:color w:val="000000"/>
          <w:spacing w:val="0"/>
          <w:w w:val="100"/>
          <w:position w:val="0"/>
        </w:rPr>
        <w:t>2021</w:t>
      </w:r>
      <w:r>
        <w:rPr>
          <w:color w:val="000000"/>
          <w:spacing w:val="0"/>
          <w:w w:val="100"/>
          <w:position w:val="0"/>
        </w:rPr>
        <w:t>年，持续稳步开展能级认证、能力专项训练、培训过程管理、讲师队伍管理、网络培训资源开发， 为公司员工发展提供良好的培训支持。</w:t>
      </w:r>
    </w:p>
    <w:p>
      <w:pPr>
        <w:pStyle w:val="Style33"/>
        <w:keepNext w:val="0"/>
        <w:keepLines w:val="0"/>
        <w:widowControl w:val="0"/>
        <w:shd w:val="clear" w:color="auto" w:fill="auto"/>
        <w:tabs>
          <w:tab w:pos="1768" w:val="left"/>
        </w:tabs>
        <w:bidi w:val="0"/>
        <w:spacing w:before="0" w:after="0" w:line="472" w:lineRule="exact"/>
        <w:ind w:left="780" w:right="0" w:firstLine="420"/>
        <w:jc w:val="both"/>
      </w:pPr>
      <w:bookmarkStart w:id="325" w:name="bookmark325"/>
      <w:r>
        <w:rPr>
          <w:color w:val="000000"/>
          <w:spacing w:val="0"/>
          <w:w w:val="100"/>
          <w:position w:val="0"/>
        </w:rPr>
        <w:t>（</w:t>
      </w:r>
      <w:bookmarkEnd w:id="325"/>
      <w:r>
        <w:rPr>
          <w:color w:val="000000"/>
          <w:spacing w:val="0"/>
          <w:w w:val="100"/>
          <w:position w:val="0"/>
        </w:rPr>
        <w:t>1）</w:t>
        <w:tab/>
      </w:r>
      <w:r>
        <w:rPr>
          <w:color w:val="000000"/>
          <w:spacing w:val="0"/>
          <w:w w:val="100"/>
          <w:position w:val="0"/>
        </w:rPr>
        <w:t>、公司级内训方面，社招新人训</w:t>
      </w:r>
      <w:r>
        <w:rPr>
          <w:color w:val="000000"/>
          <w:spacing w:val="0"/>
          <w:w w:val="100"/>
          <w:position w:val="0"/>
        </w:rPr>
        <w:t>7</w:t>
      </w:r>
      <w:r>
        <w:rPr>
          <w:color w:val="000000"/>
          <w:spacing w:val="0"/>
          <w:w w:val="100"/>
          <w:position w:val="0"/>
        </w:rPr>
        <w:t>场，累计培训人数</w:t>
      </w:r>
      <w:r>
        <w:rPr>
          <w:color w:val="000000"/>
          <w:spacing w:val="0"/>
          <w:w w:val="100"/>
          <w:position w:val="0"/>
        </w:rPr>
        <w:t>1002</w:t>
      </w:r>
      <w:r>
        <w:rPr>
          <w:color w:val="000000"/>
          <w:spacing w:val="0"/>
          <w:w w:val="100"/>
          <w:position w:val="0"/>
        </w:rPr>
        <w:t>人。使新入职员工及时适应工作环境、 了解企业发展、掌握信息安全、提高对公司的认同感。</w:t>
      </w:r>
    </w:p>
    <w:p>
      <w:pPr>
        <w:pStyle w:val="Style33"/>
        <w:keepNext w:val="0"/>
        <w:keepLines w:val="0"/>
        <w:widowControl w:val="0"/>
        <w:shd w:val="clear" w:color="auto" w:fill="auto"/>
        <w:tabs>
          <w:tab w:pos="1787" w:val="left"/>
        </w:tabs>
        <w:bidi w:val="0"/>
        <w:spacing w:before="0" w:after="0" w:line="472" w:lineRule="exact"/>
        <w:ind w:left="780" w:right="0" w:firstLine="420"/>
        <w:jc w:val="both"/>
      </w:pPr>
      <w:bookmarkStart w:id="326" w:name="bookmark326"/>
      <w:r>
        <w:rPr>
          <w:color w:val="000000"/>
          <w:spacing w:val="0"/>
          <w:w w:val="100"/>
          <w:position w:val="0"/>
        </w:rPr>
        <w:t>（</w:t>
      </w:r>
      <w:bookmarkEnd w:id="326"/>
      <w:r>
        <w:rPr>
          <w:color w:val="000000"/>
          <w:spacing w:val="0"/>
          <w:w w:val="100"/>
          <w:position w:val="0"/>
        </w:rPr>
        <w:t>2）</w:t>
        <w:tab/>
      </w:r>
      <w:r>
        <w:rPr>
          <w:color w:val="000000"/>
          <w:spacing w:val="0"/>
          <w:w w:val="100"/>
          <w:position w:val="0"/>
        </w:rPr>
        <w:t>、技术培训方面，组织开展《迪科大讲堂》总共</w:t>
      </w:r>
      <w:r>
        <w:rPr>
          <w:color w:val="000000"/>
          <w:spacing w:val="0"/>
          <w:w w:val="100"/>
          <w:position w:val="0"/>
        </w:rPr>
        <w:t>4</w:t>
      </w:r>
      <w:r>
        <w:rPr>
          <w:color w:val="000000"/>
          <w:spacing w:val="0"/>
          <w:w w:val="100"/>
          <w:position w:val="0"/>
        </w:rPr>
        <w:t>期，涵盖</w:t>
      </w:r>
      <w:r>
        <w:rPr>
          <w:color w:val="000000"/>
          <w:spacing w:val="0"/>
          <w:w w:val="100"/>
          <w:position w:val="0"/>
        </w:rPr>
        <w:t>AI</w:t>
      </w:r>
      <w:r>
        <w:rPr>
          <w:color w:val="000000"/>
          <w:spacing w:val="0"/>
          <w:w w:val="100"/>
          <w:position w:val="0"/>
        </w:rPr>
        <w:t>、大数据、金融科技、云网等前沿 课题。参加软件类考证，</w:t>
      </w:r>
      <w:r>
        <w:rPr>
          <w:color w:val="000000"/>
          <w:spacing w:val="0"/>
          <w:w w:val="100"/>
          <w:position w:val="0"/>
        </w:rPr>
        <w:t>CISP</w:t>
      </w:r>
      <w:r>
        <w:rPr>
          <w:color w:val="000000"/>
          <w:spacing w:val="0"/>
          <w:w w:val="100"/>
          <w:position w:val="0"/>
        </w:rPr>
        <w:t>证书</w:t>
      </w:r>
      <w:r>
        <w:rPr>
          <w:color w:val="000000"/>
          <w:spacing w:val="0"/>
          <w:w w:val="100"/>
          <w:position w:val="0"/>
        </w:rPr>
        <w:t>2</w:t>
      </w:r>
      <w:r>
        <w:rPr>
          <w:color w:val="000000"/>
          <w:spacing w:val="0"/>
          <w:w w:val="100"/>
          <w:position w:val="0"/>
        </w:rPr>
        <w:t>人考证通过，</w:t>
      </w:r>
      <w:r>
        <w:rPr>
          <w:color w:val="000000"/>
          <w:spacing w:val="0"/>
          <w:w w:val="100"/>
          <w:position w:val="0"/>
        </w:rPr>
        <w:t>DSG</w:t>
      </w:r>
      <w:r>
        <w:rPr>
          <w:color w:val="000000"/>
          <w:spacing w:val="0"/>
          <w:w w:val="100"/>
          <w:position w:val="0"/>
        </w:rPr>
        <w:t>证书</w:t>
      </w:r>
      <w:r>
        <w:rPr>
          <w:color w:val="000000"/>
          <w:spacing w:val="0"/>
          <w:w w:val="100"/>
          <w:position w:val="0"/>
        </w:rPr>
        <w:t>1</w:t>
      </w:r>
      <w:r>
        <w:rPr>
          <w:color w:val="000000"/>
          <w:spacing w:val="0"/>
          <w:w w:val="100"/>
          <w:position w:val="0"/>
        </w:rPr>
        <w:t>人考证通过，</w:t>
      </w:r>
      <w:r>
        <w:rPr>
          <w:color w:val="000000"/>
          <w:spacing w:val="0"/>
          <w:w w:val="100"/>
          <w:position w:val="0"/>
        </w:rPr>
        <w:t>VCP-DCV</w:t>
      </w:r>
      <w:r>
        <w:rPr>
          <w:color w:val="000000"/>
          <w:spacing w:val="0"/>
          <w:w w:val="100"/>
          <w:position w:val="0"/>
        </w:rPr>
        <w:t>证书</w:t>
      </w:r>
      <w:r>
        <w:rPr>
          <w:color w:val="000000"/>
          <w:spacing w:val="0"/>
          <w:w w:val="100"/>
          <w:position w:val="0"/>
        </w:rPr>
        <w:t>1</w:t>
      </w:r>
      <w:r>
        <w:rPr>
          <w:color w:val="000000"/>
          <w:spacing w:val="0"/>
          <w:w w:val="100"/>
          <w:position w:val="0"/>
        </w:rPr>
        <w:t>人考证通过。</w:t>
      </w:r>
    </w:p>
    <w:p>
      <w:pPr>
        <w:pStyle w:val="Style33"/>
        <w:keepNext w:val="0"/>
        <w:keepLines w:val="0"/>
        <w:widowControl w:val="0"/>
        <w:shd w:val="clear" w:color="auto" w:fill="auto"/>
        <w:tabs>
          <w:tab w:pos="1782" w:val="left"/>
        </w:tabs>
        <w:bidi w:val="0"/>
        <w:spacing w:before="0" w:after="0" w:line="472" w:lineRule="exact"/>
        <w:ind w:left="780" w:right="0" w:firstLine="420"/>
        <w:jc w:val="both"/>
      </w:pPr>
      <w:bookmarkStart w:id="327" w:name="bookmark327"/>
      <w:r>
        <w:rPr>
          <w:color w:val="000000"/>
          <w:spacing w:val="0"/>
          <w:w w:val="100"/>
          <w:position w:val="0"/>
        </w:rPr>
        <w:t>（</w:t>
      </w:r>
      <w:bookmarkEnd w:id="327"/>
      <w:r>
        <w:rPr>
          <w:color w:val="000000"/>
          <w:spacing w:val="0"/>
          <w:w w:val="100"/>
          <w:position w:val="0"/>
        </w:rPr>
        <w:t>3）</w:t>
        <w:tab/>
      </w:r>
      <w:r>
        <w:rPr>
          <w:color w:val="000000"/>
          <w:spacing w:val="0"/>
          <w:w w:val="100"/>
          <w:position w:val="0"/>
        </w:rPr>
        <w:t>、产品培训方面，组织开展《区域产品推广交流培训》总共三场，</w:t>
      </w:r>
      <w:r>
        <w:rPr>
          <w:color w:val="000000"/>
          <w:spacing w:val="0"/>
          <w:w w:val="100"/>
          <w:position w:val="0"/>
        </w:rPr>
        <w:t>11</w:t>
      </w:r>
      <w:r>
        <w:rPr>
          <w:color w:val="000000"/>
          <w:spacing w:val="0"/>
          <w:w w:val="100"/>
          <w:position w:val="0"/>
        </w:rPr>
        <w:t xml:space="preserve">个产品/项目介绍，累计有 </w:t>
      </w:r>
      <w:r>
        <w:rPr>
          <w:color w:val="000000"/>
          <w:spacing w:val="0"/>
          <w:w w:val="100"/>
          <w:position w:val="0"/>
        </w:rPr>
        <w:t>316</w:t>
      </w:r>
      <w:r>
        <w:rPr>
          <w:color w:val="000000"/>
          <w:spacing w:val="0"/>
          <w:w w:val="100"/>
          <w:position w:val="0"/>
        </w:rPr>
        <w:t>人次参训。</w:t>
      </w:r>
    </w:p>
    <w:p>
      <w:pPr>
        <w:pStyle w:val="Style33"/>
        <w:keepNext w:val="0"/>
        <w:keepLines w:val="0"/>
        <w:widowControl w:val="0"/>
        <w:shd w:val="clear" w:color="auto" w:fill="auto"/>
        <w:tabs>
          <w:tab w:pos="1782" w:val="left"/>
        </w:tabs>
        <w:bidi w:val="0"/>
        <w:spacing w:before="0" w:after="0" w:line="472" w:lineRule="exact"/>
        <w:ind w:left="780" w:right="0" w:firstLine="420"/>
        <w:jc w:val="both"/>
      </w:pPr>
      <w:bookmarkStart w:id="328" w:name="bookmark328"/>
      <w:r>
        <w:rPr>
          <w:color w:val="000000"/>
          <w:spacing w:val="0"/>
          <w:w w:val="100"/>
          <w:position w:val="0"/>
        </w:rPr>
        <w:t>（</w:t>
      </w:r>
      <w:bookmarkEnd w:id="328"/>
      <w:r>
        <w:rPr>
          <w:color w:val="000000"/>
          <w:spacing w:val="0"/>
          <w:w w:val="100"/>
          <w:position w:val="0"/>
        </w:rPr>
        <w:t>4）</w:t>
        <w:tab/>
      </w:r>
      <w:r>
        <w:rPr>
          <w:color w:val="000000"/>
          <w:spacing w:val="0"/>
          <w:w w:val="100"/>
          <w:position w:val="0"/>
        </w:rPr>
        <w:t>、信息安全类培训：组织开展信息安全全员训两次，第一场从信息安全、安全意识准则、案例及 要求三个方面讲解，以种子讲师层层传递的线下+线上授课方式开展；第二场从员工信息安全手册和安全 奖惩条例来讲解，以视频录制教材集中或自学的方式开展。</w:t>
      </w:r>
    </w:p>
    <w:p>
      <w:pPr>
        <w:pStyle w:val="Style33"/>
        <w:keepNext w:val="0"/>
        <w:keepLines w:val="0"/>
        <w:widowControl w:val="0"/>
        <w:shd w:val="clear" w:color="auto" w:fill="auto"/>
        <w:tabs>
          <w:tab w:pos="1787" w:val="left"/>
        </w:tabs>
        <w:bidi w:val="0"/>
        <w:spacing w:before="0" w:after="0" w:line="472" w:lineRule="exact"/>
        <w:ind w:left="780" w:right="0" w:firstLine="420"/>
        <w:jc w:val="both"/>
      </w:pPr>
      <w:bookmarkStart w:id="329" w:name="bookmark329"/>
      <w:r>
        <w:rPr>
          <w:color w:val="000000"/>
          <w:spacing w:val="0"/>
          <w:w w:val="100"/>
          <w:position w:val="0"/>
        </w:rPr>
        <w:t>（</w:t>
      </w:r>
      <w:bookmarkEnd w:id="329"/>
      <w:r>
        <w:rPr>
          <w:color w:val="000000"/>
          <w:spacing w:val="0"/>
          <w:w w:val="100"/>
          <w:position w:val="0"/>
        </w:rPr>
        <w:t>5）</w:t>
        <w:tab/>
      </w:r>
      <w:r>
        <w:rPr>
          <w:color w:val="000000"/>
          <w:spacing w:val="0"/>
          <w:w w:val="100"/>
          <w:position w:val="0"/>
        </w:rPr>
        <w:t>、网络培训资源开发：在疫情期间，各种线上培训资源不断迭代出新，通过开发符合培训需求的 网络培训资源，筛选匹配的优质项目管理、技术认证培训课程，满足技术培训需求。并引入天源迪科线上 考试系统，成功完成初级项目经理培训</w:t>
      </w:r>
      <w:r>
        <w:rPr>
          <w:color w:val="000000"/>
          <w:spacing w:val="0"/>
          <w:w w:val="100"/>
          <w:position w:val="0"/>
        </w:rPr>
        <w:t>168</w:t>
      </w:r>
      <w:r>
        <w:rPr>
          <w:color w:val="000000"/>
          <w:spacing w:val="0"/>
          <w:w w:val="100"/>
          <w:position w:val="0"/>
        </w:rPr>
        <w:t>人线上考试。</w:t>
      </w:r>
    </w:p>
    <w:p>
      <w:pPr>
        <w:pStyle w:val="Style33"/>
        <w:keepNext w:val="0"/>
        <w:keepLines w:val="0"/>
        <w:widowControl w:val="0"/>
        <w:shd w:val="clear" w:color="auto" w:fill="auto"/>
        <w:tabs>
          <w:tab w:pos="1787" w:val="left"/>
        </w:tabs>
        <w:bidi w:val="0"/>
        <w:spacing w:before="0" w:after="0" w:line="472" w:lineRule="exact"/>
        <w:ind w:left="780" w:right="0" w:firstLine="420"/>
        <w:jc w:val="both"/>
      </w:pPr>
      <w:bookmarkStart w:id="330" w:name="bookmark330"/>
      <w:r>
        <w:rPr>
          <w:color w:val="000000"/>
          <w:spacing w:val="0"/>
          <w:w w:val="100"/>
          <w:position w:val="0"/>
        </w:rPr>
        <w:t>（</w:t>
      </w:r>
      <w:bookmarkEnd w:id="330"/>
      <w:r>
        <w:rPr>
          <w:color w:val="000000"/>
          <w:spacing w:val="0"/>
          <w:w w:val="100"/>
          <w:position w:val="0"/>
        </w:rPr>
        <w:t>6）</w:t>
        <w:tab/>
      </w:r>
      <w:r>
        <w:rPr>
          <w:color w:val="000000"/>
          <w:spacing w:val="0"/>
          <w:w w:val="100"/>
          <w:position w:val="0"/>
        </w:rPr>
        <w:t>、能级认证：</w:t>
      </w:r>
      <w:r>
        <w:rPr>
          <w:color w:val="000000"/>
          <w:spacing w:val="0"/>
          <w:w w:val="100"/>
          <w:position w:val="0"/>
        </w:rPr>
        <w:t>2021</w:t>
      </w:r>
      <w:r>
        <w:rPr>
          <w:color w:val="000000"/>
          <w:spacing w:val="0"/>
          <w:w w:val="100"/>
          <w:position w:val="0"/>
        </w:rPr>
        <w:t>年能级认证体系规范化、认证运营常态化。</w:t>
      </w:r>
      <w:r>
        <w:rPr>
          <w:color w:val="000000"/>
          <w:spacing w:val="0"/>
          <w:w w:val="100"/>
          <w:position w:val="0"/>
        </w:rPr>
        <w:t>2021</w:t>
      </w:r>
      <w:r>
        <w:rPr>
          <w:color w:val="000000"/>
          <w:spacing w:val="0"/>
          <w:w w:val="100"/>
          <w:position w:val="0"/>
        </w:rPr>
        <w:t>年公司能级认证通过人数为</w:t>
      </w:r>
      <w:r>
        <w:rPr>
          <w:color w:val="000000"/>
          <w:spacing w:val="0"/>
          <w:w w:val="100"/>
          <w:position w:val="0"/>
        </w:rPr>
        <w:t xml:space="preserve">103 </w:t>
      </w:r>
      <w:r>
        <w:rPr>
          <w:color w:val="000000"/>
          <w:spacing w:val="0"/>
          <w:w w:val="100"/>
          <w:position w:val="0"/>
        </w:rPr>
        <w:t>人，为员工提供了挖掘能力短板，提出改进计划的良好平台。</w:t>
      </w:r>
    </w:p>
    <w:p>
      <w:pPr>
        <w:pStyle w:val="Style33"/>
        <w:keepNext w:val="0"/>
        <w:keepLines w:val="0"/>
        <w:widowControl w:val="0"/>
        <w:shd w:val="clear" w:color="auto" w:fill="auto"/>
        <w:tabs>
          <w:tab w:pos="1782" w:val="left"/>
        </w:tabs>
        <w:bidi w:val="0"/>
        <w:spacing w:before="0" w:after="760" w:line="472" w:lineRule="exact"/>
        <w:ind w:left="780" w:right="0" w:firstLine="420"/>
        <w:jc w:val="both"/>
      </w:pPr>
      <w:bookmarkStart w:id="331" w:name="bookmark331"/>
      <w:r>
        <w:rPr>
          <w:color w:val="000000"/>
          <w:spacing w:val="0"/>
          <w:w w:val="100"/>
          <w:position w:val="0"/>
        </w:rPr>
        <w:t>（</w:t>
      </w:r>
      <w:bookmarkEnd w:id="331"/>
      <w:r>
        <w:rPr>
          <w:color w:val="000000"/>
          <w:spacing w:val="0"/>
          <w:w w:val="100"/>
          <w:position w:val="0"/>
        </w:rPr>
        <w:t>7）</w:t>
        <w:tab/>
      </w:r>
      <w:r>
        <w:rPr>
          <w:color w:val="000000"/>
          <w:spacing w:val="0"/>
          <w:w w:val="100"/>
          <w:position w:val="0"/>
        </w:rPr>
        <w:t>、能力专项训练：助力公司快速发展，提升公司管理层与核心人才的工作能力与专业技能，开展 专项培训。</w:t>
      </w:r>
      <w:r>
        <w:rPr>
          <w:color w:val="000000"/>
          <w:spacing w:val="0"/>
          <w:w w:val="100"/>
          <w:position w:val="0"/>
        </w:rPr>
        <w:t>2021</w:t>
      </w:r>
      <w:r>
        <w:rPr>
          <w:color w:val="000000"/>
          <w:spacing w:val="0"/>
          <w:w w:val="100"/>
          <w:position w:val="0"/>
        </w:rPr>
        <w:t>年，专项培训主要覆盖公司核心干部与关键岗位核心人员。具体包括：高管</w:t>
      </w:r>
      <w:r>
        <w:rPr>
          <w:color w:val="000000"/>
          <w:spacing w:val="0"/>
          <w:w w:val="100"/>
          <w:position w:val="0"/>
        </w:rPr>
        <w:t>Mini MBA</w:t>
      </w:r>
      <w:r>
        <w:rPr>
          <w:color w:val="000000"/>
          <w:spacing w:val="0"/>
          <w:w w:val="100"/>
          <w:position w:val="0"/>
        </w:rPr>
        <w:t>培训 一期结业答辩与二期副总班开班及结业，骨干</w:t>
      </w:r>
      <w:r>
        <w:rPr>
          <w:color w:val="000000"/>
          <w:spacing w:val="0"/>
          <w:w w:val="100"/>
          <w:position w:val="0"/>
        </w:rPr>
        <w:t>B</w:t>
      </w:r>
      <w:r>
        <w:rPr>
          <w:color w:val="000000"/>
          <w:spacing w:val="0"/>
          <w:w w:val="100"/>
          <w:position w:val="0"/>
        </w:rPr>
        <w:t>角培养计划-人才梯队建设-年度</w:t>
      </w:r>
      <w:r>
        <w:rPr>
          <w:color w:val="000000"/>
          <w:spacing w:val="0"/>
          <w:w w:val="100"/>
          <w:position w:val="0"/>
        </w:rPr>
        <w:t>B</w:t>
      </w:r>
      <w:r>
        <w:rPr>
          <w:color w:val="000000"/>
          <w:spacing w:val="0"/>
          <w:w w:val="100"/>
          <w:position w:val="0"/>
        </w:rPr>
        <w:t>角培养评估，初级项目经 理系列培训，商务办公技能培训，研究生实习导师培训，外部软件类考证培训，此系列课程极大提升了员 工专业能力和职业素养。</w:t>
      </w:r>
    </w:p>
    <w:p>
      <w:pPr>
        <w:pStyle w:val="Style28"/>
        <w:keepNext/>
        <w:keepLines/>
        <w:widowControl w:val="0"/>
        <w:shd w:val="clear" w:color="auto" w:fill="auto"/>
        <w:tabs>
          <w:tab w:pos="1130" w:val="left"/>
        </w:tabs>
        <w:bidi w:val="0"/>
        <w:spacing w:before="0" w:after="160" w:line="492" w:lineRule="auto"/>
        <w:ind w:left="0" w:right="0" w:firstLine="78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劳务外包情况</w:t>
      </w:r>
      <w:bookmarkEnd w:id="332"/>
      <w:bookmarkEnd w:id="333"/>
      <w:bookmarkEnd w:id="335"/>
    </w:p>
    <w:p>
      <w:pPr>
        <w:pStyle w:val="Style18"/>
        <w:keepNext w:val="0"/>
        <w:keepLines w:val="0"/>
        <w:widowControl w:val="0"/>
        <w:shd w:val="clear" w:color="auto" w:fill="auto"/>
        <w:bidi w:val="0"/>
        <w:spacing w:before="0" w:after="300" w:line="240" w:lineRule="auto"/>
        <w:ind w:left="0" w:right="0" w:firstLine="780"/>
        <w:jc w:val="left"/>
      </w:pPr>
      <w:r>
        <w:rPr>
          <w:color w:val="000000"/>
          <w:spacing w:val="0"/>
          <w:w w:val="100"/>
          <w:position w:val="0"/>
        </w:rPr>
        <w:t>□</w:t>
      </w:r>
      <w:r>
        <w:rPr>
          <w:color w:val="000000"/>
          <w:spacing w:val="0"/>
          <w:w w:val="100"/>
          <w:position w:val="0"/>
        </w:rPr>
        <w:t>适用”不适用</w:t>
      </w:r>
      <w:r>
        <w:br w:type="page"/>
      </w:r>
    </w:p>
    <w:p>
      <w:pPr>
        <w:pStyle w:val="Style23"/>
        <w:keepNext/>
        <w:keepLines/>
        <w:widowControl w:val="0"/>
        <w:shd w:val="clear" w:color="auto" w:fill="auto"/>
        <w:bidi w:val="0"/>
        <w:spacing w:before="0" w:after="280" w:line="240" w:lineRule="auto"/>
        <w:ind w:left="0" w:right="0" w:firstLine="760"/>
        <w:jc w:val="left"/>
      </w:pPr>
      <w:bookmarkStart w:id="336" w:name="bookmark336"/>
      <w:bookmarkStart w:id="337" w:name="bookmark337"/>
      <w:bookmarkStart w:id="338" w:name="bookmark338"/>
      <w:r>
        <w:rPr>
          <w:color w:val="000000"/>
          <w:spacing w:val="0"/>
          <w:w w:val="100"/>
          <w:position w:val="0"/>
        </w:rPr>
        <w:t>十二、公司利润分配及资本公积金转增股本情况</w:t>
      </w:r>
      <w:bookmarkEnd w:id="336"/>
      <w:bookmarkEnd w:id="337"/>
      <w:bookmarkEnd w:id="338"/>
    </w:p>
    <w:p>
      <w:pPr>
        <w:pStyle w:val="Style18"/>
        <w:keepNext w:val="0"/>
        <w:keepLines w:val="0"/>
        <w:widowControl w:val="0"/>
        <w:shd w:val="clear" w:color="auto" w:fill="auto"/>
        <w:bidi w:val="0"/>
        <w:spacing w:before="0" w:after="0" w:line="331" w:lineRule="exact"/>
        <w:ind w:left="760" w:right="0" w:firstLine="20"/>
        <w:jc w:val="left"/>
      </w:pPr>
      <w:r>
        <w:rPr>
          <w:color w:val="000000"/>
          <w:spacing w:val="0"/>
          <w:w w:val="100"/>
          <w:position w:val="0"/>
        </w:rPr>
        <w:t xml:space="preserve">报告期内利润分配政策，特别是现金分红政策的制定、执行或调整情况 </w:t>
      </w: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160" w:line="470" w:lineRule="exact"/>
        <w:ind w:left="76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日，公司召开</w:t>
      </w:r>
      <w:r>
        <w:rPr>
          <w:color w:val="000000"/>
          <w:spacing w:val="0"/>
          <w:w w:val="100"/>
          <w:position w:val="0"/>
        </w:rPr>
        <w:t>2020</w:t>
      </w:r>
      <w:r>
        <w:rPr>
          <w:color w:val="000000"/>
          <w:spacing w:val="0"/>
          <w:w w:val="100"/>
          <w:position w:val="0"/>
        </w:rPr>
        <w:t>年度股东大会，审议通过了《</w:t>
      </w:r>
      <w:r>
        <w:rPr>
          <w:color w:val="000000"/>
          <w:spacing w:val="0"/>
          <w:w w:val="100"/>
          <w:position w:val="0"/>
        </w:rPr>
        <w:t>2020</w:t>
      </w:r>
      <w:r>
        <w:rPr>
          <w:color w:val="000000"/>
          <w:spacing w:val="0"/>
          <w:w w:val="100"/>
          <w:position w:val="0"/>
        </w:rPr>
        <w:t>年度利润分配方案》，以公司</w:t>
      </w:r>
      <w:r>
        <w:rPr>
          <w:color w:val="000000"/>
          <w:spacing w:val="0"/>
          <w:w w:val="100"/>
          <w:position w:val="0"/>
        </w:rPr>
        <w:t>2020</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日总股本</w:t>
      </w:r>
      <w:r>
        <w:rPr>
          <w:color w:val="000000"/>
          <w:spacing w:val="0"/>
          <w:w w:val="100"/>
          <w:position w:val="0"/>
        </w:rPr>
        <w:t>637,744,672</w:t>
      </w:r>
      <w:r>
        <w:rPr>
          <w:color w:val="000000"/>
          <w:spacing w:val="0"/>
          <w:w w:val="100"/>
          <w:position w:val="0"/>
        </w:rPr>
        <w:t>股为基数，向全体股东每</w:t>
      </w:r>
      <w:r>
        <w:rPr>
          <w:color w:val="000000"/>
          <w:spacing w:val="0"/>
          <w:w w:val="100"/>
          <w:position w:val="0"/>
        </w:rPr>
        <w:t>10</w:t>
      </w:r>
      <w:r>
        <w:rPr>
          <w:color w:val="000000"/>
          <w:spacing w:val="0"/>
          <w:w w:val="100"/>
          <w:position w:val="0"/>
        </w:rPr>
        <w:t>股派发现金股利人民币</w:t>
      </w:r>
      <w:r>
        <w:rPr>
          <w:color w:val="000000"/>
          <w:spacing w:val="0"/>
          <w:w w:val="100"/>
          <w:position w:val="0"/>
        </w:rPr>
        <w:t>0.25</w:t>
      </w:r>
      <w:r>
        <w:rPr>
          <w:color w:val="000000"/>
          <w:spacing w:val="0"/>
          <w:w w:val="100"/>
          <w:position w:val="0"/>
        </w:rPr>
        <w:t>元（含税）。</w:t>
      </w:r>
      <w:r>
        <w:rPr>
          <w:color w:val="000000"/>
          <w:spacing w:val="0"/>
          <w:w w:val="100"/>
          <w:position w:val="0"/>
        </w:rPr>
        <w:t>2021</w:t>
      </w:r>
      <w:r>
        <w:rPr>
          <w:color w:val="000000"/>
          <w:spacing w:val="0"/>
          <w:w w:val="100"/>
          <w:position w:val="0"/>
        </w:rPr>
        <w:t>年</w:t>
      </w:r>
      <w:r>
        <w:rPr>
          <w:color w:val="000000"/>
          <w:spacing w:val="0"/>
          <w:w w:val="100"/>
          <w:position w:val="0"/>
        </w:rPr>
        <w:t xml:space="preserve">5 </w:t>
      </w:r>
      <w:r>
        <w:rPr>
          <w:color w:val="000000"/>
          <w:spacing w:val="0"/>
          <w:w w:val="100"/>
          <w:position w:val="0"/>
        </w:rPr>
        <w:t>月</w:t>
      </w:r>
      <w:r>
        <w:rPr>
          <w:color w:val="000000"/>
          <w:spacing w:val="0"/>
          <w:w w:val="100"/>
          <w:position w:val="0"/>
        </w:rPr>
        <w:t>19</w:t>
      </w:r>
      <w:r>
        <w:rPr>
          <w:color w:val="000000"/>
          <w:spacing w:val="0"/>
          <w:w w:val="100"/>
          <w:position w:val="0"/>
        </w:rPr>
        <w:t>日权益分配实施完毕。</w:t>
      </w:r>
    </w:p>
    <w:tbl>
      <w:tblPr>
        <w:tblOverlap w:val="never"/>
        <w:jc w:val="center"/>
        <w:tblLayout w:type="fixed"/>
      </w:tblPr>
      <w:tblGrid>
        <w:gridCol w:w="4800"/>
        <w:gridCol w:w="4790"/>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公司报告期利润分配预案及资本公积金转增股本预案与公司章程和分红管理办法等的相关规定一致</w:t>
      </w:r>
    </w:p>
    <w:p>
      <w:pPr>
        <w:pStyle w:val="Style18"/>
        <w:keepNext w:val="0"/>
        <w:keepLines w:val="0"/>
        <w:widowControl w:val="0"/>
        <w:shd w:val="clear" w:color="auto" w:fill="auto"/>
        <w:bidi w:val="0"/>
        <w:spacing w:before="0" w:after="160" w:line="240" w:lineRule="auto"/>
        <w:ind w:left="0" w:right="0" w:firstLine="760"/>
        <w:jc w:val="left"/>
      </w:pPr>
      <w:r>
        <w:rPr>
          <w:color w:val="000000"/>
          <w:spacing w:val="0"/>
          <w:w w:val="100"/>
          <w:position w:val="0"/>
          <w:sz w:val="15"/>
          <w:szCs w:val="15"/>
        </w:rPr>
        <w:t>V</w:t>
      </w:r>
      <w:r>
        <w:rPr>
          <w:color w:val="000000"/>
          <w:spacing w:val="0"/>
          <w:w w:val="100"/>
          <w:position w:val="0"/>
        </w:rPr>
        <w:t>是□否口不适用</w:t>
      </w:r>
    </w:p>
    <w:p>
      <w:pPr>
        <w:pStyle w:val="Style18"/>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公司报告期利润分配预案及资本公积金转增股本预案符合公司章程等的相关规定。</w:t>
      </w:r>
    </w:p>
    <w:p>
      <w:pPr>
        <w:pStyle w:val="Style18"/>
        <w:keepNext w:val="0"/>
        <w:keepLines w:val="0"/>
        <w:widowControl w:val="0"/>
        <w:shd w:val="clear" w:color="auto" w:fill="auto"/>
        <w:bidi w:val="0"/>
        <w:spacing w:before="0" w:after="100" w:line="240" w:lineRule="auto"/>
        <w:ind w:left="0" w:right="0" w:firstLine="760"/>
        <w:jc w:val="left"/>
      </w:pPr>
      <w:r>
        <w:rPr>
          <w:color w:val="000000"/>
          <w:spacing w:val="0"/>
          <w:w w:val="100"/>
          <w:position w:val="0"/>
        </w:rPr>
        <w:t>本年度利润分配及资本公积金转增股本情况</w:t>
      </w:r>
    </w:p>
    <w:tbl>
      <w:tblPr>
        <w:tblOverlap w:val="never"/>
        <w:jc w:val="center"/>
        <w:tblLayout w:type="fixed"/>
      </w:tblPr>
      <w:tblGrid>
        <w:gridCol w:w="3734"/>
        <w:gridCol w:w="585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637,744,672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9,566,170.08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9,566,170.08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1,047,954,196.18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03"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以总股本</w:t>
            </w:r>
            <w:r>
              <w:rPr>
                <w:rFonts w:ascii="Times New Roman" w:eastAsia="Times New Roman" w:hAnsi="Times New Roman" w:cs="Times New Roman"/>
                <w:color w:val="000000"/>
                <w:spacing w:val="0"/>
                <w:w w:val="100"/>
                <w:position w:val="0"/>
                <w:sz w:val="18"/>
                <w:szCs w:val="18"/>
              </w:rPr>
              <w:t>637,744,672</w:t>
            </w:r>
            <w:r>
              <w:rPr>
                <w:color w:val="000000"/>
                <w:spacing w:val="0"/>
                <w:w w:val="100"/>
                <w:position w:val="0"/>
              </w:rPr>
              <w:t>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元（含税）。</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160" w:line="240" w:lineRule="auto"/>
        <w:ind w:left="0" w:right="0" w:firstLine="76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3"/>
        <w:keepNext/>
        <w:keepLines/>
        <w:widowControl w:val="0"/>
        <w:shd w:val="clear" w:color="auto" w:fill="auto"/>
        <w:bidi w:val="0"/>
        <w:spacing w:before="0" w:after="400" w:line="240" w:lineRule="auto"/>
        <w:ind w:left="0" w:right="0" w:firstLine="760"/>
        <w:jc w:val="both"/>
      </w:pPr>
      <w:bookmarkStart w:id="339" w:name="bookmark339"/>
      <w:bookmarkStart w:id="340" w:name="bookmark340"/>
      <w:bookmarkStart w:id="341" w:name="bookmark341"/>
      <w:r>
        <w:rPr>
          <w:color w:val="000000"/>
          <w:spacing w:val="0"/>
          <w:w w:val="100"/>
          <w:position w:val="0"/>
        </w:rPr>
        <w:t>十三、公司股权激励计划、员工持股计划或其他员工激励措施的实施情况</w:t>
      </w:r>
      <w:bookmarkEnd w:id="339"/>
      <w:bookmarkEnd w:id="340"/>
      <w:bookmarkEnd w:id="341"/>
    </w:p>
    <w:p>
      <w:pPr>
        <w:pStyle w:val="Style18"/>
        <w:keepNext w:val="0"/>
        <w:keepLines w:val="0"/>
        <w:widowControl w:val="0"/>
        <w:shd w:val="clear" w:color="auto" w:fill="auto"/>
        <w:bidi w:val="0"/>
        <w:spacing w:before="0" w:after="160" w:line="240" w:lineRule="auto"/>
        <w:ind w:left="0" w:right="0" w:firstLine="76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公司报告期无股权激励计划、员工持股计划或其他员工激励措施及其实施情况。</w:t>
      </w:r>
    </w:p>
    <w:p>
      <w:pPr>
        <w:pStyle w:val="Style23"/>
        <w:keepNext/>
        <w:keepLines/>
        <w:widowControl w:val="0"/>
        <w:shd w:val="clear" w:color="auto" w:fill="auto"/>
        <w:bidi w:val="0"/>
        <w:spacing w:before="0" w:after="400" w:line="240" w:lineRule="auto"/>
        <w:ind w:left="0" w:right="0" w:firstLine="760"/>
        <w:jc w:val="both"/>
      </w:pPr>
      <w:bookmarkStart w:id="342" w:name="bookmark342"/>
      <w:bookmarkStart w:id="343" w:name="bookmark343"/>
      <w:bookmarkStart w:id="344" w:name="bookmark344"/>
      <w:r>
        <w:rPr>
          <w:color w:val="000000"/>
          <w:spacing w:val="0"/>
          <w:w w:val="100"/>
          <w:position w:val="0"/>
        </w:rPr>
        <w:t>十四、报告期内的内部控制制度建设及实施情况</w:t>
      </w:r>
      <w:bookmarkEnd w:id="342"/>
      <w:bookmarkEnd w:id="343"/>
      <w:bookmarkEnd w:id="344"/>
    </w:p>
    <w:p>
      <w:pPr>
        <w:pStyle w:val="Style28"/>
        <w:keepNext/>
        <w:keepLines/>
        <w:widowControl w:val="0"/>
        <w:shd w:val="clear" w:color="auto" w:fill="auto"/>
        <w:tabs>
          <w:tab w:pos="1118" w:val="left"/>
        </w:tabs>
        <w:bidi w:val="0"/>
        <w:spacing w:before="0" w:after="0" w:line="497" w:lineRule="auto"/>
        <w:ind w:left="0" w:right="0" w:firstLine="760"/>
        <w:jc w:val="both"/>
      </w:pPr>
      <w:bookmarkStart w:id="345" w:name="bookmark345"/>
      <w:bookmarkStart w:id="346" w:name="bookmark346"/>
      <w:bookmarkStart w:id="347" w:name="bookmark347"/>
      <w:bookmarkStart w:id="348" w:name="bookmark348"/>
      <w:r>
        <w:rPr>
          <w:rFonts w:ascii="Times New Roman" w:eastAsia="Times New Roman" w:hAnsi="Times New Roman" w:cs="Times New Roman"/>
          <w:color w:val="000000"/>
          <w:spacing w:val="0"/>
          <w:w w:val="100"/>
          <w:position w:val="0"/>
        </w:rPr>
        <w:t>1</w:t>
      </w:r>
      <w:bookmarkEnd w:id="347"/>
      <w:r>
        <w:rPr>
          <w:color w:val="000000"/>
          <w:spacing w:val="0"/>
          <w:w w:val="100"/>
          <w:position w:val="0"/>
        </w:rPr>
        <w:t>、</w:t>
        <w:tab/>
        <w:t>内部控制建设及实施情况</w:t>
      </w:r>
      <w:bookmarkEnd w:id="345"/>
      <w:bookmarkEnd w:id="346"/>
      <w:bookmarkEnd w:id="348"/>
    </w:p>
    <w:p>
      <w:pPr>
        <w:pStyle w:val="Style33"/>
        <w:keepNext w:val="0"/>
        <w:keepLines w:val="0"/>
        <w:widowControl w:val="0"/>
        <w:shd w:val="clear" w:color="auto" w:fill="auto"/>
        <w:bidi w:val="0"/>
        <w:spacing w:before="0" w:after="220" w:line="475" w:lineRule="exact"/>
        <w:ind w:left="760" w:right="0" w:firstLine="440"/>
        <w:jc w:val="both"/>
      </w:pPr>
      <w:r>
        <w:rPr>
          <w:color w:val="000000"/>
          <w:spacing w:val="0"/>
          <w:w w:val="100"/>
          <w:position w:val="0"/>
        </w:rPr>
        <w:t>详见公司于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日在巨潮资讯网</w:t>
      </w:r>
      <w:r>
        <w:rPr>
          <w:color w:val="000000"/>
          <w:spacing w:val="0"/>
          <w:w w:val="100"/>
          <w:position w:val="0"/>
        </w:rPr>
        <w:t>（www.cninfo.com.cn）</w:t>
      </w:r>
      <w:r>
        <w:rPr>
          <w:color w:val="000000"/>
          <w:spacing w:val="0"/>
          <w:w w:val="100"/>
          <w:position w:val="0"/>
        </w:rPr>
        <w:t>披露的《深圳天源迪科信息技术股份 有限公司</w:t>
      </w:r>
      <w:r>
        <w:rPr>
          <w:color w:val="000000"/>
          <w:spacing w:val="0"/>
          <w:w w:val="100"/>
          <w:position w:val="0"/>
        </w:rPr>
        <w:t>2021</w:t>
      </w:r>
      <w:r>
        <w:rPr>
          <w:color w:val="000000"/>
          <w:spacing w:val="0"/>
          <w:w w:val="100"/>
          <w:position w:val="0"/>
        </w:rPr>
        <w:t>年度内部控制自我评价报告》。</w:t>
      </w:r>
    </w:p>
    <w:p>
      <w:pPr>
        <w:pStyle w:val="Style28"/>
        <w:keepNext/>
        <w:keepLines/>
        <w:widowControl w:val="0"/>
        <w:shd w:val="clear" w:color="auto" w:fill="auto"/>
        <w:tabs>
          <w:tab w:pos="1128" w:val="left"/>
        </w:tabs>
        <w:bidi w:val="0"/>
        <w:spacing w:before="0" w:after="400" w:line="475" w:lineRule="exact"/>
        <w:ind w:left="0" w:right="0" w:firstLine="760"/>
        <w:jc w:val="both"/>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w:t>
        <w:tab/>
        <w:t>报告期内发现的内部控制重大缺陷的具体情况</w:t>
      </w:r>
      <w:bookmarkEnd w:id="349"/>
      <w:bookmarkEnd w:id="350"/>
      <w:bookmarkEnd w:id="352"/>
    </w:p>
    <w:p>
      <w:pPr>
        <w:pStyle w:val="Style18"/>
        <w:keepNext w:val="0"/>
        <w:keepLines w:val="0"/>
        <w:widowControl w:val="0"/>
        <w:shd w:val="clear" w:color="auto" w:fill="auto"/>
        <w:bidi w:val="0"/>
        <w:spacing w:before="0" w:after="340" w:line="240" w:lineRule="auto"/>
        <w:ind w:left="0" w:right="0" w:firstLine="760"/>
        <w:jc w:val="both"/>
      </w:pPr>
      <w:r>
        <w:rPr>
          <w:color w:val="000000"/>
          <w:spacing w:val="0"/>
          <w:w w:val="100"/>
          <w:position w:val="0"/>
        </w:rPr>
        <w:t>□</w:t>
      </w:r>
      <w:r>
        <w:rPr>
          <w:color w:val="000000"/>
          <w:spacing w:val="0"/>
          <w:w w:val="100"/>
          <w:position w:val="0"/>
        </w:rPr>
        <w:t>是"否</w:t>
      </w:r>
    </w:p>
    <w:p>
      <w:pPr>
        <w:pStyle w:val="Style23"/>
        <w:keepNext/>
        <w:keepLines/>
        <w:widowControl w:val="0"/>
        <w:shd w:val="clear" w:color="auto" w:fill="auto"/>
        <w:bidi w:val="0"/>
        <w:spacing w:before="0" w:line="240" w:lineRule="auto"/>
        <w:ind w:left="0" w:right="0" w:firstLine="760"/>
        <w:jc w:val="both"/>
      </w:pPr>
      <w:bookmarkStart w:id="353" w:name="bookmark353"/>
      <w:bookmarkStart w:id="354" w:name="bookmark354"/>
      <w:bookmarkStart w:id="355" w:name="bookmark355"/>
      <w:r>
        <w:rPr>
          <w:color w:val="000000"/>
          <w:spacing w:val="0"/>
          <w:w w:val="100"/>
          <w:position w:val="0"/>
        </w:rPr>
        <w:t>十五、公司报告期内对子公司的管理控制情况</w:t>
      </w:r>
      <w:bookmarkEnd w:id="353"/>
      <w:bookmarkEnd w:id="354"/>
      <w:bookmarkEnd w:id="355"/>
    </w:p>
    <w:tbl>
      <w:tblPr>
        <w:tblOverlap w:val="never"/>
        <w:jc w:val="center"/>
        <w:tblLayout w:type="fixed"/>
      </w:tblPr>
      <w:tblGrid>
        <w:gridCol w:w="1378"/>
        <w:gridCol w:w="1368"/>
        <w:gridCol w:w="1378"/>
        <w:gridCol w:w="1368"/>
        <w:gridCol w:w="1363"/>
        <w:gridCol w:w="1368"/>
        <w:gridCol w:w="138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3"/>
        <w:keepNext/>
        <w:keepLines/>
        <w:widowControl w:val="0"/>
        <w:shd w:val="clear" w:color="auto" w:fill="auto"/>
        <w:bidi w:val="0"/>
        <w:spacing w:before="0" w:line="240" w:lineRule="auto"/>
        <w:ind w:left="0" w:right="0" w:firstLine="760"/>
        <w:jc w:val="both"/>
      </w:pPr>
      <w:bookmarkStart w:id="356" w:name="bookmark356"/>
      <w:bookmarkStart w:id="357" w:name="bookmark357"/>
      <w:bookmarkStart w:id="358" w:name="bookmark358"/>
      <w:r>
        <w:rPr>
          <w:color w:val="000000"/>
          <w:spacing w:val="0"/>
          <w:w w:val="100"/>
          <w:position w:val="0"/>
        </w:rPr>
        <w:t>十六、内部控制自我评价报告或内部控制审计报告</w:t>
      </w:r>
      <w:bookmarkEnd w:id="356"/>
      <w:bookmarkEnd w:id="357"/>
      <w:bookmarkEnd w:id="358"/>
    </w:p>
    <w:p>
      <w:pPr>
        <w:pStyle w:val="Style28"/>
        <w:keepNext/>
        <w:keepLines/>
        <w:widowControl w:val="0"/>
        <w:shd w:val="clear" w:color="auto" w:fill="auto"/>
        <w:bidi w:val="0"/>
        <w:spacing w:before="0" w:after="340" w:line="240" w:lineRule="auto"/>
        <w:ind w:left="0" w:right="0" w:firstLine="760"/>
        <w:jc w:val="both"/>
      </w:pPr>
      <w:bookmarkStart w:id="359" w:name="bookmark359"/>
      <w:bookmarkStart w:id="360" w:name="bookmark360"/>
      <w:bookmarkStart w:id="361" w:name="bookmark361"/>
      <w:bookmarkStart w:id="362" w:name="bookmark362"/>
      <w:r>
        <w:rPr>
          <w:rFonts w:ascii="Times New Roman" w:eastAsia="Times New Roman" w:hAnsi="Times New Roman" w:cs="Times New Roman"/>
          <w:color w:val="000000"/>
          <w:spacing w:val="0"/>
          <w:w w:val="100"/>
          <w:position w:val="0"/>
        </w:rPr>
        <w:t>1</w:t>
      </w:r>
      <w:bookmarkEnd w:id="361"/>
      <w:r>
        <w:rPr>
          <w:color w:val="000000"/>
          <w:spacing w:val="0"/>
          <w:w w:val="100"/>
          <w:position w:val="0"/>
        </w:rPr>
        <w:t>、内控自我评价报告</w:t>
      </w:r>
      <w:bookmarkEnd w:id="359"/>
      <w:bookmarkEnd w:id="360"/>
      <w:bookmarkEnd w:id="362"/>
    </w:p>
    <w:tbl>
      <w:tblPr>
        <w:tblOverlap w:val="never"/>
        <w:jc w:val="center"/>
        <w:tblLayout w:type="fixed"/>
      </w:tblPr>
      <w:tblGrid>
        <w:gridCol w:w="2952"/>
        <w:gridCol w:w="3326"/>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fldChar w:fldCharType="begin"/>
            </w:r>
            <w:r>
              <w:rPr/>
              <w:instrText> HYPERLINK "http://www.cninfo.com" </w:instrText>
            </w:r>
            <w:r>
              <w:fldChar w:fldCharType="separate"/>
            </w:r>
            <w:r>
              <w:rPr>
                <w:rFonts w:ascii="Times New Roman" w:eastAsia="Times New Roman" w:hAnsi="Times New Roman" w:cs="Times New Roman"/>
                <w:color w:val="000000"/>
                <w:spacing w:val="0"/>
                <w:w w:val="100"/>
                <w:position w:val="0"/>
                <w:sz w:val="18"/>
                <w:szCs w:val="18"/>
              </w:rPr>
              <w:t>www.cninfo.com</w:t>
            </w:r>
            <w:r>
              <w:fldChar w:fldCharType="end"/>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 合并财务报表资产总额的比例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 合并财务报表营业总收入的比例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88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非财务报告</w:t>
            </w:r>
          </w:p>
        </w:tc>
      </w:tr>
      <w:tr>
        <w:trPr>
          <w:trHeight w:val="228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w:t>
            </w: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）公司董事、监 事和高级管理人员舞弊并给企业造成重 大损失和不利影响；（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 现当期财务报告存在重大错报，而内部 控制在运行过程中未能发现该错报；（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已经发现并报告给管理层的重要缺陷在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）、公司存在重大资产被私人占用的 行为；（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）、公司存在严重违反国家税收、 法律法规受到处罚的情况；（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）、公司存 在中高级管理人员或高级技术人员普遍 流失的情况；（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）、公司存在内部控制重 大缺陷未得到整改的情况；（</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）、公司存</w:t>
            </w:r>
          </w:p>
        </w:tc>
      </w:tr>
    </w:tbl>
    <w:p>
      <w:pPr>
        <w:spacing w:lineRule="exact" w:line="1"/>
        <w:rPr>
          <w:sz w:val="2"/>
          <w:szCs w:val="2"/>
        </w:rPr>
      </w:pPr>
      <w:r>
        <w:br w:type="page"/>
      </w:r>
    </w:p>
    <w:tbl>
      <w:tblPr>
        <w:tblOverlap w:val="never"/>
        <w:jc w:val="center"/>
        <w:tblLayout w:type="fixed"/>
      </w:tblPr>
      <w:tblGrid>
        <w:gridCol w:w="2952"/>
        <w:gridCol w:w="3326"/>
        <w:gridCol w:w="3312"/>
      </w:tblGrid>
      <w:tr>
        <w:trPr>
          <w:trHeight w:val="457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40" w:line="322" w:lineRule="exact"/>
              <w:ind w:left="0" w:right="0" w:firstLine="0"/>
              <w:jc w:val="both"/>
            </w:pPr>
            <w:r>
              <w:rPr>
                <w:color w:val="000000"/>
                <w:spacing w:val="0"/>
                <w:w w:val="100"/>
                <w:position w:val="0"/>
              </w:rPr>
              <w:t>合理的时间内未加以改正；(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)审计委 员会和内部审计部对公司的内部控制监 督无效。</w:t>
            </w:r>
          </w:p>
          <w:p>
            <w:pPr>
              <w:pStyle w:val="Style2"/>
              <w:keepNext w:val="0"/>
              <w:keepLines w:val="0"/>
              <w:widowControl w:val="0"/>
              <w:shd w:val="clear" w:color="auto" w:fill="auto"/>
              <w:tabs>
                <w:tab w:pos="274" w:val="left"/>
              </w:tabs>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
              <w:keepNext w:val="0"/>
              <w:keepLines w:val="0"/>
              <w:widowControl w:val="0"/>
              <w:shd w:val="clear" w:color="auto" w:fill="auto"/>
              <w:bidi w:val="0"/>
              <w:spacing w:before="0" w:after="14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)未依照公认会计准则选择和应用会 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)未建立反舞弊程序和控制 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)财务报告过程中出现单独或 多项缺陷，虽然未达到重大缺陷认定标 准，但影响到财务报告达到真实、准确 的目标。</w:t>
            </w:r>
          </w:p>
          <w:p>
            <w:pPr>
              <w:pStyle w:val="Style2"/>
              <w:keepNext w:val="0"/>
              <w:keepLines w:val="0"/>
              <w:widowControl w:val="0"/>
              <w:shd w:val="clear" w:color="auto" w:fill="auto"/>
              <w:tabs>
                <w:tab w:pos="264" w:val="left"/>
              </w:tabs>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p>
          <w:p>
            <w:pPr>
              <w:pStyle w:val="Style2"/>
              <w:keepNext w:val="0"/>
              <w:keepLines w:val="0"/>
              <w:widowControl w:val="0"/>
              <w:shd w:val="clear" w:color="auto" w:fill="auto"/>
              <w:bidi w:val="0"/>
              <w:spacing w:before="0" w:after="140" w:line="326" w:lineRule="exact"/>
              <w:ind w:left="0" w:right="0" w:firstLine="0"/>
              <w:jc w:val="left"/>
            </w:pPr>
            <w:r>
              <w:rPr>
                <w:color w:val="000000"/>
                <w:spacing w:val="0"/>
                <w:w w:val="100"/>
                <w:position w:val="0"/>
              </w:rPr>
              <w:t>除上述重大缺陷、重要缺陷之外的其他 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40" w:line="319" w:lineRule="exact"/>
              <w:ind w:left="0" w:right="0" w:firstLine="0"/>
              <w:jc w:val="both"/>
            </w:pPr>
            <w:r>
              <w:rPr>
                <w:color w:val="000000"/>
                <w:spacing w:val="0"/>
                <w:w w:val="100"/>
                <w:position w:val="0"/>
              </w:rPr>
              <w:t>在遭受证监会处罚或证券交易所警告的 情况；(</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)、公司出现严重质量、环境与 职业健康安全事件。</w:t>
            </w:r>
          </w:p>
          <w:p>
            <w:pPr>
              <w:pStyle w:val="Style2"/>
              <w:keepNext w:val="0"/>
              <w:keepLines w:val="0"/>
              <w:widowControl w:val="0"/>
              <w:shd w:val="clear" w:color="auto" w:fill="auto"/>
              <w:tabs>
                <w:tab w:pos="274"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
              <w:keepNext w:val="0"/>
              <w:keepLines w:val="0"/>
              <w:widowControl w:val="0"/>
              <w:shd w:val="clear" w:color="auto" w:fill="auto"/>
              <w:bidi w:val="0"/>
              <w:spacing w:before="0" w:after="14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)、公司存在大额资产运用失效的行 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)、公司关键经营业务存在缺乏控 制标准或标准失效的情况；(</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)、公司存 在内部控制重要的缺陷未得到整改的情 况；(</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)、公司出现重要的质量、环境与 职业健康安全事件；(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)、公司管理层存 在重要越权行为。</w:t>
            </w:r>
          </w:p>
          <w:p>
            <w:pPr>
              <w:pStyle w:val="Style2"/>
              <w:keepNext w:val="0"/>
              <w:keepLines w:val="0"/>
              <w:widowControl w:val="0"/>
              <w:shd w:val="clear" w:color="auto" w:fill="auto"/>
              <w:tabs>
                <w:tab w:pos="264" w:val="left"/>
              </w:tabs>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p>
          <w:p>
            <w:pPr>
              <w:pStyle w:val="Style2"/>
              <w:keepNext w:val="0"/>
              <w:keepLines w:val="0"/>
              <w:widowControl w:val="0"/>
              <w:shd w:val="clear" w:color="auto" w:fill="auto"/>
              <w:bidi w:val="0"/>
              <w:spacing w:before="0" w:after="140" w:line="326" w:lineRule="exact"/>
              <w:ind w:left="0" w:right="0" w:firstLine="0"/>
              <w:jc w:val="both"/>
            </w:pPr>
            <w:r>
              <w:rPr>
                <w:color w:val="000000"/>
                <w:spacing w:val="0"/>
                <w:w w:val="100"/>
                <w:position w:val="0"/>
              </w:rPr>
              <w:t>除上述重大、重要缺陷外的其他控制缺 陷。</w:t>
            </w:r>
          </w:p>
        </w:tc>
      </w:tr>
      <w:tr>
        <w:trPr>
          <w:trHeight w:val="479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
              <w:keepNext w:val="0"/>
              <w:keepLines w:val="0"/>
              <w:widowControl w:val="0"/>
              <w:numPr>
                <w:ilvl w:val="0"/>
                <w:numId w:val="3"/>
              </w:numPr>
              <w:shd w:val="clear" w:color="auto" w:fill="auto"/>
              <w:tabs>
                <w:tab w:pos="302" w:val="left"/>
              </w:tabs>
              <w:bidi w:val="0"/>
              <w:spacing w:before="0" w:after="0" w:line="326" w:lineRule="exact"/>
              <w:ind w:left="0" w:right="0" w:firstLine="0"/>
              <w:jc w:val="left"/>
            </w:pPr>
            <w:r>
              <w:rPr>
                <w:color w:val="000000"/>
                <w:spacing w:val="0"/>
                <w:w w:val="100"/>
                <w:position w:val="0"/>
              </w:rPr>
              <w:t>资产总额潜在错报</w:t>
            </w:r>
            <w:r>
              <w:rPr>
                <w:color w:val="000000"/>
                <w:spacing w:val="0"/>
                <w:w w:val="100"/>
                <w:position w:val="0"/>
                <w:sz w:val="15"/>
                <w:szCs w:val="15"/>
              </w:rPr>
              <w:t>N</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numPr>
                <w:ilvl w:val="0"/>
                <w:numId w:val="3"/>
              </w:numPr>
              <w:shd w:val="clear" w:color="auto" w:fill="auto"/>
              <w:tabs>
                <w:tab w:pos="413" w:val="left"/>
              </w:tabs>
              <w:bidi w:val="0"/>
              <w:spacing w:before="0" w:after="0" w:line="326" w:lineRule="exact"/>
              <w:ind w:left="0" w:right="0" w:firstLine="0"/>
              <w:jc w:val="left"/>
            </w:pPr>
            <w:r>
              <w:rPr>
                <w:color w:val="000000"/>
                <w:spacing w:val="0"/>
                <w:w w:val="100"/>
                <w:position w:val="0"/>
              </w:rPr>
              <w:t>收入或成本总额潜在错报</w:t>
            </w:r>
            <w:r>
              <w:rPr>
                <w:color w:val="000000"/>
                <w:spacing w:val="0"/>
                <w:w w:val="100"/>
                <w:position w:val="0"/>
                <w:sz w:val="15"/>
                <w:szCs w:val="15"/>
              </w:rPr>
              <w:t>N</w:t>
            </w:r>
            <w:r>
              <w:rPr>
                <w:color w:val="000000"/>
                <w:spacing w:val="0"/>
                <w:w w:val="100"/>
                <w:position w:val="0"/>
              </w:rPr>
              <w:t>营业收 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tabs>
                <w:tab w:pos="274" w:val="left"/>
              </w:tabs>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
              <w:keepNext w:val="0"/>
              <w:keepLines w:val="0"/>
              <w:widowControl w:val="0"/>
              <w:numPr>
                <w:ilvl w:val="0"/>
                <w:numId w:val="5"/>
              </w:numPr>
              <w:shd w:val="clear" w:color="auto" w:fill="auto"/>
              <w:tabs>
                <w:tab w:pos="446" w:val="left"/>
              </w:tabs>
              <w:bidi w:val="0"/>
              <w:spacing w:before="0" w:after="0" w:line="336" w:lineRule="exact"/>
              <w:ind w:left="0" w:right="0" w:firstLine="0"/>
              <w:jc w:val="left"/>
            </w:pP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5"/>
                <w:szCs w:val="15"/>
              </w:rPr>
              <w:t>W</w:t>
            </w:r>
            <w:r>
              <w:rPr>
                <w:color w:val="000000"/>
                <w:spacing w:val="0"/>
                <w:w w:val="100"/>
                <w:position w:val="0"/>
              </w:rPr>
              <w:t>资产总额潜在错 报</w:t>
            </w:r>
            <w:r>
              <w:rPr>
                <w:color w:val="000000"/>
                <w:spacing w:val="0"/>
                <w:w w:val="100"/>
                <w:position w:val="0"/>
                <w:sz w:val="18"/>
                <w:szCs w:val="18"/>
              </w:rPr>
              <w:t>〈</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numPr>
                <w:ilvl w:val="0"/>
                <w:numId w:val="5"/>
              </w:numPr>
              <w:shd w:val="clear" w:color="auto" w:fill="auto"/>
              <w:tabs>
                <w:tab w:pos="350" w:val="left"/>
              </w:tabs>
              <w:bidi w:val="0"/>
              <w:spacing w:before="0" w:after="0" w:line="336" w:lineRule="exact"/>
              <w:ind w:left="0" w:right="0" w:firstLine="0"/>
              <w:jc w:val="left"/>
            </w:pP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5"/>
                <w:szCs w:val="15"/>
              </w:rPr>
              <w:t>W</w:t>
            </w:r>
            <w:r>
              <w:rPr>
                <w:color w:val="000000"/>
                <w:spacing w:val="0"/>
                <w:w w:val="100"/>
                <w:position w:val="0"/>
              </w:rPr>
              <w:t>收入或成本</w:t>
            </w:r>
          </w:p>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总额潜在错报</w:t>
            </w:r>
            <w:r>
              <w:rPr>
                <w:color w:val="000000"/>
                <w:spacing w:val="0"/>
                <w:w w:val="100"/>
                <w:position w:val="0"/>
                <w:sz w:val="18"/>
                <w:szCs w:val="18"/>
              </w:rPr>
              <w:t>〈</w:t>
            </w: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tabs>
                <w:tab w:pos="264" w:val="left"/>
              </w:tabs>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p>
          <w:p>
            <w:pPr>
              <w:pStyle w:val="Style2"/>
              <w:keepNext w:val="0"/>
              <w:keepLines w:val="0"/>
              <w:widowControl w:val="0"/>
              <w:numPr>
                <w:ilvl w:val="0"/>
                <w:numId w:val="7"/>
              </w:numPr>
              <w:shd w:val="clear" w:color="auto" w:fill="auto"/>
              <w:tabs>
                <w:tab w:pos="269" w:val="left"/>
              </w:tabs>
              <w:bidi w:val="0"/>
              <w:spacing w:before="0" w:after="0" w:line="326" w:lineRule="exact"/>
              <w:ind w:left="0" w:right="0" w:firstLine="0"/>
              <w:jc w:val="left"/>
            </w:pPr>
            <w:r>
              <w:rPr>
                <w:color w:val="000000"/>
                <w:spacing w:val="0"/>
                <w:w w:val="100"/>
                <w:position w:val="0"/>
              </w:rPr>
              <w:t>资产总额潜在错报</w:t>
            </w:r>
            <w:r>
              <w:rPr>
                <w:color w:val="000000"/>
                <w:spacing w:val="0"/>
                <w:w w:val="100"/>
                <w:position w:val="0"/>
                <w:sz w:val="18"/>
                <w:szCs w:val="18"/>
              </w:rPr>
              <w:t>〈</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2"/>
              <w:keepNext w:val="0"/>
              <w:keepLines w:val="0"/>
              <w:widowControl w:val="0"/>
              <w:numPr>
                <w:ilvl w:val="0"/>
                <w:numId w:val="7"/>
              </w:numPr>
              <w:shd w:val="clear" w:color="auto" w:fill="auto"/>
              <w:tabs>
                <w:tab w:pos="446" w:val="left"/>
              </w:tabs>
              <w:bidi w:val="0"/>
              <w:spacing w:before="0" w:after="0" w:line="326" w:lineRule="exact"/>
              <w:ind w:left="0" w:right="0" w:firstLine="0"/>
              <w:jc w:val="left"/>
            </w:pPr>
            <w:r>
              <w:rPr>
                <w:color w:val="000000"/>
                <w:spacing w:val="0"/>
                <w:w w:val="100"/>
                <w:position w:val="0"/>
              </w:rPr>
              <w:t>收入或成本总额潜在错报</w:t>
            </w:r>
            <w:r>
              <w:rPr>
                <w:color w:val="000000"/>
                <w:spacing w:val="0"/>
                <w:w w:val="100"/>
                <w:position w:val="0"/>
                <w:sz w:val="18"/>
                <w:szCs w:val="18"/>
              </w:rPr>
              <w:t>〈</w:t>
            </w:r>
            <w:r>
              <w:rPr>
                <w:color w:val="000000"/>
                <w:spacing w:val="0"/>
                <w:w w:val="100"/>
                <w:position w:val="0"/>
              </w:rPr>
              <w:t>营业收 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54" w:val="left"/>
              </w:tabs>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
              <w:keepNext w:val="0"/>
              <w:keepLines w:val="0"/>
              <w:widowControl w:val="0"/>
              <w:numPr>
                <w:ilvl w:val="0"/>
                <w:numId w:val="9"/>
              </w:numPr>
              <w:shd w:val="clear" w:color="auto" w:fill="auto"/>
              <w:tabs>
                <w:tab w:pos="269" w:val="left"/>
              </w:tabs>
              <w:bidi w:val="0"/>
              <w:spacing w:before="0" w:after="0" w:line="331" w:lineRule="exact"/>
              <w:ind w:left="0" w:right="0" w:firstLine="0"/>
              <w:jc w:val="both"/>
            </w:pPr>
            <w:r>
              <w:rPr>
                <w:color w:val="000000"/>
                <w:spacing w:val="0"/>
                <w:w w:val="100"/>
                <w:position w:val="0"/>
              </w:rPr>
              <w:t>资产总额潜在损失</w:t>
            </w:r>
            <w:r>
              <w:rPr>
                <w:color w:val="000000"/>
                <w:spacing w:val="0"/>
                <w:w w:val="100"/>
                <w:position w:val="0"/>
                <w:sz w:val="15"/>
                <w:szCs w:val="15"/>
              </w:rPr>
              <w:t>N</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numPr>
                <w:ilvl w:val="0"/>
                <w:numId w:val="9"/>
              </w:numPr>
              <w:shd w:val="clear" w:color="auto" w:fill="auto"/>
              <w:tabs>
                <w:tab w:pos="389" w:val="left"/>
              </w:tabs>
              <w:bidi w:val="0"/>
              <w:spacing w:before="0" w:after="0" w:line="331" w:lineRule="exact"/>
              <w:ind w:left="0" w:right="0" w:firstLine="0"/>
              <w:jc w:val="both"/>
            </w:pPr>
            <w:r>
              <w:rPr>
                <w:color w:val="000000"/>
                <w:spacing w:val="0"/>
                <w:w w:val="100"/>
                <w:position w:val="0"/>
              </w:rPr>
              <w:t>收入或成本总额潜在损失</w:t>
            </w:r>
            <w:r>
              <w:rPr>
                <w:color w:val="000000"/>
                <w:spacing w:val="0"/>
                <w:w w:val="100"/>
                <w:position w:val="0"/>
                <w:sz w:val="15"/>
                <w:szCs w:val="15"/>
              </w:rPr>
              <w:t>N</w:t>
            </w:r>
            <w:r>
              <w:rPr>
                <w:color w:val="000000"/>
                <w:spacing w:val="0"/>
                <w:w w:val="100"/>
                <w:position w:val="0"/>
              </w:rPr>
              <w:t>营业收 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tabs>
                <w:tab w:pos="274" w:val="left"/>
              </w:tabs>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
              <w:keepNext w:val="0"/>
              <w:keepLines w:val="0"/>
              <w:widowControl w:val="0"/>
              <w:numPr>
                <w:ilvl w:val="0"/>
                <w:numId w:val="11"/>
              </w:numPr>
              <w:shd w:val="clear" w:color="auto" w:fill="auto"/>
              <w:tabs>
                <w:tab w:pos="442" w:val="left"/>
              </w:tabs>
              <w:bidi w:val="0"/>
              <w:spacing w:before="0" w:after="0" w:line="331" w:lineRule="exact"/>
              <w:ind w:left="0" w:right="0" w:firstLine="0"/>
              <w:jc w:val="both"/>
            </w:pP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5"/>
                <w:szCs w:val="15"/>
              </w:rPr>
              <w:t>W</w:t>
            </w:r>
            <w:r>
              <w:rPr>
                <w:color w:val="000000"/>
                <w:spacing w:val="0"/>
                <w:w w:val="100"/>
                <w:position w:val="0"/>
              </w:rPr>
              <w:t>资产总额潜在损 失</w:t>
            </w:r>
            <w:r>
              <w:rPr>
                <w:color w:val="000000"/>
                <w:spacing w:val="0"/>
                <w:w w:val="100"/>
                <w:position w:val="0"/>
                <w:sz w:val="18"/>
                <w:szCs w:val="18"/>
              </w:rPr>
              <w:t>〈</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numPr>
                <w:ilvl w:val="0"/>
                <w:numId w:val="11"/>
              </w:numPr>
              <w:shd w:val="clear" w:color="auto" w:fill="auto"/>
              <w:tabs>
                <w:tab w:pos="350" w:val="left"/>
              </w:tabs>
              <w:bidi w:val="0"/>
              <w:spacing w:before="0" w:after="0" w:line="331" w:lineRule="exact"/>
              <w:ind w:left="0" w:right="0" w:firstLine="0"/>
              <w:jc w:val="both"/>
            </w:pP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＜收入或成本</w:t>
            </w:r>
          </w:p>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总额潜在损失</w:t>
            </w:r>
            <w:r>
              <w:rPr>
                <w:color w:val="000000"/>
                <w:spacing w:val="0"/>
                <w:w w:val="100"/>
                <w:position w:val="0"/>
                <w:sz w:val="18"/>
                <w:szCs w:val="18"/>
              </w:rPr>
              <w:t>〈</w:t>
            </w:r>
            <w:r>
              <w:rPr>
                <w:color w:val="000000"/>
                <w:spacing w:val="0"/>
                <w:w w:val="100"/>
                <w:position w:val="0"/>
              </w:rPr>
              <w:t>营业收入总额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tabs>
                <w:tab w:pos="264" w:val="left"/>
              </w:tabs>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一般缺陷：</w:t>
            </w:r>
          </w:p>
          <w:p>
            <w:pPr>
              <w:pStyle w:val="Style2"/>
              <w:keepNext w:val="0"/>
              <w:keepLines w:val="0"/>
              <w:widowControl w:val="0"/>
              <w:numPr>
                <w:ilvl w:val="0"/>
                <w:numId w:val="13"/>
              </w:numPr>
              <w:shd w:val="clear" w:color="auto" w:fill="auto"/>
              <w:tabs>
                <w:tab w:pos="350" w:val="left"/>
              </w:tabs>
              <w:bidi w:val="0"/>
              <w:spacing w:before="0" w:after="100" w:line="331" w:lineRule="exact"/>
              <w:ind w:left="0" w:right="0" w:firstLine="0"/>
              <w:jc w:val="both"/>
            </w:pPr>
            <w:r>
              <w:rPr>
                <w:color w:val="000000"/>
                <w:spacing w:val="0"/>
                <w:w w:val="100"/>
                <w:position w:val="0"/>
              </w:rPr>
              <w:t>资产总额潜在损失</w:t>
            </w:r>
            <w:r>
              <w:rPr>
                <w:color w:val="000000"/>
                <w:spacing w:val="0"/>
                <w:w w:val="100"/>
                <w:position w:val="0"/>
                <w:sz w:val="18"/>
                <w:szCs w:val="18"/>
              </w:rPr>
              <w:t>〈</w:t>
            </w:r>
            <w:r>
              <w:rPr>
                <w:color w:val="000000"/>
                <w:spacing w:val="0"/>
                <w:w w:val="100"/>
                <w:position w:val="0"/>
              </w:rPr>
              <w:t>资产总额</w:t>
            </w:r>
          </w:p>
          <w:p>
            <w:pPr>
              <w:pStyle w:val="Style2"/>
              <w:keepNext w:val="0"/>
              <w:keepLines w:val="0"/>
              <w:widowControl w:val="0"/>
              <w:shd w:val="clear" w:color="auto" w:fill="auto"/>
              <w:bidi w:val="0"/>
              <w:spacing w:before="0" w:after="0" w:line="374"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p>
            <w:pPr>
              <w:pStyle w:val="Style2"/>
              <w:keepNext w:val="0"/>
              <w:keepLines w:val="0"/>
              <w:widowControl w:val="0"/>
              <w:numPr>
                <w:ilvl w:val="0"/>
                <w:numId w:val="13"/>
              </w:numPr>
              <w:shd w:val="clear" w:color="auto" w:fill="auto"/>
              <w:tabs>
                <w:tab w:pos="446" w:val="left"/>
              </w:tabs>
              <w:bidi w:val="0"/>
              <w:spacing w:before="0" w:after="0" w:line="322" w:lineRule="exact"/>
              <w:ind w:left="0" w:right="0" w:firstLine="0"/>
              <w:jc w:val="both"/>
            </w:pPr>
            <w:r>
              <w:rPr>
                <w:color w:val="000000"/>
                <w:spacing w:val="0"/>
                <w:w w:val="100"/>
                <w:position w:val="0"/>
              </w:rPr>
              <w:t>收入或成本总额潜在损失</w:t>
            </w:r>
            <w:r>
              <w:rPr>
                <w:color w:val="000000"/>
                <w:spacing w:val="0"/>
                <w:w w:val="100"/>
                <w:position w:val="0"/>
                <w:sz w:val="18"/>
                <w:szCs w:val="18"/>
              </w:rPr>
              <w:t>〈</w:t>
            </w:r>
            <w:r>
              <w:rPr>
                <w:color w:val="000000"/>
                <w:spacing w:val="0"/>
                <w:w w:val="100"/>
                <w:position w:val="0"/>
              </w:rPr>
              <w:t>营业收 入总额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644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760"/>
        <w:jc w:val="left"/>
      </w:pPr>
      <w:bookmarkStart w:id="363" w:name="bookmark363"/>
      <w:bookmarkStart w:id="364" w:name="bookmark364"/>
      <w:bookmarkStart w:id="365" w:name="bookmark365"/>
      <w:bookmarkStart w:id="366" w:name="bookmark366"/>
      <w:r>
        <w:rPr>
          <w:rFonts w:ascii="Times New Roman" w:eastAsia="Times New Roman" w:hAnsi="Times New Roman" w:cs="Times New Roman"/>
          <w:color w:val="000000"/>
          <w:spacing w:val="0"/>
          <w:w w:val="100"/>
          <w:position w:val="0"/>
        </w:rPr>
        <w:t>2</w:t>
      </w:r>
      <w:bookmarkEnd w:id="365"/>
      <w:r>
        <w:rPr>
          <w:color w:val="000000"/>
          <w:spacing w:val="0"/>
          <w:w w:val="100"/>
          <w:position w:val="0"/>
        </w:rPr>
        <w:t>、内部控制审计报告或鉴证报告</w:t>
      </w:r>
      <w:bookmarkEnd w:id="363"/>
      <w:bookmarkEnd w:id="364"/>
      <w:bookmarkEnd w:id="366"/>
    </w:p>
    <w:p>
      <w:pPr>
        <w:pStyle w:val="Style18"/>
        <w:keepNext w:val="0"/>
        <w:keepLines w:val="0"/>
        <w:widowControl w:val="0"/>
        <w:shd w:val="clear" w:color="auto" w:fill="auto"/>
        <w:bidi w:val="0"/>
        <w:spacing w:before="0" w:after="40" w:line="336" w:lineRule="exact"/>
        <w:ind w:left="0" w:right="0" w:firstLine="760"/>
        <w:jc w:val="left"/>
      </w:pPr>
      <w:r>
        <w:rPr>
          <w:color w:val="000000"/>
          <w:spacing w:val="0"/>
          <w:w w:val="100"/>
          <w:position w:val="0"/>
        </w:rPr>
        <w:t>内部控制鉴证报告</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336" w:lineRule="exact"/>
        <w:ind w:left="0" w:right="0" w:firstLine="0"/>
        <w:jc w:val="center"/>
      </w:pPr>
      <w:r>
        <w:rPr>
          <w:color w:val="000000"/>
          <w:spacing w:val="0"/>
          <w:w w:val="100"/>
          <w:position w:val="0"/>
        </w:rPr>
        <w:t>内部控制鉴证报告中的审议意见段</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336" w:lineRule="exact"/>
        <w:ind w:left="880" w:right="0" w:firstLine="0"/>
        <w:jc w:val="left"/>
      </w:pPr>
      <w:r>
        <w:rPr>
          <w:color w:val="000000"/>
          <w:spacing w:val="0"/>
          <w:w w:val="100"/>
          <w:position w:val="0"/>
        </w:rPr>
        <w:t>我们认为，天源迪科按照《企业内部控制基本规范》和相关规定于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 报表相关的有效的内部控制。</w:t>
      </w:r>
    </w:p>
    <w:tbl>
      <w:tblPr>
        <w:tblOverlap w:val="never"/>
        <w:jc w:val="center"/>
        <w:tblLayout w:type="fixed"/>
      </w:tblPr>
      <w:tblGrid>
        <w:gridCol w:w="2674"/>
        <w:gridCol w:w="691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内部控制鉴证报告全文披露日 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7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内部控制鉴证报告全文披露索 引</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www.cninfo.com.cn</w:t>
            </w:r>
            <w:r>
              <w:fldChar w:fldCharType="end"/>
            </w: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会计师事务所是否出具非标准意见的内部控制鉴证报告</w:t>
      </w:r>
    </w:p>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 xml:space="preserve">会计师事务所出具的内部控制鉴证报告与董事会的自我评价报告意见是否一致 </w:t>
      </w:r>
      <w:r>
        <w:rPr>
          <w:color w:val="000000"/>
          <w:spacing w:val="0"/>
          <w:w w:val="100"/>
          <w:position w:val="0"/>
          <w:sz w:val="15"/>
          <w:szCs w:val="15"/>
        </w:rPr>
        <w:t>V</w:t>
      </w:r>
      <w:r>
        <w:rPr>
          <w:color w:val="000000"/>
          <w:spacing w:val="0"/>
          <w:w w:val="100"/>
          <w:position w:val="0"/>
        </w:rPr>
        <w:t>是□否</w:t>
      </w:r>
    </w:p>
    <w:p>
      <w:pPr>
        <w:widowControl w:val="0"/>
        <w:spacing w:after="379" w:line="1" w:lineRule="exact"/>
      </w:pPr>
    </w:p>
    <w:p>
      <w:pPr>
        <w:pStyle w:val="Style23"/>
        <w:keepNext/>
        <w:keepLines/>
        <w:widowControl w:val="0"/>
        <w:shd w:val="clear" w:color="auto" w:fill="auto"/>
        <w:bidi w:val="0"/>
        <w:spacing w:before="0" w:after="200" w:line="240" w:lineRule="auto"/>
        <w:ind w:left="0" w:right="0" w:firstLine="740"/>
        <w:jc w:val="left"/>
      </w:pPr>
      <w:bookmarkStart w:id="367" w:name="bookmark367"/>
      <w:bookmarkStart w:id="368" w:name="bookmark368"/>
      <w:bookmarkStart w:id="369" w:name="bookmark369"/>
      <w:r>
        <w:rPr>
          <w:color w:val="000000"/>
          <w:spacing w:val="0"/>
          <w:w w:val="100"/>
          <w:position w:val="0"/>
        </w:rPr>
        <w:t>十七、上市公司治理专项行动自查问题整改情况</w:t>
      </w:r>
      <w:bookmarkEnd w:id="367"/>
      <w:bookmarkEnd w:id="368"/>
      <w:bookmarkEnd w:id="369"/>
    </w:p>
    <w:p>
      <w:pPr>
        <w:pStyle w:val="Style33"/>
        <w:keepNext w:val="0"/>
        <w:keepLines w:val="0"/>
        <w:widowControl w:val="0"/>
        <w:shd w:val="clear" w:color="auto" w:fill="auto"/>
        <w:bidi w:val="0"/>
        <w:spacing w:before="0" w:after="0" w:line="464" w:lineRule="exact"/>
        <w:ind w:left="740" w:right="0" w:firstLine="460"/>
        <w:jc w:val="both"/>
      </w:pPr>
      <w:r>
        <w:rPr>
          <w:color w:val="000000"/>
          <w:spacing w:val="0"/>
          <w:w w:val="100"/>
          <w:position w:val="0"/>
        </w:rPr>
        <w:t>根据中国证券监督管理委员会上市公司治理专项自查清单填报系统，公司本着实事求是的原则，严格 对照《公司法》、《证券法》等有关法律、行政法规，以及《公司章程》、《董事会议事规则》、《监事会议事 规则》及专门委员会议事规则等内部规章制度，对照专项活动的自查事项进行了自查，一共涉及七大方面 共计</w:t>
      </w:r>
      <w:r>
        <w:rPr>
          <w:color w:val="000000"/>
          <w:spacing w:val="0"/>
          <w:w w:val="100"/>
          <w:position w:val="0"/>
        </w:rPr>
        <w:t>119</w:t>
      </w:r>
      <w:r>
        <w:rPr>
          <w:color w:val="000000"/>
          <w:spacing w:val="0"/>
          <w:w w:val="100"/>
          <w:position w:val="0"/>
        </w:rPr>
        <w:t>个问答，公司认真梳理填报，于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6</w:t>
      </w:r>
      <w:r>
        <w:rPr>
          <w:color w:val="000000"/>
          <w:spacing w:val="0"/>
          <w:w w:val="100"/>
          <w:position w:val="0"/>
        </w:rPr>
        <w:t>日完成专项自查工作。</w:t>
      </w:r>
    </w:p>
    <w:p>
      <w:pPr>
        <w:pStyle w:val="Style33"/>
        <w:keepNext w:val="0"/>
        <w:keepLines w:val="0"/>
        <w:widowControl w:val="0"/>
        <w:shd w:val="clear" w:color="auto" w:fill="auto"/>
        <w:bidi w:val="0"/>
        <w:spacing w:before="0" w:after="0" w:line="469" w:lineRule="exact"/>
        <w:ind w:left="1200" w:right="0" w:firstLine="0"/>
        <w:jc w:val="left"/>
      </w:pPr>
      <w:r>
        <w:rPr>
          <w:color w:val="000000"/>
          <w:spacing w:val="0"/>
          <w:w w:val="100"/>
          <w:position w:val="0"/>
        </w:rPr>
        <w:t>通过本次自查，公司存在以下两项需要整改的情况：</w:t>
      </w:r>
    </w:p>
    <w:p>
      <w:pPr>
        <w:pStyle w:val="Style33"/>
        <w:keepNext w:val="0"/>
        <w:keepLines w:val="0"/>
        <w:widowControl w:val="0"/>
        <w:shd w:val="clear" w:color="auto" w:fill="auto"/>
        <w:tabs>
          <w:tab w:pos="1832" w:val="left"/>
        </w:tabs>
        <w:bidi w:val="0"/>
        <w:spacing w:before="0" w:after="0" w:line="469" w:lineRule="exact"/>
        <w:ind w:left="740" w:right="0" w:firstLine="460"/>
        <w:jc w:val="left"/>
      </w:pPr>
      <w:bookmarkStart w:id="370" w:name="bookmark370"/>
      <w:r>
        <w:rPr>
          <w:color w:val="000000"/>
          <w:spacing w:val="0"/>
          <w:w w:val="100"/>
          <w:position w:val="0"/>
        </w:rPr>
        <w:t>（</w:t>
      </w:r>
      <w:bookmarkEnd w:id="370"/>
      <w:r>
        <w:rPr>
          <w:color w:val="000000"/>
          <w:spacing w:val="0"/>
          <w:w w:val="100"/>
          <w:position w:val="0"/>
        </w:rPr>
        <w:t>一）</w:t>
        <w:tab/>
        <w:t>公司未建立相关制度、流程、沟通和报告机制以确定并及时更新关联方名单，确保关联人名单 真实、准确、完整</w:t>
      </w:r>
    </w:p>
    <w:p>
      <w:pPr>
        <w:pStyle w:val="Style33"/>
        <w:keepNext w:val="0"/>
        <w:keepLines w:val="0"/>
        <w:widowControl w:val="0"/>
        <w:shd w:val="clear" w:color="auto" w:fill="auto"/>
        <w:bidi w:val="0"/>
        <w:spacing w:before="0" w:after="0" w:line="469" w:lineRule="exact"/>
        <w:ind w:left="740" w:right="0" w:firstLine="460"/>
        <w:jc w:val="left"/>
      </w:pPr>
      <w:r>
        <w:rPr>
          <w:color w:val="000000"/>
          <w:spacing w:val="0"/>
          <w:w w:val="100"/>
          <w:position w:val="0"/>
        </w:rPr>
        <w:t>整改情况：公司原有《关联交易公允决策制度》，按照上市规则及规范运作指引，对关联方的认定， 关联交易的审议决策、信息披露等进行了规定；近期，对实际工作中的具体识别和上报进行梳理，新拟了 《天源迪科关联交易识别及上报机制》，作为工作指引。</w:t>
      </w:r>
    </w:p>
    <w:p>
      <w:pPr>
        <w:pStyle w:val="Style33"/>
        <w:keepNext w:val="0"/>
        <w:keepLines w:val="0"/>
        <w:widowControl w:val="0"/>
        <w:shd w:val="clear" w:color="auto" w:fill="auto"/>
        <w:tabs>
          <w:tab w:pos="1846" w:val="left"/>
        </w:tabs>
        <w:bidi w:val="0"/>
        <w:spacing w:before="0" w:after="0" w:line="469" w:lineRule="exact"/>
        <w:ind w:left="740" w:right="0" w:firstLine="460"/>
        <w:jc w:val="left"/>
      </w:pPr>
      <w:bookmarkStart w:id="371" w:name="bookmark371"/>
      <w:r>
        <w:rPr>
          <w:color w:val="000000"/>
          <w:spacing w:val="0"/>
          <w:w w:val="100"/>
          <w:position w:val="0"/>
        </w:rPr>
        <w:t>（</w:t>
      </w:r>
      <w:bookmarkEnd w:id="371"/>
      <w:r>
        <w:rPr>
          <w:color w:val="000000"/>
          <w:spacing w:val="0"/>
          <w:w w:val="100"/>
          <w:position w:val="0"/>
        </w:rPr>
        <w:t>二）</w:t>
        <w:tab/>
        <w:t>子公司存在重大事项决策决议不符合上市公司规定，未及时向上市公司分管负责人报告重大事 项的执行情况</w:t>
      </w:r>
    </w:p>
    <w:p>
      <w:pPr>
        <w:pStyle w:val="Style33"/>
        <w:keepNext w:val="0"/>
        <w:keepLines w:val="0"/>
        <w:widowControl w:val="0"/>
        <w:shd w:val="clear" w:color="auto" w:fill="auto"/>
        <w:bidi w:val="0"/>
        <w:spacing w:before="0" w:after="200" w:line="469" w:lineRule="exact"/>
        <w:ind w:left="740" w:right="0" w:firstLine="460"/>
        <w:jc w:val="left"/>
      </w:pPr>
      <w:r>
        <w:rPr>
          <w:color w:val="000000"/>
          <w:spacing w:val="0"/>
          <w:w w:val="100"/>
          <w:position w:val="0"/>
        </w:rPr>
        <w:t>整改情况：子公司北京天源迪科在天源迪科对其进行增资后，没有及时通知上市公司工商相关变更情 况。公司投管部已向子公司管理层反映，要求子公司按照《子公司管理制度》的要求，对子公司重要事项 均应及时邮件或书面告知，公司投管部也会持续关注子公司各类重要事项的进展。</w:t>
      </w:r>
    </w:p>
    <w:p>
      <w:pPr>
        <w:pStyle w:val="Style8"/>
        <w:keepNext/>
        <w:keepLines/>
        <w:widowControl w:val="0"/>
        <w:shd w:val="clear" w:color="auto" w:fill="auto"/>
        <w:bidi w:val="0"/>
        <w:spacing w:before="0" w:after="540" w:line="240" w:lineRule="auto"/>
        <w:ind w:left="0" w:right="0" w:firstLine="0"/>
        <w:jc w:val="center"/>
      </w:pPr>
      <w:bookmarkStart w:id="372" w:name="bookmark372"/>
      <w:bookmarkStart w:id="373" w:name="bookmark373"/>
      <w:bookmarkStart w:id="374" w:name="bookmark374"/>
      <w:r>
        <w:rPr>
          <w:color w:val="000000"/>
          <w:spacing w:val="0"/>
          <w:w w:val="100"/>
          <w:position w:val="0"/>
        </w:rPr>
        <w:t>第五节环境和社会责任</w:t>
      </w:r>
      <w:bookmarkEnd w:id="372"/>
      <w:bookmarkEnd w:id="373"/>
      <w:bookmarkEnd w:id="374"/>
    </w:p>
    <w:p>
      <w:pPr>
        <w:pStyle w:val="Style23"/>
        <w:keepNext/>
        <w:keepLines/>
        <w:widowControl w:val="0"/>
        <w:shd w:val="clear" w:color="auto" w:fill="auto"/>
        <w:bidi w:val="0"/>
        <w:spacing w:before="0" w:after="380" w:line="240" w:lineRule="auto"/>
        <w:ind w:left="1020" w:right="0" w:firstLine="0"/>
        <w:jc w:val="left"/>
      </w:pPr>
      <w:bookmarkStart w:id="375" w:name="bookmark375"/>
      <w:bookmarkStart w:id="376" w:name="bookmark376"/>
      <w:bookmarkStart w:id="377" w:name="bookmark377"/>
      <w:r>
        <w:rPr>
          <w:color w:val="000000"/>
          <w:spacing w:val="0"/>
          <w:w w:val="100"/>
          <w:position w:val="0"/>
        </w:rPr>
        <w:t>、重大环保问题</w:t>
      </w:r>
      <w:bookmarkEnd w:id="375"/>
      <w:bookmarkEnd w:id="376"/>
      <w:bookmarkEnd w:id="377"/>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是"否</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13"/>
        <w:gridCol w:w="1594"/>
        <w:gridCol w:w="1598"/>
        <w:gridCol w:w="1594"/>
        <w:gridCol w:w="1589"/>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公司的整改措施</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参照重点排污单位披露的其他环境信息</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在报告期内为减少其碳排放所采取的措施及效果</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未披露其他环境信息的原因</w:t>
      </w:r>
    </w:p>
    <w:p>
      <w:pPr>
        <w:pStyle w:val="Style33"/>
        <w:keepNext w:val="0"/>
        <w:keepLines w:val="0"/>
        <w:widowControl w:val="0"/>
        <w:shd w:val="clear" w:color="auto" w:fill="auto"/>
        <w:bidi w:val="0"/>
        <w:spacing w:before="0" w:after="40" w:line="469" w:lineRule="exact"/>
        <w:ind w:left="740" w:right="0" w:firstLine="460"/>
        <w:jc w:val="left"/>
      </w:pPr>
      <w:r>
        <w:rPr>
          <w:color w:val="000000"/>
          <w:spacing w:val="0"/>
          <w:w w:val="100"/>
          <w:position w:val="0"/>
        </w:rPr>
        <w:t>公司及下属子公司均不属于环境保护部门公布的重点排污单位。公司及其子公司在生产经营中认真执 行《中华人民共和国环境保护法》《中华人民共和国水污染防治法》《中华人民共和国大气污染防治法》《中 华人民共和国环境噪声污染防治法》《中华人民共和国固体废物污染防治法》等环保方面的法律法规，报 告期内未出现因违法违规而受到处罚的情况。</w:t>
      </w:r>
    </w:p>
    <w:p>
      <w:pPr>
        <w:pStyle w:val="Style23"/>
        <w:keepNext/>
        <w:keepLines/>
        <w:widowControl w:val="0"/>
        <w:shd w:val="clear" w:color="auto" w:fill="auto"/>
        <w:tabs>
          <w:tab w:pos="1257" w:val="left"/>
        </w:tabs>
        <w:bidi w:val="0"/>
        <w:spacing w:before="0" w:after="0" w:line="470" w:lineRule="exact"/>
        <w:ind w:left="0" w:right="0" w:firstLine="740"/>
        <w:jc w:val="left"/>
      </w:pPr>
      <w:bookmarkStart w:id="378" w:name="bookmark378"/>
      <w:bookmarkStart w:id="379" w:name="bookmark379"/>
      <w:bookmarkStart w:id="380" w:name="bookmark380"/>
      <w:bookmarkStart w:id="381" w:name="bookmark381"/>
      <w:r>
        <w:rPr>
          <w:color w:val="000000"/>
          <w:spacing w:val="0"/>
          <w:w w:val="100"/>
          <w:position w:val="0"/>
        </w:rPr>
        <w:t>二</w:t>
      </w:r>
      <w:bookmarkEnd w:id="380"/>
      <w:r>
        <w:rPr>
          <w:color w:val="000000"/>
          <w:spacing w:val="0"/>
          <w:w w:val="100"/>
          <w:position w:val="0"/>
        </w:rPr>
        <w:t>、</w:t>
        <w:tab/>
        <w:t>社会责任情况</w:t>
      </w:r>
      <w:bookmarkEnd w:id="378"/>
      <w:bookmarkEnd w:id="379"/>
      <w:bookmarkEnd w:id="381"/>
    </w:p>
    <w:p>
      <w:pPr>
        <w:pStyle w:val="Style33"/>
        <w:keepNext w:val="0"/>
        <w:keepLines w:val="0"/>
        <w:widowControl w:val="0"/>
        <w:shd w:val="clear" w:color="auto" w:fill="auto"/>
        <w:bidi w:val="0"/>
        <w:spacing w:before="0" w:after="240" w:line="470" w:lineRule="exact"/>
        <w:ind w:left="740" w:right="0" w:firstLine="460"/>
        <w:jc w:val="left"/>
      </w:pPr>
      <w:r>
        <w:rPr>
          <w:color w:val="000000"/>
          <w:spacing w:val="0"/>
          <w:w w:val="100"/>
          <w:position w:val="0"/>
        </w:rPr>
        <w:t>公司</w:t>
      </w:r>
      <w:r>
        <w:rPr>
          <w:color w:val="000000"/>
          <w:spacing w:val="0"/>
          <w:w w:val="100"/>
          <w:position w:val="0"/>
        </w:rPr>
        <w:t>2021</w:t>
      </w:r>
      <w:r>
        <w:rPr>
          <w:color w:val="000000"/>
          <w:spacing w:val="0"/>
          <w:w w:val="100"/>
          <w:position w:val="0"/>
        </w:rPr>
        <w:t>年度社会责任报告已于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23</w:t>
      </w:r>
      <w:r>
        <w:rPr>
          <w:color w:val="000000"/>
          <w:spacing w:val="0"/>
          <w:w w:val="100"/>
          <w:position w:val="0"/>
        </w:rPr>
        <w:t xml:space="preserve">日披露于中国证监会指定信息披露网站（巨潮资讯网 </w:t>
      </w:r>
      <w:r>
        <w:rPr>
          <w:color w:val="000000"/>
          <w:spacing w:val="0"/>
          <w:w w:val="100"/>
          <w:position w:val="0"/>
        </w:rPr>
        <w:t>http： //www.cninfo.com.cn）</w:t>
      </w:r>
    </w:p>
    <w:p>
      <w:pPr>
        <w:pStyle w:val="Style23"/>
        <w:keepNext/>
        <w:keepLines/>
        <w:widowControl w:val="0"/>
        <w:shd w:val="clear" w:color="auto" w:fill="auto"/>
        <w:tabs>
          <w:tab w:pos="1257" w:val="left"/>
        </w:tabs>
        <w:bidi w:val="0"/>
        <w:spacing w:before="0" w:after="180" w:line="470" w:lineRule="exact"/>
        <w:ind w:left="0" w:right="0" w:firstLine="740"/>
        <w:jc w:val="left"/>
      </w:pPr>
      <w:bookmarkStart w:id="382" w:name="bookmark382"/>
      <w:bookmarkStart w:id="383" w:name="bookmark383"/>
      <w:bookmarkStart w:id="384" w:name="bookmark384"/>
      <w:bookmarkStart w:id="385" w:name="bookmark385"/>
      <w:r>
        <w:rPr>
          <w:color w:val="000000"/>
          <w:spacing w:val="0"/>
          <w:w w:val="100"/>
          <w:position w:val="0"/>
        </w:rPr>
        <w:t>三</w:t>
      </w:r>
      <w:bookmarkEnd w:id="384"/>
      <w:r>
        <w:rPr>
          <w:color w:val="000000"/>
          <w:spacing w:val="0"/>
          <w:w w:val="100"/>
          <w:position w:val="0"/>
        </w:rPr>
        <w:t>、</w:t>
        <w:tab/>
        <w:t>巩固拓展脱贫攻坚成果、乡村振兴的情况</w:t>
      </w:r>
      <w:bookmarkEnd w:id="382"/>
      <w:bookmarkEnd w:id="383"/>
      <w:bookmarkEnd w:id="385"/>
    </w:p>
    <w:p>
      <w:pPr>
        <w:pStyle w:val="Style33"/>
        <w:keepNext w:val="0"/>
        <w:keepLines w:val="0"/>
        <w:widowControl w:val="0"/>
        <w:shd w:val="clear" w:color="auto" w:fill="auto"/>
        <w:tabs>
          <w:tab w:pos="1530" w:val="left"/>
        </w:tabs>
        <w:bidi w:val="0"/>
        <w:spacing w:before="0" w:after="0" w:line="474" w:lineRule="exact"/>
        <w:ind w:left="740" w:right="0" w:firstLine="460"/>
        <w:jc w:val="both"/>
      </w:pPr>
      <w:bookmarkStart w:id="386" w:name="bookmark386"/>
      <w:r>
        <w:rPr>
          <w:color w:val="000000"/>
          <w:spacing w:val="0"/>
          <w:w w:val="100"/>
          <w:position w:val="0"/>
        </w:rPr>
        <w:t>1</w:t>
      </w:r>
      <w:bookmarkEnd w:id="386"/>
      <w:r>
        <w:rPr>
          <w:color w:val="000000"/>
          <w:spacing w:val="0"/>
          <w:w w:val="100"/>
          <w:position w:val="0"/>
        </w:rPr>
        <w:t>、</w:t>
        <w:tab/>
        <w:t>公司一直秉持企业家精神，积极履行社会责任，从</w:t>
      </w:r>
      <w:r>
        <w:rPr>
          <w:color w:val="000000"/>
          <w:spacing w:val="0"/>
          <w:w w:val="100"/>
          <w:position w:val="0"/>
        </w:rPr>
        <w:t>2018</w:t>
      </w:r>
      <w:r>
        <w:rPr>
          <w:color w:val="000000"/>
          <w:spacing w:val="0"/>
          <w:w w:val="100"/>
          <w:position w:val="0"/>
        </w:rPr>
        <w:t>年起，每年向深圳市南山区慈善会捐款</w:t>
      </w:r>
      <w:r>
        <w:rPr>
          <w:color w:val="000000"/>
          <w:spacing w:val="0"/>
          <w:w w:val="100"/>
          <w:position w:val="0"/>
        </w:rPr>
        <w:t xml:space="preserve">20 </w:t>
      </w:r>
      <w:r>
        <w:rPr>
          <w:color w:val="000000"/>
          <w:spacing w:val="0"/>
          <w:w w:val="100"/>
          <w:position w:val="0"/>
        </w:rPr>
        <w:t>万元，累计捐款共</w:t>
      </w:r>
      <w:r>
        <w:rPr>
          <w:color w:val="000000"/>
          <w:spacing w:val="0"/>
          <w:w w:val="100"/>
          <w:position w:val="0"/>
        </w:rPr>
        <w:t>80</w:t>
      </w:r>
      <w:r>
        <w:rPr>
          <w:color w:val="000000"/>
          <w:spacing w:val="0"/>
          <w:w w:val="100"/>
          <w:position w:val="0"/>
        </w:rPr>
        <w:t>万元。</w:t>
      </w:r>
    </w:p>
    <w:p>
      <w:pPr>
        <w:pStyle w:val="Style33"/>
        <w:keepNext w:val="0"/>
        <w:keepLines w:val="0"/>
        <w:widowControl w:val="0"/>
        <w:shd w:val="clear" w:color="auto" w:fill="auto"/>
        <w:tabs>
          <w:tab w:pos="1535" w:val="left"/>
        </w:tabs>
        <w:bidi w:val="0"/>
        <w:spacing w:before="0" w:after="0" w:line="474" w:lineRule="exact"/>
        <w:ind w:left="740" w:right="0" w:firstLine="460"/>
        <w:jc w:val="both"/>
      </w:pPr>
      <w:bookmarkStart w:id="387" w:name="bookmark387"/>
      <w:r>
        <w:rPr>
          <w:color w:val="000000"/>
          <w:spacing w:val="0"/>
          <w:w w:val="100"/>
          <w:position w:val="0"/>
        </w:rPr>
        <w:t>2</w:t>
      </w:r>
      <w:bookmarkEnd w:id="387"/>
      <w:r>
        <w:rPr>
          <w:color w:val="000000"/>
          <w:spacing w:val="0"/>
          <w:w w:val="100"/>
          <w:position w:val="0"/>
        </w:rPr>
        <w:t>、</w:t>
        <w:tab/>
        <w:t>为帮助落后地方建校办学，为贫困地区的祖国花朵带来希望与梦想，公司捐助了岳西县天源迪科 希望小学。</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-8</w:t>
      </w:r>
      <w:r>
        <w:rPr>
          <w:color w:val="000000"/>
          <w:spacing w:val="0"/>
          <w:w w:val="100"/>
          <w:position w:val="0"/>
        </w:rPr>
        <w:t>月，岳西县天源迪科希望小学进行了重新装修，公司负责一些水，电，网络布置 及教室布局调整，增添教室花架及校园文化类布置等，为更美希望小学建设增砖添瓦。同时，为肯定优秀 教师的贡献并鼓励其发扬奉献精神，希望小学每年评选优秀教师并给予奖励。</w:t>
      </w:r>
    </w:p>
    <w:p>
      <w:pPr>
        <w:pStyle w:val="Style33"/>
        <w:keepNext w:val="0"/>
        <w:keepLines w:val="0"/>
        <w:widowControl w:val="0"/>
        <w:shd w:val="clear" w:color="auto" w:fill="auto"/>
        <w:tabs>
          <w:tab w:pos="1535" w:val="left"/>
        </w:tabs>
        <w:bidi w:val="0"/>
        <w:spacing w:before="0" w:after="240" w:line="475" w:lineRule="exact"/>
        <w:ind w:left="740" w:right="0" w:firstLine="460"/>
        <w:jc w:val="both"/>
        <w:sectPr>
          <w:footnotePr>
            <w:pos w:val="pageBottom"/>
            <w:numFmt w:val="decimal"/>
            <w:numRestart w:val="continuous"/>
          </w:footnotePr>
          <w:pgSz w:w="11900" w:h="16840"/>
          <w:pgMar w:top="1280" w:right="567" w:bottom="1462" w:left="408" w:header="0" w:footer="3" w:gutter="0"/>
          <w:cols w:space="720"/>
          <w:noEndnote/>
          <w:rtlGutter w:val="0"/>
          <w:docGrid w:linePitch="360"/>
        </w:sectPr>
      </w:pPr>
      <w:bookmarkStart w:id="388" w:name="bookmark388"/>
      <w:r>
        <w:rPr>
          <w:color w:val="000000"/>
          <w:spacing w:val="0"/>
          <w:w w:val="100"/>
          <w:position w:val="0"/>
        </w:rPr>
        <w:t>3</w:t>
      </w:r>
      <w:bookmarkEnd w:id="388"/>
      <w:r>
        <w:rPr>
          <w:color w:val="000000"/>
          <w:spacing w:val="0"/>
          <w:w w:val="100"/>
          <w:position w:val="0"/>
        </w:rPr>
        <w:t>、</w:t>
        <w:tab/>
        <w:t>公司一贯重视社会责任的履行，积极开展扶贫工作。</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月，公司到定点帮扶村安徽省金寨 县东莲村、徐冲村进行调研走访，捐赠乡村振兴建设资金</w:t>
      </w:r>
      <w:r>
        <w:rPr>
          <w:color w:val="000000"/>
          <w:spacing w:val="0"/>
          <w:w w:val="100"/>
          <w:position w:val="0"/>
        </w:rPr>
        <w:t>60</w:t>
      </w:r>
      <w:r>
        <w:rPr>
          <w:color w:val="000000"/>
          <w:spacing w:val="0"/>
          <w:w w:val="100"/>
          <w:position w:val="0"/>
        </w:rPr>
        <w:t>万元（每村</w:t>
      </w:r>
      <w:r>
        <w:rPr>
          <w:color w:val="000000"/>
          <w:spacing w:val="0"/>
          <w:w w:val="100"/>
          <w:position w:val="0"/>
        </w:rPr>
        <w:t>30</w:t>
      </w:r>
      <w:r>
        <w:rPr>
          <w:color w:val="000000"/>
          <w:spacing w:val="0"/>
          <w:w w:val="100"/>
          <w:position w:val="0"/>
        </w:rPr>
        <w:t>万元），全力做好精准扶贫工作。</w:t>
      </w:r>
    </w:p>
    <w:p>
      <w:pPr>
        <w:pStyle w:val="Style8"/>
        <w:keepNext/>
        <w:keepLines/>
        <w:widowControl w:val="0"/>
        <w:shd w:val="clear" w:color="auto" w:fill="auto"/>
        <w:bidi w:val="0"/>
        <w:spacing w:before="440" w:after="580" w:line="240" w:lineRule="auto"/>
        <w:ind w:left="0" w:right="0" w:firstLine="0"/>
        <w:jc w:val="center"/>
      </w:pPr>
      <w:bookmarkStart w:id="389" w:name="bookmark389"/>
      <w:bookmarkStart w:id="390" w:name="bookmark390"/>
      <w:bookmarkStart w:id="391" w:name="bookmark391"/>
      <w:r>
        <w:rPr>
          <w:color w:val="000000"/>
          <w:spacing w:val="0"/>
          <w:w w:val="100"/>
          <w:position w:val="0"/>
        </w:rPr>
        <w:t>第六节重要事项</w:t>
      </w:r>
      <w:bookmarkEnd w:id="389"/>
      <w:bookmarkEnd w:id="390"/>
      <w:bookmarkEnd w:id="391"/>
    </w:p>
    <w:p>
      <w:pPr>
        <w:pStyle w:val="Style23"/>
        <w:keepNext/>
        <w:keepLines/>
        <w:widowControl w:val="0"/>
        <w:shd w:val="clear" w:color="auto" w:fill="auto"/>
        <w:bidi w:val="0"/>
        <w:spacing w:before="0" w:after="360" w:line="240" w:lineRule="auto"/>
        <w:ind w:left="0" w:right="0" w:firstLine="780"/>
        <w:jc w:val="left"/>
      </w:pPr>
      <w:bookmarkStart w:id="392" w:name="bookmark392"/>
      <w:bookmarkStart w:id="393" w:name="bookmark393"/>
      <w:bookmarkStart w:id="394" w:name="bookmark394"/>
      <w:bookmarkStart w:id="395" w:name="bookmark395"/>
      <w:r>
        <w:rPr>
          <w:color w:val="000000"/>
          <w:spacing w:val="0"/>
          <w:w w:val="100"/>
          <w:position w:val="0"/>
        </w:rPr>
        <w:t>一</w:t>
      </w:r>
      <w:bookmarkEnd w:id="394"/>
      <w:r>
        <w:rPr>
          <w:color w:val="000000"/>
          <w:spacing w:val="0"/>
          <w:w w:val="100"/>
          <w:position w:val="0"/>
        </w:rPr>
        <w:t>、承诺事项履行情况</w:t>
      </w:r>
      <w:bookmarkEnd w:id="392"/>
      <w:bookmarkEnd w:id="393"/>
      <w:bookmarkEnd w:id="395"/>
    </w:p>
    <w:p>
      <w:pPr>
        <w:pStyle w:val="Style28"/>
        <w:keepNext/>
        <w:keepLines/>
        <w:widowControl w:val="0"/>
        <w:shd w:val="clear" w:color="auto" w:fill="auto"/>
        <w:bidi w:val="0"/>
        <w:spacing w:before="0" w:after="360" w:line="240" w:lineRule="auto"/>
        <w:ind w:left="0" w:right="0" w:firstLine="78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1</w:t>
      </w:r>
      <w:bookmarkEnd w:id="398"/>
      <w:r>
        <w:rPr>
          <w:color w:val="000000"/>
          <w:spacing w:val="0"/>
          <w:w w:val="100"/>
          <w:position w:val="0"/>
        </w:rPr>
        <w:t>、公司实际控制人、股东、关联方、收购人以及公司等承诺相关方在报告期内履行完毕及截至报告期末尚未履行完毕的承诺事项</w:t>
      </w:r>
      <w:bookmarkEnd w:id="396"/>
      <w:bookmarkEnd w:id="397"/>
      <w:bookmarkEnd w:id="399"/>
    </w:p>
    <w:p>
      <w:pPr>
        <w:pStyle w:val="Style25"/>
        <w:keepNext w:val="0"/>
        <w:keepLines w:val="0"/>
        <w:widowControl w:val="0"/>
        <w:shd w:val="clear" w:color="auto" w:fill="auto"/>
        <w:bidi w:val="0"/>
        <w:spacing w:before="0" w:after="0" w:line="240" w:lineRule="auto"/>
        <w:ind w:left="782" w:right="0" w:firstLine="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1867"/>
        <w:gridCol w:w="1421"/>
        <w:gridCol w:w="1450"/>
        <w:gridCol w:w="6475"/>
        <w:gridCol w:w="1656"/>
        <w:gridCol w:w="1310"/>
        <w:gridCol w:w="1579"/>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履行情况</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85"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上市公司董事、 高管的承诺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对发行股份支 付现金购买资 产并募集配套 资金摊薄即期 回报措施的承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公司的董事、高级管理人员将忠实、勤勉地履行职责，维护公司和全体股东的合 法权益。公司董事、高级管理人员对公司本次重组非公开发行股票可能涉及的防 范风险保障措施能够得到切实履行作出如下承诺：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、不无偿或以不公平条件向 其他单位或者个人输送利益，也不采用其他方式损害公司利益。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、对董事和高 级管理人员的职务消费行为进行约束。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、不动用公司资产从事与其履行职责无 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、由董事会或薪酬委员会制定的薪酬制度与保障措施的 执行情况相挂钩。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286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陈兵等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名业 绩承诺方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减少关联交易 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、本次发行股份及支付现金购买资产完成后，本人及本人对外投资的企业（包 括但不限于直接持股、间接持股或委托持股）、实际控制或担任董事、高级管理 人员的企业将尽可能减少与天源迪科及其下属公司（包括但不限于维恩贝特）的 关联交易，不会利用自身作为天源迪科股东的地位谋求与天源迪科及其下属公司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（包括但不限于维恩贝特）在业务合作等方面给予优于市场第三方的权利；不会 利用自身作为天源迪科股东的地位谋求与天源迪科及其下属公司（包括但不限于 维恩贝特）达成交易的优先权利。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、若发生必要且无法避免的关联交易，本人 及本人对外投资的企业（包括但不限于直接持股、间接持股或委托持股）、实际 控制或担任董事、高级管理人员的企业将与天源迪科及其下属公司（包括但不限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867"/>
        <w:gridCol w:w="1421"/>
        <w:gridCol w:w="1450"/>
        <w:gridCol w:w="6475"/>
        <w:gridCol w:w="1656"/>
        <w:gridCol w:w="1310"/>
        <w:gridCol w:w="1579"/>
      </w:tblGrid>
      <w:tr>
        <w:trPr>
          <w:trHeight w:val="349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于维恩贝特）按照公平、公允、等价有偿原则依法签订协议，履行合法程序，并 将按照有关法律法规和《深圳天源迪科信息技术股份有限公司》的规定履行信息 披露义务及相关的内部决策程序和回避制度，关联交易价格依照与无关联关系的 独立第三方进行相同或相似交易时的价格确定，保证关联交易价格具有公允性， 亦不利用该等交易从事损害天源迪科及其股东合法权益的行为。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、本人保证将 依照《深圳天源迪科信息技术股份有限公司》的规定参加股东大会，平等地行使 相应的权利，承担相应的义务，不利用股东地位谋求不正当利益，不利用关联交 易非法转移天源迪科及其下属公司（包括但不限于维恩贝特）的资金、利润，保 证不损害天源迪科及其股东的合法权益。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、本人愿意承担因违反上述承诺而给 天源迪科造成的全部经济损失，并承诺在本人为维恩贝特关联方期间持续有效， 且均不可变更或撤销。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8"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陈兵等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名业 绩承诺方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避免同业竞争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、截至本承诺出具之日，本人及本人直接或间接控制的企业、或直接或间接参 与经营管理的企业未在中华人民共和国（包括香港、澳门及台湾地区）从事与维 恩贝特、天源迪科及其下属公司相同或者相似的业务。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、本次发行股份及支付 现金购买资产完成后，在《深圳天源迪科信息技术股份公司发行股份及支付现金 购买资产协议》中约定的三年业绩承诺期及本人任职期满离职后两年内，本人不 再以任何形式（包括但不限于在中国境内或境外自行、或其以他人名义、或与他 人合资、合作、联合经营）从事、参与或协助他人从事任何与维恩贝特以及天源 迪科业务有竞争关系的经营活动，不再投资于任何与维恩贝特以及天源迪科业务 有竞争关系的经济实体。</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、若本人及本人直接或间接控制的企业、或直接或间 接参与经营管理的企业违反上述承诺，本人及相关企业将采取包括但不限于停止 经营产生竞争的业务、将产生竞争的业务纳入天源迪科或者转让给无关联关系第 三方等合法方式，以避免同业竞争。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、本人保证本人关系密切的家庭成员（包 括配偶、父母及配偶的父母、兄弟姐妹及其配偶、年满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周岁的子女及其配偶、 配偶的兄弟姐妹和子女配偶的父母等）也遵守以上承诺。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、如因本人或本人关 系密切的家庭成员未履行上述承诺给天源迪科、维恩贝特及其他相关方造成损失 的，承诺人将赔偿有关各方因此遭受的一切损失。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1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陈兵等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名业 绩承诺方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关于应收款项 的补充承诺函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、天源迪科将在业绩承诺期结束后，在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年度审计报告出具之后的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 将维恩贝特在业绩承诺期内的应收款项（包括应收账款、其他应收款，不包含已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2021-03-31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已履行完毕</w:t>
            </w:r>
          </w:p>
        </w:tc>
      </w:tr>
    </w:tbl>
    <w:p>
      <w:pPr>
        <w:spacing w:lineRule="exact" w:line="1"/>
        <w:rPr>
          <w:sz w:val="2"/>
          <w:szCs w:val="2"/>
        </w:rPr>
      </w:pPr>
      <w:r>
        <w:br w:type="page"/>
      </w:r>
    </w:p>
    <w:tbl>
      <w:tblPr>
        <w:tblOverlap w:val="never"/>
        <w:jc w:val="center"/>
        <w:tblLayout w:type="fixed"/>
      </w:tblPr>
      <w:tblGrid>
        <w:gridCol w:w="1867"/>
        <w:gridCol w:w="1421"/>
        <w:gridCol w:w="1450"/>
        <w:gridCol w:w="6475"/>
        <w:gridCol w:w="1656"/>
        <w:gridCol w:w="1310"/>
        <w:gridCol w:w="1579"/>
      </w:tblGrid>
      <w:tr>
        <w:trPr>
          <w:trHeight w:val="38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经计入坏账的数额）通知陈兵、魏然、谢明、黄超民、郭伟杰。陈兵、魏然、谢 明、黄超民、郭伟杰对前述应收款项承担追缴责任。</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、在业绩承诺期结束之日 起两年后，天源迪科和陈兵、魏然、谢明、黄超民、郭伟杰在出具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 计报告日确认前述</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中的应收款项（包括应收账款、其他应收款，不包含已经计 入坏账的数额）仍未收回的金额。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、陈兵、魏然、谢明、黄超民、郭伟杰应缴 纳与上述</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中确认的未收回的应收款项同等金额的保证金于天源迪科。陈兵、魏 然、谢明、黄超民、郭伟杰应于收到天源迪科保证金缴纳通知后</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日内，以现 金方式缴纳保证金至天源迪科账户。天源迪科在前述确认的仍未收回的应收款 项，每一笔收回时的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个工作日内，将收回的该笔应收款项所对应的保证金返 还给陈兵、魏然、谢明、黄超民、郭伟杰。</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、陈兵、魏然、谢明、黄超民、郭 伟杰各方之间按照其持有的维恩贝特的股份比例承担前述条款之保证金并承担 连带责任。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2"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 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陈鲁康、陈友、 李谦益、吴志 东、谢晓宾、杨 文庆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股份限售承诺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首次公开发行前股东所持股份的流通限制和自愿锁定股份的承诺：担任公司董 事、高级管理人员的股东陈友、陈鲁康、李谦益、谢晓宾以及担任董事的股东吴 志东、杨文庆承诺在其任职期间每年转让的股份不得超过其所持有本公司股份总 数的百分之二十五；离职后半年内，不转让其所持有的本公司股份。上述承诺期 限届满后，上述股份可以上市流通。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任职期间内有 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正在履行，股东吴 志东自</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日起不再担 任公司董事，李谦 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日起不再担任 公司董事，其履行 完毕本承诺。</w:t>
            </w:r>
          </w:p>
        </w:tc>
      </w:tr>
      <w:tr>
        <w:trPr>
          <w:trHeight w:val="290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陈鲁康、陈友、 戴昌久、邓爱 国、李谦益、李 毅、魏丽、吴志 东、谢晓宾、杨 文庆、周俊祥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保持公司经营 决策不因股权 分散发生重大 变化的承诺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公司全体董事关于保持公司经营决策不因股权分散发生重大变化的承诺：在任职 期间内，董事会议案如涉及公司重大生产经营决策，在进行投票表决时保证：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在公司发展战略、发展目标、发展规划、未来发展方向等方面，严格遵守招股说 明书第十二节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未来发展与规划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一节的有关内容，且不改变公司的既定的发展战 略、发展目标、发展规划、未来发展方向等。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、公司未来将专注于目前的主营 业务，即电信、公安应用软件产品的开发、生产和销售，计算机软、硬件系统集 成，技术支持与服务，公司未来不改变主营业务。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、公司未来继续贯彻执行目 前既定的生产经营策略，在研发方面，按照行业内技术发展的趋势组织研发工作， 在销售方面，继续执行服务式营销策略。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任职期间内有 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正在履行，截止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吴志东、魏丽不再 担任公司董事职 务，戴昌久、邓爱 国、李毅、周俊祥 不再担任公司独 立董事职务，李谦 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r>
    </w:tbl>
    <w:p>
      <w:pPr>
        <w:spacing w:lineRule="exact" w:line="1"/>
        <w:rPr>
          <w:sz w:val="2"/>
          <w:szCs w:val="2"/>
        </w:rPr>
      </w:pPr>
      <w:r>
        <w:br w:type="page"/>
      </w:r>
    </w:p>
    <w:tbl>
      <w:tblPr>
        <w:tblOverlap w:val="never"/>
        <w:jc w:val="center"/>
        <w:tblLayout w:type="fixed"/>
      </w:tblPr>
      <w:tblGrid>
        <w:gridCol w:w="1867"/>
        <w:gridCol w:w="1421"/>
        <w:gridCol w:w="1450"/>
        <w:gridCol w:w="6475"/>
        <w:gridCol w:w="1656"/>
        <w:gridCol w:w="1310"/>
        <w:gridCol w:w="1579"/>
      </w:tblGrid>
      <w:tr>
        <w:trPr>
          <w:trHeight w:val="130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日起不再担任 公司董事，以上人 员已履行完毕本 承诺</w:t>
            </w:r>
          </w:p>
        </w:tc>
      </w:tr>
      <w:tr>
        <w:trPr>
          <w:trHeight w:val="353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陈鲁康、陈友、 李谦益、天泽投 资、吴志东、谢 晓宾、杨文庆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关于保持公司 控制权稳定和 经营决策不因 股权分散发生 重大变化的承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关于保持公司控制权稳定和经营决策不因股权分散发生重大变化的承诺：承诺未 来股东大会议案如涉及公司重大生产经营决策，在进行投票表决时保证：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 公司发展战略、发展目标、发展规划、未来发展方向等方面，严格遵守招股说明 书第十二节''未来发展与规划''一节的有关内容，且不改变公司既定的发展战略、 发展目标、发展规划、未来发展方向等。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、公司未来将专注于目前的主营业务， 即电信、公安应用软件产品的开发、生产和销售，计算机软、硬件系统集成，技 术支持与服务，公司未来不改变主营业务。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、公司未来继续贯彻执行目前既定 的生产经营策略，在研发方面，按照行业内技术发展的趋势组织研发工作，在销 售方面，继续执行服务式营销策略。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、在未来提名董事及对董事人选进行投票 表决时，将董事是否同意不改变公司既定的发展战略、发展目标、发展规划、未 来发展方向、主营业务、生产经营策略等作为前提条件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正在履行。截止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天泽投资、吴志东 不再是公司股东， 李谦益自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日起不再 担任公司董事。</w:t>
            </w:r>
          </w:p>
        </w:tc>
      </w:tr>
      <w:tr>
        <w:trPr>
          <w:trHeight w:val="289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陈鲁康、陈友、 李谦益、天泽投 资、吴志东、谢 晓宾、杨文庆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避免同业竞争 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公司股东关于避免同业竞争的承诺：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、承诺在持有公司股份期间，不会以任何 形式从事对公司的生产经营构成或可能构成同业竞争的业务和经营活动，也不会 以任何方式为公司的竞争企业提供任何资金、业务及技术等方面的帮助。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 任职期间内不以任何方式直接或间接从事与公司现在和将来主营业务相同、相似 或构成实质竞争的业务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正在履行。截止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 天泽投资不再是 公司股东，吴志东 不再是公司持股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股东，李谦益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日起不再担任公 司董事。</w:t>
            </w:r>
          </w:p>
        </w:tc>
      </w:tr>
      <w:tr>
        <w:trPr>
          <w:trHeight w:val="16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both"/>
              <w:rPr>
                <w:sz w:val="18"/>
                <w:szCs w:val="18"/>
              </w:rPr>
            </w:pPr>
            <w:r>
              <w:rPr>
                <w:color w:val="000000"/>
                <w:spacing w:val="0"/>
                <w:w w:val="100"/>
                <w:position w:val="0"/>
                <w:sz w:val="17"/>
                <w:szCs w:val="17"/>
              </w:rPr>
              <w:t>陈鲁康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陈秀琴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陈友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代峰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管四 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李谦益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梁金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林容</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罗赞</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钱文胜</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盛宝军</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为保证公司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年度非公开发行股票所募集资金有效使用，有效防范即期回报 被摊薄的风险，提高未来的回报能力，发行人董事、高级管理人员做出如下承诺： 本人作为深圳天源迪科信息技术股份有限公司的董事、高级管理人员，承诺将忠 实、勤勉地履行职责，维护公司和全体股东的合法权益。本人根据中国证监会的 相关规定对公司填补即期回报措施能够得到切实履行做出如下承诺：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、不无偿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867"/>
        <w:gridCol w:w="1421"/>
        <w:gridCol w:w="1450"/>
        <w:gridCol w:w="6475"/>
        <w:gridCol w:w="1656"/>
        <w:gridCol w:w="1310"/>
        <w:gridCol w:w="1579"/>
      </w:tblGrid>
      <w:tr>
        <w:trPr>
          <w:trHeight w:val="16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汪东升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谢晓宾</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杨文庆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郑飞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邹 立文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left"/>
            </w:pPr>
            <w:r>
              <w:rPr>
                <w:color w:val="000000"/>
                <w:spacing w:val="0"/>
                <w:w w:val="100"/>
                <w:position w:val="0"/>
              </w:rPr>
              <w:t>或以不公平条件向其他单位或者个人输送利益，也不采用其他方式损害公司利 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、对董事和高级管理人员的职务消费行为进行约束；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、不动用公司资产从 事与履行职责无关的投资、消费活动；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、由董事会或薪酬委员会制订的薪酬制 度与公司填补回报措施的执行情况相挂钩；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、未来拟公布的公司股权激励的行 权条件与公司填补回报措施的执行情况相挂钩。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7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其他对公司中小股东 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天源迪科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避免同业竞争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事项的承诺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关于避免同业竞争事项的承诺：截至本承诺函出具之日，除信邦安达以外，本公 司及本公司控制的其他企业目前不存在自营、与他人共同经营或为他人经营与信 邦安达现有业务相同的业务的情形。前述信邦安达的现有业务主要包括面向家庭 用户端的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号管家自主客户端、宽带测速系统及运营、智能提速系统及运营、 智能网关管理及运营平台以及由此延伸出的基于智能网关的面对家庭用户的智 能家居系统。</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、除信邦安达以外，本公司及本公司控制的其他企业将不会直接 从事、采取向第三方控股投资的方式和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或与信邦安达以外的第三方签订业务合 作协议的方式间接从事信邦安达现有业务。为避免歧义和误解，以下本公司及本 公司控制的其他企业从事的以下业务不应被认定为包括在信邦安达现有业务范 围内或与信邦安达现有业务类似：（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）本公司面向行业用户（包括电信行业、公 安行业、金融保险行业等）的软件产品开发及销售，包括业务运营支撑解决方案、 大数据业务平台及应用解决方案、移动互联网应用解决方案等。（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）本公司面向 行业用户（包括电信行业、公安行业、金融保险、电商行业等）的平台运营。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如因国家政策调整等不可抗力的原因，本公司及本公司控制的其他企业从事前述 本公司及本公司控制的企业不得从事的业务时，则本公司在信邦安达提出异议 后，将：（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）及时转让上述业务，或促使本公司控制的其他企业及时转让上述业 务，信邦安达享有上述业务在同等条件下的优先受让权；（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）及时终止上述业务， 或促使本公司控制的其他企业及时终止上述业务。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、考虑到信邦安达所属行业 的特点，并鉴于当前信息技术行业较快的更新及迭代速度，新型技术的不断问世， 及行业及市场的迅速变化，如由此等因素导致未来本公司及本公司控制的其他企 业和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或拟收购标的经营的业务模式与信邦安达不断发展的业务模式存在或有类 似或可替代性，本公司将与信邦安达进一步协商明确各自的业务领域和模式，以 促成各方不存在实质性同业竞争关系。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867"/>
        <w:gridCol w:w="1421"/>
        <w:gridCol w:w="1450"/>
        <w:gridCol w:w="6475"/>
        <w:gridCol w:w="1656"/>
        <w:gridCol w:w="1310"/>
        <w:gridCol w:w="1579"/>
      </w:tblGrid>
      <w:tr>
        <w:trPr>
          <w:trHeight w:val="322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关于减少、规范</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关联交易事项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关于减少、规范关联交易事项的承诺：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、本公司承诺，未来尽量减少信邦安达 与本公司及本公司所控制或施加重大影响的企业的不必要的关联交易，最大限度 地保证信邦安达业务的独立性，提高其独立面向市场并提供服务的能力。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 果确实因为双方业务开展及战略实施方面的考虑，需要开展一定程度的关联交 易，双方均需要严格按照《公司法》、《公司章程》及相关的关联交易、信息披露 管理制度，履行必要的内部决策和审批流程、信息披露义务。相关定价需要在双 方平等、自愿的基础上，按照公平、公正原则，根据市场价格协商确定，不得存 在损害信邦安达权益的情形。承诺杜绝发生占用信邦安达资金的情形，承诺不利 用关联交易转移公司利润、不利用关联交易进行利益输送，不通过影响公司的经 营决策及关联交易损害公司及股东的合法权益。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关于减少、规范</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关联交易的承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、本公司承诺，未来尽量减少天源股份与本公司及本公司所控制或施加重大影 响的企业的不必要的关联交易，最大限度地保证天源股份业务的独立性，提高其 独立面向市场并提供服务的能力；</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、如果确实因为双方业务开展及战略实施方 面的考虑，需要开展一定程度的关联交易，双方均需要严格按照《公司法》、《公 司章程》及相关的关联交易、信息披露管理制度，履行必要的内部决策和审批流 程、信息披露义务。相关定价需要在双方平等、自愿的基础上，按照公平、公正 原则，根据市场价格协商确定，不得存在损害天源股份权益的情形。承诺杜绝发 生占用天源股份资金的情形，承诺不利用关联交易转移公司利润、不利用关联交 易进行利益输送，不通过影响公司的经营决策及关联交易损害公司及股东的合法 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如承诺超期未履行完 毕的，应当详细说明 未完成履行的具体原 因及下一步的工作计 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6840" w:h="11900" w:orient="landscape"/>
          <w:pgMar w:top="1191" w:right="421" w:bottom="1358" w:left="661" w:header="0" w:footer="3" w:gutter="0"/>
          <w:cols w:space="720"/>
          <w:noEndnote/>
          <w:rtlGutter w:val="0"/>
          <w:docGrid w:linePitch="360"/>
        </w:sectPr>
      </w:pPr>
    </w:p>
    <w:p>
      <w:pPr>
        <w:pStyle w:val="Style28"/>
        <w:keepNext/>
        <w:keepLines/>
        <w:widowControl w:val="0"/>
        <w:shd w:val="clear" w:color="auto" w:fill="auto"/>
        <w:bidi w:val="0"/>
        <w:spacing w:before="120" w:after="400" w:line="317" w:lineRule="exact"/>
        <w:ind w:left="0" w:right="0" w:firstLine="0"/>
        <w:jc w:val="left"/>
      </w:pPr>
      <w:bookmarkStart w:id="400" w:name="bookmark400"/>
      <w:bookmarkStart w:id="401" w:name="bookmark401"/>
      <w:bookmarkStart w:id="402" w:name="bookmark402"/>
      <w:bookmarkStart w:id="403" w:name="bookmark403"/>
      <w:r>
        <w:rPr>
          <w:rFonts w:ascii="Times New Roman" w:eastAsia="Times New Roman" w:hAnsi="Times New Roman" w:cs="Times New Roman"/>
          <w:color w:val="000000"/>
          <w:spacing w:val="0"/>
          <w:w w:val="100"/>
          <w:position w:val="0"/>
        </w:rPr>
        <w:t>2</w:t>
      </w:r>
      <w:bookmarkEnd w:id="402"/>
      <w:r>
        <w:rPr>
          <w:color w:val="000000"/>
          <w:spacing w:val="0"/>
          <w:w w:val="100"/>
          <w:position w:val="0"/>
        </w:rPr>
        <w:t>、公司资产或项目存在盈利预测，且报告期仍处在盈利预测期间，公司就资产或项目达到原盈利预测及 其原因做出说明</w:t>
      </w:r>
      <w:bookmarkEnd w:id="400"/>
      <w:bookmarkEnd w:id="401"/>
      <w:bookmarkEnd w:id="403"/>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tabs>
          <w:tab w:pos="517" w:val="left"/>
        </w:tabs>
        <w:bidi w:val="0"/>
        <w:spacing w:before="0" w:after="400" w:line="298" w:lineRule="exact"/>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二</w:t>
      </w:r>
      <w:bookmarkEnd w:id="406"/>
      <w:r>
        <w:rPr>
          <w:color w:val="000000"/>
          <w:spacing w:val="0"/>
          <w:w w:val="100"/>
          <w:position w:val="0"/>
        </w:rPr>
        <w:t>、</w:t>
        <w:tab/>
        <w:t>控股股东及其他关联方对上市公司的非经营性占用资金情况</w:t>
      </w:r>
      <w:bookmarkEnd w:id="404"/>
      <w:bookmarkEnd w:id="405"/>
      <w:bookmarkEnd w:id="407"/>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公司报告期不存在控股股东及其他关联方对上市公司的非经营性占用资金。</w:t>
      </w:r>
    </w:p>
    <w:p>
      <w:pPr>
        <w:pStyle w:val="Style23"/>
        <w:keepNext/>
        <w:keepLines/>
        <w:widowControl w:val="0"/>
        <w:shd w:val="clear" w:color="auto" w:fill="auto"/>
        <w:tabs>
          <w:tab w:pos="517" w:val="left"/>
        </w:tabs>
        <w:bidi w:val="0"/>
        <w:spacing w:before="0" w:after="400" w:line="298" w:lineRule="exact"/>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三</w:t>
      </w:r>
      <w:bookmarkEnd w:id="410"/>
      <w:r>
        <w:rPr>
          <w:color w:val="000000"/>
          <w:spacing w:val="0"/>
          <w:w w:val="100"/>
          <w:position w:val="0"/>
        </w:rPr>
        <w:t>、</w:t>
        <w:tab/>
        <w:t>违规对外担保情况</w:t>
      </w:r>
      <w:bookmarkEnd w:id="408"/>
      <w:bookmarkEnd w:id="409"/>
      <w:bookmarkEnd w:id="411"/>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公司报告期无违规对外担保情况。</w:t>
      </w:r>
    </w:p>
    <w:p>
      <w:pPr>
        <w:pStyle w:val="Style23"/>
        <w:keepNext/>
        <w:keepLines/>
        <w:widowControl w:val="0"/>
        <w:shd w:val="clear" w:color="auto" w:fill="auto"/>
        <w:tabs>
          <w:tab w:pos="517" w:val="left"/>
        </w:tabs>
        <w:bidi w:val="0"/>
        <w:spacing w:before="0" w:after="400" w:line="298" w:lineRule="exact"/>
        <w:ind w:left="0" w:right="0" w:firstLine="0"/>
        <w:jc w:val="left"/>
      </w:pPr>
      <w:bookmarkStart w:id="412" w:name="bookmark412"/>
      <w:bookmarkStart w:id="413" w:name="bookmark413"/>
      <w:bookmarkStart w:id="414" w:name="bookmark414"/>
      <w:bookmarkStart w:id="415" w:name="bookmark415"/>
      <w:r>
        <w:rPr>
          <w:color w:val="000000"/>
          <w:spacing w:val="0"/>
          <w:w w:val="100"/>
          <w:position w:val="0"/>
        </w:rPr>
        <w:t>四</w:t>
      </w:r>
      <w:bookmarkEnd w:id="414"/>
      <w:r>
        <w:rPr>
          <w:color w:val="000000"/>
          <w:spacing w:val="0"/>
          <w:w w:val="100"/>
          <w:position w:val="0"/>
        </w:rPr>
        <w:t>、</w:t>
        <w:tab/>
        <w:t>董事会对最近一期“非标准审计报告”相关情况的说明</w:t>
      </w:r>
      <w:bookmarkEnd w:id="412"/>
      <w:bookmarkEnd w:id="413"/>
      <w:bookmarkEnd w:id="415"/>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tabs>
          <w:tab w:pos="517" w:val="left"/>
        </w:tabs>
        <w:bidi w:val="0"/>
        <w:spacing w:before="0" w:after="400" w:line="298" w:lineRule="exact"/>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五</w:t>
      </w:r>
      <w:bookmarkEnd w:id="418"/>
      <w:r>
        <w:rPr>
          <w:color w:val="000000"/>
          <w:spacing w:val="0"/>
          <w:w w:val="100"/>
          <w:position w:val="0"/>
        </w:rPr>
        <w:t>、</w:t>
        <w:tab/>
        <w:t>董事会、监事会、独立董事(如有)对会计师事务所本报告期“非标准审计报告”的说 明</w:t>
      </w:r>
      <w:bookmarkEnd w:id="416"/>
      <w:bookmarkEnd w:id="417"/>
      <w:bookmarkEnd w:id="419"/>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tabs>
          <w:tab w:pos="517" w:val="left"/>
        </w:tabs>
        <w:bidi w:val="0"/>
        <w:spacing w:before="0" w:after="400" w:line="298" w:lineRule="exact"/>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六</w:t>
      </w:r>
      <w:bookmarkEnd w:id="422"/>
      <w:r>
        <w:rPr>
          <w:color w:val="000000"/>
          <w:spacing w:val="0"/>
          <w:w w:val="100"/>
          <w:position w:val="0"/>
        </w:rPr>
        <w:t>、</w:t>
        <w:tab/>
        <w:t>董事会关于报告期会计政策、会计估计变更或重大会计差错更正的说明</w:t>
      </w:r>
      <w:bookmarkEnd w:id="420"/>
      <w:bookmarkEnd w:id="421"/>
      <w:bookmarkEnd w:id="423"/>
    </w:p>
    <w:p>
      <w:pPr>
        <w:pStyle w:val="Style2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25"/>
        <w:keepNext w:val="0"/>
        <w:keepLines w:val="0"/>
        <w:widowControl w:val="0"/>
        <w:shd w:val="clear" w:color="auto" w:fill="auto"/>
        <w:bidi w:val="0"/>
        <w:spacing w:before="0" w:after="0" w:line="317" w:lineRule="exact"/>
        <w:ind w:left="0" w:right="0" w:firstLine="0"/>
        <w:jc w:val="left"/>
        <w:rPr>
          <w:sz w:val="20"/>
          <w:szCs w:val="20"/>
        </w:rPr>
      </w:pPr>
      <w:r>
        <w:rPr>
          <w:b/>
          <w:bCs/>
          <w:color w:val="000000"/>
          <w:spacing w:val="0"/>
          <w:w w:val="100"/>
          <w:position w:val="0"/>
          <w:sz w:val="20"/>
          <w:szCs w:val="20"/>
        </w:rPr>
        <w:t>会计政策变更</w:t>
      </w:r>
    </w:p>
    <w:p>
      <w:pPr>
        <w:pStyle w:val="Style25"/>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本报告期重要会计政策未变更。</w:t>
      </w:r>
    </w:p>
    <w:tbl>
      <w:tblPr>
        <w:tblOverlap w:val="never"/>
        <w:jc w:val="center"/>
        <w:tblLayout w:type="fixed"/>
      </w:tblPr>
      <w:tblGrid>
        <w:gridCol w:w="3696"/>
        <w:gridCol w:w="3686"/>
        <w:gridCol w:w="100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本公司自</w:t>
            </w: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1</w:t>
            </w:r>
            <w:r>
              <w:rPr>
                <w:color w:val="000000"/>
                <w:spacing w:val="0"/>
                <w:w w:val="100"/>
                <w:position w:val="0"/>
              </w:rPr>
              <w:t>日起执行财政部</w:t>
            </w:r>
            <w:r>
              <w:rPr>
                <w:color w:val="000000"/>
                <w:spacing w:val="0"/>
                <w:w w:val="100"/>
                <w:position w:val="0"/>
                <w:sz w:val="15"/>
                <w:szCs w:val="15"/>
              </w:rPr>
              <w:t>2018</w:t>
            </w:r>
            <w:r>
              <w:rPr>
                <w:color w:val="000000"/>
                <w:spacing w:val="0"/>
                <w:w w:val="100"/>
                <w:position w:val="0"/>
              </w:rPr>
              <w:t>年修 订的《企业会计准则第</w:t>
            </w:r>
            <w:r>
              <w:rPr>
                <w:color w:val="000000"/>
                <w:spacing w:val="0"/>
                <w:w w:val="100"/>
                <w:position w:val="0"/>
                <w:sz w:val="15"/>
                <w:szCs w:val="15"/>
              </w:rPr>
              <w:t>21</w:t>
            </w:r>
            <w:r>
              <w:rPr>
                <w:color w:val="000000"/>
                <w:spacing w:val="0"/>
                <w:w w:val="100"/>
                <w:position w:val="0"/>
              </w:rPr>
              <w:t>号</w:t>
            </w:r>
            <w:r>
              <w:rPr>
                <w:color w:val="000000"/>
                <w:spacing w:val="0"/>
                <w:w w:val="100"/>
                <w:position w:val="0"/>
              </w:rPr>
              <w:t>一一</w:t>
            </w: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该会计政策变更于</w:t>
            </w: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3</w:t>
            </w:r>
            <w:r>
              <w:rPr>
                <w:color w:val="000000"/>
                <w:spacing w:val="0"/>
                <w:w w:val="100"/>
                <w:position w:val="0"/>
              </w:rPr>
              <w:t>月</w:t>
            </w:r>
            <w:r>
              <w:rPr>
                <w:color w:val="000000"/>
                <w:spacing w:val="0"/>
                <w:w w:val="100"/>
                <w:position w:val="0"/>
                <w:sz w:val="15"/>
                <w:szCs w:val="15"/>
              </w:rPr>
              <w:t>29</w:t>
            </w:r>
            <w:r>
              <w:rPr>
                <w:color w:val="000000"/>
                <w:spacing w:val="0"/>
                <w:w w:val="100"/>
                <w:position w:val="0"/>
              </w:rPr>
              <w:t>日第五 届董事会第十次会议审议通过</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(1)</w:t>
            </w:r>
          </w:p>
        </w:tc>
      </w:tr>
      <w:tr>
        <w:trPr>
          <w:trHeight w:val="64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本公司自</w:t>
            </w: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2</w:t>
            </w:r>
            <w:r>
              <w:rPr>
                <w:color w:val="000000"/>
                <w:spacing w:val="0"/>
                <w:w w:val="100"/>
                <w:position w:val="0"/>
              </w:rPr>
              <w:t>月</w:t>
            </w:r>
            <w:r>
              <w:rPr>
                <w:color w:val="000000"/>
                <w:spacing w:val="0"/>
                <w:w w:val="100"/>
                <w:position w:val="0"/>
                <w:sz w:val="15"/>
                <w:szCs w:val="15"/>
              </w:rPr>
              <w:t>2</w:t>
            </w:r>
            <w:r>
              <w:rPr>
                <w:color w:val="000000"/>
                <w:spacing w:val="0"/>
                <w:w w:val="100"/>
                <w:position w:val="0"/>
              </w:rPr>
              <w:t>日起执行财政部</w:t>
            </w:r>
            <w:r>
              <w:rPr>
                <w:color w:val="000000"/>
                <w:spacing w:val="0"/>
                <w:w w:val="100"/>
                <w:position w:val="0"/>
                <w:sz w:val="15"/>
                <w:szCs w:val="15"/>
              </w:rPr>
              <w:t>2021</w:t>
            </w:r>
            <w:r>
              <w:rPr>
                <w:color w:val="000000"/>
                <w:spacing w:val="0"/>
                <w:w w:val="100"/>
                <w:position w:val="0"/>
              </w:rPr>
              <w:t>年发 布的《企业会计准则解释第</w:t>
            </w:r>
            <w:r>
              <w:rPr>
                <w:color w:val="000000"/>
                <w:spacing w:val="0"/>
                <w:w w:val="100"/>
                <w:position w:val="0"/>
                <w:sz w:val="15"/>
                <w:szCs w:val="15"/>
              </w:rPr>
              <w:t>14</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both"/>
              <w:rPr>
                <w:sz w:val="15"/>
                <w:szCs w:val="15"/>
              </w:rPr>
            </w:pPr>
            <w:r>
              <w:rPr>
                <w:color w:val="000000"/>
                <w:spacing w:val="0"/>
                <w:w w:val="100"/>
                <w:position w:val="0"/>
                <w:sz w:val="15"/>
                <w:szCs w:val="15"/>
              </w:rPr>
              <w:t>(2)</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本公司自</w:t>
            </w: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31</w:t>
            </w:r>
            <w:r>
              <w:rPr>
                <w:color w:val="000000"/>
                <w:spacing w:val="0"/>
                <w:w w:val="100"/>
                <w:position w:val="0"/>
              </w:rPr>
              <w:t>日起执行财政部</w:t>
            </w:r>
            <w:r>
              <w:rPr>
                <w:color w:val="000000"/>
                <w:spacing w:val="0"/>
                <w:w w:val="100"/>
                <w:position w:val="0"/>
                <w:sz w:val="15"/>
                <w:szCs w:val="15"/>
              </w:rPr>
              <w:t>2021</w:t>
            </w:r>
            <w:r>
              <w:rPr>
                <w:color w:val="000000"/>
                <w:spacing w:val="0"/>
                <w:w w:val="100"/>
                <w:position w:val="0"/>
              </w:rPr>
              <w:t>年 发布的《企业会计准则解释第</w:t>
            </w:r>
            <w:r>
              <w:rPr>
                <w:color w:val="000000"/>
                <w:spacing w:val="0"/>
                <w:w w:val="100"/>
                <w:position w:val="0"/>
                <w:sz w:val="15"/>
                <w:szCs w:val="15"/>
              </w:rPr>
              <w:t>15</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80"/>
              <w:jc w:val="both"/>
              <w:rPr>
                <w:sz w:val="15"/>
                <w:szCs w:val="15"/>
              </w:rPr>
            </w:pPr>
            <w:r>
              <w:rPr>
                <w:color w:val="000000"/>
                <w:spacing w:val="0"/>
                <w:w w:val="100"/>
                <w:position w:val="0"/>
                <w:sz w:val="15"/>
                <w:szCs w:val="15"/>
              </w:rPr>
              <w:t>(3)</w:t>
            </w:r>
          </w:p>
        </w:tc>
      </w:tr>
    </w:tbl>
    <w:p>
      <w:pPr>
        <w:widowControl w:val="0"/>
        <w:spacing w:after="319" w:line="1" w:lineRule="exact"/>
      </w:pPr>
    </w:p>
    <w:p>
      <w:pPr>
        <w:pStyle w:val="Style33"/>
        <w:keepNext w:val="0"/>
        <w:keepLines w:val="0"/>
        <w:widowControl w:val="0"/>
        <w:numPr>
          <w:ilvl w:val="0"/>
          <w:numId w:val="15"/>
        </w:numPr>
        <w:shd w:val="clear" w:color="auto" w:fill="auto"/>
        <w:bidi w:val="0"/>
        <w:spacing w:before="0" w:after="0" w:line="240" w:lineRule="auto"/>
        <w:ind w:left="0" w:right="0" w:firstLine="0"/>
        <w:jc w:val="left"/>
      </w:pPr>
      <w:bookmarkStart w:id="424" w:name="bookmark424"/>
      <w:bookmarkEnd w:id="424"/>
      <w:r>
        <w:rPr>
          <w:b/>
          <w:bCs/>
          <w:color w:val="000000"/>
          <w:spacing w:val="0"/>
          <w:w w:val="100"/>
          <w:position w:val="0"/>
        </w:rPr>
        <w:t>.执行新租赁准则对本公司的影响</w:t>
      </w:r>
    </w:p>
    <w:p>
      <w:pPr>
        <w:pStyle w:val="Style33"/>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2018</w:t>
      </w:r>
      <w:r>
        <w:rPr>
          <w:color w:val="000000"/>
          <w:spacing w:val="0"/>
          <w:w w:val="100"/>
          <w:position w:val="0"/>
        </w:rPr>
        <w:t>年修订的《企业会计准则第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租赁》，变更后的会计 政策详见附注四、重要会计政策、会计估计。</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对首次执行日前已存在的合同，在首次执行日，本公司选择不重新评估此前已存在的合同是否为租赁 或是否包含租赁，并将此方法一致应用于所有合同，因此仅对上述在原租赁准则下识别为租赁的合同采用 </w:t>
      </w:r>
      <w:r>
        <w:rPr>
          <w:color w:val="000000"/>
          <w:spacing w:val="0"/>
          <w:w w:val="100"/>
          <w:position w:val="0"/>
        </w:rPr>
        <w:t>本准则衔接规定。</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此外，本公司对上述租赁合同选择按照《企业会计准则第</w:t>
      </w:r>
      <w:r>
        <w:rPr>
          <w:color w:val="000000"/>
          <w:spacing w:val="0"/>
          <w:w w:val="100"/>
          <w:position w:val="0"/>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 正》的规定选择采用简化的追溯调整法进行衔接会计处理，即调整首次执行本准则当年年初留存收益及财 务报表其他相关项目金额，不调整可比期间信息，并对其中的经营租赁根据每项租赁选择使用权资产计量 方法和采用相关简化处理，具体如下：</w:t>
      </w:r>
    </w:p>
    <w:p>
      <w:pPr>
        <w:pStyle w:val="Style33"/>
        <w:keepNext w:val="0"/>
        <w:keepLines w:val="0"/>
        <w:widowControl w:val="0"/>
        <w:numPr>
          <w:ilvl w:val="0"/>
          <w:numId w:val="17"/>
        </w:numPr>
        <w:shd w:val="clear" w:color="auto" w:fill="auto"/>
        <w:tabs>
          <w:tab w:pos="757" w:val="left"/>
        </w:tabs>
        <w:bidi w:val="0"/>
        <w:spacing w:before="0" w:after="0" w:line="473" w:lineRule="exact"/>
        <w:ind w:left="0" w:right="0" w:firstLine="440"/>
        <w:jc w:val="both"/>
      </w:pPr>
      <w:bookmarkStart w:id="425" w:name="bookmark425"/>
      <w:bookmarkEnd w:id="425"/>
      <w:r>
        <w:rPr>
          <w:color w:val="000000"/>
          <w:spacing w:val="0"/>
          <w:w w:val="100"/>
          <w:position w:val="0"/>
        </w:rPr>
        <w:t>对于首次执行日前的融资租赁，本公司在首次执行日按照融资租入资产和应付融资租赁款的原账面 价值，分别计量使用权资产和租赁负债；</w:t>
      </w:r>
    </w:p>
    <w:p>
      <w:pPr>
        <w:pStyle w:val="Style33"/>
        <w:keepNext w:val="0"/>
        <w:keepLines w:val="0"/>
        <w:widowControl w:val="0"/>
        <w:numPr>
          <w:ilvl w:val="0"/>
          <w:numId w:val="17"/>
        </w:numPr>
        <w:shd w:val="clear" w:color="auto" w:fill="auto"/>
        <w:tabs>
          <w:tab w:pos="766" w:val="left"/>
        </w:tabs>
        <w:bidi w:val="0"/>
        <w:spacing w:before="0" w:after="0" w:line="473" w:lineRule="exact"/>
        <w:ind w:left="0" w:right="0" w:firstLine="440"/>
        <w:jc w:val="both"/>
      </w:pPr>
      <w:bookmarkStart w:id="426" w:name="bookmark426"/>
      <w:bookmarkEnd w:id="426"/>
      <w:r>
        <w:rPr>
          <w:color w:val="000000"/>
          <w:spacing w:val="0"/>
          <w:w w:val="100"/>
          <w:position w:val="0"/>
        </w:rPr>
        <w:t>对于首次执行日前的经营租赁，本公司在首次执行日根据剩余租赁付款额按首次执行日承租人增量 借款利率折现的现值计量租赁负债，并根据每项租赁按照与租赁负债相等的金额及预付租金进行必要调整 计量使用权资产。</w:t>
      </w:r>
    </w:p>
    <w:p>
      <w:pPr>
        <w:pStyle w:val="Style33"/>
        <w:keepNext w:val="0"/>
        <w:keepLines w:val="0"/>
        <w:widowControl w:val="0"/>
        <w:numPr>
          <w:ilvl w:val="0"/>
          <w:numId w:val="17"/>
        </w:numPr>
        <w:shd w:val="clear" w:color="auto" w:fill="auto"/>
        <w:tabs>
          <w:tab w:pos="784" w:val="left"/>
        </w:tabs>
        <w:bidi w:val="0"/>
        <w:spacing w:before="0" w:after="0" w:line="473" w:lineRule="exact"/>
        <w:ind w:left="0" w:right="0" w:firstLine="440"/>
        <w:jc w:val="both"/>
      </w:pPr>
      <w:bookmarkStart w:id="427" w:name="bookmark427"/>
      <w:bookmarkEnd w:id="427"/>
      <w:r>
        <w:rPr>
          <w:color w:val="000000"/>
          <w:spacing w:val="0"/>
          <w:w w:val="100"/>
          <w:position w:val="0"/>
        </w:rPr>
        <w:t>在首次执行日，本公司按照附注四、</w:t>
      </w:r>
      <w:r>
        <w:rPr>
          <w:color w:val="000000"/>
          <w:spacing w:val="0"/>
          <w:w w:val="100"/>
          <w:position w:val="0"/>
        </w:rPr>
        <w:t>24,</w:t>
      </w:r>
      <w:r>
        <w:rPr>
          <w:color w:val="000000"/>
          <w:spacing w:val="0"/>
          <w:w w:val="100"/>
          <w:position w:val="0"/>
        </w:rPr>
        <w:t>对使用权资产进行减值测试并进行相应会计处理。</w:t>
      </w:r>
    </w:p>
    <w:p>
      <w:pPr>
        <w:pStyle w:val="Style33"/>
        <w:keepNext w:val="0"/>
        <w:keepLines w:val="0"/>
        <w:widowControl w:val="0"/>
        <w:shd w:val="clear" w:color="auto" w:fill="auto"/>
        <w:bidi w:val="0"/>
        <w:spacing w:before="0" w:after="140" w:line="473" w:lineRule="exact"/>
        <w:ind w:left="0" w:right="0" w:firstLine="440"/>
        <w:jc w:val="both"/>
      </w:pPr>
      <w:r>
        <w:rPr>
          <w:color w:val="000000"/>
          <w:spacing w:val="0"/>
          <w:w w:val="100"/>
          <w:position w:val="0"/>
        </w:rPr>
        <w:t>本公司对低价值资产租赁的会计政策为不确认使用权资产和租赁负债。根据新租赁准则的衔接规定， 本公司在首次执行日前的低价值资产租赁，自首次执行日起按照新租赁准则进行会计处理，不对低价值资 产租赁进行追溯调整。</w:t>
      </w:r>
    </w:p>
    <w:p>
      <w:pPr>
        <w:pStyle w:val="Style33"/>
        <w:keepNext w:val="0"/>
        <w:keepLines w:val="0"/>
        <w:widowControl w:val="0"/>
        <w:shd w:val="clear" w:color="auto" w:fill="auto"/>
        <w:bidi w:val="0"/>
        <w:spacing w:before="0" w:after="80" w:line="240" w:lineRule="auto"/>
        <w:ind w:left="0" w:right="0" w:firstLine="0"/>
        <w:jc w:val="both"/>
      </w:pPr>
      <w:bookmarkStart w:id="428" w:name="bookmark428"/>
      <w:r>
        <w:rPr>
          <w:b/>
          <w:bCs/>
          <w:color w:val="000000"/>
          <w:spacing w:val="0"/>
          <w:w w:val="100"/>
          <w:position w:val="0"/>
        </w:rPr>
        <w:t>（</w:t>
      </w:r>
      <w:bookmarkEnd w:id="428"/>
      <w:r>
        <w:rPr>
          <w:b/>
          <w:bCs/>
          <w:color w:val="000000"/>
          <w:spacing w:val="0"/>
          <w:w w:val="100"/>
          <w:position w:val="0"/>
        </w:rPr>
        <w:t>2）</w:t>
      </w:r>
      <w:r>
        <w:rPr>
          <w:b/>
          <w:bCs/>
          <w:color w:val="000000"/>
          <w:spacing w:val="0"/>
          <w:w w:val="100"/>
          <w:position w:val="0"/>
        </w:rPr>
        <w:t>.</w:t>
      </w:r>
      <w:r>
        <w:rPr>
          <w:rFonts w:ascii="Times New Roman" w:eastAsia="Times New Roman" w:hAnsi="Times New Roman" w:cs="Times New Roman"/>
          <w:b/>
          <w:bCs/>
          <w:color w:val="000000"/>
          <w:spacing w:val="0"/>
          <w:w w:val="100"/>
          <w:position w:val="0"/>
        </w:rPr>
        <w:t>2021</w:t>
      </w:r>
      <w:r>
        <w:rPr>
          <w:b/>
          <w:bCs/>
          <w:color w:val="000000"/>
          <w:spacing w:val="0"/>
          <w:w w:val="100"/>
          <w:position w:val="0"/>
        </w:rPr>
        <w:t>年起首次执行新租赁准则调整首次执行当年年初财务报表相关情况</w:t>
      </w:r>
    </w:p>
    <w:p>
      <w:pPr>
        <w:pStyle w:val="Style33"/>
        <w:keepNext w:val="0"/>
        <w:keepLines w:val="0"/>
        <w:widowControl w:val="0"/>
        <w:shd w:val="clear" w:color="auto" w:fill="auto"/>
        <w:bidi w:val="0"/>
        <w:spacing w:before="0" w:after="80" w:line="240" w:lineRule="auto"/>
        <w:ind w:left="0" w:right="0" w:firstLine="0"/>
        <w:jc w:val="both"/>
      </w:pPr>
      <w:r>
        <w:rPr>
          <w:color w:val="000000"/>
          <w:spacing w:val="0"/>
          <w:w w:val="100"/>
          <w:position w:val="0"/>
        </w:rPr>
        <w:t>J</w:t>
      </w:r>
      <w:r>
        <w:rPr>
          <w:color w:val="000000"/>
          <w:spacing w:val="0"/>
          <w:w w:val="100"/>
          <w:position w:val="0"/>
        </w:rPr>
        <w:t>适用口不适用</w:t>
      </w:r>
    </w:p>
    <w:p>
      <w:pPr>
        <w:pStyle w:val="Style33"/>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2659"/>
        <w:gridCol w:w="2040"/>
        <w:gridCol w:w="2366"/>
        <w:gridCol w:w="156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5"/>
                <w:szCs w:val="15"/>
              </w:rPr>
            </w:pPr>
            <w:r>
              <w:rPr>
                <w:b/>
                <w:bCs/>
                <w:color w:val="000000"/>
                <w:spacing w:val="0"/>
                <w:w w:val="100"/>
                <w:position w:val="0"/>
                <w:sz w:val="15"/>
                <w:szCs w:val="15"/>
              </w:rPr>
              <w:t>2020年12月31日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5"/>
                <w:szCs w:val="15"/>
              </w:rPr>
            </w:pPr>
            <w:r>
              <w:rPr>
                <w:b/>
                <w:bCs/>
                <w:color w:val="000000"/>
                <w:spacing w:val="0"/>
                <w:w w:val="100"/>
                <w:position w:val="0"/>
                <w:sz w:val="15"/>
                <w:szCs w:val="15"/>
              </w:rPr>
              <w:t>2021年1月1日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5"/>
                <w:szCs w:val="15"/>
              </w:rPr>
            </w:pPr>
            <w:r>
              <w:rPr>
                <w:b/>
                <w:bCs/>
                <w:color w:val="000000"/>
                <w:spacing w:val="0"/>
                <w:w w:val="100"/>
                <w:position w:val="0"/>
                <w:sz w:val="15"/>
                <w:szCs w:val="15"/>
              </w:rPr>
              <w:t>调整数</w:t>
            </w:r>
          </w:p>
        </w:tc>
      </w:tr>
      <w:tr>
        <w:trPr>
          <w:trHeight w:val="346"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流动资产：</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370,143, </w:t>
            </w:r>
            <w:r>
              <w:rPr>
                <w:color w:val="000000"/>
                <w:spacing w:val="0"/>
                <w:w w:val="100"/>
                <w:position w:val="0"/>
                <w:sz w:val="15"/>
                <w:szCs w:val="15"/>
              </w:rPr>
              <w:t xml:space="preserve">069. </w:t>
            </w:r>
            <w:r>
              <w:rPr>
                <w:color w:val="000000"/>
                <w:spacing w:val="0"/>
                <w:w w:val="100"/>
                <w:position w:val="0"/>
                <w:sz w:val="15"/>
                <w:szCs w:val="15"/>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370, 143, </w:t>
            </w:r>
            <w:r>
              <w:rPr>
                <w:color w:val="000000"/>
                <w:spacing w:val="0"/>
                <w:w w:val="100"/>
                <w:position w:val="0"/>
                <w:sz w:val="15"/>
                <w:szCs w:val="15"/>
              </w:rPr>
              <w:t xml:space="preserve">069. </w:t>
            </w:r>
            <w:r>
              <w:rPr>
                <w:color w:val="000000"/>
                <w:spacing w:val="0"/>
                <w:w w:val="100"/>
                <w:position w:val="0"/>
                <w:sz w:val="15"/>
                <w:szCs w:val="15"/>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46,058,354.63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46,058,354.63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1, 653, 150, </w:t>
            </w:r>
            <w:r>
              <w:rPr>
                <w:color w:val="000000"/>
                <w:spacing w:val="0"/>
                <w:w w:val="100"/>
                <w:position w:val="0"/>
                <w:sz w:val="15"/>
                <w:szCs w:val="15"/>
              </w:rPr>
              <w:t xml:space="preserve">244. </w:t>
            </w:r>
            <w:r>
              <w:rPr>
                <w:color w:val="000000"/>
                <w:spacing w:val="0"/>
                <w:w w:val="100"/>
                <w:position w:val="0"/>
                <w:sz w:val="15"/>
                <w:szCs w:val="15"/>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1, 653, 150, </w:t>
            </w:r>
            <w:r>
              <w:rPr>
                <w:color w:val="000000"/>
                <w:spacing w:val="0"/>
                <w:w w:val="100"/>
                <w:position w:val="0"/>
                <w:sz w:val="15"/>
                <w:szCs w:val="15"/>
              </w:rPr>
              <w:t xml:space="preserve">244. </w:t>
            </w:r>
            <w:r>
              <w:rPr>
                <w:color w:val="000000"/>
                <w:spacing w:val="0"/>
                <w:w w:val="100"/>
                <w:position w:val="0"/>
                <w:sz w:val="15"/>
                <w:szCs w:val="15"/>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11,901,891.22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11,901,891.22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235, 223, </w:t>
            </w:r>
            <w:r>
              <w:rPr>
                <w:color w:val="000000"/>
                <w:spacing w:val="0"/>
                <w:w w:val="100"/>
                <w:position w:val="0"/>
                <w:sz w:val="15"/>
                <w:szCs w:val="15"/>
              </w:rPr>
              <w:t xml:space="preserve">877. </w:t>
            </w:r>
            <w:r>
              <w:rPr>
                <w:color w:val="000000"/>
                <w:spacing w:val="0"/>
                <w:w w:val="100"/>
                <w:position w:val="0"/>
                <w:sz w:val="15"/>
                <w:szCs w:val="15"/>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235, 223, </w:t>
            </w:r>
            <w:r>
              <w:rPr>
                <w:color w:val="000000"/>
                <w:spacing w:val="0"/>
                <w:w w:val="100"/>
                <w:position w:val="0"/>
                <w:sz w:val="15"/>
                <w:szCs w:val="15"/>
              </w:rPr>
              <w:t xml:space="preserve">877. </w:t>
            </w:r>
            <w:r>
              <w:rPr>
                <w:color w:val="000000"/>
                <w:spacing w:val="0"/>
                <w:w w:val="100"/>
                <w:position w:val="0"/>
                <w:sz w:val="15"/>
                <w:szCs w:val="15"/>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49,860,107.31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49,860,107.31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1, 741, 942, </w:t>
            </w:r>
            <w:r>
              <w:rPr>
                <w:color w:val="000000"/>
                <w:spacing w:val="0"/>
                <w:w w:val="100"/>
                <w:position w:val="0"/>
                <w:sz w:val="15"/>
                <w:szCs w:val="15"/>
              </w:rPr>
              <w:t xml:space="preserve">922. </w:t>
            </w:r>
            <w:r>
              <w:rPr>
                <w:color w:val="000000"/>
                <w:spacing w:val="0"/>
                <w:w w:val="100"/>
                <w:position w:val="0"/>
                <w:sz w:val="15"/>
                <w:szCs w:val="15"/>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1,741,942, </w:t>
            </w:r>
            <w:r>
              <w:rPr>
                <w:color w:val="000000"/>
                <w:spacing w:val="0"/>
                <w:w w:val="100"/>
                <w:position w:val="0"/>
                <w:sz w:val="15"/>
                <w:szCs w:val="15"/>
              </w:rPr>
              <w:t xml:space="preserve">922. </w:t>
            </w:r>
            <w:r>
              <w:rPr>
                <w:color w:val="000000"/>
                <w:spacing w:val="0"/>
                <w:w w:val="100"/>
                <w:position w:val="0"/>
                <w:sz w:val="15"/>
                <w:szCs w:val="15"/>
              </w:rPr>
              <w:t>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28,580,287.04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28,580,287.04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81,417,472.66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81,417,472.66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4,218,278,226.27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4,218,278,226.27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5" w:hRule="exact"/>
        </w:trPr>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非流动资产：</w:t>
            </w:r>
          </w:p>
        </w:tc>
      </w:tr>
    </w:tbl>
    <w:p>
      <w:pPr>
        <w:spacing w:lineRule="exact" w:line="1"/>
        <w:rPr>
          <w:sz w:val="2"/>
          <w:szCs w:val="2"/>
        </w:rPr>
      </w:pPr>
      <w:r>
        <w:br w:type="page"/>
      </w:r>
    </w:p>
    <w:tbl>
      <w:tblPr>
        <w:tblOverlap w:val="never"/>
        <w:jc w:val="center"/>
        <w:tblLayout w:type="fixed"/>
      </w:tblPr>
      <w:tblGrid>
        <w:gridCol w:w="2659"/>
        <w:gridCol w:w="2040"/>
        <w:gridCol w:w="2366"/>
        <w:gridCol w:w="156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93,903,162.94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93,903,162.94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126, 087, </w:t>
            </w:r>
            <w:r>
              <w:rPr>
                <w:color w:val="000000"/>
                <w:spacing w:val="0"/>
                <w:w w:val="100"/>
                <w:position w:val="0"/>
                <w:sz w:val="15"/>
                <w:szCs w:val="15"/>
              </w:rPr>
              <w:t xml:space="preserve">352. </w:t>
            </w:r>
            <w:r>
              <w:rPr>
                <w:color w:val="000000"/>
                <w:spacing w:val="0"/>
                <w:w w:val="100"/>
                <w:position w:val="0"/>
                <w:sz w:val="15"/>
                <w:szCs w:val="15"/>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126, </w:t>
            </w:r>
            <w:r>
              <w:rPr>
                <w:color w:val="000000"/>
                <w:spacing w:val="0"/>
                <w:w w:val="100"/>
                <w:position w:val="0"/>
                <w:sz w:val="15"/>
                <w:szCs w:val="15"/>
              </w:rPr>
              <w:t xml:space="preserve">087, 352. </w:t>
            </w:r>
            <w:r>
              <w:rPr>
                <w:color w:val="000000"/>
                <w:spacing w:val="0"/>
                <w:w w:val="100"/>
                <w:position w:val="0"/>
                <w:sz w:val="15"/>
                <w:szCs w:val="15"/>
              </w:rPr>
              <w:t>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187, 823, </w:t>
            </w:r>
            <w:r>
              <w:rPr>
                <w:color w:val="000000"/>
                <w:spacing w:val="0"/>
                <w:w w:val="100"/>
                <w:position w:val="0"/>
                <w:sz w:val="15"/>
                <w:szCs w:val="15"/>
              </w:rPr>
              <w:t xml:space="preserve">731. </w:t>
            </w:r>
            <w:r>
              <w:rPr>
                <w:color w:val="000000"/>
                <w:spacing w:val="0"/>
                <w:w w:val="100"/>
                <w:position w:val="0"/>
                <w:sz w:val="15"/>
                <w:szCs w:val="15"/>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187, 823, </w:t>
            </w:r>
            <w:r>
              <w:rPr>
                <w:color w:val="000000"/>
                <w:spacing w:val="0"/>
                <w:w w:val="100"/>
                <w:position w:val="0"/>
                <w:sz w:val="15"/>
                <w:szCs w:val="15"/>
              </w:rPr>
              <w:t xml:space="preserve">731. </w:t>
            </w:r>
            <w:r>
              <w:rPr>
                <w:color w:val="000000"/>
                <w:spacing w:val="0"/>
                <w:w w:val="100"/>
                <w:position w:val="0"/>
                <w:sz w:val="15"/>
                <w:szCs w:val="15"/>
              </w:rPr>
              <w:t>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303, 252, </w:t>
            </w:r>
            <w:r>
              <w:rPr>
                <w:color w:val="000000"/>
                <w:spacing w:val="0"/>
                <w:w w:val="100"/>
                <w:position w:val="0"/>
                <w:sz w:val="15"/>
                <w:szCs w:val="15"/>
              </w:rPr>
              <w:t xml:space="preserve">546. </w:t>
            </w:r>
            <w:r>
              <w:rPr>
                <w:color w:val="000000"/>
                <w:spacing w:val="0"/>
                <w:w w:val="100"/>
                <w:position w:val="0"/>
                <w:sz w:val="15"/>
                <w:szCs w:val="15"/>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303, </w:t>
            </w:r>
            <w:r>
              <w:rPr>
                <w:color w:val="000000"/>
                <w:spacing w:val="0"/>
                <w:w w:val="100"/>
                <w:position w:val="0"/>
                <w:sz w:val="15"/>
                <w:szCs w:val="15"/>
              </w:rPr>
              <w:t xml:space="preserve">252, </w:t>
            </w:r>
            <w:r>
              <w:rPr>
                <w:color w:val="000000"/>
                <w:spacing w:val="0"/>
                <w:w w:val="100"/>
                <w:position w:val="0"/>
                <w:sz w:val="15"/>
                <w:szCs w:val="15"/>
              </w:rPr>
              <w:t xml:space="preserve">546. </w:t>
            </w:r>
            <w:r>
              <w:rPr>
                <w:color w:val="000000"/>
                <w:spacing w:val="0"/>
                <w:w w:val="100"/>
                <w:position w:val="0"/>
                <w:sz w:val="15"/>
                <w:szCs w:val="15"/>
              </w:rPr>
              <w:t>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11,660,418.0(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11,660,418.00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66,004,758.66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66,004,758.66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245, 567, </w:t>
            </w:r>
            <w:r>
              <w:rPr>
                <w:color w:val="000000"/>
                <w:spacing w:val="0"/>
                <w:w w:val="100"/>
                <w:position w:val="0"/>
                <w:sz w:val="15"/>
                <w:szCs w:val="15"/>
              </w:rPr>
              <w:t xml:space="preserve">293. </w:t>
            </w:r>
            <w:r>
              <w:rPr>
                <w:color w:val="000000"/>
                <w:spacing w:val="0"/>
                <w:w w:val="100"/>
                <w:position w:val="0"/>
                <w:sz w:val="15"/>
                <w:szCs w:val="15"/>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245, 567, </w:t>
            </w:r>
            <w:r>
              <w:rPr>
                <w:color w:val="000000"/>
                <w:spacing w:val="0"/>
                <w:w w:val="100"/>
                <w:position w:val="0"/>
                <w:sz w:val="15"/>
                <w:szCs w:val="15"/>
              </w:rPr>
              <w:t xml:space="preserve">293. </w:t>
            </w:r>
            <w:r>
              <w:rPr>
                <w:color w:val="000000"/>
                <w:spacing w:val="0"/>
                <w:w w:val="100"/>
                <w:position w:val="0"/>
                <w:sz w:val="15"/>
                <w:szCs w:val="15"/>
              </w:rPr>
              <w:t>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92,534,528.74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92,534,528.74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653, 999, </w:t>
            </w:r>
            <w:r>
              <w:rPr>
                <w:color w:val="000000"/>
                <w:spacing w:val="0"/>
                <w:w w:val="100"/>
                <w:position w:val="0"/>
                <w:sz w:val="15"/>
                <w:szCs w:val="15"/>
              </w:rPr>
              <w:t xml:space="preserve">913. </w:t>
            </w:r>
            <w:r>
              <w:rPr>
                <w:color w:val="000000"/>
                <w:spacing w:val="0"/>
                <w:w w:val="100"/>
                <w:position w:val="0"/>
                <w:sz w:val="15"/>
                <w:szCs w:val="15"/>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653, 999, </w:t>
            </w:r>
            <w:r>
              <w:rPr>
                <w:color w:val="000000"/>
                <w:spacing w:val="0"/>
                <w:w w:val="100"/>
                <w:position w:val="0"/>
                <w:sz w:val="15"/>
                <w:szCs w:val="15"/>
              </w:rPr>
              <w:t xml:space="preserve">913. </w:t>
            </w:r>
            <w:r>
              <w:rPr>
                <w:color w:val="000000"/>
                <w:spacing w:val="0"/>
                <w:w w:val="100"/>
                <w:position w:val="0"/>
                <w:sz w:val="15"/>
                <w:szCs w:val="15"/>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13,902,789.97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13,902,789.97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56,204,911.49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56,204,911.49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50,626,833.90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50,626,833.90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1,835,563,481.97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1,901,568,240.63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66,004,758.66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6,053,841,708.24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6,119,846,466.90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 xml:space="preserve">66, </w:t>
            </w:r>
            <w:r>
              <w:rPr>
                <w:color w:val="000000"/>
                <w:spacing w:val="0"/>
                <w:w w:val="100"/>
                <w:position w:val="0"/>
                <w:sz w:val="15"/>
                <w:szCs w:val="15"/>
              </w:rPr>
              <w:t xml:space="preserve">004, 758. </w:t>
            </w:r>
            <w:r>
              <w:rPr>
                <w:color w:val="000000"/>
                <w:spacing w:val="0"/>
                <w:w w:val="100"/>
                <w:position w:val="0"/>
                <w:sz w:val="15"/>
                <w:szCs w:val="15"/>
              </w:rPr>
              <w:t>66</w:t>
            </w:r>
          </w:p>
        </w:tc>
      </w:tr>
      <w:tr>
        <w:trPr>
          <w:trHeight w:val="350"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流动负债：</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2, 133, 037, </w:t>
            </w:r>
            <w:r>
              <w:rPr>
                <w:color w:val="000000"/>
                <w:spacing w:val="0"/>
                <w:w w:val="100"/>
                <w:position w:val="0"/>
                <w:sz w:val="15"/>
                <w:szCs w:val="15"/>
              </w:rPr>
              <w:t xml:space="preserve">546. </w:t>
            </w:r>
            <w:r>
              <w:rPr>
                <w:color w:val="000000"/>
                <w:spacing w:val="0"/>
                <w:w w:val="100"/>
                <w:position w:val="0"/>
                <w:sz w:val="15"/>
                <w:szCs w:val="15"/>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5"/>
                <w:szCs w:val="15"/>
              </w:rPr>
            </w:pPr>
            <w:r>
              <w:rPr>
                <w:color w:val="000000"/>
                <w:spacing w:val="0"/>
                <w:w w:val="100"/>
                <w:position w:val="0"/>
                <w:sz w:val="15"/>
                <w:szCs w:val="15"/>
              </w:rPr>
              <w:t xml:space="preserve">2, 133, </w:t>
            </w:r>
            <w:r>
              <w:rPr>
                <w:color w:val="000000"/>
                <w:spacing w:val="0"/>
                <w:w w:val="100"/>
                <w:position w:val="0"/>
                <w:sz w:val="15"/>
                <w:szCs w:val="15"/>
              </w:rPr>
              <w:t xml:space="preserve">037, 546. </w:t>
            </w:r>
            <w:r>
              <w:rPr>
                <w:color w:val="000000"/>
                <w:spacing w:val="0"/>
                <w:w w:val="100"/>
                <w:position w:val="0"/>
                <w:sz w:val="15"/>
                <w:szCs w:val="15"/>
              </w:rPr>
              <w:t>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118, 941, </w:t>
            </w:r>
            <w:r>
              <w:rPr>
                <w:color w:val="000000"/>
                <w:spacing w:val="0"/>
                <w:w w:val="100"/>
                <w:position w:val="0"/>
                <w:sz w:val="15"/>
                <w:szCs w:val="15"/>
              </w:rPr>
              <w:t xml:space="preserve">248. </w:t>
            </w:r>
            <w:r>
              <w:rPr>
                <w:color w:val="000000"/>
                <w:spacing w:val="0"/>
                <w:w w:val="100"/>
                <w:position w:val="0"/>
                <w:sz w:val="15"/>
                <w:szCs w:val="15"/>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118, 941, </w:t>
            </w:r>
            <w:r>
              <w:rPr>
                <w:color w:val="000000"/>
                <w:spacing w:val="0"/>
                <w:w w:val="100"/>
                <w:position w:val="0"/>
                <w:sz w:val="15"/>
                <w:szCs w:val="15"/>
              </w:rPr>
              <w:t xml:space="preserve">248. </w:t>
            </w:r>
            <w:r>
              <w:rPr>
                <w:color w:val="000000"/>
                <w:spacing w:val="0"/>
                <w:w w:val="100"/>
                <w:position w:val="0"/>
                <w:sz w:val="15"/>
                <w:szCs w:val="15"/>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3, 607, </w:t>
            </w:r>
            <w:r>
              <w:rPr>
                <w:color w:val="000000"/>
                <w:spacing w:val="0"/>
                <w:w w:val="100"/>
                <w:position w:val="0"/>
                <w:sz w:val="15"/>
                <w:szCs w:val="15"/>
              </w:rPr>
              <w:t xml:space="preserve">868. </w:t>
            </w:r>
            <w:r>
              <w:rPr>
                <w:color w:val="000000"/>
                <w:spacing w:val="0"/>
                <w:w w:val="100"/>
                <w:position w:val="0"/>
                <w:sz w:val="15"/>
                <w:szCs w:val="15"/>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 </w:t>
            </w:r>
            <w:r>
              <w:rPr>
                <w:color w:val="000000"/>
                <w:spacing w:val="0"/>
                <w:w w:val="100"/>
                <w:position w:val="0"/>
                <w:sz w:val="15"/>
                <w:szCs w:val="15"/>
              </w:rPr>
              <w:t xml:space="preserve">607, 868. </w:t>
            </w:r>
            <w:r>
              <w:rPr>
                <w:color w:val="000000"/>
                <w:spacing w:val="0"/>
                <w:w w:val="100"/>
                <w:position w:val="0"/>
                <w:sz w:val="15"/>
                <w:szCs w:val="15"/>
              </w:rPr>
              <w:t>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218, </w:t>
            </w:r>
            <w:r>
              <w:rPr>
                <w:color w:val="000000"/>
                <w:spacing w:val="0"/>
                <w:w w:val="100"/>
                <w:position w:val="0"/>
                <w:sz w:val="15"/>
                <w:szCs w:val="15"/>
              </w:rPr>
              <w:t xml:space="preserve">006, 283. </w:t>
            </w:r>
            <w:r>
              <w:rPr>
                <w:color w:val="000000"/>
                <w:spacing w:val="0"/>
                <w:w w:val="100"/>
                <w:position w:val="0"/>
                <w:sz w:val="15"/>
                <w:szCs w:val="15"/>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5"/>
                <w:szCs w:val="15"/>
              </w:rPr>
            </w:pPr>
            <w:r>
              <w:rPr>
                <w:color w:val="000000"/>
                <w:spacing w:val="0"/>
                <w:w w:val="100"/>
                <w:position w:val="0"/>
                <w:sz w:val="15"/>
                <w:szCs w:val="15"/>
              </w:rPr>
              <w:t xml:space="preserve">218, </w:t>
            </w:r>
            <w:r>
              <w:rPr>
                <w:color w:val="000000"/>
                <w:spacing w:val="0"/>
                <w:w w:val="100"/>
                <w:position w:val="0"/>
                <w:sz w:val="15"/>
                <w:szCs w:val="15"/>
              </w:rPr>
              <w:t xml:space="preserve">006, 283. </w:t>
            </w:r>
            <w:r>
              <w:rPr>
                <w:color w:val="000000"/>
                <w:spacing w:val="0"/>
                <w:w w:val="100"/>
                <w:position w:val="0"/>
                <w:sz w:val="15"/>
                <w:szCs w:val="15"/>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26,325,987.72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26,325,987.72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 xml:space="preserve">35,933,615. </w:t>
            </w:r>
            <w:r>
              <w:rPr>
                <w:color w:val="000000"/>
                <w:spacing w:val="0"/>
                <w:w w:val="100"/>
                <w:position w:val="0"/>
                <w:sz w:val="15"/>
                <w:szCs w:val="15"/>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 xml:space="preserve">35,933,615. </w:t>
            </w:r>
            <w:r>
              <w:rPr>
                <w:color w:val="000000"/>
                <w:spacing w:val="0"/>
                <w:w w:val="100"/>
                <w:position w:val="0"/>
                <w:sz w:val="15"/>
                <w:szCs w:val="15"/>
              </w:rPr>
              <w:t>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20,898,226.91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20,898,226.91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21,399,677.56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21,399,677.56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 xml:space="preserve">26,609,092. </w:t>
            </w:r>
            <w:r>
              <w:rPr>
                <w:color w:val="000000"/>
                <w:spacing w:val="0"/>
                <w:w w:val="100"/>
                <w:position w:val="0"/>
                <w:sz w:val="15"/>
                <w:szCs w:val="15"/>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 xml:space="preserve">26,609,092. </w:t>
            </w:r>
            <w:r>
              <w:rPr>
                <w:color w:val="000000"/>
                <w:spacing w:val="0"/>
                <w:w w:val="100"/>
                <w:position w:val="0"/>
                <w:sz w:val="15"/>
                <w:szCs w:val="15"/>
              </w:rPr>
              <w:t>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2,583,359,869.47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5"/>
                <w:szCs w:val="15"/>
              </w:rPr>
            </w:pPr>
            <w:r>
              <w:rPr>
                <w:color w:val="000000"/>
                <w:spacing w:val="0"/>
                <w:w w:val="100"/>
                <w:position w:val="0"/>
                <w:sz w:val="15"/>
                <w:szCs w:val="15"/>
              </w:rPr>
              <w:t>2,604,759,547.03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21,399,677.56</w:t>
            </w:r>
          </w:p>
        </w:tc>
      </w:tr>
      <w:tr>
        <w:trPr>
          <w:trHeight w:val="350"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非流动负债：</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永续债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5"/>
                <w:szCs w:val="15"/>
              </w:rPr>
            </w:pPr>
            <w:r>
              <w:rPr>
                <w:color w:val="000000"/>
                <w:spacing w:val="0"/>
                <w:w w:val="100"/>
                <w:position w:val="0"/>
                <w:sz w:val="15"/>
                <w:szCs w:val="15"/>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5"/>
                <w:szCs w:val="15"/>
              </w:rPr>
            </w:pPr>
            <w:r>
              <w:rPr>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5"/>
                <w:szCs w:val="15"/>
              </w:rPr>
            </w:pPr>
            <w:r>
              <w:rPr>
                <w:color w:val="000000"/>
                <w:spacing w:val="0"/>
                <w:w w:val="100"/>
                <w:position w:val="0"/>
                <w:sz w:val="15"/>
                <w:szCs w:val="15"/>
              </w:rPr>
              <w:t>-</w:t>
            </w:r>
          </w:p>
        </w:tc>
      </w:tr>
    </w:tbl>
    <w:p>
      <w:pPr>
        <w:spacing w:lineRule="exact" w:line="1"/>
        <w:rPr>
          <w:sz w:val="2"/>
          <w:szCs w:val="2"/>
        </w:rPr>
      </w:pPr>
      <w:r>
        <w:br w:type="page"/>
      </w:r>
    </w:p>
    <w:tbl>
      <w:tblPr>
        <w:tblOverlap w:val="never"/>
        <w:jc w:val="center"/>
        <w:tblLayout w:type="fixed"/>
      </w:tblPr>
      <w:tblGrid>
        <w:gridCol w:w="2659"/>
        <w:gridCol w:w="2040"/>
        <w:gridCol w:w="2366"/>
        <w:gridCol w:w="156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 xml:space="preserve">44, </w:t>
            </w:r>
            <w:r>
              <w:rPr>
                <w:color w:val="000000"/>
                <w:spacing w:val="0"/>
                <w:w w:val="100"/>
                <w:position w:val="0"/>
                <w:sz w:val="15"/>
                <w:szCs w:val="15"/>
              </w:rPr>
              <w:t xml:space="preserve">605,081. </w:t>
            </w:r>
            <w:r>
              <w:rPr>
                <w:color w:val="000000"/>
                <w:spacing w:val="0"/>
                <w:w w:val="100"/>
                <w:position w:val="0"/>
                <w:sz w:val="15"/>
                <w:szCs w:val="15"/>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 xml:space="preserve">44,605,081. </w:t>
            </w:r>
            <w:r>
              <w:rPr>
                <w:color w:val="000000"/>
                <w:spacing w:val="0"/>
                <w:w w:val="100"/>
                <w:position w:val="0"/>
                <w:sz w:val="15"/>
                <w:szCs w:val="15"/>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10,246,710.54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10,246,710.54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5, 375, </w:t>
            </w:r>
            <w:r>
              <w:rPr>
                <w:color w:val="000000"/>
                <w:spacing w:val="0"/>
                <w:w w:val="100"/>
                <w:position w:val="0"/>
                <w:sz w:val="15"/>
                <w:szCs w:val="15"/>
              </w:rPr>
              <w:t xml:space="preserve">278. </w:t>
            </w:r>
            <w:r>
              <w:rPr>
                <w:color w:val="000000"/>
                <w:spacing w:val="0"/>
                <w:w w:val="100"/>
                <w:position w:val="0"/>
                <w:sz w:val="15"/>
                <w:szCs w:val="15"/>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5, 375, </w:t>
            </w:r>
            <w:r>
              <w:rPr>
                <w:color w:val="000000"/>
                <w:spacing w:val="0"/>
                <w:w w:val="100"/>
                <w:position w:val="0"/>
                <w:sz w:val="15"/>
                <w:szCs w:val="15"/>
              </w:rPr>
              <w:t xml:space="preserve">278. </w:t>
            </w:r>
            <w:r>
              <w:rPr>
                <w:color w:val="000000"/>
                <w:spacing w:val="0"/>
                <w:w w:val="100"/>
                <w:position w:val="0"/>
                <w:sz w:val="15"/>
                <w:szCs w:val="15"/>
              </w:rPr>
              <w:t>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15,621,988.85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60,227,069.95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 xml:space="preserve">44,605,081. </w:t>
            </w:r>
            <w:r>
              <w:rPr>
                <w:color w:val="000000"/>
                <w:spacing w:val="0"/>
                <w:w w:val="100"/>
                <w:position w:val="0"/>
                <w:sz w:val="15"/>
                <w:szCs w:val="15"/>
              </w:rPr>
              <w:t>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2,598,981,858.32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2,664,986,616.98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66,004,758.66</w:t>
            </w:r>
          </w:p>
        </w:tc>
      </w:tr>
      <w:tr>
        <w:trPr>
          <w:trHeight w:val="346" w:hRule="exact"/>
        </w:trPr>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股东权益：</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637, 744, </w:t>
            </w:r>
            <w:r>
              <w:rPr>
                <w:color w:val="000000"/>
                <w:spacing w:val="0"/>
                <w:w w:val="100"/>
                <w:position w:val="0"/>
                <w:sz w:val="15"/>
                <w:szCs w:val="15"/>
              </w:rPr>
              <w:t xml:space="preserve">672. </w:t>
            </w:r>
            <w:r>
              <w:rPr>
                <w:color w:val="000000"/>
                <w:spacing w:val="0"/>
                <w:w w:val="100"/>
                <w:position w:val="0"/>
                <w:sz w:val="15"/>
                <w:szCs w:val="15"/>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637, 744, </w:t>
            </w:r>
            <w:r>
              <w:rPr>
                <w:color w:val="000000"/>
                <w:spacing w:val="0"/>
                <w:w w:val="100"/>
                <w:position w:val="0"/>
                <w:sz w:val="15"/>
                <w:szCs w:val="15"/>
              </w:rPr>
              <w:t xml:space="preserve">672. </w:t>
            </w:r>
            <w:r>
              <w:rPr>
                <w:color w:val="000000"/>
                <w:spacing w:val="0"/>
                <w:w w:val="100"/>
                <w:position w:val="0"/>
                <w:sz w:val="15"/>
                <w:szCs w:val="15"/>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1,473, 541, </w:t>
            </w:r>
            <w:r>
              <w:rPr>
                <w:color w:val="000000"/>
                <w:spacing w:val="0"/>
                <w:w w:val="100"/>
                <w:position w:val="0"/>
                <w:sz w:val="15"/>
                <w:szCs w:val="15"/>
              </w:rPr>
              <w:t xml:space="preserve">753. </w:t>
            </w:r>
            <w:r>
              <w:rPr>
                <w:color w:val="000000"/>
                <w:spacing w:val="0"/>
                <w:w w:val="100"/>
                <w:position w:val="0"/>
                <w:sz w:val="15"/>
                <w:szCs w:val="15"/>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1,473, 541, </w:t>
            </w:r>
            <w:r>
              <w:rPr>
                <w:color w:val="000000"/>
                <w:spacing w:val="0"/>
                <w:w w:val="100"/>
                <w:position w:val="0"/>
                <w:sz w:val="15"/>
                <w:szCs w:val="15"/>
              </w:rPr>
              <w:t xml:space="preserve">753. </w:t>
            </w:r>
            <w:r>
              <w:rPr>
                <w:color w:val="000000"/>
                <w:spacing w:val="0"/>
                <w:w w:val="100"/>
                <w:position w:val="0"/>
                <w:sz w:val="15"/>
                <w:szCs w:val="15"/>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42,973,578.33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42,973,578.33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3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5"/>
                <w:szCs w:val="15"/>
              </w:rPr>
            </w:pPr>
            <w:r>
              <w:rPr>
                <w:color w:val="000000"/>
                <w:spacing w:val="0"/>
                <w:w w:val="100"/>
                <w:position w:val="0"/>
                <w:sz w:val="15"/>
                <w:szCs w:val="15"/>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5"/>
                <w:szCs w:val="15"/>
              </w:rPr>
            </w:pPr>
            <w:r>
              <w:rPr>
                <w:color w:val="000000"/>
                <w:spacing w:val="0"/>
                <w:w w:val="100"/>
                <w:position w:val="0"/>
                <w:sz w:val="15"/>
                <w:szCs w:val="15"/>
              </w:rPr>
              <w:t>84,480,121.01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5"/>
                <w:szCs w:val="15"/>
              </w:rPr>
            </w:pPr>
            <w:r>
              <w:rPr>
                <w:color w:val="000000"/>
                <w:spacing w:val="0"/>
                <w:w w:val="100"/>
                <w:position w:val="0"/>
                <w:sz w:val="15"/>
                <w:szCs w:val="15"/>
              </w:rPr>
              <w:t>84,480,121.01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034, </w:t>
            </w:r>
            <w:r>
              <w:rPr>
                <w:color w:val="000000"/>
                <w:spacing w:val="0"/>
                <w:w w:val="100"/>
                <w:position w:val="0"/>
                <w:sz w:val="15"/>
                <w:szCs w:val="15"/>
              </w:rPr>
              <w:t xml:space="preserve">583, </w:t>
            </w:r>
            <w:r>
              <w:rPr>
                <w:color w:val="000000"/>
                <w:spacing w:val="0"/>
                <w:w w:val="100"/>
                <w:position w:val="0"/>
                <w:sz w:val="15"/>
                <w:szCs w:val="15"/>
              </w:rPr>
              <w:t xml:space="preserve">748. </w:t>
            </w:r>
            <w:r>
              <w:rPr>
                <w:color w:val="000000"/>
                <w:spacing w:val="0"/>
                <w:w w:val="100"/>
                <w:position w:val="0"/>
                <w:sz w:val="15"/>
                <w:szCs w:val="15"/>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 </w:t>
            </w:r>
            <w:r>
              <w:rPr>
                <w:color w:val="000000"/>
                <w:spacing w:val="0"/>
                <w:w w:val="100"/>
                <w:position w:val="0"/>
                <w:sz w:val="15"/>
                <w:szCs w:val="15"/>
              </w:rPr>
              <w:t xml:space="preserve">034, </w:t>
            </w:r>
            <w:r>
              <w:rPr>
                <w:color w:val="000000"/>
                <w:spacing w:val="0"/>
                <w:w w:val="100"/>
                <w:position w:val="0"/>
                <w:sz w:val="15"/>
                <w:szCs w:val="15"/>
              </w:rPr>
              <w:t xml:space="preserve">583, </w:t>
            </w:r>
            <w:r>
              <w:rPr>
                <w:color w:val="000000"/>
                <w:spacing w:val="0"/>
                <w:w w:val="100"/>
                <w:position w:val="0"/>
                <w:sz w:val="15"/>
                <w:szCs w:val="15"/>
              </w:rPr>
              <w:t xml:space="preserve">748. </w:t>
            </w:r>
            <w:r>
              <w:rPr>
                <w:color w:val="000000"/>
                <w:spacing w:val="0"/>
                <w:w w:val="100"/>
                <w:position w:val="0"/>
                <w:sz w:val="15"/>
                <w:szCs w:val="15"/>
              </w:rPr>
              <w:t>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归属于母公司股东权益合计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3, 273, 323, </w:t>
            </w:r>
            <w:r>
              <w:rPr>
                <w:color w:val="000000"/>
                <w:spacing w:val="0"/>
                <w:w w:val="100"/>
                <w:position w:val="0"/>
                <w:sz w:val="15"/>
                <w:szCs w:val="15"/>
              </w:rPr>
              <w:t xml:space="preserve">873. </w:t>
            </w:r>
            <w:r>
              <w:rPr>
                <w:color w:val="000000"/>
                <w:spacing w:val="0"/>
                <w:w w:val="100"/>
                <w:position w:val="0"/>
                <w:sz w:val="15"/>
                <w:szCs w:val="15"/>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3, 273, 323, </w:t>
            </w:r>
            <w:r>
              <w:rPr>
                <w:color w:val="000000"/>
                <w:spacing w:val="0"/>
                <w:w w:val="100"/>
                <w:position w:val="0"/>
                <w:sz w:val="15"/>
                <w:szCs w:val="15"/>
              </w:rPr>
              <w:t xml:space="preserve">873. </w:t>
            </w:r>
            <w:r>
              <w:rPr>
                <w:color w:val="000000"/>
                <w:spacing w:val="0"/>
                <w:w w:val="100"/>
                <w:position w:val="0"/>
                <w:sz w:val="15"/>
                <w:szCs w:val="15"/>
              </w:rPr>
              <w:t>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5"/>
                <w:szCs w:val="15"/>
              </w:rPr>
            </w:pPr>
            <w:r>
              <w:rPr>
                <w:color w:val="000000"/>
                <w:spacing w:val="0"/>
                <w:w w:val="100"/>
                <w:position w:val="0"/>
                <w:sz w:val="15"/>
                <w:szCs w:val="15"/>
              </w:rPr>
              <w:t xml:space="preserve">181,535, </w:t>
            </w:r>
            <w:r>
              <w:rPr>
                <w:color w:val="000000"/>
                <w:spacing w:val="0"/>
                <w:w w:val="100"/>
                <w:position w:val="0"/>
                <w:sz w:val="15"/>
                <w:szCs w:val="15"/>
              </w:rPr>
              <w:t xml:space="preserve">976. </w:t>
            </w:r>
            <w:r>
              <w:rPr>
                <w:color w:val="000000"/>
                <w:spacing w:val="0"/>
                <w:w w:val="100"/>
                <w:position w:val="0"/>
                <w:sz w:val="15"/>
                <w:szCs w:val="15"/>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181, 535, </w:t>
            </w:r>
            <w:r>
              <w:rPr>
                <w:color w:val="000000"/>
                <w:spacing w:val="0"/>
                <w:w w:val="100"/>
                <w:position w:val="0"/>
                <w:sz w:val="15"/>
                <w:szCs w:val="15"/>
              </w:rPr>
              <w:t xml:space="preserve">976. </w:t>
            </w:r>
            <w:r>
              <w:rPr>
                <w:color w:val="000000"/>
                <w:spacing w:val="0"/>
                <w:w w:val="100"/>
                <w:position w:val="0"/>
                <w:sz w:val="15"/>
                <w:szCs w:val="15"/>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3, 454, 859, </w:t>
            </w:r>
            <w:r>
              <w:rPr>
                <w:color w:val="000000"/>
                <w:spacing w:val="0"/>
                <w:w w:val="100"/>
                <w:position w:val="0"/>
                <w:sz w:val="15"/>
                <w:szCs w:val="15"/>
              </w:rPr>
              <w:t xml:space="preserve">849. </w:t>
            </w:r>
            <w:r>
              <w:rPr>
                <w:color w:val="000000"/>
                <w:spacing w:val="0"/>
                <w:w w:val="100"/>
                <w:position w:val="0"/>
                <w:sz w:val="15"/>
                <w:szCs w:val="15"/>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3, 454, 859, </w:t>
            </w:r>
            <w:r>
              <w:rPr>
                <w:color w:val="000000"/>
                <w:spacing w:val="0"/>
                <w:w w:val="100"/>
                <w:position w:val="0"/>
                <w:sz w:val="15"/>
                <w:szCs w:val="15"/>
              </w:rPr>
              <w:t xml:space="preserve">849. </w:t>
            </w:r>
            <w:r>
              <w:rPr>
                <w:color w:val="000000"/>
                <w:spacing w:val="0"/>
                <w:w w:val="100"/>
                <w:position w:val="0"/>
                <w:sz w:val="15"/>
                <w:szCs w:val="15"/>
              </w:rPr>
              <w:t>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5"/>
                <w:szCs w:val="15"/>
              </w:rPr>
            </w:pPr>
            <w:r>
              <w:rPr>
                <w:color w:val="000000"/>
                <w:spacing w:val="0"/>
                <w:w w:val="100"/>
                <w:position w:val="0"/>
                <w:sz w:val="15"/>
                <w:szCs w:val="15"/>
              </w:rPr>
              <w:t xml:space="preserve">6, </w:t>
            </w:r>
            <w:r>
              <w:rPr>
                <w:color w:val="000000"/>
                <w:spacing w:val="0"/>
                <w:w w:val="100"/>
                <w:position w:val="0"/>
                <w:sz w:val="15"/>
                <w:szCs w:val="15"/>
              </w:rPr>
              <w:t xml:space="preserve">053, </w:t>
            </w:r>
            <w:r>
              <w:rPr>
                <w:color w:val="000000"/>
                <w:spacing w:val="0"/>
                <w:w w:val="100"/>
                <w:position w:val="0"/>
                <w:sz w:val="15"/>
                <w:szCs w:val="15"/>
              </w:rPr>
              <w:t xml:space="preserve">841, </w:t>
            </w:r>
            <w:r>
              <w:rPr>
                <w:color w:val="000000"/>
                <w:spacing w:val="0"/>
                <w:w w:val="100"/>
                <w:position w:val="0"/>
                <w:sz w:val="15"/>
                <w:szCs w:val="15"/>
              </w:rPr>
              <w:t xml:space="preserve">708. </w:t>
            </w:r>
            <w:r>
              <w:rPr>
                <w:color w:val="000000"/>
                <w:spacing w:val="0"/>
                <w:w w:val="100"/>
                <w:position w:val="0"/>
                <w:sz w:val="15"/>
                <w:szCs w:val="15"/>
              </w:rPr>
              <w:t>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 xml:space="preserve">6, 119, 846, </w:t>
            </w:r>
            <w:r>
              <w:rPr>
                <w:color w:val="000000"/>
                <w:spacing w:val="0"/>
                <w:w w:val="100"/>
                <w:position w:val="0"/>
                <w:sz w:val="15"/>
                <w:szCs w:val="15"/>
              </w:rPr>
              <w:t xml:space="preserve">466. </w:t>
            </w:r>
            <w:r>
              <w:rPr>
                <w:color w:val="000000"/>
                <w:spacing w:val="0"/>
                <w:w w:val="100"/>
                <w:position w:val="0"/>
                <w:sz w:val="15"/>
                <w:szCs w:val="15"/>
              </w:rPr>
              <w:t>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5"/>
                <w:szCs w:val="15"/>
              </w:rPr>
            </w:pPr>
            <w:r>
              <w:rPr>
                <w:color w:val="000000"/>
                <w:spacing w:val="0"/>
                <w:w w:val="100"/>
                <w:position w:val="0"/>
                <w:sz w:val="15"/>
                <w:szCs w:val="15"/>
              </w:rPr>
              <w:t>66,004,758.66</w:t>
            </w:r>
          </w:p>
        </w:tc>
      </w:tr>
    </w:tbl>
    <w:p>
      <w:pPr>
        <w:widowControl w:val="0"/>
        <w:spacing w:after="339" w:line="1" w:lineRule="exact"/>
      </w:pPr>
    </w:p>
    <w:p>
      <w:pPr>
        <w:pStyle w:val="Style33"/>
        <w:keepNext w:val="0"/>
        <w:keepLines w:val="0"/>
        <w:widowControl w:val="0"/>
        <w:shd w:val="clear" w:color="auto" w:fill="auto"/>
        <w:bidi w:val="0"/>
        <w:spacing w:before="0" w:after="80" w:line="240" w:lineRule="auto"/>
        <w:ind w:left="0" w:right="0" w:firstLine="0"/>
        <w:jc w:val="left"/>
      </w:pPr>
      <w:r>
        <w:rPr>
          <w:color w:val="000000"/>
          <w:spacing w:val="0"/>
          <w:w w:val="100"/>
          <w:position w:val="0"/>
        </w:rPr>
        <w:t>各项目调整情况的说明：</w:t>
      </w:r>
    </w:p>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J</w:t>
      </w:r>
      <w:r>
        <w:rPr>
          <w:color w:val="000000"/>
          <w:spacing w:val="0"/>
          <w:w w:val="100"/>
          <w:position w:val="0"/>
        </w:rPr>
        <w:t>适用口不适用</w:t>
      </w:r>
    </w:p>
    <w:p>
      <w:pPr>
        <w:pStyle w:val="Style33"/>
        <w:keepNext w:val="0"/>
        <w:keepLines w:val="0"/>
        <w:widowControl w:val="0"/>
        <w:shd w:val="clear" w:color="auto" w:fill="auto"/>
        <w:bidi w:val="0"/>
        <w:spacing w:before="0" w:after="760" w:line="469" w:lineRule="exact"/>
        <w:ind w:left="0" w:right="0" w:firstLine="440"/>
        <w:jc w:val="left"/>
      </w:pPr>
      <w:r>
        <w:rPr>
          <w:color w:val="000000"/>
          <w:spacing w:val="0"/>
          <w:w w:val="100"/>
          <w:position w:val="0"/>
        </w:rPr>
        <w:t>根据新租赁准则的规定，对于首次执行日前已存在的合同，公司在首次执行日选择不重新评估其是否 为租赁或者包含租赁。对公司作为承租人的租赁合同，公司选择仅对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日尚未完成的租 赁合同的累计影响数进行调整。首次执行的累积影响金额调整首次执行当期年初（即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 xml:space="preserve">1 </w:t>
      </w:r>
      <w:r>
        <w:rPr>
          <w:color w:val="000000"/>
          <w:spacing w:val="0"/>
          <w:w w:val="100"/>
          <w:position w:val="0"/>
        </w:rPr>
        <w:t>日）的留存收益及财务报表其他相关项目金额，对可比期间信息不予调整。</w:t>
      </w:r>
    </w:p>
    <w:p>
      <w:pPr>
        <w:pStyle w:val="Style23"/>
        <w:keepNext/>
        <w:keepLines/>
        <w:widowControl w:val="0"/>
        <w:shd w:val="clear" w:color="auto" w:fill="auto"/>
        <w:bidi w:val="0"/>
        <w:spacing w:before="0" w:after="40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七</w:t>
      </w:r>
      <w:bookmarkEnd w:id="431"/>
      <w:r>
        <w:rPr>
          <w:color w:val="000000"/>
          <w:spacing w:val="0"/>
          <w:w w:val="100"/>
          <w:position w:val="0"/>
        </w:rPr>
        <w:t>、与上年度财务报告相比，合并报表范围发生变化的情况说明</w:t>
      </w:r>
      <w:bookmarkEnd w:id="429"/>
      <w:bookmarkEnd w:id="430"/>
      <w:bookmarkEnd w:id="432"/>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bidi w:val="0"/>
        <w:spacing w:before="0" w:after="0" w:line="475" w:lineRule="exact"/>
        <w:ind w:left="0" w:right="0" w:firstLine="440"/>
        <w:jc w:val="left"/>
      </w:pP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30</w:t>
      </w:r>
      <w:r>
        <w:rPr>
          <w:color w:val="000000"/>
          <w:spacing w:val="0"/>
          <w:w w:val="100"/>
          <w:position w:val="0"/>
        </w:rPr>
        <w:t>日，本公司通过增资方式取得深圳市汇巨信息技术有限公司（以下简称深圳汇巨）</w:t>
      </w:r>
      <w:r>
        <w:rPr>
          <w:color w:val="000000"/>
          <w:spacing w:val="0"/>
          <w:w w:val="100"/>
          <w:position w:val="0"/>
        </w:rPr>
        <w:t xml:space="preserve">40. </w:t>
      </w:r>
      <w:r>
        <w:rPr>
          <w:color w:val="000000"/>
          <w:spacing w:val="0"/>
          <w:w w:val="100"/>
          <w:position w:val="0"/>
        </w:rPr>
        <w:t xml:space="preserve">00% </w:t>
      </w:r>
      <w:r>
        <w:rPr>
          <w:color w:val="000000"/>
          <w:spacing w:val="0"/>
          <w:w w:val="100"/>
          <w:position w:val="0"/>
        </w:rPr>
        <w:t>股权，股权取得成本合计为</w:t>
      </w:r>
      <w:r>
        <w:rPr>
          <w:color w:val="000000"/>
          <w:spacing w:val="0"/>
          <w:w w:val="100"/>
          <w:position w:val="0"/>
        </w:rPr>
        <w:t>2,640.0</w:t>
      </w:r>
      <w:r>
        <w:rPr>
          <w:color w:val="000000"/>
          <w:spacing w:val="0"/>
          <w:w w:val="100"/>
          <w:position w:val="0"/>
        </w:rPr>
        <w:t>0</w:t>
      </w:r>
      <w:r>
        <w:rPr>
          <w:color w:val="000000"/>
          <w:spacing w:val="0"/>
          <w:w w:val="100"/>
          <w:position w:val="0"/>
        </w:rPr>
        <w:t>万元。</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 xml:space="preserve">日，本公司通过股权转让方式，取得深圳汇巨 </w:t>
      </w:r>
      <w:r>
        <w:rPr>
          <w:color w:val="000000"/>
          <w:spacing w:val="0"/>
          <w:w w:val="100"/>
          <w:position w:val="0"/>
        </w:rPr>
        <w:t>25.00%</w:t>
      </w:r>
      <w:r>
        <w:rPr>
          <w:color w:val="000000"/>
          <w:spacing w:val="0"/>
          <w:w w:val="100"/>
          <w:position w:val="0"/>
        </w:rPr>
        <w:t>股权，股权取得成本为</w:t>
      </w:r>
      <w:r>
        <w:rPr>
          <w:color w:val="000000"/>
          <w:spacing w:val="0"/>
          <w:w w:val="100"/>
          <w:position w:val="0"/>
        </w:rPr>
        <w:t>873.00</w:t>
      </w:r>
      <w:r>
        <w:rPr>
          <w:color w:val="000000"/>
          <w:spacing w:val="0"/>
          <w:w w:val="100"/>
          <w:position w:val="0"/>
        </w:rPr>
        <w:t>万元</w:t>
      </w:r>
      <w:r>
        <w:rPr>
          <w:color w:val="000000"/>
          <w:spacing w:val="0"/>
          <w:w w:val="100"/>
          <w:position w:val="0"/>
        </w:rPr>
        <w:t>，</w:t>
      </w: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日，本公司持有深圳汇巨</w:t>
      </w:r>
      <w:r>
        <w:rPr>
          <w:color w:val="000000"/>
          <w:spacing w:val="0"/>
          <w:w w:val="100"/>
          <w:position w:val="0"/>
        </w:rPr>
        <w:t>65.00%</w:t>
      </w:r>
      <w:r>
        <w:rPr>
          <w:color w:val="000000"/>
          <w:spacing w:val="0"/>
          <w:w w:val="100"/>
          <w:position w:val="0"/>
        </w:rPr>
        <w:t>股权，对其已 取得实际控制权并纳入本期合并范围，采用成本法核算。</w:t>
      </w:r>
    </w:p>
    <w:p>
      <w:pPr>
        <w:pStyle w:val="Style33"/>
        <w:keepNext w:val="0"/>
        <w:keepLines w:val="0"/>
        <w:widowControl w:val="0"/>
        <w:shd w:val="clear" w:color="auto" w:fill="auto"/>
        <w:bidi w:val="0"/>
        <w:spacing w:before="0" w:after="760" w:line="466" w:lineRule="exact"/>
        <w:ind w:left="300" w:right="0" w:firstLine="440"/>
        <w:jc w:val="left"/>
      </w:pPr>
      <w:r>
        <w:rPr>
          <w:color w:val="000000"/>
          <w:spacing w:val="0"/>
          <w:w w:val="100"/>
          <w:position w:val="0"/>
        </w:rPr>
        <w:t>本期新设立孙公司武汉迪科数金科技有限公司；珠海金华威数码科技有限公司；武汉迪科防务科技有 限公司；迪科国际旅行社（北京）有限公司。</w:t>
      </w:r>
    </w:p>
    <w:p>
      <w:pPr>
        <w:pStyle w:val="Style23"/>
        <w:keepNext/>
        <w:keepLines/>
        <w:widowControl w:val="0"/>
        <w:shd w:val="clear" w:color="auto" w:fill="auto"/>
        <w:bidi w:val="0"/>
        <w:spacing w:before="0" w:after="380" w:line="240" w:lineRule="auto"/>
        <w:ind w:left="0" w:right="0" w:firstLine="300"/>
        <w:jc w:val="left"/>
      </w:pPr>
      <w:bookmarkStart w:id="433" w:name="bookmark433"/>
      <w:bookmarkStart w:id="434" w:name="bookmark434"/>
      <w:bookmarkStart w:id="435" w:name="bookmark435"/>
      <w:bookmarkStart w:id="436" w:name="bookmark436"/>
      <w:r>
        <w:rPr>
          <w:color w:val="000000"/>
          <w:spacing w:val="0"/>
          <w:w w:val="100"/>
          <w:position w:val="0"/>
        </w:rPr>
        <w:t>八</w:t>
      </w:r>
      <w:bookmarkEnd w:id="435"/>
      <w:r>
        <w:rPr>
          <w:color w:val="000000"/>
          <w:spacing w:val="0"/>
          <w:w w:val="100"/>
          <w:position w:val="0"/>
        </w:rPr>
        <w:t>、聘任、解聘会计师事务所情况</w:t>
      </w:r>
      <w:bookmarkEnd w:id="433"/>
      <w:bookmarkEnd w:id="434"/>
      <w:bookmarkEnd w:id="436"/>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周俊祥、张燕燕</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年、张燕燕</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是否改聘会计师事务所</w:t>
      </w:r>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300"/>
        <w:jc w:val="left"/>
      </w:pPr>
      <w:bookmarkStart w:id="437" w:name="bookmark437"/>
      <w:bookmarkStart w:id="438" w:name="bookmark438"/>
      <w:bookmarkStart w:id="439" w:name="bookmark439"/>
      <w:bookmarkStart w:id="440" w:name="bookmark440"/>
      <w:r>
        <w:rPr>
          <w:color w:val="000000"/>
          <w:spacing w:val="0"/>
          <w:w w:val="100"/>
          <w:position w:val="0"/>
        </w:rPr>
        <w:t>九</w:t>
      </w:r>
      <w:bookmarkEnd w:id="439"/>
      <w:r>
        <w:rPr>
          <w:color w:val="000000"/>
          <w:spacing w:val="0"/>
          <w:w w:val="100"/>
          <w:position w:val="0"/>
        </w:rPr>
        <w:t>、年度报告披露后面临退市情况</w:t>
      </w:r>
      <w:bookmarkEnd w:id="437"/>
      <w:bookmarkEnd w:id="438"/>
      <w:bookmarkEnd w:id="440"/>
    </w:p>
    <w:p>
      <w:pPr>
        <w:pStyle w:val="Style1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300"/>
        <w:jc w:val="left"/>
      </w:pPr>
      <w:bookmarkStart w:id="441" w:name="bookmark441"/>
      <w:bookmarkStart w:id="442" w:name="bookmark442"/>
      <w:bookmarkStart w:id="443" w:name="bookmark443"/>
      <w:r>
        <w:rPr>
          <w:color w:val="000000"/>
          <w:spacing w:val="0"/>
          <w:w w:val="100"/>
          <w:position w:val="0"/>
        </w:rPr>
        <w:t>十、破产重整相关事项</w:t>
      </w:r>
      <w:bookmarkEnd w:id="441"/>
      <w:bookmarkEnd w:id="442"/>
      <w:bookmarkEnd w:id="443"/>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公司报告期未发生破产重整相关事项。</w:t>
      </w:r>
    </w:p>
    <w:p>
      <w:pPr>
        <w:pStyle w:val="Style23"/>
        <w:keepNext/>
        <w:keepLines/>
        <w:widowControl w:val="0"/>
        <w:shd w:val="clear" w:color="auto" w:fill="auto"/>
        <w:bidi w:val="0"/>
        <w:spacing w:before="0" w:after="380" w:line="240" w:lineRule="auto"/>
        <w:ind w:left="0" w:right="0" w:firstLine="300"/>
        <w:jc w:val="left"/>
      </w:pPr>
      <w:bookmarkStart w:id="444" w:name="bookmark444"/>
      <w:bookmarkStart w:id="445" w:name="bookmark445"/>
      <w:bookmarkStart w:id="446" w:name="bookmark446"/>
      <w:r>
        <w:rPr>
          <w:color w:val="000000"/>
          <w:spacing w:val="0"/>
          <w:w w:val="100"/>
          <w:position w:val="0"/>
        </w:rPr>
        <w:t>十一、重大诉讼、仲裁事项</w:t>
      </w:r>
      <w:bookmarkEnd w:id="444"/>
      <w:bookmarkEnd w:id="445"/>
      <w:bookmarkEnd w:id="446"/>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300"/>
        <w:jc w:val="left"/>
      </w:pPr>
      <w:r>
        <w:rPr>
          <w:color w:val="000000"/>
          <w:spacing w:val="0"/>
          <w:w w:val="100"/>
          <w:position w:val="0"/>
        </w:rPr>
        <w:t>本年度公司无重大诉讼、仲裁事项。</w:t>
      </w:r>
    </w:p>
    <w:p>
      <w:pPr>
        <w:pStyle w:val="Style23"/>
        <w:keepNext/>
        <w:keepLines/>
        <w:widowControl w:val="0"/>
        <w:shd w:val="clear" w:color="auto" w:fill="auto"/>
        <w:bidi w:val="0"/>
        <w:spacing w:before="0" w:after="420" w:line="240" w:lineRule="auto"/>
        <w:ind w:left="0" w:right="0" w:firstLine="320"/>
        <w:jc w:val="both"/>
      </w:pPr>
      <w:bookmarkStart w:id="447" w:name="bookmark447"/>
      <w:bookmarkStart w:id="448" w:name="bookmark448"/>
      <w:bookmarkStart w:id="449" w:name="bookmark449"/>
      <w:r>
        <w:rPr>
          <w:color w:val="000000"/>
          <w:spacing w:val="0"/>
          <w:w w:val="100"/>
          <w:position w:val="0"/>
        </w:rPr>
        <w:t>十二、处罚及整改情况</w:t>
      </w:r>
      <w:bookmarkEnd w:id="447"/>
      <w:bookmarkEnd w:id="448"/>
      <w:bookmarkEnd w:id="449"/>
    </w:p>
    <w:p>
      <w:pPr>
        <w:pStyle w:val="Style18"/>
        <w:keepNext w:val="0"/>
        <w:keepLines w:val="0"/>
        <w:widowControl w:val="0"/>
        <w:shd w:val="clear" w:color="auto" w:fill="auto"/>
        <w:bidi w:val="0"/>
        <w:spacing w:before="0" w:after="160" w:line="240" w:lineRule="auto"/>
        <w:ind w:left="0" w:right="0" w:firstLine="32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公司报告期不存在处罚及整改情况。</w:t>
      </w:r>
    </w:p>
    <w:p>
      <w:pPr>
        <w:pStyle w:val="Style23"/>
        <w:keepNext/>
        <w:keepLines/>
        <w:widowControl w:val="0"/>
        <w:shd w:val="clear" w:color="auto" w:fill="auto"/>
        <w:bidi w:val="0"/>
        <w:spacing w:before="0" w:after="420" w:line="240" w:lineRule="auto"/>
        <w:ind w:left="0" w:right="0" w:firstLine="320"/>
        <w:jc w:val="left"/>
      </w:pPr>
      <w:bookmarkStart w:id="450" w:name="bookmark450"/>
      <w:bookmarkStart w:id="451" w:name="bookmark451"/>
      <w:bookmarkStart w:id="452" w:name="bookmark452"/>
      <w:r>
        <w:rPr>
          <w:color w:val="000000"/>
          <w:spacing w:val="0"/>
          <w:w w:val="100"/>
          <w:position w:val="0"/>
        </w:rPr>
        <w:t>十三、公司及其控股股东、实际控制人的诚信状况</w:t>
      </w:r>
      <w:bookmarkEnd w:id="450"/>
      <w:bookmarkEnd w:id="451"/>
      <w:bookmarkEnd w:id="452"/>
    </w:p>
    <w:p>
      <w:pPr>
        <w:pStyle w:val="Style18"/>
        <w:keepNext w:val="0"/>
        <w:keepLines w:val="0"/>
        <w:widowControl w:val="0"/>
        <w:shd w:val="clear" w:color="auto" w:fill="auto"/>
        <w:bidi w:val="0"/>
        <w:spacing w:before="0" w:after="380" w:line="240" w:lineRule="auto"/>
        <w:ind w:left="0" w:right="0" w:firstLine="32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320"/>
        <w:jc w:val="left"/>
      </w:pPr>
      <w:bookmarkStart w:id="453" w:name="bookmark453"/>
      <w:bookmarkStart w:id="454" w:name="bookmark454"/>
      <w:bookmarkStart w:id="455" w:name="bookmark455"/>
      <w:r>
        <w:rPr>
          <w:color w:val="000000"/>
          <w:spacing w:val="0"/>
          <w:w w:val="100"/>
          <w:position w:val="0"/>
        </w:rPr>
        <w:t>十四、重大关联交易</w:t>
      </w:r>
      <w:bookmarkEnd w:id="453"/>
      <w:bookmarkEnd w:id="454"/>
      <w:bookmarkEnd w:id="455"/>
    </w:p>
    <w:p>
      <w:pPr>
        <w:pStyle w:val="Style28"/>
        <w:keepNext/>
        <w:keepLines/>
        <w:widowControl w:val="0"/>
        <w:shd w:val="clear" w:color="auto" w:fill="auto"/>
        <w:bidi w:val="0"/>
        <w:spacing w:before="0" w:line="240" w:lineRule="auto"/>
        <w:ind w:left="0" w:right="0" w:firstLine="320"/>
        <w:jc w:val="left"/>
      </w:pPr>
      <w:bookmarkStart w:id="456" w:name="bookmark456"/>
      <w:bookmarkStart w:id="457" w:name="bookmark457"/>
      <w:bookmarkStart w:id="458" w:name="bookmark458"/>
      <w:bookmarkStart w:id="459" w:name="bookmark459"/>
      <w:r>
        <w:rPr>
          <w:rFonts w:ascii="Times New Roman" w:eastAsia="Times New Roman" w:hAnsi="Times New Roman" w:cs="Times New Roman"/>
          <w:color w:val="000000"/>
          <w:spacing w:val="0"/>
          <w:w w:val="100"/>
          <w:position w:val="0"/>
        </w:rPr>
        <w:t>1</w:t>
      </w:r>
      <w:bookmarkEnd w:id="458"/>
      <w:r>
        <w:rPr>
          <w:color w:val="000000"/>
          <w:spacing w:val="0"/>
          <w:w w:val="100"/>
          <w:position w:val="0"/>
        </w:rPr>
        <w:t>、与日常经营相关的关联交易</w:t>
      </w:r>
      <w:bookmarkEnd w:id="456"/>
      <w:bookmarkEnd w:id="457"/>
      <w:bookmarkEnd w:id="459"/>
    </w:p>
    <w:p>
      <w:pPr>
        <w:pStyle w:val="Style25"/>
        <w:keepNext w:val="0"/>
        <w:keepLines w:val="0"/>
        <w:widowControl w:val="0"/>
        <w:shd w:val="clear" w:color="auto" w:fill="auto"/>
        <w:bidi w:val="0"/>
        <w:spacing w:before="0" w:after="0" w:line="240" w:lineRule="auto"/>
        <w:ind w:left="326" w:right="0" w:firstLine="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816"/>
        <w:gridCol w:w="672"/>
        <w:gridCol w:w="682"/>
        <w:gridCol w:w="701"/>
        <w:gridCol w:w="682"/>
        <w:gridCol w:w="677"/>
        <w:gridCol w:w="672"/>
        <w:gridCol w:w="754"/>
        <w:gridCol w:w="600"/>
        <w:gridCol w:w="677"/>
        <w:gridCol w:w="672"/>
        <w:gridCol w:w="672"/>
        <w:gridCol w:w="672"/>
        <w:gridCol w:w="1339"/>
      </w:tblGrid>
      <w:tr>
        <w:trPr>
          <w:trHeight w:val="19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 定价 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价格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关联</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交易</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金额</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(万</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20"/>
              <w:jc w:val="left"/>
            </w:pPr>
            <w:r>
              <w:rPr>
                <w:color w:val="000000"/>
                <w:spacing w:val="0"/>
                <w:w w:val="100"/>
                <w:position w:val="0"/>
              </w:rPr>
              <w:t>占同 类交 易金 额的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获批 的交 易额 度</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是否 超过 获批 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可获 得的 同类 交易 市价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披露索引</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深圳市</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汇巨信 息技术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出售 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度日常关联交 易的公告</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2021-16</w:t>
            </w:r>
            <w:r>
              <w:rPr>
                <w:color w:val="000000"/>
                <w:spacing w:val="0"/>
                <w:w w:val="100"/>
                <w:position w:val="0"/>
              </w:rPr>
              <w:t>)</w:t>
            </w: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北京江 融信科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出售 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提供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 服务、 房屋 租赁、 技术 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195.7</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7"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度日常关联交 易的公告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2021-16</w:t>
            </w:r>
            <w:r>
              <w:rPr>
                <w:color w:val="000000"/>
                <w:spacing w:val="0"/>
                <w:w w:val="100"/>
                <w:position w:val="0"/>
              </w:rPr>
              <w:t>)</w:t>
            </w:r>
          </w:p>
        </w:tc>
      </w:tr>
      <w:tr>
        <w:trPr>
          <w:trHeight w:val="16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广州天</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源信息 科技股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联营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采购 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682.1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682.1</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度日常关联交 易的公告</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2021-16</w:t>
            </w:r>
            <w:r>
              <w:rPr>
                <w:color w:val="000000"/>
                <w:spacing w:val="0"/>
                <w:w w:val="100"/>
                <w:position w:val="0"/>
              </w:rPr>
              <w:t>)</w:t>
            </w:r>
          </w:p>
        </w:tc>
      </w:tr>
      <w:tr>
        <w:trPr>
          <w:trHeight w:val="196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 邦安达 信息科 技股份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 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接受 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154.9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154.9</w:t>
            </w:r>
          </w:p>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77"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4"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度日常关联交 易的公告</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2021-16</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811"/>
        <w:gridCol w:w="672"/>
        <w:gridCol w:w="686"/>
        <w:gridCol w:w="696"/>
        <w:gridCol w:w="691"/>
        <w:gridCol w:w="667"/>
        <w:gridCol w:w="677"/>
        <w:gridCol w:w="754"/>
        <w:gridCol w:w="600"/>
        <w:gridCol w:w="672"/>
        <w:gridCol w:w="672"/>
        <w:gridCol w:w="672"/>
        <w:gridCol w:w="682"/>
        <w:gridCol w:w="1334"/>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北京江 融信科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采购 商品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接受 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度日常关联交 易的公告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2021-16</w:t>
            </w:r>
            <w:r>
              <w:rPr>
                <w:color w:val="000000"/>
                <w:spacing w:val="0"/>
                <w:w w:val="100"/>
                <w:position w:val="0"/>
              </w:rPr>
              <w:t>）</w:t>
            </w:r>
          </w:p>
        </w:tc>
      </w:tr>
      <w:tr>
        <w:trPr>
          <w:trHeight w:val="720"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2"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按类别对本期将发生的日常关联 交易进行总金额预计的，在报告期 内的实际履行情况（如有）</w:t>
            </w:r>
          </w:p>
        </w:tc>
        <w:tc>
          <w:tcPr>
            <w:gridSpan w:val="10"/>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日，深圳天源迪科信息技术股份有限公司第五届董事会第十次会议审议通过 了《关于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年度日常关联交易的议案》，报告期内，日常关联交易金额在审议通过的预计 额度内。</w:t>
            </w:r>
          </w:p>
        </w:tc>
      </w:tr>
      <w:tr>
        <w:trPr>
          <w:trHeight w:val="715"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交易价格与市场参考价格差异较 大的原因（如适用）</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300"/>
        <w:jc w:val="left"/>
      </w:pPr>
      <w:bookmarkStart w:id="460" w:name="bookmark460"/>
      <w:bookmarkStart w:id="461" w:name="bookmark461"/>
      <w:bookmarkStart w:id="462" w:name="bookmark462"/>
      <w:bookmarkStart w:id="463" w:name="bookmark463"/>
      <w:r>
        <w:rPr>
          <w:rFonts w:ascii="Times New Roman" w:eastAsia="Times New Roman" w:hAnsi="Times New Roman" w:cs="Times New Roman"/>
          <w:color w:val="000000"/>
          <w:spacing w:val="0"/>
          <w:w w:val="100"/>
          <w:position w:val="0"/>
        </w:rPr>
        <w:t>2</w:t>
      </w:r>
      <w:bookmarkEnd w:id="462"/>
      <w:r>
        <w:rPr>
          <w:color w:val="000000"/>
          <w:spacing w:val="0"/>
          <w:w w:val="100"/>
          <w:position w:val="0"/>
        </w:rPr>
        <w:t>、资产或股权收购、出售发生的关联交易</w:t>
      </w:r>
      <w:bookmarkEnd w:id="460"/>
      <w:bookmarkEnd w:id="461"/>
      <w:bookmarkEnd w:id="463"/>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公司报告期未发生资产或股权收购、出售的关联交易。</w:t>
      </w:r>
    </w:p>
    <w:p>
      <w:pPr>
        <w:pStyle w:val="Style28"/>
        <w:keepNext/>
        <w:keepLines/>
        <w:widowControl w:val="0"/>
        <w:shd w:val="clear" w:color="auto" w:fill="auto"/>
        <w:tabs>
          <w:tab w:pos="668" w:val="left"/>
        </w:tabs>
        <w:bidi w:val="0"/>
        <w:spacing w:before="0" w:after="400" w:line="240" w:lineRule="auto"/>
        <w:ind w:left="0" w:right="0" w:firstLine="300"/>
        <w:jc w:val="left"/>
      </w:pPr>
      <w:bookmarkStart w:id="464" w:name="bookmark464"/>
      <w:bookmarkStart w:id="465" w:name="bookmark465"/>
      <w:bookmarkStart w:id="466" w:name="bookmark466"/>
      <w:bookmarkStart w:id="467" w:name="bookmark467"/>
      <w:r>
        <w:rPr>
          <w:rFonts w:ascii="Times New Roman" w:eastAsia="Times New Roman" w:hAnsi="Times New Roman" w:cs="Times New Roman"/>
          <w:color w:val="000000"/>
          <w:spacing w:val="0"/>
          <w:w w:val="100"/>
          <w:position w:val="0"/>
        </w:rPr>
        <w:t>3</w:t>
      </w:r>
      <w:bookmarkEnd w:id="466"/>
      <w:r>
        <w:rPr>
          <w:color w:val="000000"/>
          <w:spacing w:val="0"/>
          <w:w w:val="100"/>
          <w:position w:val="0"/>
        </w:rPr>
        <w:t>、</w:t>
        <w:tab/>
        <w:t>共同对外投资的关联交易</w:t>
      </w:r>
      <w:bookmarkEnd w:id="464"/>
      <w:bookmarkEnd w:id="465"/>
      <w:bookmarkEnd w:id="467"/>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400" w:line="240" w:lineRule="auto"/>
        <w:ind w:left="0" w:right="0" w:firstLine="300"/>
        <w:jc w:val="left"/>
      </w:pPr>
      <w:r>
        <w:rPr>
          <w:color w:val="000000"/>
          <w:spacing w:val="0"/>
          <w:w w:val="100"/>
          <w:position w:val="0"/>
        </w:rPr>
        <w:t>公司报告期未发生共同对外投资的关联交易。</w:t>
      </w:r>
    </w:p>
    <w:p>
      <w:pPr>
        <w:pStyle w:val="Style28"/>
        <w:keepNext/>
        <w:keepLines/>
        <w:widowControl w:val="0"/>
        <w:shd w:val="clear" w:color="auto" w:fill="auto"/>
        <w:tabs>
          <w:tab w:pos="668" w:val="left"/>
        </w:tabs>
        <w:bidi w:val="0"/>
        <w:spacing w:before="0" w:after="400" w:line="240" w:lineRule="auto"/>
        <w:ind w:left="0" w:right="0" w:firstLine="30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4</w:t>
      </w:r>
      <w:bookmarkEnd w:id="470"/>
      <w:r>
        <w:rPr>
          <w:color w:val="000000"/>
          <w:spacing w:val="0"/>
          <w:w w:val="100"/>
          <w:position w:val="0"/>
        </w:rPr>
        <w:t>、</w:t>
        <w:tab/>
        <w:t>关联债权债务往来</w:t>
      </w:r>
      <w:bookmarkEnd w:id="468"/>
      <w:bookmarkEnd w:id="469"/>
      <w:bookmarkEnd w:id="471"/>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5"/>
          <w:szCs w:val="15"/>
        </w:rPr>
        <w:t>V</w:t>
      </w:r>
      <w:r>
        <w:rPr>
          <w:color w:val="000000"/>
          <w:spacing w:val="0"/>
          <w:w w:val="100"/>
          <w:position w:val="0"/>
        </w:rPr>
        <w:t>适用口不适用</w:t>
      </w:r>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是否存在非经营性关联债权债务往来</w:t>
      </w:r>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5"/>
          <w:szCs w:val="15"/>
        </w:rPr>
        <w:t>V</w:t>
      </w:r>
      <w:r>
        <w:rPr>
          <w:color w:val="000000"/>
          <w:spacing w:val="0"/>
          <w:w w:val="100"/>
          <w:position w:val="0"/>
        </w:rPr>
        <w:t>是□否</w:t>
      </w:r>
    </w:p>
    <w:p>
      <w:pPr>
        <w:pStyle w:val="Style18"/>
        <w:keepNext w:val="0"/>
        <w:keepLines w:val="0"/>
        <w:widowControl w:val="0"/>
        <w:shd w:val="clear" w:color="auto" w:fill="auto"/>
        <w:bidi w:val="0"/>
        <w:spacing w:before="0" w:after="80" w:line="240" w:lineRule="auto"/>
        <w:ind w:left="0" w:right="0" w:firstLine="300"/>
        <w:jc w:val="left"/>
      </w:pPr>
      <w:r>
        <w:rPr>
          <w:color w:val="000000"/>
          <w:spacing w:val="0"/>
          <w:w w:val="100"/>
          <w:position w:val="0"/>
        </w:rPr>
        <w:t>应收关联方债权</w:t>
      </w:r>
    </w:p>
    <w:tbl>
      <w:tblPr>
        <w:tblOverlap w:val="never"/>
        <w:jc w:val="center"/>
        <w:tblLayout w:type="fixed"/>
      </w:tblPr>
      <w:tblGrid>
        <w:gridCol w:w="946"/>
        <w:gridCol w:w="936"/>
        <w:gridCol w:w="960"/>
        <w:gridCol w:w="965"/>
        <w:gridCol w:w="960"/>
        <w:gridCol w:w="946"/>
        <w:gridCol w:w="965"/>
        <w:gridCol w:w="960"/>
        <w:gridCol w:w="960"/>
        <w:gridCol w:w="994"/>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是否存在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非经营性</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资金占用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本期新增</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本期收回</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金额（万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应付关联方债务</w:t>
      </w:r>
    </w:p>
    <w:p>
      <w:pPr>
        <w:widowControl w:val="0"/>
        <w:spacing w:after="79" w:line="1" w:lineRule="exact"/>
      </w:pPr>
    </w:p>
    <w:tbl>
      <w:tblPr>
        <w:tblOverlap w:val="never"/>
        <w:jc w:val="center"/>
        <w:tblLayout w:type="fixed"/>
      </w:tblPr>
      <w:tblGrid>
        <w:gridCol w:w="1171"/>
        <w:gridCol w:w="1037"/>
        <w:gridCol w:w="1042"/>
        <w:gridCol w:w="1046"/>
        <w:gridCol w:w="1046"/>
        <w:gridCol w:w="1046"/>
        <w:gridCol w:w="1042"/>
        <w:gridCol w:w="1046"/>
        <w:gridCol w:w="1114"/>
      </w:tblGrid>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本期新增</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本期归还</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金额（万</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本期利息</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（万元）</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30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5</w:t>
      </w:r>
      <w:bookmarkEnd w:id="474"/>
      <w:r>
        <w:rPr>
          <w:color w:val="000000"/>
          <w:spacing w:val="0"/>
          <w:w w:val="100"/>
          <w:position w:val="0"/>
        </w:rPr>
        <w:t>、与存在关联关系的财务公司的往来情况</w:t>
      </w:r>
      <w:bookmarkEnd w:id="472"/>
      <w:bookmarkEnd w:id="473"/>
      <w:bookmarkEnd w:id="475"/>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18"/>
        <w:keepNext w:val="0"/>
        <w:keepLines w:val="0"/>
        <w:widowControl w:val="0"/>
        <w:shd w:val="clear" w:color="auto" w:fill="auto"/>
        <w:bidi w:val="0"/>
        <w:spacing w:before="0" w:after="240" w:line="240" w:lineRule="auto"/>
        <w:ind w:left="0" w:right="0" w:firstLine="300"/>
        <w:jc w:val="left"/>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668" w:val="left"/>
        </w:tabs>
        <w:bidi w:val="0"/>
        <w:spacing w:before="0" w:after="420" w:line="240" w:lineRule="auto"/>
        <w:ind w:left="0" w:right="0" w:firstLine="300"/>
        <w:jc w:val="left"/>
      </w:pPr>
      <w:bookmarkStart w:id="476" w:name="bookmark476"/>
      <w:bookmarkStart w:id="477" w:name="bookmark477"/>
      <w:bookmarkStart w:id="478" w:name="bookmark478"/>
      <w:bookmarkStart w:id="479" w:name="bookmark479"/>
      <w:r>
        <w:rPr>
          <w:rFonts w:ascii="Times New Roman" w:eastAsia="Times New Roman" w:hAnsi="Times New Roman" w:cs="Times New Roman"/>
          <w:color w:val="000000"/>
          <w:spacing w:val="0"/>
          <w:w w:val="100"/>
          <w:position w:val="0"/>
        </w:rPr>
        <w:t>6</w:t>
      </w:r>
      <w:bookmarkEnd w:id="478"/>
      <w:r>
        <w:rPr>
          <w:color w:val="000000"/>
          <w:spacing w:val="0"/>
          <w:w w:val="100"/>
          <w:position w:val="0"/>
        </w:rPr>
        <w:t>、</w:t>
        <w:tab/>
        <w:t>公司控股的财务公司与关联方的往来情况</w:t>
      </w:r>
      <w:bookmarkEnd w:id="476"/>
      <w:bookmarkEnd w:id="477"/>
      <w:bookmarkEnd w:id="479"/>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668" w:val="left"/>
        </w:tabs>
        <w:bidi w:val="0"/>
        <w:spacing w:before="0" w:after="420" w:line="240" w:lineRule="auto"/>
        <w:ind w:left="0" w:right="0" w:firstLine="300"/>
        <w:jc w:val="left"/>
      </w:pPr>
      <w:bookmarkStart w:id="480" w:name="bookmark480"/>
      <w:bookmarkStart w:id="481" w:name="bookmark481"/>
      <w:bookmarkStart w:id="482" w:name="bookmark482"/>
      <w:bookmarkStart w:id="483" w:name="bookmark483"/>
      <w:r>
        <w:rPr>
          <w:rFonts w:ascii="Times New Roman" w:eastAsia="Times New Roman" w:hAnsi="Times New Roman" w:cs="Times New Roman"/>
          <w:color w:val="000000"/>
          <w:spacing w:val="0"/>
          <w:w w:val="100"/>
          <w:position w:val="0"/>
        </w:rPr>
        <w:t>7</w:t>
      </w:r>
      <w:bookmarkEnd w:id="482"/>
      <w:r>
        <w:rPr>
          <w:color w:val="000000"/>
          <w:spacing w:val="0"/>
          <w:w w:val="100"/>
          <w:position w:val="0"/>
        </w:rPr>
        <w:t>、</w:t>
        <w:tab/>
        <w:t>其他重大关联交易</w:t>
      </w:r>
      <w:bookmarkEnd w:id="480"/>
      <w:bookmarkEnd w:id="481"/>
      <w:bookmarkEnd w:id="483"/>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公司报告期无其他重大关联交易。</w:t>
      </w:r>
    </w:p>
    <w:p>
      <w:pPr>
        <w:pStyle w:val="Style23"/>
        <w:keepNext/>
        <w:keepLines/>
        <w:widowControl w:val="0"/>
        <w:shd w:val="clear" w:color="auto" w:fill="auto"/>
        <w:bidi w:val="0"/>
        <w:spacing w:before="0" w:after="360" w:line="240" w:lineRule="auto"/>
        <w:ind w:left="0" w:right="0" w:firstLine="300"/>
        <w:jc w:val="left"/>
      </w:pPr>
      <w:bookmarkStart w:id="484" w:name="bookmark484"/>
      <w:bookmarkStart w:id="485" w:name="bookmark485"/>
      <w:bookmarkStart w:id="486" w:name="bookmark486"/>
      <w:r>
        <w:rPr>
          <w:color w:val="000000"/>
          <w:spacing w:val="0"/>
          <w:w w:val="100"/>
          <w:position w:val="0"/>
        </w:rPr>
        <w:t>十五、重大合同及其履行情况</w:t>
      </w:r>
      <w:bookmarkEnd w:id="484"/>
      <w:bookmarkEnd w:id="485"/>
      <w:bookmarkEnd w:id="486"/>
    </w:p>
    <w:p>
      <w:pPr>
        <w:pStyle w:val="Style28"/>
        <w:keepNext/>
        <w:keepLines/>
        <w:widowControl w:val="0"/>
        <w:shd w:val="clear" w:color="auto" w:fill="auto"/>
        <w:tabs>
          <w:tab w:pos="658" w:val="left"/>
        </w:tabs>
        <w:bidi w:val="0"/>
        <w:spacing w:before="0" w:after="360" w:line="240" w:lineRule="auto"/>
        <w:ind w:left="0" w:right="0" w:firstLine="30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1</w:t>
      </w:r>
      <w:bookmarkEnd w:id="489"/>
      <w:r>
        <w:rPr>
          <w:color w:val="000000"/>
          <w:spacing w:val="0"/>
          <w:w w:val="100"/>
          <w:position w:val="0"/>
        </w:rPr>
        <w:t>、</w:t>
        <w:tab/>
        <w:t>托管、承包、租赁事项情况</w:t>
      </w:r>
      <w:bookmarkEnd w:id="487"/>
      <w:bookmarkEnd w:id="488"/>
      <w:bookmarkEnd w:id="490"/>
    </w:p>
    <w:p>
      <w:pPr>
        <w:pStyle w:val="Style39"/>
        <w:keepNext/>
        <w:keepLines/>
        <w:widowControl w:val="0"/>
        <w:shd w:val="clear" w:color="auto" w:fill="auto"/>
        <w:tabs>
          <w:tab w:pos="783" w:val="left"/>
        </w:tabs>
        <w:bidi w:val="0"/>
        <w:spacing w:before="0" w:after="420" w:line="240" w:lineRule="auto"/>
        <w:ind w:left="0" w:right="0" w:firstLine="300"/>
        <w:jc w:val="left"/>
      </w:pPr>
      <w:bookmarkStart w:id="491" w:name="bookmark491"/>
      <w:bookmarkStart w:id="492" w:name="bookmark492"/>
      <w:bookmarkStart w:id="493" w:name="bookmark493"/>
      <w:bookmarkStart w:id="494" w:name="bookmark494"/>
      <w:r>
        <w:rPr>
          <w:color w:val="000000"/>
          <w:spacing w:val="0"/>
          <w:w w:val="100"/>
          <w:position w:val="0"/>
        </w:rPr>
        <w:t>（</w:t>
      </w:r>
      <w:bookmarkEnd w:id="49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91"/>
      <w:bookmarkEnd w:id="492"/>
      <w:bookmarkEnd w:id="494"/>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公司报告期不存在托管情况。</w:t>
      </w:r>
    </w:p>
    <w:p>
      <w:pPr>
        <w:pStyle w:val="Style39"/>
        <w:keepNext/>
        <w:keepLines/>
        <w:widowControl w:val="0"/>
        <w:shd w:val="clear" w:color="auto" w:fill="auto"/>
        <w:tabs>
          <w:tab w:pos="783" w:val="left"/>
        </w:tabs>
        <w:bidi w:val="0"/>
        <w:spacing w:before="0" w:after="420" w:line="240" w:lineRule="auto"/>
        <w:ind w:left="0" w:right="0" w:firstLine="300"/>
        <w:jc w:val="left"/>
      </w:pPr>
      <w:bookmarkStart w:id="495" w:name="bookmark495"/>
      <w:bookmarkStart w:id="496" w:name="bookmark496"/>
      <w:bookmarkStart w:id="497" w:name="bookmark497"/>
      <w:bookmarkStart w:id="498" w:name="bookmark498"/>
      <w:r>
        <w:rPr>
          <w:color w:val="000000"/>
          <w:spacing w:val="0"/>
          <w:w w:val="100"/>
          <w:position w:val="0"/>
        </w:rPr>
        <w:t>（</w:t>
      </w:r>
      <w:bookmarkEnd w:id="49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95"/>
      <w:bookmarkEnd w:id="496"/>
      <w:bookmarkEnd w:id="498"/>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公司报告期不存在承包情况。</w:t>
      </w:r>
    </w:p>
    <w:p>
      <w:pPr>
        <w:pStyle w:val="Style39"/>
        <w:keepNext/>
        <w:keepLines/>
        <w:widowControl w:val="0"/>
        <w:shd w:val="clear" w:color="auto" w:fill="auto"/>
        <w:tabs>
          <w:tab w:pos="783" w:val="left"/>
        </w:tabs>
        <w:bidi w:val="0"/>
        <w:spacing w:before="0" w:after="420" w:line="240" w:lineRule="auto"/>
        <w:ind w:left="0" w:right="0" w:firstLine="300"/>
        <w:jc w:val="left"/>
      </w:pPr>
      <w:bookmarkStart w:id="499" w:name="bookmark499"/>
      <w:bookmarkStart w:id="500" w:name="bookmark500"/>
      <w:bookmarkStart w:id="501" w:name="bookmark501"/>
      <w:bookmarkStart w:id="502" w:name="bookmark502"/>
      <w:r>
        <w:rPr>
          <w:color w:val="000000"/>
          <w:spacing w:val="0"/>
          <w:w w:val="100"/>
          <w:position w:val="0"/>
        </w:rPr>
        <w:t>（</w:t>
      </w:r>
      <w:bookmarkEnd w:id="50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99"/>
      <w:bookmarkEnd w:id="500"/>
      <w:bookmarkEnd w:id="502"/>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公司报告期不存在租赁情况。</w:t>
      </w:r>
    </w:p>
    <w:p>
      <w:pPr>
        <w:pStyle w:val="Style28"/>
        <w:keepNext/>
        <w:keepLines/>
        <w:widowControl w:val="0"/>
        <w:shd w:val="clear" w:color="auto" w:fill="auto"/>
        <w:tabs>
          <w:tab w:pos="668" w:val="left"/>
        </w:tabs>
        <w:bidi w:val="0"/>
        <w:spacing w:before="0" w:after="420" w:line="240" w:lineRule="auto"/>
        <w:ind w:left="0" w:right="0" w:firstLine="30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2</w:t>
      </w:r>
      <w:bookmarkEnd w:id="505"/>
      <w:r>
        <w:rPr>
          <w:color w:val="000000"/>
          <w:spacing w:val="0"/>
          <w:w w:val="100"/>
          <w:position w:val="0"/>
        </w:rPr>
        <w:t>、</w:t>
        <w:tab/>
        <w:t>重大担保</w:t>
      </w:r>
      <w:bookmarkEnd w:id="503"/>
      <w:bookmarkEnd w:id="504"/>
      <w:bookmarkEnd w:id="506"/>
    </w:p>
    <w:p>
      <w:pPr>
        <w:pStyle w:val="Style18"/>
        <w:keepNext w:val="0"/>
        <w:keepLines w:val="0"/>
        <w:widowControl w:val="0"/>
        <w:shd w:val="clear" w:color="auto" w:fill="auto"/>
        <w:bidi w:val="0"/>
        <w:spacing w:before="0" w:after="160" w:line="240" w:lineRule="auto"/>
        <w:ind w:left="0" w:right="0" w:firstLine="300"/>
        <w:jc w:val="left"/>
      </w:pPr>
      <w:r>
        <w:rPr>
          <w:color w:val="000000"/>
          <w:spacing w:val="0"/>
          <w:w w:val="100"/>
          <w:position w:val="0"/>
          <w:sz w:val="15"/>
          <w:szCs w:val="15"/>
        </w:rPr>
        <w:t>V</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746" w:right="0" w:firstLine="0"/>
        <w:jc w:val="left"/>
      </w:pPr>
      <w:r>
        <w:rPr>
          <w:color w:val="000000"/>
          <w:spacing w:val="0"/>
          <w:w w:val="100"/>
          <w:position w:val="0"/>
        </w:rPr>
        <w:t>单位：万元</w:t>
      </w:r>
    </w:p>
    <w:tbl>
      <w:tblPr>
        <w:tblOverlap w:val="never"/>
        <w:jc w:val="center"/>
        <w:tblLayout w:type="fixed"/>
      </w:tblPr>
      <w:tblGrid>
        <w:gridCol w:w="950"/>
        <w:gridCol w:w="1008"/>
        <w:gridCol w:w="854"/>
        <w:gridCol w:w="830"/>
        <w:gridCol w:w="859"/>
        <w:gridCol w:w="1018"/>
        <w:gridCol w:w="1013"/>
        <w:gridCol w:w="571"/>
        <w:gridCol w:w="101"/>
        <w:gridCol w:w="797"/>
        <w:gridCol w:w="802"/>
        <w:gridCol w:w="802"/>
      </w:tblGrid>
      <w:tr>
        <w:trPr>
          <w:trHeight w:val="41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有）</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深圳市万 禾天诺产 业运营管 理有限公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福田区梅 林智能制 造项目</w:t>
            </w:r>
          </w:p>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B405-0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946"/>
        <w:gridCol w:w="1008"/>
        <w:gridCol w:w="854"/>
        <w:gridCol w:w="830"/>
        <w:gridCol w:w="864"/>
        <w:gridCol w:w="1018"/>
        <w:gridCol w:w="1013"/>
        <w:gridCol w:w="672"/>
        <w:gridCol w:w="792"/>
        <w:gridCol w:w="806"/>
        <w:gridCol w:w="802"/>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266） </w:t>
            </w:r>
            <w:r>
              <w:rPr>
                <w:color w:val="000000"/>
                <w:spacing w:val="0"/>
                <w:w w:val="100"/>
                <w:position w:val="0"/>
              </w:rPr>
              <w:t>土地 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报告期内审批的对外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报告期末已审批的对 外担保额度合计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报告期末实际对外担 保余额合计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反担</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保情</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（如</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担保</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华威数码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维恩贝特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深圳市宝 贝团信息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合肥天源 迪科信息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上海天源 迪科信息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广州市易 杰数码科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广州易星</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安徽迪科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数金科技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946"/>
        <w:gridCol w:w="1008"/>
        <w:gridCol w:w="494"/>
        <w:gridCol w:w="360"/>
        <w:gridCol w:w="835"/>
        <w:gridCol w:w="859"/>
        <w:gridCol w:w="1018"/>
        <w:gridCol w:w="1013"/>
        <w:gridCol w:w="672"/>
        <w:gridCol w:w="792"/>
        <w:gridCol w:w="806"/>
        <w:gridCol w:w="802"/>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广州天源 迪科信息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北京天源 迪科信息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北京天源 迪科网络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北京迪科</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云起科技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合肥天源 迪科信息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合肥研发 基地一期 土地使用 权和房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报告期内审批对子公 司担保额度合计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233,500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234,537</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报告期末已审批的对</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子公司担保额度合计</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263,500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际担保余额合计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145,912</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6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实际发</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实际担</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40"/>
              <w:jc w:val="left"/>
            </w:pPr>
            <w:r>
              <w:rPr>
                <w:color w:val="000000"/>
                <w:spacing w:val="0"/>
                <w:w w:val="100"/>
                <w:position w:val="0"/>
              </w:rPr>
              <w:t>担保物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反担</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保情</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担保</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2"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245,500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生额合计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234,537</w:t>
            </w:r>
          </w:p>
        </w:tc>
      </w:tr>
      <w:tr>
        <w:trPr>
          <w:trHeight w:val="720"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报告期末已审批的担保额度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275,500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报告期末实际担保余 额合计（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145,912</w:t>
            </w:r>
          </w:p>
        </w:tc>
      </w:tr>
      <w:tr>
        <w:trPr>
          <w:trHeight w:val="720" w:hRule="exact"/>
        </w:trPr>
        <w:tc>
          <w:tcPr>
            <w:gridSpan w:val="5"/>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r>
              <w:rPr>
                <w:color w:val="000000"/>
                <w:spacing w:val="0"/>
                <w:w w:val="100"/>
                <w:position w:val="0"/>
              </w:rPr>
              <w:t>占公司净资 产的比例</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44.13%</w:t>
            </w:r>
          </w:p>
        </w:tc>
      </w:tr>
    </w:tbl>
    <w:tbl>
      <w:tblPr>
        <w:tblOverlap w:val="never"/>
        <w:jc w:val="center"/>
        <w:tblLayout w:type="fixed"/>
      </w:tblPr>
      <w:tblGrid>
        <w:gridCol w:w="3638"/>
        <w:gridCol w:w="5966"/>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126,204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126,204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79" w:line="1" w:lineRule="exact"/>
      </w:pPr>
    </w:p>
    <w:p>
      <w:pPr>
        <w:pStyle w:val="Style28"/>
        <w:keepNext/>
        <w:keepLines/>
        <w:widowControl w:val="0"/>
        <w:shd w:val="clear" w:color="auto" w:fill="auto"/>
        <w:bidi w:val="0"/>
        <w:spacing w:before="0" w:after="160" w:line="240" w:lineRule="auto"/>
        <w:ind w:left="0" w:right="0" w:firstLine="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3</w:t>
      </w:r>
      <w:bookmarkEnd w:id="509"/>
      <w:r>
        <w:rPr>
          <w:color w:val="000000"/>
          <w:spacing w:val="0"/>
          <w:w w:val="100"/>
          <w:position w:val="0"/>
        </w:rPr>
        <w:t>、委托他人进行现金资产管理情况</w:t>
      </w:r>
      <w:bookmarkEnd w:id="507"/>
      <w:bookmarkEnd w:id="508"/>
      <w:bookmarkEnd w:id="510"/>
    </w:p>
    <w:p>
      <w:pPr>
        <w:pStyle w:val="Style39"/>
        <w:keepNext/>
        <w:keepLines/>
        <w:widowControl w:val="0"/>
        <w:shd w:val="clear" w:color="auto" w:fill="auto"/>
        <w:tabs>
          <w:tab w:pos="483" w:val="left"/>
        </w:tabs>
        <w:bidi w:val="0"/>
        <w:spacing w:before="0" w:after="380" w:line="467" w:lineRule="exact"/>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11"/>
      <w:bookmarkEnd w:id="512"/>
      <w:bookmarkEnd w:id="514"/>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公司报告期不存在委托理财。</w:t>
      </w:r>
    </w:p>
    <w:p>
      <w:pPr>
        <w:pStyle w:val="Style39"/>
        <w:keepNext/>
        <w:keepLines/>
        <w:widowControl w:val="0"/>
        <w:shd w:val="clear" w:color="auto" w:fill="auto"/>
        <w:tabs>
          <w:tab w:pos="483" w:val="left"/>
        </w:tabs>
        <w:bidi w:val="0"/>
        <w:spacing w:before="0" w:after="380" w:line="467" w:lineRule="exact"/>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w:t>
      </w:r>
      <w:bookmarkEnd w:id="517"/>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15"/>
      <w:bookmarkEnd w:id="516"/>
      <w:bookmarkEnd w:id="51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公司报告期不存在委托贷款。</w:t>
      </w:r>
    </w:p>
    <w:p>
      <w:pPr>
        <w:pStyle w:val="Style28"/>
        <w:keepNext/>
        <w:keepLines/>
        <w:widowControl w:val="0"/>
        <w:shd w:val="clear" w:color="auto" w:fill="auto"/>
        <w:bidi w:val="0"/>
        <w:spacing w:before="0" w:line="467" w:lineRule="exact"/>
        <w:ind w:left="0" w:right="0" w:firstLine="0"/>
        <w:jc w:val="left"/>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4</w:t>
      </w:r>
      <w:bookmarkEnd w:id="521"/>
      <w:r>
        <w:rPr>
          <w:color w:val="000000"/>
          <w:spacing w:val="0"/>
          <w:w w:val="100"/>
          <w:position w:val="0"/>
        </w:rPr>
        <w:t>、其他重大合同</w:t>
      </w:r>
      <w:bookmarkEnd w:id="519"/>
      <w:bookmarkEnd w:id="520"/>
      <w:bookmarkEnd w:id="522"/>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公司报告期不存在其他重大合同。</w:t>
      </w:r>
    </w:p>
    <w:p>
      <w:pPr>
        <w:pStyle w:val="Style23"/>
        <w:keepNext/>
        <w:keepLines/>
        <w:widowControl w:val="0"/>
        <w:shd w:val="clear" w:color="auto" w:fill="auto"/>
        <w:bidi w:val="0"/>
        <w:spacing w:before="0" w:after="380" w:line="240" w:lineRule="auto"/>
        <w:ind w:left="0" w:right="0" w:firstLine="0"/>
        <w:jc w:val="left"/>
      </w:pPr>
      <w:bookmarkStart w:id="523" w:name="bookmark523"/>
      <w:bookmarkStart w:id="524" w:name="bookmark524"/>
      <w:bookmarkStart w:id="525" w:name="bookmark525"/>
      <w:r>
        <w:rPr>
          <w:color w:val="000000"/>
          <w:spacing w:val="0"/>
          <w:w w:val="100"/>
          <w:position w:val="0"/>
        </w:rPr>
        <w:t>十六、其他重大事项的说明</w:t>
      </w:r>
      <w:bookmarkEnd w:id="523"/>
      <w:bookmarkEnd w:id="524"/>
      <w:bookmarkEnd w:id="525"/>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（一）公司重大投资进展</w:t>
      </w:r>
    </w:p>
    <w:p>
      <w:pPr>
        <w:pStyle w:val="Style33"/>
        <w:keepNext w:val="0"/>
        <w:keepLines w:val="0"/>
        <w:widowControl w:val="0"/>
        <w:shd w:val="clear" w:color="auto" w:fill="auto"/>
        <w:bidi w:val="0"/>
        <w:spacing w:before="0" w:after="0" w:line="467" w:lineRule="exact"/>
        <w:ind w:left="0" w:right="0" w:firstLine="780"/>
        <w:jc w:val="left"/>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12</w:t>
      </w:r>
      <w:r>
        <w:rPr>
          <w:color w:val="000000"/>
          <w:spacing w:val="0"/>
          <w:w w:val="100"/>
          <w:position w:val="0"/>
        </w:rPr>
        <w:t>日，公司召开五届董事会第十二次会议，审议通过《关于联合竞拍土地及设立合资公 司的进展暨关联交易的议案》，同意公司与深圳市福科产业运营管理有限公司、深圳市禾望电气股份有限 公司、诺德投资股份有限公司就《合作开发协议》内容达成进一步共识，各方拟与合资公司深圳市万禾天 诺产业运营管理有限公司签署《深圳（福田）智能制造中心开发运营协议》及《租赁合同》，具体内容详 见公司</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13</w:t>
      </w:r>
      <w:r>
        <w:rPr>
          <w:color w:val="000000"/>
          <w:spacing w:val="0"/>
          <w:w w:val="100"/>
          <w:position w:val="0"/>
        </w:rPr>
        <w:t>日在巨潮资讯网（</w:t>
      </w:r>
      <w:r>
        <w:rPr>
          <w:color w:val="000000"/>
          <w:spacing w:val="0"/>
          <w:w w:val="100"/>
          <w:position w:val="0"/>
        </w:rPr>
        <w:t>http://www.cninfo.com.cn）</w:t>
      </w:r>
      <w:r>
        <w:rPr>
          <w:color w:val="000000"/>
          <w:spacing w:val="0"/>
          <w:w w:val="100"/>
          <w:position w:val="0"/>
        </w:rPr>
        <w:t>披露的《第五届董事会第十二次会议</w:t>
      </w:r>
      <w:r>
        <w:rPr>
          <w:color w:val="000000"/>
          <w:spacing w:val="0"/>
          <w:w w:val="100"/>
          <w:position w:val="0"/>
        </w:rPr>
        <w:t xml:space="preserve"> 决议公告》（公告编号</w:t>
      </w:r>
      <w:r>
        <w:rPr>
          <w:color w:val="000000"/>
          <w:spacing w:val="0"/>
          <w:w w:val="100"/>
          <w:position w:val="0"/>
        </w:rPr>
        <w:t>2021-32）</w:t>
      </w:r>
      <w:r>
        <w:rPr>
          <w:color w:val="000000"/>
          <w:spacing w:val="0"/>
          <w:w w:val="100"/>
          <w:position w:val="0"/>
        </w:rPr>
        <w:t>、《关于联合竞拍土地及设立合资公司的进展暨关联交易的公告》（公告编 号：</w:t>
      </w:r>
      <w:r>
        <w:rPr>
          <w:color w:val="000000"/>
          <w:spacing w:val="0"/>
          <w:w w:val="100"/>
          <w:position w:val="0"/>
        </w:rPr>
        <w:t>2021-37）</w:t>
      </w:r>
      <w:r>
        <w:rPr>
          <w:color w:val="000000"/>
          <w:spacing w:val="0"/>
          <w:w w:val="100"/>
          <w:position w:val="0"/>
        </w:rPr>
        <w:t>。</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（二）股权质押</w:t>
      </w:r>
    </w:p>
    <w:p>
      <w:pPr>
        <w:pStyle w:val="Style33"/>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日，陈兵先生持有公司股份</w:t>
      </w:r>
      <w:r>
        <w:rPr>
          <w:color w:val="000000"/>
          <w:spacing w:val="0"/>
          <w:w w:val="100"/>
          <w:position w:val="0"/>
        </w:rPr>
        <w:t>29,687,188</w:t>
      </w:r>
      <w:r>
        <w:rPr>
          <w:color w:val="000000"/>
          <w:spacing w:val="0"/>
          <w:w w:val="100"/>
          <w:position w:val="0"/>
        </w:rPr>
        <w:t>股，占公司总股本的</w:t>
      </w:r>
      <w:r>
        <w:rPr>
          <w:color w:val="000000"/>
          <w:spacing w:val="0"/>
          <w:w w:val="100"/>
          <w:position w:val="0"/>
        </w:rPr>
        <w:t>4.66%，</w:t>
      </w:r>
      <w:r>
        <w:rPr>
          <w:color w:val="000000"/>
          <w:spacing w:val="0"/>
          <w:w w:val="100"/>
          <w:position w:val="0"/>
        </w:rPr>
        <w:t xml:space="preserve">累计质押 </w:t>
      </w:r>
      <w:r>
        <w:rPr>
          <w:color w:val="000000"/>
          <w:spacing w:val="0"/>
          <w:w w:val="100"/>
          <w:position w:val="0"/>
        </w:rPr>
        <w:t>10,000,000</w:t>
      </w:r>
      <w:r>
        <w:rPr>
          <w:color w:val="000000"/>
          <w:spacing w:val="0"/>
          <w:w w:val="100"/>
          <w:position w:val="0"/>
        </w:rPr>
        <w:t>股，占公司总股本</w:t>
      </w:r>
      <w:r>
        <w:rPr>
          <w:color w:val="000000"/>
          <w:spacing w:val="0"/>
          <w:w w:val="100"/>
          <w:position w:val="0"/>
        </w:rPr>
        <w:t>1.57%，</w:t>
      </w:r>
      <w:r>
        <w:rPr>
          <w:color w:val="000000"/>
          <w:spacing w:val="0"/>
          <w:w w:val="100"/>
          <w:position w:val="0"/>
        </w:rPr>
        <w:t>占其持有本公司股份的</w:t>
      </w:r>
      <w:r>
        <w:rPr>
          <w:color w:val="000000"/>
          <w:spacing w:val="0"/>
          <w:w w:val="100"/>
          <w:position w:val="0"/>
        </w:rPr>
        <w:t>33.68%</w:t>
      </w:r>
      <w:r>
        <w:rPr>
          <w:color w:val="000000"/>
          <w:spacing w:val="0"/>
          <w:w w:val="100"/>
          <w:position w:val="0"/>
        </w:rPr>
        <w:t>。</w:t>
      </w:r>
    </w:p>
    <w:p>
      <w:pPr>
        <w:pStyle w:val="Style33"/>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日，陈友先生持有本公司股份</w:t>
      </w:r>
      <w:r>
        <w:rPr>
          <w:color w:val="000000"/>
          <w:spacing w:val="0"/>
          <w:w w:val="100"/>
          <w:position w:val="0"/>
        </w:rPr>
        <w:t>55,137,772</w:t>
      </w:r>
      <w:r>
        <w:rPr>
          <w:color w:val="000000"/>
          <w:spacing w:val="0"/>
          <w:w w:val="100"/>
          <w:position w:val="0"/>
        </w:rPr>
        <w:t>股，占公司总股本的</w:t>
      </w:r>
      <w:r>
        <w:rPr>
          <w:color w:val="000000"/>
          <w:spacing w:val="0"/>
          <w:w w:val="100"/>
          <w:position w:val="0"/>
        </w:rPr>
        <w:t>8.65%，</w:t>
      </w:r>
      <w:r>
        <w:rPr>
          <w:color w:val="000000"/>
          <w:spacing w:val="0"/>
          <w:w w:val="100"/>
          <w:position w:val="0"/>
        </w:rPr>
        <w:t>累计质押</w:t>
      </w:r>
    </w:p>
    <w:p>
      <w:pPr>
        <w:pStyle w:val="Style33"/>
        <w:keepNext w:val="0"/>
        <w:keepLines w:val="0"/>
        <w:widowControl w:val="0"/>
        <w:shd w:val="clear" w:color="auto" w:fill="auto"/>
        <w:bidi w:val="0"/>
        <w:spacing w:before="0" w:after="460" w:line="475" w:lineRule="exact"/>
        <w:ind w:left="0" w:right="0" w:firstLine="440"/>
        <w:jc w:val="left"/>
      </w:pPr>
      <w:r>
        <w:rPr>
          <w:color w:val="000000"/>
          <w:spacing w:val="0"/>
          <w:w w:val="100"/>
          <w:position w:val="0"/>
        </w:rPr>
        <w:t>21,644,443</w:t>
      </w:r>
      <w:r>
        <w:rPr>
          <w:color w:val="000000"/>
          <w:spacing w:val="0"/>
          <w:w w:val="100"/>
          <w:position w:val="0"/>
        </w:rPr>
        <w:t>股，占公司总股本</w:t>
      </w:r>
      <w:r>
        <w:rPr>
          <w:color w:val="000000"/>
          <w:spacing w:val="0"/>
          <w:w w:val="100"/>
          <w:position w:val="0"/>
        </w:rPr>
        <w:t>3.39%，</w:t>
      </w:r>
      <w:r>
        <w:rPr>
          <w:color w:val="000000"/>
          <w:spacing w:val="0"/>
          <w:w w:val="100"/>
          <w:position w:val="0"/>
        </w:rPr>
        <w:t>占其持有本公司股份的</w:t>
      </w:r>
      <w:r>
        <w:rPr>
          <w:color w:val="000000"/>
          <w:spacing w:val="0"/>
          <w:w w:val="100"/>
          <w:position w:val="0"/>
        </w:rPr>
        <w:t>39.26%</w:t>
      </w:r>
      <w:r>
        <w:rPr>
          <w:color w:val="000000"/>
          <w:spacing w:val="0"/>
          <w:w w:val="100"/>
          <w:position w:val="0"/>
        </w:rPr>
        <w:t>。</w:t>
      </w:r>
    </w:p>
    <w:p>
      <w:pPr>
        <w:pStyle w:val="Style23"/>
        <w:keepNext/>
        <w:keepLines/>
        <w:widowControl w:val="0"/>
        <w:shd w:val="clear" w:color="auto" w:fill="auto"/>
        <w:bidi w:val="0"/>
        <w:spacing w:before="0" w:after="400" w:line="240" w:lineRule="auto"/>
        <w:ind w:left="0" w:right="0" w:firstLine="440"/>
        <w:jc w:val="left"/>
      </w:pPr>
      <w:bookmarkStart w:id="526" w:name="bookmark526"/>
      <w:bookmarkStart w:id="527" w:name="bookmark527"/>
      <w:bookmarkStart w:id="528" w:name="bookmark528"/>
      <w:r>
        <w:rPr>
          <w:color w:val="000000"/>
          <w:spacing w:val="0"/>
          <w:w w:val="100"/>
          <w:position w:val="0"/>
        </w:rPr>
        <w:t>十七、公司子公司重大事项</w:t>
      </w:r>
      <w:bookmarkEnd w:id="526"/>
      <w:bookmarkEnd w:id="527"/>
      <w:bookmarkEnd w:id="528"/>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5"/>
          <w:szCs w:val="15"/>
        </w:rPr>
        <w:t>V</w:t>
      </w:r>
      <w:r>
        <w:rPr>
          <w:color w:val="000000"/>
          <w:spacing w:val="0"/>
          <w:w w:val="100"/>
          <w:position w:val="0"/>
        </w:rPr>
        <w:t>适用口不适用</w:t>
      </w:r>
    </w:p>
    <w:p>
      <w:pPr>
        <w:pStyle w:val="Style33"/>
        <w:keepNext w:val="0"/>
        <w:keepLines w:val="0"/>
        <w:widowControl w:val="0"/>
        <w:shd w:val="clear" w:color="auto" w:fill="auto"/>
        <w:tabs>
          <w:tab w:pos="1235" w:val="left"/>
        </w:tabs>
        <w:bidi w:val="0"/>
        <w:spacing w:before="0" w:after="0" w:line="466" w:lineRule="exact"/>
        <w:ind w:left="440" w:right="0" w:firstLine="420"/>
        <w:jc w:val="left"/>
      </w:pPr>
      <w:bookmarkStart w:id="529" w:name="bookmark529"/>
      <w:r>
        <w:rPr>
          <w:color w:val="000000"/>
          <w:spacing w:val="0"/>
          <w:w w:val="100"/>
          <w:position w:val="0"/>
        </w:rPr>
        <w:t>1</w:t>
      </w:r>
      <w:bookmarkEnd w:id="529"/>
      <w:r>
        <w:rPr>
          <w:color w:val="000000"/>
          <w:spacing w:val="0"/>
          <w:w w:val="100"/>
          <w:position w:val="0"/>
        </w:rPr>
        <w:t>、</w:t>
        <w:tab/>
        <w:t>全资子公司北京天源迪科信息技术有限公司投资成立全资子公司武汉迪科防务科技有限公司，注 册资本</w:t>
      </w:r>
      <w:r>
        <w:rPr>
          <w:color w:val="000000"/>
          <w:spacing w:val="0"/>
          <w:w w:val="100"/>
          <w:position w:val="0"/>
        </w:rPr>
        <w:t>1,000</w:t>
      </w:r>
      <w:r>
        <w:rPr>
          <w:color w:val="000000"/>
          <w:spacing w:val="0"/>
          <w:w w:val="100"/>
          <w:position w:val="0"/>
        </w:rPr>
        <w:t>万元；</w:t>
      </w:r>
    </w:p>
    <w:p>
      <w:pPr>
        <w:pStyle w:val="Style33"/>
        <w:keepNext w:val="0"/>
        <w:keepLines w:val="0"/>
        <w:widowControl w:val="0"/>
        <w:shd w:val="clear" w:color="auto" w:fill="auto"/>
        <w:tabs>
          <w:tab w:pos="1235" w:val="left"/>
        </w:tabs>
        <w:bidi w:val="0"/>
        <w:spacing w:before="0" w:after="0" w:line="466" w:lineRule="exact"/>
        <w:ind w:left="440" w:right="0" w:firstLine="420"/>
        <w:jc w:val="left"/>
      </w:pPr>
      <w:bookmarkStart w:id="530" w:name="bookmark530"/>
      <w:r>
        <w:rPr>
          <w:color w:val="000000"/>
          <w:spacing w:val="0"/>
          <w:w w:val="100"/>
          <w:position w:val="0"/>
        </w:rPr>
        <w:t>2</w:t>
      </w:r>
      <w:bookmarkEnd w:id="530"/>
      <w:r>
        <w:rPr>
          <w:color w:val="000000"/>
          <w:spacing w:val="0"/>
          <w:w w:val="100"/>
          <w:position w:val="0"/>
        </w:rPr>
        <w:t>、</w:t>
        <w:tab/>
        <w:t>全资子公司北京天源迪科网络科技有限公司投资成立全资子公司迪科国际旅行社（北京）有限公司， 注册资本</w:t>
      </w:r>
      <w:r>
        <w:rPr>
          <w:color w:val="000000"/>
          <w:spacing w:val="0"/>
          <w:w w:val="100"/>
          <w:position w:val="0"/>
        </w:rPr>
        <w:t>30</w:t>
      </w:r>
      <w:r>
        <w:rPr>
          <w:color w:val="000000"/>
          <w:spacing w:val="0"/>
          <w:w w:val="100"/>
          <w:position w:val="0"/>
        </w:rPr>
        <w:t>万元；</w:t>
      </w:r>
    </w:p>
    <w:p>
      <w:pPr>
        <w:pStyle w:val="Style33"/>
        <w:keepNext w:val="0"/>
        <w:keepLines w:val="0"/>
        <w:widowControl w:val="0"/>
        <w:shd w:val="clear" w:color="auto" w:fill="auto"/>
        <w:tabs>
          <w:tab w:pos="1235" w:val="left"/>
        </w:tabs>
        <w:bidi w:val="0"/>
        <w:spacing w:before="0" w:after="0" w:line="490" w:lineRule="exact"/>
        <w:ind w:left="440" w:right="0" w:firstLine="420"/>
        <w:jc w:val="left"/>
      </w:pPr>
      <w:bookmarkStart w:id="531" w:name="bookmark531"/>
      <w:r>
        <w:rPr>
          <w:color w:val="000000"/>
          <w:spacing w:val="0"/>
          <w:w w:val="100"/>
          <w:position w:val="0"/>
        </w:rPr>
        <w:t>3</w:t>
      </w:r>
      <w:bookmarkEnd w:id="531"/>
      <w:r>
        <w:rPr>
          <w:color w:val="000000"/>
          <w:spacing w:val="0"/>
          <w:w w:val="100"/>
          <w:position w:val="0"/>
        </w:rPr>
        <w:t>、</w:t>
        <w:tab/>
        <w:t>天源迪科向控股子公司深圳市金华威数码科技有限公司增资</w:t>
      </w:r>
      <w:r>
        <w:rPr>
          <w:color w:val="000000"/>
          <w:spacing w:val="0"/>
          <w:w w:val="100"/>
          <w:position w:val="0"/>
        </w:rPr>
        <w:t>7, 700</w:t>
      </w:r>
      <w:r>
        <w:rPr>
          <w:color w:val="000000"/>
          <w:spacing w:val="0"/>
          <w:w w:val="100"/>
          <w:position w:val="0"/>
        </w:rPr>
        <w:t>万元，并于</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日完成 工商变更登记；</w:t>
      </w:r>
    </w:p>
    <w:p>
      <w:pPr>
        <w:pStyle w:val="Style33"/>
        <w:keepNext w:val="0"/>
        <w:keepLines w:val="0"/>
        <w:widowControl w:val="0"/>
        <w:shd w:val="clear" w:color="auto" w:fill="auto"/>
        <w:tabs>
          <w:tab w:pos="1230" w:val="left"/>
        </w:tabs>
        <w:bidi w:val="0"/>
        <w:spacing w:before="0" w:after="0" w:line="485" w:lineRule="exact"/>
        <w:ind w:left="440" w:right="0" w:firstLine="420"/>
        <w:jc w:val="left"/>
      </w:pPr>
      <w:bookmarkStart w:id="532" w:name="bookmark532"/>
      <w:r>
        <w:rPr>
          <w:color w:val="000000"/>
          <w:spacing w:val="0"/>
          <w:w w:val="100"/>
          <w:position w:val="0"/>
        </w:rPr>
        <w:t>4</w:t>
      </w:r>
      <w:bookmarkEnd w:id="532"/>
      <w:r>
        <w:rPr>
          <w:color w:val="000000"/>
          <w:spacing w:val="0"/>
          <w:w w:val="100"/>
          <w:position w:val="0"/>
        </w:rPr>
        <w:t>、</w:t>
        <w:tab/>
        <w:t>天源迪科以</w:t>
      </w:r>
      <w:r>
        <w:rPr>
          <w:color w:val="000000"/>
          <w:spacing w:val="0"/>
          <w:w w:val="100"/>
          <w:position w:val="0"/>
        </w:rPr>
        <w:t>873</w:t>
      </w:r>
      <w:r>
        <w:rPr>
          <w:color w:val="000000"/>
          <w:spacing w:val="0"/>
          <w:w w:val="100"/>
          <w:position w:val="0"/>
        </w:rPr>
        <w:t>万元的价格收购深圳市汇巨信息技术有限公司</w:t>
      </w:r>
      <w:r>
        <w:rPr>
          <w:color w:val="000000"/>
          <w:spacing w:val="0"/>
          <w:w w:val="100"/>
          <w:position w:val="0"/>
        </w:rPr>
        <w:t>25%</w:t>
      </w:r>
      <w:r>
        <w:rPr>
          <w:color w:val="000000"/>
          <w:spacing w:val="0"/>
          <w:w w:val="100"/>
          <w:position w:val="0"/>
        </w:rPr>
        <w:t>的股权，收购后持股</w:t>
      </w:r>
      <w:r>
        <w:rPr>
          <w:color w:val="000000"/>
          <w:spacing w:val="0"/>
          <w:w w:val="100"/>
          <w:position w:val="0"/>
        </w:rPr>
        <w:t>65%，</w:t>
      </w:r>
      <w:r>
        <w:rPr>
          <w:color w:val="000000"/>
          <w:spacing w:val="0"/>
          <w:w w:val="100"/>
          <w:position w:val="0"/>
        </w:rPr>
        <w:t>汇巨成 为控股子公司；</w:t>
      </w:r>
    </w:p>
    <w:p>
      <w:pPr>
        <w:pStyle w:val="Style33"/>
        <w:keepNext w:val="0"/>
        <w:keepLines w:val="0"/>
        <w:widowControl w:val="0"/>
        <w:shd w:val="clear" w:color="auto" w:fill="auto"/>
        <w:tabs>
          <w:tab w:pos="1233" w:val="left"/>
        </w:tabs>
        <w:bidi w:val="0"/>
        <w:spacing w:before="0" w:after="420" w:line="475" w:lineRule="exact"/>
        <w:ind w:left="0" w:right="0" w:firstLine="860"/>
        <w:jc w:val="left"/>
      </w:pPr>
      <w:bookmarkStart w:id="533" w:name="bookmark533"/>
      <w:r>
        <w:rPr>
          <w:color w:val="000000"/>
          <w:spacing w:val="0"/>
          <w:w w:val="100"/>
          <w:position w:val="0"/>
        </w:rPr>
        <w:t>5</w:t>
      </w:r>
      <w:bookmarkEnd w:id="533"/>
      <w:r>
        <w:rPr>
          <w:color w:val="000000"/>
          <w:spacing w:val="0"/>
          <w:w w:val="100"/>
          <w:position w:val="0"/>
        </w:rPr>
        <w:t>、</w:t>
        <w:tab/>
        <w:t>天源迪科以</w:t>
      </w:r>
      <w:r>
        <w:rPr>
          <w:color w:val="000000"/>
          <w:spacing w:val="0"/>
          <w:w w:val="100"/>
          <w:position w:val="0"/>
        </w:rPr>
        <w:t>1135.5725</w:t>
      </w:r>
      <w:r>
        <w:rPr>
          <w:color w:val="000000"/>
          <w:spacing w:val="0"/>
          <w:w w:val="100"/>
          <w:position w:val="0"/>
        </w:rPr>
        <w:t>万元的价格收购深圳市华通易点信息技术有限公司</w:t>
      </w:r>
      <w:r>
        <w:rPr>
          <w:color w:val="000000"/>
          <w:spacing w:val="0"/>
          <w:w w:val="100"/>
          <w:position w:val="0"/>
        </w:rPr>
        <w:t xml:space="preserve">11. </w:t>
      </w:r>
      <w:r>
        <w:rPr>
          <w:color w:val="000000"/>
          <w:spacing w:val="0"/>
          <w:w w:val="100"/>
          <w:position w:val="0"/>
        </w:rPr>
        <w:t>96%</w:t>
      </w:r>
      <w:r>
        <w:rPr>
          <w:color w:val="000000"/>
          <w:spacing w:val="0"/>
          <w:w w:val="100"/>
          <w:position w:val="0"/>
        </w:rPr>
        <w:t>股权。</w:t>
      </w:r>
      <w:r>
        <w:br w:type="page"/>
      </w:r>
    </w:p>
    <w:p>
      <w:pPr>
        <w:pStyle w:val="Style8"/>
        <w:keepNext/>
        <w:keepLines/>
        <w:widowControl w:val="0"/>
        <w:shd w:val="clear" w:color="auto" w:fill="auto"/>
        <w:bidi w:val="0"/>
        <w:spacing w:before="0" w:line="240" w:lineRule="auto"/>
        <w:ind w:left="0" w:right="0" w:firstLine="0"/>
        <w:jc w:val="center"/>
      </w:pPr>
      <w:bookmarkStart w:id="534" w:name="bookmark534"/>
      <w:bookmarkStart w:id="535" w:name="bookmark535"/>
      <w:bookmarkStart w:id="536" w:name="bookmark536"/>
      <w:r>
        <w:rPr>
          <w:color w:val="000000"/>
          <w:spacing w:val="0"/>
          <w:w w:val="100"/>
          <w:position w:val="0"/>
        </w:rPr>
        <w:t>第七节股份变动及股东情况</w:t>
      </w:r>
      <w:bookmarkEnd w:id="534"/>
      <w:bookmarkEnd w:id="535"/>
      <w:bookmarkEnd w:id="536"/>
    </w:p>
    <w:p>
      <w:pPr>
        <w:pStyle w:val="Style23"/>
        <w:keepNext/>
        <w:keepLines/>
        <w:widowControl w:val="0"/>
        <w:shd w:val="clear" w:color="auto" w:fill="auto"/>
        <w:bidi w:val="0"/>
        <w:spacing w:before="0" w:after="360" w:line="240" w:lineRule="auto"/>
        <w:ind w:left="0" w:right="0" w:firstLine="440"/>
        <w:jc w:val="left"/>
      </w:pPr>
      <w:bookmarkStart w:id="537" w:name="bookmark537"/>
      <w:bookmarkStart w:id="538" w:name="bookmark538"/>
      <w:bookmarkStart w:id="539" w:name="bookmark539"/>
      <w:bookmarkStart w:id="540" w:name="bookmark540"/>
      <w:r>
        <w:rPr>
          <w:color w:val="000000"/>
          <w:spacing w:val="0"/>
          <w:w w:val="100"/>
          <w:position w:val="0"/>
        </w:rPr>
        <w:t>一</w:t>
      </w:r>
      <w:bookmarkEnd w:id="539"/>
      <w:r>
        <w:rPr>
          <w:color w:val="000000"/>
          <w:spacing w:val="0"/>
          <w:w w:val="100"/>
          <w:position w:val="0"/>
        </w:rPr>
        <w:t>、股份变动情况</w:t>
      </w:r>
      <w:bookmarkEnd w:id="537"/>
      <w:bookmarkEnd w:id="538"/>
      <w:bookmarkEnd w:id="540"/>
    </w:p>
    <w:p>
      <w:pPr>
        <w:pStyle w:val="Style28"/>
        <w:keepNext/>
        <w:keepLines/>
        <w:widowControl w:val="0"/>
        <w:shd w:val="clear" w:color="auto" w:fill="auto"/>
        <w:bidi w:val="0"/>
        <w:spacing w:before="0" w:after="360" w:line="240" w:lineRule="auto"/>
        <w:ind w:left="0" w:right="0" w:firstLine="44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1</w:t>
      </w:r>
      <w:bookmarkEnd w:id="543"/>
      <w:r>
        <w:rPr>
          <w:color w:val="000000"/>
          <w:spacing w:val="0"/>
          <w:w w:val="100"/>
          <w:position w:val="0"/>
        </w:rPr>
        <w:t>、股份变动情况</w:t>
      </w:r>
      <w:bookmarkEnd w:id="541"/>
      <w:bookmarkEnd w:id="542"/>
      <w:bookmarkEnd w:id="54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17"/>
        <w:gridCol w:w="1118"/>
        <w:gridCol w:w="893"/>
        <w:gridCol w:w="754"/>
        <w:gridCol w:w="614"/>
        <w:gridCol w:w="816"/>
        <w:gridCol w:w="1238"/>
        <w:gridCol w:w="974"/>
        <w:gridCol w:w="1152"/>
        <w:gridCol w:w="874"/>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2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发行</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113,719,904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-6,792,41</w:t>
            </w:r>
          </w:p>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106,927,488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113,719,904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-6,792,41</w:t>
            </w:r>
          </w:p>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106,927,488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113,719,904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-6,792,41</w:t>
            </w:r>
          </w:p>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106,927,488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524,024,768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6,792,416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530,817,184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83.23%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524,024,768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6,792,416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530,817,184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637,744,672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637,744,672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437" w:right="0" w:firstLine="0"/>
        <w:jc w:val="left"/>
      </w:pPr>
      <w:r>
        <w:rPr>
          <w:color w:val="000000"/>
          <w:spacing w:val="0"/>
          <w:w w:val="100"/>
          <w:position w:val="0"/>
        </w:rPr>
        <w:t>股份变动的原因</w:t>
      </w:r>
    </w:p>
    <w:p>
      <w:pPr>
        <w:widowControl w:val="0"/>
        <w:spacing w:after="139" w:line="1" w:lineRule="exact"/>
      </w:pPr>
    </w:p>
    <w:p>
      <w:pPr>
        <w:pStyle w:val="Style18"/>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440"/>
        <w:jc w:val="left"/>
      </w:pPr>
      <w:r>
        <w:rPr>
          <w:color w:val="000000"/>
          <w:spacing w:val="0"/>
          <w:w w:val="100"/>
          <w:position w:val="0"/>
        </w:rPr>
        <w:t>股份变动的批准情况</w:t>
      </w:r>
    </w:p>
    <w:p>
      <w:pPr>
        <w:pStyle w:val="Style18"/>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440"/>
        <w:jc w:val="left"/>
      </w:pPr>
      <w:r>
        <w:rPr>
          <w:color w:val="000000"/>
          <w:spacing w:val="0"/>
          <w:w w:val="100"/>
          <w:position w:val="0"/>
        </w:rPr>
        <w:t>股份变动的过户情况</w:t>
      </w:r>
    </w:p>
    <w:p>
      <w:pPr>
        <w:pStyle w:val="Style18"/>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440"/>
        <w:jc w:val="left"/>
      </w:pPr>
      <w:r>
        <w:rPr>
          <w:color w:val="000000"/>
          <w:spacing w:val="0"/>
          <w:w w:val="100"/>
          <w:position w:val="0"/>
        </w:rPr>
        <w:t>股份变动对最近一年和最近一期基本每股收益和稀释每股收益、归属于公司普通股股东的每股净资产等财务指标的影响</w:t>
      </w:r>
      <w:r>
        <w:br w:type="page"/>
      </w:r>
    </w:p>
    <w:p>
      <w:pPr>
        <w:pStyle w:val="Style18"/>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J</w:t>
      </w:r>
      <w:r>
        <w:rPr>
          <w:color w:val="000000"/>
          <w:spacing w:val="0"/>
          <w:w w:val="100"/>
          <w:position w:val="0"/>
        </w:rPr>
        <w:t>不适用</w:t>
      </w:r>
    </w:p>
    <w:p>
      <w:pPr>
        <w:pStyle w:val="Style18"/>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J</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440"/>
        <w:jc w:val="left"/>
      </w:pPr>
      <w:bookmarkStart w:id="545" w:name="bookmark545"/>
      <w:bookmarkStart w:id="546" w:name="bookmark546"/>
      <w:bookmarkStart w:id="547" w:name="bookmark547"/>
      <w:bookmarkStart w:id="548" w:name="bookmark548"/>
      <w:r>
        <w:rPr>
          <w:rFonts w:ascii="Times New Roman" w:eastAsia="Times New Roman" w:hAnsi="Times New Roman" w:cs="Times New Roman"/>
          <w:color w:val="000000"/>
          <w:spacing w:val="0"/>
          <w:w w:val="100"/>
          <w:position w:val="0"/>
        </w:rPr>
        <w:t>2</w:t>
      </w:r>
      <w:bookmarkEnd w:id="547"/>
      <w:r>
        <w:rPr>
          <w:color w:val="000000"/>
          <w:spacing w:val="0"/>
          <w:w w:val="100"/>
          <w:position w:val="0"/>
        </w:rPr>
        <w:t>、限售股份变动情况</w:t>
      </w:r>
      <w:bookmarkEnd w:id="545"/>
      <w:bookmarkEnd w:id="546"/>
      <w:bookmarkEnd w:id="548"/>
    </w:p>
    <w:p>
      <w:pPr>
        <w:pStyle w:val="Style18"/>
        <w:keepNext w:val="0"/>
        <w:keepLines w:val="0"/>
        <w:widowControl w:val="0"/>
        <w:shd w:val="clear" w:color="auto" w:fill="auto"/>
        <w:bidi w:val="0"/>
        <w:spacing w:before="0" w:after="160" w:line="240" w:lineRule="auto"/>
        <w:ind w:left="0" w:right="0" w:firstLine="440"/>
        <w:jc w:val="left"/>
      </w:pPr>
      <w:r>
        <w:rPr>
          <w:color w:val="000000"/>
          <w:spacing w:val="0"/>
          <w:w w:val="100"/>
          <w:position w:val="0"/>
          <w:sz w:val="15"/>
          <w:szCs w:val="15"/>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单位：股</w:t>
      </w:r>
    </w:p>
    <w:tbl>
      <w:tblPr>
        <w:tblOverlap w:val="never"/>
        <w:jc w:val="center"/>
        <w:tblLayout w:type="fixed"/>
      </w:tblPr>
      <w:tblGrid>
        <w:gridCol w:w="955"/>
        <w:gridCol w:w="1301"/>
        <w:gridCol w:w="1066"/>
        <w:gridCol w:w="1181"/>
        <w:gridCol w:w="1234"/>
        <w:gridCol w:w="1901"/>
        <w:gridCol w:w="1954"/>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本期增加</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44203,329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2,850,000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41,353,329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现任董事长，任职期 间所持股份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高管限售股每年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25,909,191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1,993,800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23,915,391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现任董事，任职期间 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高管限售股每年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陈鲁康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16276,888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15,886,888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现任董事、高管，任 职期间所持股份</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高管限售股每年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14,416225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1,050,885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13,365,340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现任董事，任职期间 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高管限售股每年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汪东升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1,094,541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273,635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现任董事、高管，任 职期间所持股份</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高管限售股每年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238,227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59250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现任高管，任职期间 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高管限售股每年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管四新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18,975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现任高管，任职期间 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高管限售股每年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181,575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151,575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离任高管，离任</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 月内所持股份</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日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锁定，任期内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日至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日）每 年</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罗赞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现任高管，任职期间 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高管限售股每年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陈秀琴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432,762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108,171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324,591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现任高管，任职期间 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高管限售股每年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钱文胜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现任高管，任职期间 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高管限售股每年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10,735,974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10,735,974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现任监事，任职期间 所持股份</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限售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高管限售股每年</w:t>
            </w:r>
            <w:r>
              <w:rPr>
                <w:rFonts w:ascii="Times New Roman" w:eastAsia="Times New Roman" w:hAnsi="Times New Roman" w:cs="Times New Roman"/>
                <w:color w:val="000000"/>
                <w:spacing w:val="0"/>
                <w:w w:val="100"/>
                <w:position w:val="0"/>
                <w:sz w:val="18"/>
                <w:szCs w:val="18"/>
              </w:rPr>
              <w:t xml:space="preserve">75% </w:t>
            </w:r>
            <w:r>
              <w:rPr>
                <w:color w:val="000000"/>
                <w:spacing w:val="0"/>
                <w:w w:val="100"/>
                <w:position w:val="0"/>
              </w:rPr>
              <w:t>锁定</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113,719,904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6,792,416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106,927,488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3"/>
        <w:keepNext/>
        <w:keepLines/>
        <w:widowControl w:val="0"/>
        <w:shd w:val="clear" w:color="auto" w:fill="auto"/>
        <w:tabs>
          <w:tab w:pos="957" w:val="left"/>
        </w:tabs>
        <w:bidi w:val="0"/>
        <w:spacing w:before="0" w:after="380" w:line="240" w:lineRule="auto"/>
        <w:ind w:left="0" w:right="0" w:firstLine="440"/>
        <w:jc w:val="left"/>
      </w:pPr>
      <w:bookmarkStart w:id="549" w:name="bookmark549"/>
      <w:bookmarkStart w:id="550" w:name="bookmark550"/>
      <w:bookmarkStart w:id="551" w:name="bookmark551"/>
      <w:bookmarkStart w:id="552" w:name="bookmark552"/>
      <w:r>
        <w:rPr>
          <w:color w:val="000000"/>
          <w:spacing w:val="0"/>
          <w:w w:val="100"/>
          <w:position w:val="0"/>
        </w:rPr>
        <w:t>二</w:t>
      </w:r>
      <w:bookmarkEnd w:id="551"/>
      <w:r>
        <w:rPr>
          <w:color w:val="000000"/>
          <w:spacing w:val="0"/>
          <w:w w:val="100"/>
          <w:position w:val="0"/>
        </w:rPr>
        <w:t>、</w:t>
        <w:tab/>
        <w:t>证券发行与上市情况</w:t>
      </w:r>
      <w:bookmarkEnd w:id="549"/>
      <w:bookmarkEnd w:id="550"/>
      <w:bookmarkEnd w:id="552"/>
    </w:p>
    <w:p>
      <w:pPr>
        <w:pStyle w:val="Style28"/>
        <w:keepNext/>
        <w:keepLines/>
        <w:widowControl w:val="0"/>
        <w:shd w:val="clear" w:color="auto" w:fill="auto"/>
        <w:tabs>
          <w:tab w:pos="798" w:val="left"/>
        </w:tabs>
        <w:bidi w:val="0"/>
        <w:spacing w:before="0" w:line="240" w:lineRule="auto"/>
        <w:ind w:left="0" w:right="0" w:firstLine="44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1</w:t>
      </w:r>
      <w:bookmarkEnd w:id="555"/>
      <w:r>
        <w:rPr>
          <w:color w:val="000000"/>
          <w:spacing w:val="0"/>
          <w:w w:val="100"/>
          <w:position w:val="0"/>
        </w:rPr>
        <w:t>、</w:t>
        <w:tab/>
        <w:t>报告期内证券发行（不含优先股）情况</w:t>
      </w:r>
      <w:bookmarkEnd w:id="553"/>
      <w:bookmarkEnd w:id="554"/>
      <w:bookmarkEnd w:id="556"/>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808" w:val="left"/>
        </w:tabs>
        <w:bidi w:val="0"/>
        <w:spacing w:before="0" w:line="240" w:lineRule="auto"/>
        <w:ind w:left="0" w:right="0" w:firstLine="44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w:t>
        <w:tab/>
        <w:t>公司股份总数及股东结构的变动、公司资产和负债结构的变动情况说明</w:t>
      </w:r>
      <w:bookmarkEnd w:id="557"/>
      <w:bookmarkEnd w:id="558"/>
      <w:bookmarkEnd w:id="560"/>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808" w:val="left"/>
        </w:tabs>
        <w:bidi w:val="0"/>
        <w:spacing w:before="0" w:line="240" w:lineRule="auto"/>
        <w:ind w:left="0" w:right="0" w:firstLine="440"/>
        <w:jc w:val="left"/>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w:t>
        <w:tab/>
        <w:t>现存的内部职工股情况</w:t>
      </w:r>
      <w:bookmarkEnd w:id="561"/>
      <w:bookmarkEnd w:id="562"/>
      <w:bookmarkEnd w:id="564"/>
    </w:p>
    <w:p>
      <w:pPr>
        <w:pStyle w:val="Style18"/>
        <w:keepNext w:val="0"/>
        <w:keepLines w:val="0"/>
        <w:widowControl w:val="0"/>
        <w:shd w:val="clear" w:color="auto" w:fill="auto"/>
        <w:bidi w:val="0"/>
        <w:spacing w:before="0" w:after="180" w:line="240" w:lineRule="auto"/>
        <w:ind w:left="0" w:right="0" w:firstLine="44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tabs>
          <w:tab w:pos="957" w:val="left"/>
        </w:tabs>
        <w:bidi w:val="0"/>
        <w:spacing w:before="0" w:after="380" w:line="240" w:lineRule="auto"/>
        <w:ind w:left="0" w:right="0" w:firstLine="440"/>
        <w:jc w:val="left"/>
      </w:pPr>
      <w:bookmarkStart w:id="565" w:name="bookmark565"/>
      <w:bookmarkStart w:id="566" w:name="bookmark566"/>
      <w:bookmarkStart w:id="567" w:name="bookmark567"/>
      <w:bookmarkStart w:id="568" w:name="bookmark568"/>
      <w:r>
        <w:rPr>
          <w:color w:val="000000"/>
          <w:spacing w:val="0"/>
          <w:w w:val="100"/>
          <w:position w:val="0"/>
        </w:rPr>
        <w:t>三</w:t>
      </w:r>
      <w:bookmarkEnd w:id="567"/>
      <w:r>
        <w:rPr>
          <w:color w:val="000000"/>
          <w:spacing w:val="0"/>
          <w:w w:val="100"/>
          <w:position w:val="0"/>
        </w:rPr>
        <w:t>、</w:t>
        <w:tab/>
        <w:t>股东和实际控制人情况</w:t>
      </w:r>
      <w:bookmarkEnd w:id="565"/>
      <w:bookmarkEnd w:id="566"/>
      <w:bookmarkEnd w:id="568"/>
    </w:p>
    <w:p>
      <w:pPr>
        <w:pStyle w:val="Style28"/>
        <w:keepNext/>
        <w:keepLines/>
        <w:widowControl w:val="0"/>
        <w:shd w:val="clear" w:color="auto" w:fill="auto"/>
        <w:bidi w:val="0"/>
        <w:spacing w:before="0" w:after="140" w:line="240" w:lineRule="auto"/>
        <w:ind w:left="0" w:right="0" w:firstLine="44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1</w:t>
      </w:r>
      <w:bookmarkEnd w:id="571"/>
      <w:r>
        <w:rPr>
          <w:color w:val="000000"/>
          <w:spacing w:val="0"/>
          <w:w w:val="100"/>
          <w:position w:val="0"/>
        </w:rPr>
        <w:t>、公司股东数量及持股情况</w:t>
      </w:r>
      <w:bookmarkEnd w:id="569"/>
      <w:bookmarkEnd w:id="570"/>
      <w:bookmarkEnd w:id="572"/>
    </w:p>
    <w:p>
      <w:pPr>
        <w:pStyle w:val="Style1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单位：股</w:t>
      </w:r>
    </w:p>
    <w:tbl>
      <w:tblPr>
        <w:tblOverlap w:val="never"/>
        <w:jc w:val="center"/>
        <w:tblLayout w:type="fixed"/>
      </w:tblPr>
      <w:tblGrid>
        <w:gridCol w:w="802"/>
        <w:gridCol w:w="1133"/>
        <w:gridCol w:w="778"/>
        <w:gridCol w:w="1157"/>
        <w:gridCol w:w="1027"/>
        <w:gridCol w:w="1147"/>
        <w:gridCol w:w="946"/>
        <w:gridCol w:w="120"/>
        <w:gridCol w:w="1325"/>
        <w:gridCol w:w="850"/>
        <w:gridCol w:w="307"/>
      </w:tblGrid>
      <w:tr>
        <w:trPr>
          <w:trHeight w:val="289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报告期 末普通 股股东 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43,665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73,324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表决权恢</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复的优先</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股股东总 数（如有）</w:t>
            </w:r>
          </w:p>
          <w:p>
            <w:pPr>
              <w:pStyle w:val="Style2"/>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 披露日前 上一月末 表决权恢 复的优先 股股东总</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数（如有）</w:t>
            </w:r>
          </w:p>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（参见注</w:t>
            </w:r>
          </w:p>
          <w:p>
            <w:pPr>
              <w:pStyle w:val="Style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持有特 别表决 权股份 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4"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股东名 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20" w:line="240" w:lineRule="auto"/>
              <w:ind w:left="0" w:right="0" w:firstLine="40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160" w:right="0" w:firstLine="0"/>
              <w:jc w:val="left"/>
            </w:pPr>
            <w:r>
              <w:rPr>
                <w:color w:val="000000"/>
                <w:spacing w:val="0"/>
                <w:w w:val="100"/>
                <w:position w:val="0"/>
              </w:rPr>
              <w:t>持有无限 售条件的 股份数量</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55,137,772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41,353,329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13,784,443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21,644,443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29,687,188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23,915,391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5,771,797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谢仁国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23,580293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1,038,486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23,580,293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陈鲁康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18,182,518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15,886,888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2,295,630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谢晓宾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17,820,453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13,365,340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4,455,113</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杨文庆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14,314,632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10,735,974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3,578,658</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7,889,345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-298,424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7,889,345</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谢雄友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6,190,500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6,190,500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孙林楠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3,880,000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2,780,000</w:t>
            </w: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30"/>
        <w:gridCol w:w="5179"/>
        <w:gridCol w:w="1320"/>
        <w:gridCol w:w="1162"/>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战略投资者或一般法 人因配售新股成为前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上述股东关联关系或</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公司主要自然人股东陈友、陈兵、陈鲁康、谢晓宾、杨文庆、谢明之间不存在关联关系，也不 存在一致行动。未知上述其他股东之间是否存在关联关系及一致行动。</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 托表决权、放弃表决 权情况的说明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名股东中存在回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购专户的特别说明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4"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谢仁国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23,580 2 93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23,580293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13,784,443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7,889,345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7,889,345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谢雄友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6,190,500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6,190,500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5,771,797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5,771,797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谢晓宾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4,455,113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4,455,113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孙林楠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3,880,000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3,880,000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杨文庆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3,578,658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3,578,658</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2,780,000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2,780,000</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中国国际金融香港资 产管理有限公司一客 户资金</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2,640,162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2,640,162</w:t>
            </w:r>
          </w:p>
        </w:tc>
      </w:tr>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公司主要股东陈友、谢明、陈兵、谢晓宾、杨文庆之间不存在关联关系，也不存在一致行动关 系，未知上述其他股东之间是否存在关联关系及一致行动。</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参与融资融券业务股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东情况说明（如有）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谢仁国除通过普通证券账户持有</w:t>
            </w:r>
            <w:r>
              <w:rPr>
                <w:rFonts w:ascii="Times New Roman" w:eastAsia="Times New Roman" w:hAnsi="Times New Roman" w:cs="Times New Roman"/>
                <w:color w:val="000000"/>
                <w:spacing w:val="0"/>
                <w:w w:val="100"/>
                <w:position w:val="0"/>
                <w:sz w:val="18"/>
                <w:szCs w:val="18"/>
              </w:rPr>
              <w:t>7,451,997</w:t>
            </w:r>
            <w:r>
              <w:rPr>
                <w:color w:val="000000"/>
                <w:spacing w:val="0"/>
                <w:w w:val="100"/>
                <w:position w:val="0"/>
              </w:rPr>
              <w:t>股外，还通过招商证券股份有限公司客户信用交易担 保证券账户持有</w:t>
            </w:r>
            <w:r>
              <w:rPr>
                <w:rFonts w:ascii="Times New Roman" w:eastAsia="Times New Roman" w:hAnsi="Times New Roman" w:cs="Times New Roman"/>
                <w:color w:val="000000"/>
                <w:spacing w:val="0"/>
                <w:w w:val="100"/>
                <w:position w:val="0"/>
                <w:sz w:val="18"/>
                <w:szCs w:val="18"/>
              </w:rPr>
              <w:t>16,128,296</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23,580,293</w:t>
            </w:r>
            <w:r>
              <w:rPr>
                <w:color w:val="000000"/>
                <w:spacing w:val="0"/>
                <w:w w:val="100"/>
                <w:position w:val="0"/>
              </w:rPr>
              <w:t>股。谢雄友通过国信证券股份有限公 司客户信用交易担保证券账户持有</w:t>
            </w:r>
            <w:r>
              <w:rPr>
                <w:rFonts w:ascii="Times New Roman" w:eastAsia="Times New Roman" w:hAnsi="Times New Roman" w:cs="Times New Roman"/>
                <w:color w:val="000000"/>
                <w:spacing w:val="0"/>
                <w:w w:val="100"/>
                <w:position w:val="0"/>
                <w:sz w:val="18"/>
                <w:szCs w:val="18"/>
              </w:rPr>
              <w:t>6,190,500</w:t>
            </w:r>
            <w:r>
              <w:rPr>
                <w:color w:val="000000"/>
                <w:spacing w:val="0"/>
                <w:w w:val="100"/>
                <w:position w:val="0"/>
              </w:rPr>
              <w:t>股。</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440"/>
        <w:jc w:val="left"/>
      </w:pPr>
      <w:r>
        <w:rPr>
          <w:color w:val="000000"/>
          <w:spacing w:val="0"/>
          <w:w w:val="100"/>
          <w:position w:val="0"/>
        </w:rPr>
        <w:t>公司是否具有表决权差异安排</w:t>
      </w:r>
    </w:p>
    <w:p>
      <w:pPr>
        <w:pStyle w:val="Style18"/>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J</w:t>
      </w:r>
      <w:r>
        <w:rPr>
          <w:color w:val="000000"/>
          <w:spacing w:val="0"/>
          <w:w w:val="100"/>
          <w:position w:val="0"/>
        </w:rPr>
        <w:t>不适用</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tabs>
          <w:tab w:pos="808" w:val="left"/>
        </w:tabs>
        <w:bidi w:val="0"/>
        <w:spacing w:before="0" w:after="420" w:line="479" w:lineRule="exact"/>
        <w:ind w:left="0" w:right="0" w:firstLine="44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w:t>
        <w:tab/>
        <w:t>公司控股股东情况</w:t>
      </w:r>
      <w:bookmarkEnd w:id="573"/>
      <w:bookmarkEnd w:id="574"/>
      <w:bookmarkEnd w:id="576"/>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控股股东性质：无控股主体</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控股股东类型：不存在</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公司不存在控股股东情况的说明</w:t>
      </w:r>
    </w:p>
    <w:p>
      <w:pPr>
        <w:pStyle w:val="Style33"/>
        <w:keepNext w:val="0"/>
        <w:keepLines w:val="0"/>
        <w:widowControl w:val="0"/>
        <w:shd w:val="clear" w:color="auto" w:fill="auto"/>
        <w:bidi w:val="0"/>
        <w:spacing w:before="0" w:after="220" w:line="473" w:lineRule="exact"/>
        <w:ind w:left="440" w:right="0" w:firstLine="420"/>
        <w:jc w:val="both"/>
      </w:pPr>
      <w:r>
        <w:rPr>
          <w:color w:val="000000"/>
          <w:spacing w:val="0"/>
          <w:w w:val="100"/>
          <w:position w:val="0"/>
        </w:rPr>
        <w:t>公司主要股东陈友（持股比例为</w:t>
      </w:r>
      <w:r>
        <w:rPr>
          <w:color w:val="000000"/>
          <w:spacing w:val="0"/>
          <w:w w:val="100"/>
          <w:position w:val="0"/>
        </w:rPr>
        <w:t>8.65%）</w:t>
      </w:r>
      <w:r>
        <w:rPr>
          <w:color w:val="000000"/>
          <w:spacing w:val="0"/>
          <w:w w:val="100"/>
          <w:position w:val="0"/>
        </w:rPr>
        <w:t>、陈兵（持股比例为</w:t>
      </w:r>
      <w:r>
        <w:rPr>
          <w:color w:val="000000"/>
          <w:spacing w:val="0"/>
          <w:w w:val="100"/>
          <w:position w:val="0"/>
        </w:rPr>
        <w:t>4.66%）</w:t>
      </w:r>
      <w:r>
        <w:rPr>
          <w:color w:val="000000"/>
          <w:spacing w:val="0"/>
          <w:w w:val="100"/>
          <w:position w:val="0"/>
        </w:rPr>
        <w:t>、陈鲁康（持股比例为</w:t>
      </w:r>
      <w:r>
        <w:rPr>
          <w:color w:val="000000"/>
          <w:spacing w:val="0"/>
          <w:w w:val="100"/>
          <w:position w:val="0"/>
        </w:rPr>
        <w:t>2.85%）</w:t>
      </w:r>
      <w:r>
        <w:rPr>
          <w:color w:val="000000"/>
          <w:spacing w:val="0"/>
          <w:w w:val="100"/>
          <w:position w:val="0"/>
        </w:rPr>
        <w:t>、谢 晓宾（持股比例为</w:t>
      </w:r>
      <w:r>
        <w:rPr>
          <w:color w:val="000000"/>
          <w:spacing w:val="0"/>
          <w:w w:val="100"/>
          <w:position w:val="0"/>
        </w:rPr>
        <w:t>2.79%）</w:t>
      </w:r>
      <w:r>
        <w:rPr>
          <w:color w:val="000000"/>
          <w:spacing w:val="0"/>
          <w:w w:val="100"/>
          <w:position w:val="0"/>
        </w:rPr>
        <w:t>、杨文庆（持股比例为</w:t>
      </w:r>
      <w:r>
        <w:rPr>
          <w:color w:val="000000"/>
          <w:spacing w:val="0"/>
          <w:w w:val="100"/>
          <w:position w:val="0"/>
        </w:rPr>
        <w:t>2.24%）</w:t>
      </w:r>
      <w:r>
        <w:rPr>
          <w:color w:val="000000"/>
          <w:spacing w:val="0"/>
          <w:w w:val="100"/>
          <w:position w:val="0"/>
        </w:rPr>
        <w:t>、谢明（持股比例为</w:t>
      </w:r>
      <w:r>
        <w:rPr>
          <w:color w:val="000000"/>
          <w:spacing w:val="0"/>
          <w:w w:val="100"/>
          <w:position w:val="0"/>
        </w:rPr>
        <w:t>1.24%）</w:t>
      </w:r>
      <w:r>
        <w:rPr>
          <w:color w:val="000000"/>
          <w:spacing w:val="0"/>
          <w:w w:val="100"/>
          <w:position w:val="0"/>
        </w:rPr>
        <w:t>的持股比例分散，且 不存在一致行动，公司不存在控股股东。</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控股股东报告期内变更</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公司报告期控股股东未发生变更。</w:t>
      </w:r>
    </w:p>
    <w:p>
      <w:pPr>
        <w:pStyle w:val="Style28"/>
        <w:keepNext/>
        <w:keepLines/>
        <w:widowControl w:val="0"/>
        <w:shd w:val="clear" w:color="auto" w:fill="auto"/>
        <w:tabs>
          <w:tab w:pos="808" w:val="left"/>
        </w:tabs>
        <w:bidi w:val="0"/>
        <w:spacing w:before="0" w:after="420" w:line="479" w:lineRule="exact"/>
        <w:ind w:left="0" w:right="0" w:firstLine="440"/>
        <w:jc w:val="both"/>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3</w:t>
      </w:r>
      <w:bookmarkEnd w:id="579"/>
      <w:r>
        <w:rPr>
          <w:color w:val="000000"/>
          <w:spacing w:val="0"/>
          <w:w w:val="100"/>
          <w:position w:val="0"/>
        </w:rPr>
        <w:t>、</w:t>
        <w:tab/>
        <w:t>公司实际控制人及其一致行动人</w:t>
      </w:r>
      <w:bookmarkEnd w:id="577"/>
      <w:bookmarkEnd w:id="578"/>
      <w:bookmarkEnd w:id="580"/>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实际控制人性质：无实际控制人</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实际控制人类型：不存在</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公司不存在实际控制人情况的说明</w:t>
      </w:r>
    </w:p>
    <w:p>
      <w:pPr>
        <w:pStyle w:val="Style33"/>
        <w:keepNext w:val="0"/>
        <w:keepLines w:val="0"/>
        <w:widowControl w:val="0"/>
        <w:shd w:val="clear" w:color="auto" w:fill="auto"/>
        <w:bidi w:val="0"/>
        <w:spacing w:before="0" w:after="220" w:line="485" w:lineRule="exact"/>
        <w:ind w:left="440" w:right="0" w:firstLine="420"/>
        <w:jc w:val="both"/>
      </w:pPr>
      <w:r>
        <w:rPr>
          <w:color w:val="000000"/>
          <w:spacing w:val="0"/>
          <w:w w:val="100"/>
          <w:position w:val="0"/>
        </w:rPr>
        <w:t>公司主要股东陈友、陈兵、陈鲁康、谢晓宾、杨文庆、谢明的持股比例分散，且不存在一致行动，公 司不存在实际控制人。</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自然人</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最终控制层面持股情况</w:t>
      </w:r>
    </w:p>
    <w:tbl>
      <w:tblPr>
        <w:tblOverlap w:val="never"/>
        <w:jc w:val="center"/>
        <w:tblLayout w:type="fixed"/>
      </w:tblPr>
      <w:tblGrid>
        <w:gridCol w:w="3350"/>
        <w:gridCol w:w="2054"/>
        <w:gridCol w:w="441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最终控制层面股东姓名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月至今担任公司董事长，</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月担任公司总经理。</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39" w:line="1" w:lineRule="exact"/>
      </w:pP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实际控制人报告期内变更</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295656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6130" cy="2956560"/>
                    </a:xfrm>
                    <a:prstGeom prst="rect"/>
                  </pic:spPr>
                </pic:pic>
              </a:graphicData>
            </a:graphic>
          </wp:inline>
        </w:drawing>
      </w:r>
    </w:p>
    <w:p>
      <w:pPr>
        <w:widowControl w:val="0"/>
        <w:spacing w:after="279" w:line="1" w:lineRule="exact"/>
      </w:pP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440"/>
        <w:jc w:val="both"/>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808" w:val="left"/>
        </w:tabs>
        <w:bidi w:val="0"/>
        <w:spacing w:before="0" w:line="240" w:lineRule="auto"/>
        <w:ind w:left="0" w:right="0" w:firstLine="440"/>
        <w:jc w:val="left"/>
      </w:pPr>
      <w:bookmarkStart w:id="581" w:name="bookmark581"/>
      <w:bookmarkStart w:id="582" w:name="bookmark582"/>
      <w:bookmarkStart w:id="583" w:name="bookmark583"/>
      <w:bookmarkStart w:id="584" w:name="bookmark584"/>
      <w:r>
        <w:rPr>
          <w:rFonts w:ascii="Times New Roman" w:eastAsia="Times New Roman" w:hAnsi="Times New Roman" w:cs="Times New Roman"/>
          <w:color w:val="000000"/>
          <w:spacing w:val="0"/>
          <w:w w:val="100"/>
          <w:position w:val="0"/>
        </w:rPr>
        <w:t>4</w:t>
      </w:r>
      <w:bookmarkEnd w:id="583"/>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81"/>
      <w:bookmarkEnd w:id="582"/>
      <w:bookmarkEnd w:id="584"/>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808" w:val="left"/>
        </w:tabs>
        <w:bidi w:val="0"/>
        <w:spacing w:before="0" w:line="240" w:lineRule="auto"/>
        <w:ind w:left="0" w:right="0" w:firstLine="44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5</w:t>
      </w:r>
      <w:bookmarkEnd w:id="587"/>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85"/>
      <w:bookmarkEnd w:id="586"/>
      <w:bookmarkEnd w:id="588"/>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808" w:val="left"/>
        </w:tabs>
        <w:bidi w:val="0"/>
        <w:spacing w:before="0" w:line="240" w:lineRule="auto"/>
        <w:ind w:left="0" w:right="0" w:firstLine="440"/>
        <w:jc w:val="left"/>
      </w:pP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6</w:t>
      </w:r>
      <w:bookmarkEnd w:id="591"/>
      <w:r>
        <w:rPr>
          <w:color w:val="000000"/>
          <w:spacing w:val="0"/>
          <w:w w:val="100"/>
          <w:position w:val="0"/>
        </w:rPr>
        <w:t>、</w:t>
        <w:tab/>
        <w:t>控股股东、实际控制人、重组方及其他承诺主体股份限制减持情况</w:t>
      </w:r>
      <w:bookmarkEnd w:id="589"/>
      <w:bookmarkEnd w:id="590"/>
      <w:bookmarkEnd w:id="592"/>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w:t>
      </w:r>
      <w:r>
        <w:rPr>
          <w:color w:val="000000"/>
          <w:spacing w:val="0"/>
          <w:w w:val="100"/>
          <w:position w:val="0"/>
        </w:rPr>
        <w:t>适用”不适用</w:t>
      </w:r>
    </w:p>
    <w:p>
      <w:pPr>
        <w:pStyle w:val="Style23"/>
        <w:keepNext/>
        <w:keepLines/>
        <w:widowControl w:val="0"/>
        <w:shd w:val="clear" w:color="auto" w:fill="auto"/>
        <w:bidi w:val="0"/>
        <w:spacing w:before="0" w:after="380" w:line="240" w:lineRule="auto"/>
        <w:ind w:left="0" w:right="0" w:firstLine="440"/>
        <w:jc w:val="left"/>
      </w:pPr>
      <w:bookmarkStart w:id="593" w:name="bookmark593"/>
      <w:bookmarkStart w:id="594" w:name="bookmark594"/>
      <w:bookmarkStart w:id="595" w:name="bookmark595"/>
      <w:bookmarkStart w:id="596" w:name="bookmark596"/>
      <w:r>
        <w:rPr>
          <w:color w:val="000000"/>
          <w:spacing w:val="0"/>
          <w:w w:val="100"/>
          <w:position w:val="0"/>
        </w:rPr>
        <w:t>四</w:t>
      </w:r>
      <w:bookmarkEnd w:id="595"/>
      <w:r>
        <w:rPr>
          <w:color w:val="000000"/>
          <w:spacing w:val="0"/>
          <w:w w:val="100"/>
          <w:position w:val="0"/>
        </w:rPr>
        <w:t>、股份回购在报告期的具体实施情况</w:t>
      </w:r>
      <w:bookmarkEnd w:id="593"/>
      <w:bookmarkEnd w:id="594"/>
      <w:bookmarkEnd w:id="596"/>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股份回购的实施进展情况</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440"/>
        <w:jc w:val="both"/>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380" w:line="240" w:lineRule="auto"/>
        <w:ind w:left="0" w:right="0" w:firstLine="440"/>
        <w:jc w:val="both"/>
        <w:sectPr>
          <w:footnotePr>
            <w:pos w:val="pageBottom"/>
            <w:numFmt w:val="decimal"/>
            <w:numRestart w:val="continuous"/>
          </w:footnotePr>
          <w:pgSz w:w="11900" w:h="16840"/>
          <w:pgMar w:top="1280" w:right="679" w:bottom="1453" w:left="671" w:header="0" w:footer="3" w:gutter="0"/>
          <w:cols w:space="720"/>
          <w:noEndnote/>
          <w:rtlGutter w:val="0"/>
          <w:docGrid w:linePitch="360"/>
        </w:sectPr>
      </w:pPr>
      <w:r>
        <w:rPr>
          <w:color w:val="000000"/>
          <w:spacing w:val="0"/>
          <w:w w:val="100"/>
          <w:position w:val="0"/>
        </w:rPr>
        <w:t>□</w:t>
      </w:r>
      <w:r>
        <w:rPr>
          <w:color w:val="000000"/>
          <w:spacing w:val="0"/>
          <w:w w:val="100"/>
          <w:position w:val="0"/>
        </w:rPr>
        <w:t>适用”不适用</w:t>
      </w:r>
    </w:p>
    <w:p>
      <w:pPr>
        <w:widowControl w:val="0"/>
        <w:spacing w:line="1" w:lineRule="exact"/>
      </w:pPr>
      <w:r>
        <mc:AlternateContent>
          <mc:Choice Requires="wps">
            <w:drawing>
              <wp:anchor distT="0" distB="279400" distL="0" distR="0" simplePos="0" relativeHeight="125829378" behindDoc="0" locked="0" layoutInCell="1" allowOverlap="1">
                <wp:simplePos x="0" y="0"/>
                <wp:positionH relativeFrom="page">
                  <wp:posOffset>2693035</wp:posOffset>
                </wp:positionH>
                <wp:positionV relativeFrom="paragraph">
                  <wp:posOffset>0</wp:posOffset>
                </wp:positionV>
                <wp:extent cx="2179320" cy="250190"/>
                <wp:wrapTopAndBottom/>
                <wp:docPr id="3" name="Shape 3"/>
                <a:graphic xmlns:a="http://schemas.openxmlformats.org/drawingml/2006/main">
                  <a:graphicData uri="http://schemas.microsoft.com/office/word/2010/wordprocessingShape">
                    <wps:wsp>
                      <wps:cNvSpPr txBox="1"/>
                      <wps:spPr>
                        <a:xfrm>
                          <a:ext cx="2179320" cy="250190"/>
                        </a:xfrm>
                        <a:prstGeom prst="rect"/>
                        <a:noFill/>
                      </wps:spPr>
                      <wps:txbx>
                        <w:txbxContent>
                          <w:p>
                            <w:pPr>
                              <w:pStyle w:val="Style8"/>
                              <w:keepNext/>
                              <w:keepLines/>
                              <w:widowControl w:val="0"/>
                              <w:shd w:val="clear" w:color="auto" w:fill="auto"/>
                              <w:bidi w:val="0"/>
                              <w:spacing w:before="0" w:after="0" w:line="240" w:lineRule="auto"/>
                              <w:ind w:left="0" w:right="0" w:firstLine="0"/>
                              <w:jc w:val="center"/>
                            </w:pPr>
                            <w:bookmarkStart w:id="597" w:name="bookmark597"/>
                            <w:bookmarkStart w:id="598" w:name="bookmark598"/>
                            <w:bookmarkStart w:id="599" w:name="bookmark599"/>
                            <w:r>
                              <w:rPr>
                                <w:color w:val="000000"/>
                                <w:spacing w:val="0"/>
                                <w:w w:val="100"/>
                                <w:position w:val="0"/>
                              </w:rPr>
                              <w:t>第八节优先股相关情况</w:t>
                            </w:r>
                            <w:bookmarkEnd w:id="597"/>
                            <w:bookmarkEnd w:id="598"/>
                            <w:bookmarkEnd w:id="599"/>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212.05000000000001pt;margin-top:0;width:171.59999999999999pt;height:19.699999999999999pt;z-index:-125829375;mso-wrap-distance-left:0;mso-wrap-distance-right:0;mso-wrap-distance-bottom:22.pt;mso-position-horizontal-relative:page" filled="f" stroked="f">
                <v:textbox inset="0,0,0,0">
                  <w:txbxContent>
                    <w:p>
                      <w:pPr>
                        <w:pStyle w:val="Style8"/>
                        <w:keepNext/>
                        <w:keepLines/>
                        <w:widowControl w:val="0"/>
                        <w:shd w:val="clear" w:color="auto" w:fill="auto"/>
                        <w:bidi w:val="0"/>
                        <w:spacing w:before="0" w:after="0" w:line="240" w:lineRule="auto"/>
                        <w:ind w:left="0" w:right="0" w:firstLine="0"/>
                        <w:jc w:val="center"/>
                      </w:pPr>
                      <w:bookmarkStart w:id="597" w:name="bookmark597"/>
                      <w:bookmarkStart w:id="598" w:name="bookmark598"/>
                      <w:bookmarkStart w:id="599" w:name="bookmark599"/>
                      <w:r>
                        <w:rPr>
                          <w:color w:val="000000"/>
                          <w:spacing w:val="0"/>
                          <w:w w:val="100"/>
                          <w:position w:val="0"/>
                        </w:rPr>
                        <w:t>第八节优先股相关情况</w:t>
                      </w:r>
                      <w:bookmarkEnd w:id="597"/>
                      <w:bookmarkEnd w:id="598"/>
                      <w:bookmarkEnd w:id="599"/>
                    </w:p>
                  </w:txbxContent>
                </v:textbox>
                <w10:wrap type="topAndBottom" anchorx="page"/>
              </v:shape>
            </w:pict>
          </mc:Fallback>
        </mc:AlternateContent>
      </w:r>
    </w:p>
    <w:p>
      <w:pPr>
        <w:pStyle w:val="Style18"/>
        <w:keepNext w:val="0"/>
        <w:keepLines w:val="0"/>
        <w:widowControl w:val="0"/>
        <w:shd w:val="clear" w:color="auto" w:fill="auto"/>
        <w:bidi w:val="0"/>
        <w:spacing w:before="0" w:line="240" w:lineRule="auto"/>
        <w:ind w:left="0" w:right="0" w:firstLine="44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933" w:right="680" w:bottom="1933" w:left="670" w:header="0" w:footer="3" w:gutter="0"/>
          <w:cols w:space="720"/>
          <w:noEndnote/>
          <w:rtlGutter w:val="0"/>
          <w:docGrid w:linePitch="360"/>
        </w:sectPr>
      </w:pPr>
      <w:r>
        <w:rPr>
          <w:color w:val="000000"/>
          <w:spacing w:val="0"/>
          <w:w w:val="100"/>
          <w:position w:val="0"/>
        </w:rPr>
        <w:t>报告期公司不存在优先股。</w:t>
      </w:r>
    </w:p>
    <w:p>
      <w:pPr>
        <w:pStyle w:val="Style8"/>
        <w:keepNext/>
        <w:keepLines/>
        <w:widowControl w:val="0"/>
        <w:shd w:val="clear" w:color="auto" w:fill="auto"/>
        <w:bidi w:val="0"/>
        <w:spacing w:before="0" w:after="580" w:line="240" w:lineRule="auto"/>
        <w:ind w:left="0" w:right="0" w:firstLine="0"/>
        <w:jc w:val="center"/>
      </w:pPr>
      <w:bookmarkStart w:id="600" w:name="bookmark600"/>
      <w:bookmarkStart w:id="601" w:name="bookmark601"/>
      <w:bookmarkStart w:id="602" w:name="bookmark602"/>
      <w:r>
        <w:rPr>
          <w:color w:val="000000"/>
          <w:spacing w:val="0"/>
          <w:w w:val="100"/>
          <w:position w:val="0"/>
        </w:rPr>
        <w:t>第九节债券相关情况</w:t>
      </w:r>
      <w:bookmarkEnd w:id="600"/>
      <w:bookmarkEnd w:id="601"/>
      <w:bookmarkEnd w:id="602"/>
    </w:p>
    <w:p>
      <w:pPr>
        <w:pStyle w:val="Style18"/>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933" w:right="680" w:bottom="1933" w:left="670"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sz w:val="15"/>
          <w:szCs w:val="15"/>
        </w:rPr>
        <w:t>J</w:t>
      </w:r>
      <w:r>
        <w:rPr>
          <w:color w:val="000000"/>
          <w:spacing w:val="0"/>
          <w:w w:val="100"/>
          <w:position w:val="0"/>
        </w:rPr>
        <w:t>不适用</w:t>
      </w:r>
    </w:p>
    <w:p>
      <w:pPr>
        <w:pStyle w:val="Style8"/>
        <w:keepNext/>
        <w:keepLines/>
        <w:widowControl w:val="0"/>
        <w:shd w:val="clear" w:color="auto" w:fill="auto"/>
        <w:bidi w:val="0"/>
        <w:spacing w:before="660" w:after="520" w:line="240" w:lineRule="auto"/>
        <w:ind w:left="0" w:right="0" w:firstLine="0"/>
        <w:jc w:val="center"/>
      </w:pPr>
      <w:bookmarkStart w:id="603" w:name="bookmark603"/>
      <w:bookmarkStart w:id="604" w:name="bookmark604"/>
      <w:bookmarkStart w:id="605" w:name="bookmark605"/>
      <w:r>
        <w:rPr>
          <w:color w:val="000000"/>
          <w:spacing w:val="0"/>
          <w:w w:val="100"/>
          <w:position w:val="0"/>
        </w:rPr>
        <w:t>第十节财务报告</w:t>
      </w:r>
      <w:bookmarkEnd w:id="603"/>
      <w:bookmarkEnd w:id="604"/>
      <w:bookmarkEnd w:id="605"/>
    </w:p>
    <w:p>
      <w:pPr>
        <w:pStyle w:val="Style25"/>
        <w:keepNext w:val="0"/>
        <w:keepLines w:val="0"/>
        <w:widowControl w:val="0"/>
        <w:shd w:val="clear" w:color="auto" w:fill="auto"/>
        <w:bidi w:val="0"/>
        <w:spacing w:before="0" w:after="0" w:line="240" w:lineRule="auto"/>
        <w:ind w:left="0" w:right="0" w:firstLine="0"/>
        <w:jc w:val="left"/>
        <w:rPr>
          <w:sz w:val="22"/>
          <w:szCs w:val="22"/>
        </w:rPr>
      </w:pPr>
      <w:bookmarkStart w:id="606" w:name="bookmark606"/>
      <w:r>
        <w:rPr>
          <w:b/>
          <w:bCs/>
          <w:color w:val="000000"/>
          <w:spacing w:val="0"/>
          <w:w w:val="100"/>
          <w:position w:val="0"/>
          <w:sz w:val="22"/>
          <w:szCs w:val="22"/>
        </w:rPr>
        <w:t>一、审计报告</w:t>
      </w:r>
      <w:bookmarkEnd w:id="606"/>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[2022]005618</w:t>
            </w:r>
            <w:r>
              <w:rPr>
                <w:color w:val="000000"/>
                <w:spacing w:val="0"/>
                <w:w w:val="100"/>
                <w:position w:val="0"/>
              </w:rPr>
              <w:t>号</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周俊祥、张燕燕</w:t>
            </w:r>
          </w:p>
        </w:tc>
      </w:tr>
    </w:tbl>
    <w:p>
      <w:pPr>
        <w:pStyle w:val="Style25"/>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54"/>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33"/>
        <w:keepNext w:val="0"/>
        <w:keepLines w:val="0"/>
        <w:widowControl w:val="0"/>
        <w:shd w:val="clear" w:color="auto" w:fill="auto"/>
        <w:bidi w:val="0"/>
        <w:spacing w:before="0" w:after="200" w:line="240" w:lineRule="auto"/>
        <w:ind w:left="0" w:right="420" w:firstLine="0"/>
        <w:jc w:val="right"/>
      </w:pPr>
      <w:r>
        <w:rPr>
          <w:b/>
          <w:bCs/>
          <w:color w:val="000000"/>
          <w:spacing w:val="0"/>
          <w:w w:val="100"/>
          <w:position w:val="0"/>
        </w:rPr>
        <w:t>大华审字[2022]005618号</w:t>
      </w:r>
    </w:p>
    <w:p>
      <w:pPr>
        <w:pStyle w:val="Style10"/>
        <w:keepNext w:val="0"/>
        <w:keepLines w:val="0"/>
        <w:widowControl w:val="0"/>
        <w:shd w:val="clear" w:color="auto" w:fill="auto"/>
        <w:bidi w:val="0"/>
        <w:spacing w:before="0" w:after="0" w:line="622" w:lineRule="exact"/>
        <w:ind w:left="0" w:right="0" w:firstLine="420"/>
        <w:jc w:val="both"/>
      </w:pPr>
      <w:r>
        <w:rPr>
          <w:b/>
          <w:bCs/>
          <w:color w:val="000000"/>
          <w:spacing w:val="0"/>
          <w:w w:val="100"/>
          <w:position w:val="0"/>
        </w:rPr>
        <w:t>深圳天源迪科信息技术股份有限公司全体股东：</w:t>
      </w:r>
    </w:p>
    <w:p>
      <w:pPr>
        <w:pStyle w:val="Style10"/>
        <w:keepNext w:val="0"/>
        <w:keepLines w:val="0"/>
        <w:widowControl w:val="0"/>
        <w:shd w:val="clear" w:color="auto" w:fill="auto"/>
        <w:bidi w:val="0"/>
        <w:spacing w:before="0" w:after="0" w:line="622" w:lineRule="exact"/>
        <w:ind w:left="0" w:right="0" w:firstLine="420"/>
        <w:jc w:val="both"/>
      </w:pPr>
      <w:r>
        <w:rPr>
          <w:b/>
          <w:bCs/>
          <w:color w:val="000000"/>
          <w:spacing w:val="0"/>
          <w:w w:val="100"/>
          <w:position w:val="0"/>
        </w:rPr>
        <w:t>审计意见</w:t>
      </w:r>
    </w:p>
    <w:p>
      <w:pPr>
        <w:pStyle w:val="Style10"/>
        <w:keepNext w:val="0"/>
        <w:keepLines w:val="0"/>
        <w:widowControl w:val="0"/>
        <w:shd w:val="clear" w:color="auto" w:fill="auto"/>
        <w:bidi w:val="0"/>
        <w:spacing w:before="0" w:after="0" w:line="622" w:lineRule="exact"/>
        <w:ind w:left="420" w:right="0" w:firstLine="600"/>
        <w:jc w:val="both"/>
      </w:pPr>
      <w:r>
        <w:rPr>
          <w:color w:val="000000"/>
          <w:spacing w:val="0"/>
          <w:w w:val="100"/>
          <w:position w:val="0"/>
        </w:rPr>
        <w:t>我们审计了深圳天源迪科信息技术股份有限公司（以下简称天源迪科）财务 报表，包括</w:t>
      </w:r>
      <w:r>
        <w:rPr>
          <w:color w:val="000000"/>
          <w:spacing w:val="0"/>
          <w:w w:val="100"/>
          <w:position w:val="0"/>
          <w:sz w:val="28"/>
          <w:szCs w:val="28"/>
        </w:rPr>
        <w:t>2021</w:t>
      </w:r>
      <w:r>
        <w:rPr>
          <w:color w:val="000000"/>
          <w:spacing w:val="0"/>
          <w:w w:val="100"/>
          <w:position w:val="0"/>
        </w:rPr>
        <w:t>年</w:t>
      </w:r>
      <w:r>
        <w:rPr>
          <w:color w:val="000000"/>
          <w:spacing w:val="0"/>
          <w:w w:val="100"/>
          <w:position w:val="0"/>
          <w:sz w:val="28"/>
          <w:szCs w:val="28"/>
        </w:rPr>
        <w:t>12</w:t>
      </w:r>
      <w:r>
        <w:rPr>
          <w:color w:val="000000"/>
          <w:spacing w:val="0"/>
          <w:w w:val="100"/>
          <w:position w:val="0"/>
        </w:rPr>
        <w:t>月</w:t>
      </w:r>
      <w:r>
        <w:rPr>
          <w:color w:val="000000"/>
          <w:spacing w:val="0"/>
          <w:w w:val="100"/>
          <w:position w:val="0"/>
          <w:sz w:val="28"/>
          <w:szCs w:val="28"/>
        </w:rPr>
        <w:t>31</w:t>
      </w:r>
      <w:r>
        <w:rPr>
          <w:color w:val="000000"/>
          <w:spacing w:val="0"/>
          <w:w w:val="100"/>
          <w:position w:val="0"/>
        </w:rPr>
        <w:t>日的合并及母公司资产负债表，</w:t>
      </w:r>
      <w:r>
        <w:rPr>
          <w:color w:val="000000"/>
          <w:spacing w:val="0"/>
          <w:w w:val="100"/>
          <w:position w:val="0"/>
          <w:sz w:val="28"/>
          <w:szCs w:val="28"/>
        </w:rPr>
        <w:t>2021</w:t>
      </w:r>
      <w:r>
        <w:rPr>
          <w:color w:val="000000"/>
          <w:spacing w:val="0"/>
          <w:w w:val="100"/>
          <w:position w:val="0"/>
        </w:rPr>
        <w:t>年</w:t>
      </w:r>
      <w:r>
        <w:rPr>
          <w:color w:val="000000"/>
          <w:spacing w:val="0"/>
          <w:w w:val="100"/>
          <w:position w:val="0"/>
          <w:sz w:val="28"/>
          <w:szCs w:val="28"/>
        </w:rPr>
        <w:t>1</w:t>
      </w:r>
      <w:r>
        <w:rPr>
          <w:color w:val="000000"/>
          <w:spacing w:val="0"/>
          <w:w w:val="100"/>
          <w:position w:val="0"/>
        </w:rPr>
        <w:t>月</w:t>
      </w:r>
      <w:r>
        <w:rPr>
          <w:color w:val="000000"/>
          <w:spacing w:val="0"/>
          <w:w w:val="100"/>
          <w:position w:val="0"/>
          <w:sz w:val="28"/>
          <w:szCs w:val="28"/>
        </w:rPr>
        <w:t>-12</w:t>
      </w:r>
      <w:r>
        <w:rPr>
          <w:color w:val="000000"/>
          <w:spacing w:val="0"/>
          <w:w w:val="100"/>
          <w:position w:val="0"/>
        </w:rPr>
        <w:t>月的合 并及母公司利润表、合并及母公司现金流量表、合并及母公司股东权益变动表 以及相关财务报表附注。</w:t>
      </w:r>
    </w:p>
    <w:p>
      <w:pPr>
        <w:pStyle w:val="Style10"/>
        <w:keepNext w:val="0"/>
        <w:keepLines w:val="0"/>
        <w:widowControl w:val="0"/>
        <w:shd w:val="clear" w:color="auto" w:fill="auto"/>
        <w:bidi w:val="0"/>
        <w:spacing w:before="0" w:after="0" w:line="622" w:lineRule="exact"/>
        <w:ind w:left="420" w:right="0" w:firstLine="600"/>
        <w:jc w:val="both"/>
      </w:pPr>
      <w:r>
        <w:rPr>
          <w:color w:val="000000"/>
          <w:spacing w:val="0"/>
          <w:w w:val="100"/>
          <w:position w:val="0"/>
        </w:rPr>
        <w:t>我们认为，后附的财务报表在所有重大方面按照企业会计准则的规定编制， 公允反映了天源迪科</w:t>
      </w:r>
      <w:r>
        <w:rPr>
          <w:color w:val="000000"/>
          <w:spacing w:val="0"/>
          <w:w w:val="100"/>
          <w:position w:val="0"/>
          <w:sz w:val="28"/>
          <w:szCs w:val="28"/>
        </w:rPr>
        <w:t>2021</w:t>
      </w:r>
      <w:r>
        <w:rPr>
          <w:color w:val="000000"/>
          <w:spacing w:val="0"/>
          <w:w w:val="100"/>
          <w:position w:val="0"/>
        </w:rPr>
        <w:t>年</w:t>
      </w:r>
      <w:r>
        <w:rPr>
          <w:color w:val="000000"/>
          <w:spacing w:val="0"/>
          <w:w w:val="100"/>
          <w:position w:val="0"/>
          <w:sz w:val="28"/>
          <w:szCs w:val="28"/>
        </w:rPr>
        <w:t>12</w:t>
      </w:r>
      <w:r>
        <w:rPr>
          <w:color w:val="000000"/>
          <w:spacing w:val="0"/>
          <w:w w:val="100"/>
          <w:position w:val="0"/>
        </w:rPr>
        <w:t>月</w:t>
      </w:r>
      <w:r>
        <w:rPr>
          <w:color w:val="000000"/>
          <w:spacing w:val="0"/>
          <w:w w:val="100"/>
          <w:position w:val="0"/>
          <w:sz w:val="28"/>
          <w:szCs w:val="28"/>
        </w:rPr>
        <w:t>31</w:t>
      </w:r>
      <w:r>
        <w:rPr>
          <w:color w:val="000000"/>
          <w:spacing w:val="0"/>
          <w:w w:val="100"/>
          <w:position w:val="0"/>
        </w:rPr>
        <w:t>日的合并及母公司财务状况以及</w:t>
      </w:r>
      <w:r>
        <w:rPr>
          <w:color w:val="000000"/>
          <w:spacing w:val="0"/>
          <w:w w:val="100"/>
          <w:position w:val="0"/>
          <w:sz w:val="28"/>
          <w:szCs w:val="28"/>
        </w:rPr>
        <w:t>2021</w:t>
      </w:r>
      <w:r>
        <w:rPr>
          <w:color w:val="000000"/>
          <w:spacing w:val="0"/>
          <w:w w:val="100"/>
          <w:position w:val="0"/>
        </w:rPr>
        <w:t>年</w:t>
      </w:r>
      <w:r>
        <w:rPr>
          <w:color w:val="000000"/>
          <w:spacing w:val="0"/>
          <w:w w:val="100"/>
          <w:position w:val="0"/>
          <w:sz w:val="28"/>
          <w:szCs w:val="28"/>
        </w:rPr>
        <w:t>1</w:t>
      </w:r>
      <w:r>
        <w:rPr>
          <w:color w:val="000000"/>
          <w:spacing w:val="0"/>
          <w:w w:val="100"/>
          <w:position w:val="0"/>
        </w:rPr>
        <w:t xml:space="preserve">月 </w:t>
      </w:r>
      <w:r>
        <w:rPr>
          <w:color w:val="000000"/>
          <w:spacing w:val="0"/>
          <w:w w:val="100"/>
          <w:position w:val="0"/>
          <w:sz w:val="28"/>
          <w:szCs w:val="28"/>
        </w:rPr>
        <w:t>-12</w:t>
      </w:r>
      <w:r>
        <w:rPr>
          <w:color w:val="000000"/>
          <w:spacing w:val="0"/>
          <w:w w:val="100"/>
          <w:position w:val="0"/>
        </w:rPr>
        <w:t>月的合并及母公司经营成果和现金流量。</w:t>
      </w:r>
    </w:p>
    <w:p>
      <w:pPr>
        <w:pStyle w:val="Style10"/>
        <w:keepNext w:val="0"/>
        <w:keepLines w:val="0"/>
        <w:widowControl w:val="0"/>
        <w:shd w:val="clear" w:color="auto" w:fill="auto"/>
        <w:bidi w:val="0"/>
        <w:spacing w:before="0" w:after="0" w:line="624" w:lineRule="exact"/>
        <w:ind w:left="0" w:right="0" w:firstLine="420"/>
        <w:jc w:val="both"/>
      </w:pPr>
      <w:r>
        <w:rPr>
          <w:b/>
          <w:bCs/>
          <w:color w:val="000000"/>
          <w:spacing w:val="0"/>
          <w:w w:val="100"/>
          <w:position w:val="0"/>
        </w:rPr>
        <w:t>形成审计意见的基础</w:t>
      </w:r>
    </w:p>
    <w:p>
      <w:pPr>
        <w:pStyle w:val="Style10"/>
        <w:keepNext w:val="0"/>
        <w:keepLines w:val="0"/>
        <w:widowControl w:val="0"/>
        <w:shd w:val="clear" w:color="auto" w:fill="auto"/>
        <w:bidi w:val="0"/>
        <w:spacing w:before="0" w:after="0" w:line="624" w:lineRule="exact"/>
        <w:ind w:left="420" w:right="0" w:firstLine="600"/>
        <w:jc w:val="both"/>
      </w:pPr>
      <w:r>
        <w:rPr>
          <w:color w:val="000000"/>
          <w:spacing w:val="0"/>
          <w:w w:val="100"/>
          <w:position w:val="0"/>
        </w:rPr>
        <w:t xml:space="preserve">我们按照中国注册会计师审计准则的规定执行了审计工作。审计报告的“注 册会计师对财务报表审计的责任”部分进一步阐述了我们在这些准则下的责任。 </w:t>
      </w:r>
      <w:r>
        <w:rPr>
          <w:color w:val="000000"/>
          <w:spacing w:val="0"/>
          <w:w w:val="100"/>
          <w:position w:val="0"/>
        </w:rPr>
        <w:t>按照中国注册会计师职业道德守则，我们独立于天源迪科，并履行了职业道德 方面的其他责任。我们相信，我们获取的审计证据是充分、适当的，为发表审 计意见提供了基础。</w:t>
      </w:r>
    </w:p>
    <w:p>
      <w:pPr>
        <w:pStyle w:val="Style10"/>
        <w:keepNext w:val="0"/>
        <w:keepLines w:val="0"/>
        <w:widowControl w:val="0"/>
        <w:shd w:val="clear" w:color="auto" w:fill="auto"/>
        <w:bidi w:val="0"/>
        <w:spacing w:before="0" w:after="0" w:line="623" w:lineRule="exact"/>
        <w:ind w:left="0" w:right="0" w:firstLine="440"/>
        <w:jc w:val="both"/>
      </w:pPr>
      <w:r>
        <w:rPr>
          <w:b/>
          <w:bCs/>
          <w:color w:val="000000"/>
          <w:spacing w:val="0"/>
          <w:w w:val="100"/>
          <w:position w:val="0"/>
        </w:rPr>
        <w:t>关键审计事项</w:t>
      </w:r>
    </w:p>
    <w:p>
      <w:pPr>
        <w:pStyle w:val="Style10"/>
        <w:keepNext w:val="0"/>
        <w:keepLines w:val="0"/>
        <w:widowControl w:val="0"/>
        <w:shd w:val="clear" w:color="auto" w:fill="auto"/>
        <w:bidi w:val="0"/>
        <w:spacing w:before="0" w:after="0" w:line="623" w:lineRule="exact"/>
        <w:ind w:left="440" w:right="0"/>
        <w:jc w:val="both"/>
      </w:pPr>
      <w:r>
        <w:rPr>
          <w:color w:val="000000"/>
          <w:spacing w:val="0"/>
          <w:w w:val="100"/>
          <w:position w:val="0"/>
        </w:rPr>
        <w:t>关键审计事项是我们根据职业判断，认为对本期财务报表审计最为重要的 事项。这些事项的应对以对财务报表整体进行审计并形成审计意见为背景，我 们不对这些事项单独发表意见。</w:t>
      </w:r>
    </w:p>
    <w:p>
      <w:pPr>
        <w:pStyle w:val="Style10"/>
        <w:keepNext w:val="0"/>
        <w:keepLines w:val="0"/>
        <w:widowControl w:val="0"/>
        <w:shd w:val="clear" w:color="auto" w:fill="auto"/>
        <w:bidi w:val="0"/>
        <w:spacing w:before="0" w:after="0" w:line="623" w:lineRule="exact"/>
        <w:ind w:left="1020" w:right="0" w:firstLine="0"/>
        <w:jc w:val="both"/>
      </w:pPr>
      <w:r>
        <w:rPr>
          <w:color w:val="000000"/>
          <w:spacing w:val="0"/>
          <w:w w:val="100"/>
          <w:position w:val="0"/>
        </w:rPr>
        <w:t>我们确定下列事项是需要在审计报告中沟通的关键审计事项。</w:t>
      </w:r>
    </w:p>
    <w:p>
      <w:pPr>
        <w:pStyle w:val="Style10"/>
        <w:keepNext w:val="0"/>
        <w:keepLines w:val="0"/>
        <w:widowControl w:val="0"/>
        <w:shd w:val="clear" w:color="auto" w:fill="auto"/>
        <w:bidi w:val="0"/>
        <w:spacing w:before="0" w:after="0" w:line="623" w:lineRule="exact"/>
        <w:ind w:left="1020" w:right="0" w:firstLine="0"/>
        <w:jc w:val="both"/>
      </w:pPr>
      <w:r>
        <w:rPr>
          <w:color w:val="000000"/>
          <w:spacing w:val="0"/>
          <w:w w:val="100"/>
          <w:position w:val="0"/>
        </w:rPr>
        <w:t>营业收入的确认</w:t>
      </w:r>
    </w:p>
    <w:p>
      <w:pPr>
        <w:pStyle w:val="Style10"/>
        <w:keepNext w:val="0"/>
        <w:keepLines w:val="0"/>
        <w:widowControl w:val="0"/>
        <w:shd w:val="clear" w:color="auto" w:fill="auto"/>
        <w:bidi w:val="0"/>
        <w:spacing w:before="0" w:after="0" w:line="622" w:lineRule="exact"/>
        <w:ind w:left="1020" w:right="0" w:firstLine="0"/>
        <w:jc w:val="both"/>
      </w:pPr>
      <w:r>
        <w:rPr>
          <w:color w:val="000000"/>
          <w:spacing w:val="0"/>
          <w:w w:val="100"/>
          <w:position w:val="0"/>
        </w:rPr>
        <w:t>商誉减值事项</w:t>
      </w:r>
    </w:p>
    <w:p>
      <w:pPr>
        <w:pStyle w:val="Style10"/>
        <w:keepNext w:val="0"/>
        <w:keepLines w:val="0"/>
        <w:widowControl w:val="0"/>
        <w:shd w:val="clear" w:color="auto" w:fill="auto"/>
        <w:bidi w:val="0"/>
        <w:spacing w:before="0" w:after="0" w:line="622" w:lineRule="exact"/>
        <w:ind w:left="1020" w:right="0" w:firstLine="0"/>
        <w:jc w:val="both"/>
      </w:pPr>
      <w:r>
        <w:rPr>
          <w:color w:val="000000"/>
          <w:spacing w:val="0"/>
          <w:w w:val="100"/>
          <w:position w:val="0"/>
        </w:rPr>
        <w:t>营业收入的确认事项</w:t>
      </w:r>
    </w:p>
    <w:p>
      <w:pPr>
        <w:pStyle w:val="Style10"/>
        <w:keepNext w:val="0"/>
        <w:keepLines w:val="0"/>
        <w:widowControl w:val="0"/>
        <w:shd w:val="clear" w:color="auto" w:fill="auto"/>
        <w:bidi w:val="0"/>
        <w:spacing w:before="0" w:after="0" w:line="622" w:lineRule="exact"/>
        <w:ind w:left="1020" w:right="0" w:firstLine="0"/>
        <w:jc w:val="both"/>
      </w:pPr>
      <w:r>
        <w:rPr>
          <w:color w:val="000000"/>
          <w:spacing w:val="0"/>
          <w:w w:val="100"/>
          <w:position w:val="0"/>
        </w:rPr>
        <w:t>事项描述</w:t>
      </w:r>
    </w:p>
    <w:p>
      <w:pPr>
        <w:pStyle w:val="Style10"/>
        <w:keepNext w:val="0"/>
        <w:keepLines w:val="0"/>
        <w:widowControl w:val="0"/>
        <w:shd w:val="clear" w:color="auto" w:fill="auto"/>
        <w:bidi w:val="0"/>
        <w:spacing w:before="0" w:after="0" w:line="622" w:lineRule="exact"/>
        <w:ind w:left="440" w:right="0"/>
        <w:jc w:val="both"/>
      </w:pPr>
      <w:r>
        <w:rPr>
          <w:color w:val="000000"/>
          <w:spacing w:val="0"/>
          <w:w w:val="100"/>
          <w:position w:val="0"/>
        </w:rPr>
        <w:t>收入确认的会计政策详情及收入的分析请参阅合并财务报表附注“四、重 要会计政策、会计估计”注释（三十三）所述的会计政策及“六、合并财务报 表主要项目注释”注释</w:t>
      </w:r>
      <w:r>
        <w:rPr>
          <w:color w:val="000000"/>
          <w:spacing w:val="0"/>
          <w:w w:val="100"/>
          <w:position w:val="0"/>
          <w:sz w:val="28"/>
          <w:szCs w:val="28"/>
        </w:rPr>
        <w:t>39</w:t>
      </w:r>
      <w:r>
        <w:rPr>
          <w:color w:val="000000"/>
          <w:spacing w:val="0"/>
          <w:w w:val="100"/>
          <w:position w:val="0"/>
        </w:rPr>
        <w:t>。</w:t>
      </w:r>
    </w:p>
    <w:p>
      <w:pPr>
        <w:pStyle w:val="Style10"/>
        <w:keepNext w:val="0"/>
        <w:keepLines w:val="0"/>
        <w:widowControl w:val="0"/>
        <w:shd w:val="clear" w:color="auto" w:fill="auto"/>
        <w:bidi w:val="0"/>
        <w:spacing w:before="0" w:after="0" w:line="622" w:lineRule="exact"/>
        <w:ind w:left="440" w:right="0"/>
        <w:jc w:val="both"/>
      </w:pPr>
      <w:r>
        <w:rPr>
          <w:color w:val="000000"/>
          <w:spacing w:val="0"/>
          <w:w w:val="100"/>
          <w:position w:val="0"/>
        </w:rPr>
        <w:t>于</w:t>
      </w:r>
      <w:r>
        <w:rPr>
          <w:color w:val="000000"/>
          <w:spacing w:val="0"/>
          <w:w w:val="100"/>
          <w:position w:val="0"/>
          <w:sz w:val="28"/>
          <w:szCs w:val="28"/>
        </w:rPr>
        <w:t>2021</w:t>
      </w:r>
      <w:r>
        <w:rPr>
          <w:color w:val="000000"/>
          <w:spacing w:val="0"/>
          <w:w w:val="100"/>
          <w:position w:val="0"/>
        </w:rPr>
        <w:t>年度，天源迪科合并营业收入金额</w:t>
      </w:r>
      <w:r>
        <w:rPr>
          <w:color w:val="000000"/>
          <w:spacing w:val="0"/>
          <w:w w:val="100"/>
          <w:position w:val="0"/>
          <w:sz w:val="28"/>
          <w:szCs w:val="28"/>
        </w:rPr>
        <w:t xml:space="preserve">5,614, </w:t>
      </w:r>
      <w:r>
        <w:rPr>
          <w:color w:val="000000"/>
          <w:spacing w:val="0"/>
          <w:w w:val="100"/>
          <w:position w:val="0"/>
          <w:sz w:val="28"/>
          <w:szCs w:val="28"/>
        </w:rPr>
        <w:t>223,549.61</w:t>
      </w:r>
      <w:r>
        <w:rPr>
          <w:color w:val="000000"/>
          <w:spacing w:val="0"/>
          <w:w w:val="100"/>
          <w:position w:val="0"/>
        </w:rPr>
        <w:t>元，营业收入 较上期增长</w:t>
      </w:r>
      <w:r>
        <w:rPr>
          <w:color w:val="000000"/>
          <w:spacing w:val="0"/>
          <w:w w:val="100"/>
          <w:position w:val="0"/>
          <w:sz w:val="28"/>
          <w:szCs w:val="28"/>
        </w:rPr>
        <w:t>6.85%</w:t>
      </w:r>
      <w:r>
        <w:rPr>
          <w:color w:val="000000"/>
          <w:spacing w:val="0"/>
          <w:w w:val="100"/>
          <w:position w:val="0"/>
        </w:rPr>
        <w:t>。</w:t>
      </w:r>
    </w:p>
    <w:p>
      <w:pPr>
        <w:pStyle w:val="Style10"/>
        <w:keepNext w:val="0"/>
        <w:keepLines w:val="0"/>
        <w:widowControl w:val="0"/>
        <w:shd w:val="clear" w:color="auto" w:fill="auto"/>
        <w:bidi w:val="0"/>
        <w:spacing w:before="0" w:after="0" w:line="622" w:lineRule="exact"/>
        <w:ind w:left="440" w:right="0"/>
        <w:jc w:val="both"/>
      </w:pPr>
      <w:r>
        <w:rPr>
          <w:color w:val="000000"/>
          <w:spacing w:val="0"/>
          <w:w w:val="100"/>
          <w:position w:val="0"/>
        </w:rPr>
        <w:t>由于营业收入是公司关键业绩指标之一，且存在可能操纵收入确认时点以 达到特定目标或预期的固有风险，因此，我们将营业收入确认识别为关键审计 事项。</w:t>
      </w:r>
    </w:p>
    <w:p>
      <w:pPr>
        <w:pStyle w:val="Style10"/>
        <w:keepNext w:val="0"/>
        <w:keepLines w:val="0"/>
        <w:widowControl w:val="0"/>
        <w:shd w:val="clear" w:color="auto" w:fill="auto"/>
        <w:bidi w:val="0"/>
        <w:spacing w:before="0" w:after="340" w:line="622" w:lineRule="exact"/>
        <w:ind w:left="0" w:right="0" w:firstLine="440"/>
        <w:jc w:val="both"/>
      </w:pPr>
      <w:r>
        <w:rPr>
          <w:color w:val="000000"/>
          <w:spacing w:val="0"/>
          <w:w w:val="100"/>
          <w:position w:val="0"/>
        </w:rPr>
        <w:t>审计应对</w:t>
      </w:r>
    </w:p>
    <w:p>
      <w:pPr>
        <w:pStyle w:val="Style1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我们对于营业收入的确认所实施的重要审计程序包括:</w:t>
      </w:r>
    </w:p>
    <w:p>
      <w:pPr>
        <w:pStyle w:val="Style10"/>
        <w:keepNext w:val="0"/>
        <w:keepLines w:val="0"/>
        <w:widowControl w:val="0"/>
        <w:shd w:val="clear" w:color="auto" w:fill="auto"/>
        <w:tabs>
          <w:tab w:pos="1730" w:val="left"/>
        </w:tabs>
        <w:bidi w:val="0"/>
        <w:spacing w:before="0" w:after="0" w:line="624" w:lineRule="exact"/>
        <w:ind w:left="440" w:right="0"/>
        <w:jc w:val="both"/>
      </w:pPr>
      <w:bookmarkStart w:id="607" w:name="bookmark607"/>
      <w:r>
        <w:rPr>
          <w:color w:val="000000"/>
          <w:spacing w:val="0"/>
          <w:w w:val="100"/>
          <w:position w:val="0"/>
          <w:sz w:val="28"/>
          <w:szCs w:val="28"/>
        </w:rPr>
        <w:t>（</w:t>
      </w:r>
      <w:bookmarkEnd w:id="607"/>
      <w:r>
        <w:rPr>
          <w:color w:val="000000"/>
          <w:spacing w:val="0"/>
          <w:w w:val="100"/>
          <w:position w:val="0"/>
          <w:sz w:val="28"/>
          <w:szCs w:val="28"/>
        </w:rPr>
        <w:t>1）</w:t>
        <w:tab/>
      </w:r>
      <w:r>
        <w:rPr>
          <w:color w:val="000000"/>
          <w:spacing w:val="0"/>
          <w:w w:val="100"/>
          <w:position w:val="0"/>
        </w:rPr>
        <w:t>了解、评价并测试与收入确认相关的关键内部控制的设计和运行有效 性；</w:t>
      </w:r>
    </w:p>
    <w:p>
      <w:pPr>
        <w:pStyle w:val="Style10"/>
        <w:keepNext w:val="0"/>
        <w:keepLines w:val="0"/>
        <w:widowControl w:val="0"/>
        <w:shd w:val="clear" w:color="auto" w:fill="auto"/>
        <w:tabs>
          <w:tab w:pos="1730" w:val="left"/>
        </w:tabs>
        <w:bidi w:val="0"/>
        <w:spacing w:before="0" w:after="0" w:line="643" w:lineRule="exact"/>
        <w:ind w:left="440" w:right="0"/>
        <w:jc w:val="both"/>
      </w:pPr>
      <w:bookmarkStart w:id="608" w:name="bookmark608"/>
      <w:r>
        <w:rPr>
          <w:color w:val="000000"/>
          <w:spacing w:val="0"/>
          <w:w w:val="100"/>
          <w:position w:val="0"/>
          <w:sz w:val="28"/>
          <w:szCs w:val="28"/>
        </w:rPr>
        <w:t>（</w:t>
      </w:r>
      <w:bookmarkEnd w:id="608"/>
      <w:r>
        <w:rPr>
          <w:color w:val="000000"/>
          <w:spacing w:val="0"/>
          <w:w w:val="100"/>
          <w:position w:val="0"/>
          <w:sz w:val="28"/>
          <w:szCs w:val="28"/>
        </w:rPr>
        <w:t>2）</w:t>
        <w:tab/>
      </w:r>
      <w:r>
        <w:rPr>
          <w:color w:val="000000"/>
          <w:spacing w:val="0"/>
          <w:w w:val="100"/>
          <w:position w:val="0"/>
        </w:rPr>
        <w:t>选取样本检查销售合同，识别与商品的控制权转移相关的合同条款与 条件，评价收入确认时点是否符合企业会计准则的要求；</w:t>
      </w:r>
    </w:p>
    <w:p>
      <w:pPr>
        <w:pStyle w:val="Style10"/>
        <w:keepNext w:val="0"/>
        <w:keepLines w:val="0"/>
        <w:widowControl w:val="0"/>
        <w:shd w:val="clear" w:color="auto" w:fill="auto"/>
        <w:tabs>
          <w:tab w:pos="1706" w:val="left"/>
        </w:tabs>
        <w:bidi w:val="0"/>
        <w:spacing w:before="0" w:after="0" w:line="638" w:lineRule="exact"/>
        <w:ind w:left="440" w:right="0"/>
        <w:jc w:val="both"/>
      </w:pPr>
      <w:bookmarkStart w:id="609" w:name="bookmark609"/>
      <w:r>
        <w:rPr>
          <w:color w:val="000000"/>
          <w:spacing w:val="0"/>
          <w:w w:val="100"/>
          <w:position w:val="0"/>
          <w:sz w:val="28"/>
          <w:szCs w:val="28"/>
        </w:rPr>
        <w:t>（</w:t>
      </w:r>
      <w:bookmarkEnd w:id="609"/>
      <w:r>
        <w:rPr>
          <w:color w:val="000000"/>
          <w:spacing w:val="0"/>
          <w:w w:val="100"/>
          <w:position w:val="0"/>
          <w:sz w:val="28"/>
          <w:szCs w:val="28"/>
        </w:rPr>
        <w:t>3）</w:t>
        <w:tab/>
      </w:r>
      <w:r>
        <w:rPr>
          <w:color w:val="000000"/>
          <w:spacing w:val="0"/>
          <w:w w:val="100"/>
          <w:position w:val="0"/>
        </w:rPr>
        <w:t>结合产品类型对收入以及毛利情况执行分析，判断本期收入金额是否 出现异常波动的情况；</w:t>
      </w:r>
    </w:p>
    <w:p>
      <w:pPr>
        <w:pStyle w:val="Style10"/>
        <w:keepNext w:val="0"/>
        <w:keepLines w:val="0"/>
        <w:widowControl w:val="0"/>
        <w:shd w:val="clear" w:color="auto" w:fill="auto"/>
        <w:tabs>
          <w:tab w:pos="1730" w:val="left"/>
        </w:tabs>
        <w:bidi w:val="0"/>
        <w:spacing w:before="0" w:after="0" w:line="629" w:lineRule="exact"/>
        <w:ind w:left="440" w:right="0"/>
        <w:jc w:val="both"/>
      </w:pPr>
      <w:bookmarkStart w:id="610" w:name="bookmark610"/>
      <w:r>
        <w:rPr>
          <w:color w:val="000000"/>
          <w:spacing w:val="0"/>
          <w:w w:val="100"/>
          <w:position w:val="0"/>
          <w:sz w:val="28"/>
          <w:szCs w:val="28"/>
        </w:rPr>
        <w:t>（</w:t>
      </w:r>
      <w:bookmarkEnd w:id="610"/>
      <w:r>
        <w:rPr>
          <w:color w:val="000000"/>
          <w:spacing w:val="0"/>
          <w:w w:val="100"/>
          <w:position w:val="0"/>
          <w:sz w:val="28"/>
          <w:szCs w:val="28"/>
        </w:rPr>
        <w:t>4）</w:t>
        <w:tab/>
      </w:r>
      <w:r>
        <w:rPr>
          <w:color w:val="000000"/>
          <w:spacing w:val="0"/>
          <w:w w:val="100"/>
          <w:position w:val="0"/>
        </w:rPr>
        <w:t>对本年记录的收入交易选取样本，检查销售合同以及询问管理层，对 合同进行“五步法”分析，判断履约义务构成和控制权转移的时点，进而评估 收入的确认政策是否符合新收入准则的要求；</w:t>
      </w:r>
    </w:p>
    <w:p>
      <w:pPr>
        <w:pStyle w:val="Style10"/>
        <w:keepNext w:val="0"/>
        <w:keepLines w:val="0"/>
        <w:widowControl w:val="0"/>
        <w:shd w:val="clear" w:color="auto" w:fill="auto"/>
        <w:tabs>
          <w:tab w:pos="1730" w:val="left"/>
        </w:tabs>
        <w:bidi w:val="0"/>
        <w:spacing w:before="0" w:after="0" w:line="638" w:lineRule="exact"/>
        <w:ind w:left="440" w:right="0"/>
        <w:jc w:val="both"/>
      </w:pPr>
      <w:bookmarkStart w:id="611" w:name="bookmark611"/>
      <w:r>
        <w:rPr>
          <w:color w:val="000000"/>
          <w:spacing w:val="0"/>
          <w:w w:val="100"/>
          <w:position w:val="0"/>
          <w:sz w:val="28"/>
          <w:szCs w:val="28"/>
        </w:rPr>
        <w:t>（</w:t>
      </w:r>
      <w:bookmarkEnd w:id="611"/>
      <w:r>
        <w:rPr>
          <w:color w:val="000000"/>
          <w:spacing w:val="0"/>
          <w:w w:val="100"/>
          <w:position w:val="0"/>
          <w:sz w:val="28"/>
          <w:szCs w:val="28"/>
        </w:rPr>
        <w:t>5）</w:t>
        <w:tab/>
      </w:r>
      <w:r>
        <w:rPr>
          <w:color w:val="000000"/>
          <w:spacing w:val="0"/>
          <w:w w:val="100"/>
          <w:position w:val="0"/>
        </w:rPr>
        <w:t>就资产负债表日前后记录的收入交易，选取样本，核对出库单及其他 支持性文档，以评价收入是否被记录于恰当的会计期间；</w:t>
      </w:r>
    </w:p>
    <w:p>
      <w:pPr>
        <w:pStyle w:val="Style10"/>
        <w:keepNext w:val="0"/>
        <w:keepLines w:val="0"/>
        <w:widowControl w:val="0"/>
        <w:shd w:val="clear" w:color="auto" w:fill="auto"/>
        <w:tabs>
          <w:tab w:pos="1730" w:val="left"/>
        </w:tabs>
        <w:bidi w:val="0"/>
        <w:spacing w:before="0" w:after="0" w:line="648" w:lineRule="exact"/>
        <w:ind w:left="440" w:right="0"/>
        <w:jc w:val="both"/>
      </w:pPr>
      <w:bookmarkStart w:id="612" w:name="bookmark612"/>
      <w:r>
        <w:rPr>
          <w:color w:val="000000"/>
          <w:spacing w:val="0"/>
          <w:w w:val="100"/>
          <w:position w:val="0"/>
          <w:sz w:val="28"/>
          <w:szCs w:val="28"/>
        </w:rPr>
        <w:t>（</w:t>
      </w:r>
      <w:bookmarkEnd w:id="612"/>
      <w:r>
        <w:rPr>
          <w:color w:val="000000"/>
          <w:spacing w:val="0"/>
          <w:w w:val="100"/>
          <w:position w:val="0"/>
          <w:sz w:val="28"/>
          <w:szCs w:val="28"/>
        </w:rPr>
        <w:t>6）</w:t>
        <w:tab/>
      </w:r>
      <w:r>
        <w:rPr>
          <w:color w:val="000000"/>
          <w:spacing w:val="0"/>
          <w:w w:val="100"/>
          <w:position w:val="0"/>
        </w:rPr>
        <w:t>对于符合一段时间内履约的技术服务收入，抽样测算收入确认金额， 分析其是否已根据合同履约进度准确确认；</w:t>
      </w:r>
    </w:p>
    <w:p>
      <w:pPr>
        <w:pStyle w:val="Style10"/>
        <w:keepNext w:val="0"/>
        <w:keepLines w:val="0"/>
        <w:widowControl w:val="0"/>
        <w:shd w:val="clear" w:color="auto" w:fill="auto"/>
        <w:tabs>
          <w:tab w:pos="1676" w:val="left"/>
        </w:tabs>
        <w:bidi w:val="0"/>
        <w:spacing w:before="0" w:after="0" w:line="629" w:lineRule="exact"/>
        <w:ind w:left="1020" w:right="0" w:firstLine="0"/>
        <w:jc w:val="both"/>
      </w:pPr>
      <w:bookmarkStart w:id="613" w:name="bookmark613"/>
      <w:r>
        <w:rPr>
          <w:color w:val="000000"/>
          <w:spacing w:val="0"/>
          <w:w w:val="100"/>
          <w:position w:val="0"/>
          <w:sz w:val="28"/>
          <w:szCs w:val="28"/>
        </w:rPr>
        <w:t>（</w:t>
      </w:r>
      <w:bookmarkEnd w:id="613"/>
      <w:r>
        <w:rPr>
          <w:color w:val="000000"/>
          <w:spacing w:val="0"/>
          <w:w w:val="100"/>
          <w:position w:val="0"/>
          <w:sz w:val="28"/>
          <w:szCs w:val="28"/>
        </w:rPr>
        <w:t>7）</w:t>
        <w:tab/>
      </w:r>
      <w:r>
        <w:rPr>
          <w:color w:val="000000"/>
          <w:spacing w:val="0"/>
          <w:w w:val="100"/>
          <w:position w:val="0"/>
        </w:rPr>
        <w:t>执行函证程序和替代测试。</w:t>
      </w:r>
    </w:p>
    <w:p>
      <w:pPr>
        <w:pStyle w:val="Style10"/>
        <w:keepNext w:val="0"/>
        <w:keepLines w:val="0"/>
        <w:widowControl w:val="0"/>
        <w:shd w:val="clear" w:color="auto" w:fill="auto"/>
        <w:bidi w:val="0"/>
        <w:spacing w:before="0" w:after="0" w:line="629" w:lineRule="exact"/>
        <w:ind w:left="0" w:right="0" w:firstLine="440"/>
        <w:jc w:val="both"/>
      </w:pPr>
      <w:r>
        <w:rPr>
          <w:color w:val="000000"/>
          <w:spacing w:val="0"/>
          <w:w w:val="100"/>
          <w:position w:val="0"/>
        </w:rPr>
        <w:t>商誉减值事项</w:t>
      </w:r>
    </w:p>
    <w:p>
      <w:pPr>
        <w:pStyle w:val="Style10"/>
        <w:keepNext w:val="0"/>
        <w:keepLines w:val="0"/>
        <w:widowControl w:val="0"/>
        <w:numPr>
          <w:ilvl w:val="0"/>
          <w:numId w:val="19"/>
        </w:numPr>
        <w:shd w:val="clear" w:color="auto" w:fill="auto"/>
        <w:bidi w:val="0"/>
        <w:spacing w:before="0" w:after="0" w:line="616" w:lineRule="exact"/>
        <w:ind w:left="1020" w:right="0" w:firstLine="0"/>
        <w:jc w:val="both"/>
      </w:pPr>
      <w:bookmarkStart w:id="614" w:name="bookmark614"/>
      <w:bookmarkEnd w:id="614"/>
      <w:r>
        <w:rPr>
          <w:color w:val="000000"/>
          <w:spacing w:val="0"/>
          <w:w w:val="100"/>
          <w:position w:val="0"/>
        </w:rPr>
        <w:t>事项描述</w:t>
      </w:r>
    </w:p>
    <w:p>
      <w:pPr>
        <w:pStyle w:val="Style10"/>
        <w:keepNext w:val="0"/>
        <w:keepLines w:val="0"/>
        <w:widowControl w:val="0"/>
        <w:shd w:val="clear" w:color="auto" w:fill="auto"/>
        <w:bidi w:val="0"/>
        <w:spacing w:before="0" w:after="0" w:line="616" w:lineRule="exact"/>
        <w:ind w:left="440" w:right="0"/>
        <w:jc w:val="both"/>
      </w:pPr>
      <w:r>
        <w:rPr>
          <w:color w:val="000000"/>
          <w:spacing w:val="0"/>
          <w:w w:val="100"/>
          <w:position w:val="0"/>
        </w:rPr>
        <w:t>商誉减值的会计政策详情请参阅合并财务报表附注“四、重要会计政策、 会计估计”注释（二十六）所述的会计政策及“六、合并财务报表主要项目注 释”注释</w:t>
      </w:r>
      <w:r>
        <w:rPr>
          <w:color w:val="000000"/>
          <w:spacing w:val="0"/>
          <w:w w:val="100"/>
          <w:position w:val="0"/>
          <w:sz w:val="28"/>
          <w:szCs w:val="28"/>
        </w:rPr>
        <w:t>18</w:t>
      </w:r>
      <w:r>
        <w:rPr>
          <w:color w:val="000000"/>
          <w:spacing w:val="0"/>
          <w:w w:val="100"/>
          <w:position w:val="0"/>
        </w:rPr>
        <w:t>。</w:t>
      </w:r>
    </w:p>
    <w:p>
      <w:pPr>
        <w:pStyle w:val="Style10"/>
        <w:keepNext w:val="0"/>
        <w:keepLines w:val="0"/>
        <w:widowControl w:val="0"/>
        <w:shd w:val="clear" w:color="auto" w:fill="auto"/>
        <w:bidi w:val="0"/>
        <w:spacing w:before="0" w:after="340" w:line="616" w:lineRule="exact"/>
        <w:ind w:left="440" w:right="0"/>
        <w:jc w:val="both"/>
      </w:pPr>
      <w:r>
        <w:rPr>
          <w:color w:val="000000"/>
          <w:spacing w:val="0"/>
          <w:w w:val="100"/>
          <w:position w:val="0"/>
        </w:rPr>
        <w:t>截止</w:t>
      </w:r>
      <w:r>
        <w:rPr>
          <w:color w:val="000000"/>
          <w:spacing w:val="0"/>
          <w:w w:val="100"/>
          <w:position w:val="0"/>
          <w:sz w:val="28"/>
          <w:szCs w:val="28"/>
        </w:rPr>
        <w:t>2021</w:t>
      </w:r>
      <w:r>
        <w:rPr>
          <w:color w:val="000000"/>
          <w:spacing w:val="0"/>
          <w:w w:val="100"/>
          <w:position w:val="0"/>
        </w:rPr>
        <w:t>年</w:t>
      </w:r>
      <w:r>
        <w:rPr>
          <w:color w:val="000000"/>
          <w:spacing w:val="0"/>
          <w:w w:val="100"/>
          <w:position w:val="0"/>
          <w:sz w:val="28"/>
          <w:szCs w:val="28"/>
        </w:rPr>
        <w:t>12</w:t>
      </w:r>
      <w:r>
        <w:rPr>
          <w:color w:val="000000"/>
          <w:spacing w:val="0"/>
          <w:w w:val="100"/>
          <w:position w:val="0"/>
        </w:rPr>
        <w:t>月</w:t>
      </w:r>
      <w:r>
        <w:rPr>
          <w:color w:val="000000"/>
          <w:spacing w:val="0"/>
          <w:w w:val="100"/>
          <w:position w:val="0"/>
          <w:sz w:val="28"/>
          <w:szCs w:val="28"/>
        </w:rPr>
        <w:t>31</w:t>
      </w:r>
      <w:r>
        <w:rPr>
          <w:color w:val="000000"/>
          <w:spacing w:val="0"/>
          <w:w w:val="100"/>
          <w:position w:val="0"/>
        </w:rPr>
        <w:t>日，天源迪科商誉金额</w:t>
      </w:r>
      <w:r>
        <w:rPr>
          <w:color w:val="000000"/>
          <w:spacing w:val="0"/>
          <w:w w:val="100"/>
          <w:position w:val="0"/>
          <w:sz w:val="28"/>
          <w:szCs w:val="28"/>
        </w:rPr>
        <w:t>655,019,931.15</w:t>
      </w:r>
      <w:r>
        <w:rPr>
          <w:color w:val="000000"/>
          <w:spacing w:val="0"/>
          <w:w w:val="100"/>
          <w:position w:val="0"/>
        </w:rPr>
        <w:t xml:space="preserve">元，商誉减值准 备金额 </w:t>
      </w:r>
      <w:r>
        <w:rPr>
          <w:color w:val="000000"/>
          <w:spacing w:val="0"/>
          <w:w w:val="100"/>
          <w:position w:val="0"/>
          <w:sz w:val="28"/>
          <w:szCs w:val="28"/>
        </w:rPr>
        <w:t xml:space="preserve">4, </w:t>
      </w:r>
      <w:r>
        <w:rPr>
          <w:color w:val="000000"/>
          <w:spacing w:val="0"/>
          <w:w w:val="100"/>
          <w:position w:val="0"/>
          <w:sz w:val="28"/>
          <w:szCs w:val="28"/>
        </w:rPr>
        <w:t xml:space="preserve">400,017.91 </w:t>
      </w:r>
      <w:r>
        <w:rPr>
          <w:color w:val="000000"/>
          <w:spacing w:val="0"/>
          <w:w w:val="100"/>
          <w:position w:val="0"/>
        </w:rPr>
        <w:t>元。</w:t>
      </w:r>
    </w:p>
    <w:p>
      <w:pPr>
        <w:pStyle w:val="Style10"/>
        <w:keepNext w:val="0"/>
        <w:keepLines w:val="0"/>
        <w:widowControl w:val="0"/>
        <w:shd w:val="clear" w:color="auto" w:fill="auto"/>
        <w:bidi w:val="0"/>
        <w:spacing w:before="0" w:after="0" w:line="240" w:lineRule="auto"/>
        <w:ind w:left="1020" w:right="0" w:firstLine="0"/>
        <w:jc w:val="both"/>
      </w:pPr>
      <w:r>
        <w:rPr>
          <w:color w:val="000000"/>
          <w:spacing w:val="0"/>
          <w:w w:val="100"/>
          <w:position w:val="0"/>
        </w:rPr>
        <w:t xml:space="preserve">由于天源迪科管理层在对包含商誉的相关资产组或者资产组组合进行减值 </w:t>
      </w:r>
      <w:r>
        <w:rPr>
          <w:color w:val="000000"/>
          <w:spacing w:val="0"/>
          <w:w w:val="100"/>
          <w:position w:val="0"/>
        </w:rPr>
        <w:t>测试时涉及复杂且重大的判断，因此，我们将商誉减值确认识别为关键审计事 项。</w:t>
      </w:r>
    </w:p>
    <w:p>
      <w:pPr>
        <w:pStyle w:val="Style10"/>
        <w:keepNext w:val="0"/>
        <w:keepLines w:val="0"/>
        <w:widowControl w:val="0"/>
        <w:numPr>
          <w:ilvl w:val="0"/>
          <w:numId w:val="19"/>
        </w:numPr>
        <w:shd w:val="clear" w:color="auto" w:fill="auto"/>
        <w:bidi w:val="0"/>
        <w:spacing w:before="0" w:after="0" w:line="624" w:lineRule="exact"/>
        <w:ind w:left="1020" w:right="0" w:firstLine="0"/>
        <w:jc w:val="both"/>
      </w:pPr>
      <w:bookmarkStart w:id="615" w:name="bookmark615"/>
      <w:bookmarkEnd w:id="615"/>
      <w:r>
        <w:rPr>
          <w:color w:val="000000"/>
          <w:spacing w:val="0"/>
          <w:w w:val="100"/>
          <w:position w:val="0"/>
        </w:rPr>
        <w:t>审计应对</w:t>
      </w:r>
    </w:p>
    <w:p>
      <w:pPr>
        <w:pStyle w:val="Style10"/>
        <w:keepNext w:val="0"/>
        <w:keepLines w:val="0"/>
        <w:widowControl w:val="0"/>
        <w:shd w:val="clear" w:color="auto" w:fill="auto"/>
        <w:bidi w:val="0"/>
        <w:spacing w:before="0" w:after="0" w:line="626" w:lineRule="exact"/>
        <w:ind w:left="1020" w:right="0" w:firstLine="0"/>
        <w:jc w:val="left"/>
      </w:pPr>
      <w:r>
        <w:rPr>
          <w:color w:val="000000"/>
          <w:spacing w:val="0"/>
          <w:w w:val="100"/>
          <w:position w:val="0"/>
        </w:rPr>
        <w:t>我们对于商誉减值所实施的重要审计程序包括：</w:t>
      </w:r>
    </w:p>
    <w:p>
      <w:pPr>
        <w:pStyle w:val="Style10"/>
        <w:keepNext w:val="0"/>
        <w:keepLines w:val="0"/>
        <w:widowControl w:val="0"/>
        <w:shd w:val="clear" w:color="auto" w:fill="auto"/>
        <w:bidi w:val="0"/>
        <w:spacing w:before="0" w:after="0" w:line="626" w:lineRule="exact"/>
        <w:ind w:left="1020" w:right="0" w:firstLine="0"/>
        <w:jc w:val="left"/>
      </w:pPr>
      <w:r>
        <w:rPr>
          <w:color w:val="000000"/>
          <w:spacing w:val="0"/>
          <w:w w:val="100"/>
          <w:position w:val="0"/>
        </w:rPr>
        <w:t>评估减值测试方法的适当性；</w:t>
      </w:r>
    </w:p>
    <w:p>
      <w:pPr>
        <w:pStyle w:val="Style10"/>
        <w:keepNext w:val="0"/>
        <w:keepLines w:val="0"/>
        <w:widowControl w:val="0"/>
        <w:shd w:val="clear" w:color="auto" w:fill="auto"/>
        <w:bidi w:val="0"/>
        <w:spacing w:before="0" w:after="0" w:line="626" w:lineRule="exact"/>
        <w:ind w:left="1020" w:right="0" w:firstLine="0"/>
        <w:jc w:val="left"/>
      </w:pPr>
      <w:r>
        <w:rPr>
          <w:color w:val="000000"/>
          <w:spacing w:val="0"/>
          <w:w w:val="100"/>
          <w:position w:val="0"/>
        </w:rPr>
        <w:t>了解、评估并测试与商誉相关的内部控制制度的设计及执行有效性；</w:t>
      </w:r>
    </w:p>
    <w:p>
      <w:pPr>
        <w:pStyle w:val="Style10"/>
        <w:keepNext w:val="0"/>
        <w:keepLines w:val="0"/>
        <w:widowControl w:val="0"/>
        <w:shd w:val="clear" w:color="auto" w:fill="auto"/>
        <w:bidi w:val="0"/>
        <w:spacing w:before="0" w:after="0" w:line="626" w:lineRule="exact"/>
        <w:ind w:left="440" w:right="0"/>
        <w:jc w:val="both"/>
      </w:pPr>
      <w:r>
        <w:rPr>
          <w:color w:val="000000"/>
          <w:spacing w:val="0"/>
          <w:w w:val="100"/>
          <w:position w:val="0"/>
        </w:rPr>
        <w:t>通过将关键参数，包括预测收入、长期平均增长率及利润率与相关子公司 的过往业绩、董事会批准的财务预算、近期的商业机会报告、行业研究报告和 行业统计数据等进行比较，评估管理层减值测试中所采用关键假设及判断的合 理性；</w:t>
      </w:r>
    </w:p>
    <w:p>
      <w:pPr>
        <w:pStyle w:val="Style10"/>
        <w:keepNext w:val="0"/>
        <w:keepLines w:val="0"/>
        <w:widowControl w:val="0"/>
        <w:shd w:val="clear" w:color="auto" w:fill="auto"/>
        <w:bidi w:val="0"/>
        <w:spacing w:before="0" w:after="0" w:line="626" w:lineRule="exact"/>
        <w:ind w:left="1020" w:right="0" w:firstLine="0"/>
        <w:jc w:val="left"/>
      </w:pPr>
      <w:r>
        <w:rPr>
          <w:color w:val="000000"/>
          <w:spacing w:val="0"/>
          <w:w w:val="100"/>
          <w:position w:val="0"/>
        </w:rPr>
        <w:t>复核商誉减值测试模型的计算准确性；</w:t>
      </w:r>
    </w:p>
    <w:p>
      <w:pPr>
        <w:pStyle w:val="Style10"/>
        <w:keepNext w:val="0"/>
        <w:keepLines w:val="0"/>
        <w:widowControl w:val="0"/>
        <w:shd w:val="clear" w:color="auto" w:fill="auto"/>
        <w:bidi w:val="0"/>
        <w:spacing w:before="0" w:after="0" w:line="626" w:lineRule="exact"/>
        <w:ind w:left="440" w:right="0"/>
        <w:jc w:val="left"/>
      </w:pPr>
      <w:r>
        <w:rPr>
          <w:color w:val="000000"/>
          <w:spacing w:val="0"/>
          <w:w w:val="100"/>
          <w:position w:val="0"/>
        </w:rPr>
        <w:t>利用估值专家的工作，基于企业会计准则的要求，评价天源迪科预计未来 现金流量现值时采用的方法和假设。</w:t>
      </w:r>
    </w:p>
    <w:p>
      <w:pPr>
        <w:pStyle w:val="Style10"/>
        <w:keepNext w:val="0"/>
        <w:keepLines w:val="0"/>
        <w:widowControl w:val="0"/>
        <w:shd w:val="clear" w:color="auto" w:fill="auto"/>
        <w:bidi w:val="0"/>
        <w:spacing w:before="0" w:after="0" w:line="626" w:lineRule="exact"/>
        <w:ind w:left="0" w:right="0" w:firstLine="440"/>
        <w:jc w:val="both"/>
      </w:pPr>
      <w:r>
        <w:rPr>
          <w:b/>
          <w:bCs/>
          <w:color w:val="000000"/>
          <w:spacing w:val="0"/>
          <w:w w:val="100"/>
          <w:position w:val="0"/>
        </w:rPr>
        <w:t>其他信息</w:t>
      </w:r>
    </w:p>
    <w:p>
      <w:pPr>
        <w:pStyle w:val="Style10"/>
        <w:keepNext w:val="0"/>
        <w:keepLines w:val="0"/>
        <w:widowControl w:val="0"/>
        <w:shd w:val="clear" w:color="auto" w:fill="auto"/>
        <w:bidi w:val="0"/>
        <w:spacing w:before="0" w:after="0" w:line="626" w:lineRule="exact"/>
        <w:ind w:left="440" w:right="0"/>
        <w:jc w:val="both"/>
      </w:pPr>
      <w:r>
        <w:rPr>
          <w:color w:val="000000"/>
          <w:spacing w:val="0"/>
          <w:w w:val="100"/>
          <w:position w:val="0"/>
        </w:rPr>
        <w:t>天源迪科管理层对其他信息负责。其他信息包括</w:t>
      </w:r>
      <w:r>
        <w:rPr>
          <w:color w:val="000000"/>
          <w:spacing w:val="0"/>
          <w:w w:val="100"/>
          <w:position w:val="0"/>
          <w:sz w:val="28"/>
          <w:szCs w:val="28"/>
        </w:rPr>
        <w:t>2021</w:t>
      </w:r>
      <w:r>
        <w:rPr>
          <w:color w:val="000000"/>
          <w:spacing w:val="0"/>
          <w:w w:val="100"/>
          <w:position w:val="0"/>
        </w:rPr>
        <w:t>年年度报告中涵盖的 信息，但不包括财务报表和我们的审计报告。</w:t>
      </w:r>
    </w:p>
    <w:p>
      <w:pPr>
        <w:pStyle w:val="Style10"/>
        <w:keepNext w:val="0"/>
        <w:keepLines w:val="0"/>
        <w:widowControl w:val="0"/>
        <w:shd w:val="clear" w:color="auto" w:fill="auto"/>
        <w:bidi w:val="0"/>
        <w:spacing w:before="0" w:after="0" w:line="626" w:lineRule="exact"/>
        <w:ind w:left="440" w:right="0"/>
        <w:jc w:val="both"/>
      </w:pPr>
      <w:r>
        <w:rPr>
          <w:color w:val="000000"/>
          <w:spacing w:val="0"/>
          <w:w w:val="100"/>
          <w:position w:val="0"/>
        </w:rPr>
        <w:t>我们对财务报表发表的审计意见不涵盖其他信息，我们也不对其他信息发 表任何形式的鉴证结论。</w:t>
      </w:r>
    </w:p>
    <w:p>
      <w:pPr>
        <w:pStyle w:val="Style10"/>
        <w:keepNext w:val="0"/>
        <w:keepLines w:val="0"/>
        <w:widowControl w:val="0"/>
        <w:shd w:val="clear" w:color="auto" w:fill="auto"/>
        <w:bidi w:val="0"/>
        <w:spacing w:before="0" w:after="320" w:line="626" w:lineRule="exact"/>
        <w:ind w:left="440" w:right="0"/>
        <w:jc w:val="both"/>
      </w:pPr>
      <w:r>
        <w:rPr>
          <w:color w:val="000000"/>
          <w:spacing w:val="0"/>
          <w:w w:val="100"/>
          <w:position w:val="0"/>
        </w:rPr>
        <w:t>结合我们对财务报表的审计，我们的责任是阅读其他信息，在此过程中， 考虑其他信息是否与财务报表或我们在审计过程中了解的情况存在重大不一致 或者似乎存在重大错报。</w:t>
      </w:r>
    </w:p>
    <w:p>
      <w:pPr>
        <w:pStyle w:val="Style10"/>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基于我们已执行的工作，如果我们确定其他信息存在重大错报，我们应当</w:t>
      </w:r>
    </w:p>
    <w:p>
      <w:pPr>
        <w:pStyle w:val="Style10"/>
        <w:keepNext w:val="0"/>
        <w:keepLines w:val="0"/>
        <w:widowControl w:val="0"/>
        <w:shd w:val="clear" w:color="auto" w:fill="auto"/>
        <w:bidi w:val="0"/>
        <w:spacing w:before="0" w:after="0" w:line="623" w:lineRule="exact"/>
        <w:ind w:left="0" w:right="0" w:firstLine="440"/>
        <w:jc w:val="both"/>
      </w:pPr>
      <w:r>
        <w:rPr>
          <w:color w:val="000000"/>
          <w:spacing w:val="0"/>
          <w:w w:val="100"/>
          <w:position w:val="0"/>
        </w:rPr>
        <w:t>报告该事实。在这方面，我们无任何事项需要报告。</w:t>
      </w:r>
    </w:p>
    <w:p>
      <w:pPr>
        <w:pStyle w:val="Style10"/>
        <w:keepNext w:val="0"/>
        <w:keepLines w:val="0"/>
        <w:widowControl w:val="0"/>
        <w:shd w:val="clear" w:color="auto" w:fill="auto"/>
        <w:bidi w:val="0"/>
        <w:spacing w:before="0" w:after="0" w:line="623" w:lineRule="exact"/>
        <w:ind w:left="0" w:right="0" w:firstLine="440"/>
        <w:jc w:val="both"/>
      </w:pPr>
      <w:r>
        <w:rPr>
          <w:b/>
          <w:bCs/>
          <w:color w:val="000000"/>
          <w:spacing w:val="0"/>
          <w:w w:val="100"/>
          <w:position w:val="0"/>
        </w:rPr>
        <w:t>管理层和治理层对财务报表的责任</w:t>
      </w:r>
    </w:p>
    <w:p>
      <w:pPr>
        <w:pStyle w:val="Style10"/>
        <w:keepNext w:val="0"/>
        <w:keepLines w:val="0"/>
        <w:widowControl w:val="0"/>
        <w:shd w:val="clear" w:color="auto" w:fill="auto"/>
        <w:bidi w:val="0"/>
        <w:spacing w:before="0" w:after="0" w:line="623" w:lineRule="exact"/>
        <w:ind w:left="440" w:right="0"/>
        <w:jc w:val="both"/>
      </w:pPr>
      <w:r>
        <w:rPr>
          <w:color w:val="000000"/>
          <w:spacing w:val="0"/>
          <w:w w:val="100"/>
          <w:position w:val="0"/>
        </w:rPr>
        <w:t>天源迪科管理层负责按照企业会计准则的规定编制财务报表，使其实现公 允反映，并设计、执行和维护必要的内部控制，以使财务报表不存在由于舞弊 或错误导致的重大错报。</w:t>
      </w:r>
    </w:p>
    <w:p>
      <w:pPr>
        <w:pStyle w:val="Style10"/>
        <w:keepNext w:val="0"/>
        <w:keepLines w:val="0"/>
        <w:widowControl w:val="0"/>
        <w:shd w:val="clear" w:color="auto" w:fill="auto"/>
        <w:bidi w:val="0"/>
        <w:spacing w:before="0" w:after="0" w:line="623" w:lineRule="exact"/>
        <w:ind w:left="440" w:right="0"/>
        <w:jc w:val="both"/>
      </w:pPr>
      <w:r>
        <w:rPr>
          <w:color w:val="000000"/>
          <w:spacing w:val="0"/>
          <w:w w:val="100"/>
          <w:position w:val="0"/>
        </w:rPr>
        <w:t>在编制财务报表时，天源迪科管理层负责评估天源迪科的持续经营能力， 披露与持续经营相关的事项（如适用），并运用持续经营假设，除非管理层计划 清算天源迪科、终止运营或别无其他现实的选择。</w:t>
      </w:r>
    </w:p>
    <w:p>
      <w:pPr>
        <w:pStyle w:val="Style10"/>
        <w:keepNext w:val="0"/>
        <w:keepLines w:val="0"/>
        <w:widowControl w:val="0"/>
        <w:shd w:val="clear" w:color="auto" w:fill="auto"/>
        <w:bidi w:val="0"/>
        <w:spacing w:before="0" w:after="0" w:line="623" w:lineRule="exact"/>
        <w:ind w:left="440" w:right="0"/>
        <w:jc w:val="both"/>
      </w:pPr>
      <w:r>
        <w:rPr>
          <w:color w:val="000000"/>
          <w:spacing w:val="0"/>
          <w:w w:val="100"/>
          <w:position w:val="0"/>
        </w:rPr>
        <w:t>治理层负责监督天源迪科的财务报告过程。</w:t>
      </w:r>
    </w:p>
    <w:p>
      <w:pPr>
        <w:pStyle w:val="Style10"/>
        <w:keepNext w:val="0"/>
        <w:keepLines w:val="0"/>
        <w:widowControl w:val="0"/>
        <w:shd w:val="clear" w:color="auto" w:fill="auto"/>
        <w:bidi w:val="0"/>
        <w:spacing w:before="0" w:after="0" w:line="623" w:lineRule="exact"/>
        <w:ind w:left="0" w:right="0" w:firstLine="440"/>
        <w:jc w:val="both"/>
      </w:pPr>
      <w:r>
        <w:rPr>
          <w:b/>
          <w:bCs/>
          <w:color w:val="000000"/>
          <w:spacing w:val="0"/>
          <w:w w:val="100"/>
          <w:position w:val="0"/>
        </w:rPr>
        <w:t>注册会计师对财务报表审计的责任</w:t>
      </w:r>
    </w:p>
    <w:p>
      <w:pPr>
        <w:pStyle w:val="Style10"/>
        <w:keepNext w:val="0"/>
        <w:keepLines w:val="0"/>
        <w:widowControl w:val="0"/>
        <w:shd w:val="clear" w:color="auto" w:fill="auto"/>
        <w:bidi w:val="0"/>
        <w:spacing w:before="0" w:after="0" w:line="623" w:lineRule="exact"/>
        <w:ind w:left="440" w:right="0"/>
        <w:jc w:val="both"/>
      </w:pPr>
      <w:r>
        <w:rPr>
          <w:color w:val="000000"/>
          <w:spacing w:val="0"/>
          <w:w w:val="100"/>
          <w:position w:val="0"/>
        </w:rPr>
        <w:t>我们的目标是对财务报表整体是否不存在由于舞弊或错误导致的重大错报 获取合理保证，并出具包含审计意见的审计报告。合理保证是高水平的保证， 但并不能保证按照审计准则执行的审计在某一重大错报存在时总能发现。错报 可能由于舞弊或错误导致，如果合理预期错报单独或汇总起来可能影响财务报 表使用者依据财务报表作出的经济决策，则通常认为错报是重大的。</w:t>
      </w:r>
    </w:p>
    <w:p>
      <w:pPr>
        <w:pStyle w:val="Style10"/>
        <w:keepNext w:val="0"/>
        <w:keepLines w:val="0"/>
        <w:widowControl w:val="0"/>
        <w:shd w:val="clear" w:color="auto" w:fill="auto"/>
        <w:bidi w:val="0"/>
        <w:spacing w:before="0" w:after="0" w:line="623" w:lineRule="exact"/>
        <w:ind w:left="440" w:right="0"/>
        <w:jc w:val="both"/>
      </w:pPr>
      <w:r>
        <w:rPr>
          <w:color w:val="000000"/>
          <w:spacing w:val="0"/>
          <w:w w:val="100"/>
          <w:position w:val="0"/>
        </w:rPr>
        <w:t>在按照审计准则执行审计工作的过程中，我们运用职业判断，并保持职业 怀疑。同时，我们也执行以下工作：</w:t>
      </w:r>
    </w:p>
    <w:p>
      <w:pPr>
        <w:pStyle w:val="Style10"/>
        <w:keepNext w:val="0"/>
        <w:keepLines w:val="0"/>
        <w:widowControl w:val="0"/>
        <w:shd w:val="clear" w:color="auto" w:fill="auto"/>
        <w:bidi w:val="0"/>
        <w:spacing w:before="0" w:after="0" w:line="623" w:lineRule="exact"/>
        <w:ind w:left="440" w:right="0"/>
        <w:jc w:val="both"/>
      </w:pPr>
      <w:r>
        <w:rPr>
          <w:color w:val="000000"/>
          <w:spacing w:val="0"/>
          <w:w w:val="100"/>
          <w:position w:val="0"/>
        </w:rPr>
        <w:t>识别和评估由于舞弊或错误导致的财务报表重大错报风险，设计和实施审 计程序以应对这些风险，并获取充分、适当的审计证据，作为发表审计意见的 基础。由于舞弊可能涉及串通、伪造、故意遗漏、虚假陈述或凌驾于内部控制 之上，未能发现由于舞弊导致的重大错报的风险高于未能发现由于错误导致的 重大错报的风险。</w:t>
      </w:r>
    </w:p>
    <w:p>
      <w:pPr>
        <w:pStyle w:val="Style10"/>
        <w:keepNext w:val="0"/>
        <w:keepLines w:val="0"/>
        <w:widowControl w:val="0"/>
        <w:shd w:val="clear" w:color="auto" w:fill="auto"/>
        <w:bidi w:val="0"/>
        <w:spacing w:before="0" w:after="0" w:line="625" w:lineRule="exact"/>
        <w:ind w:left="1020" w:right="0" w:firstLine="0"/>
        <w:jc w:val="both"/>
      </w:pPr>
      <w:r>
        <w:rPr>
          <w:color w:val="000000"/>
          <w:spacing w:val="0"/>
          <w:w w:val="100"/>
          <w:position w:val="0"/>
        </w:rPr>
        <w:t>了解与审计相关的内部控制，以设计恰当的审计程序。</w:t>
      </w:r>
    </w:p>
    <w:p>
      <w:pPr>
        <w:pStyle w:val="Style10"/>
        <w:keepNext w:val="0"/>
        <w:keepLines w:val="0"/>
        <w:widowControl w:val="0"/>
        <w:shd w:val="clear" w:color="auto" w:fill="auto"/>
        <w:bidi w:val="0"/>
        <w:spacing w:before="0" w:after="0" w:line="625" w:lineRule="exact"/>
        <w:ind w:left="1020" w:right="0" w:firstLine="0"/>
        <w:jc w:val="both"/>
      </w:pPr>
      <w:r>
        <w:rPr>
          <w:color w:val="000000"/>
          <w:spacing w:val="0"/>
          <w:w w:val="100"/>
          <w:position w:val="0"/>
        </w:rPr>
        <w:t>评价管理层选用会计政策的恰当性和作出会计估计及相关披露的合理性。</w:t>
      </w:r>
    </w:p>
    <w:p>
      <w:pPr>
        <w:pStyle w:val="Style10"/>
        <w:keepNext w:val="0"/>
        <w:keepLines w:val="0"/>
        <w:widowControl w:val="0"/>
        <w:shd w:val="clear" w:color="auto" w:fill="auto"/>
        <w:bidi w:val="0"/>
        <w:spacing w:before="0" w:after="0" w:line="625" w:lineRule="exact"/>
        <w:ind w:left="440" w:right="0"/>
        <w:jc w:val="both"/>
      </w:pPr>
      <w:r>
        <w:rPr>
          <w:color w:val="000000"/>
          <w:spacing w:val="0"/>
          <w:w w:val="100"/>
          <w:position w:val="0"/>
        </w:rPr>
        <w:t>对管理层使用持续经营假设的恰当性得出结论。同时，根据获取的审计证 据，就可能导致对天源迪科持续经营能力产生重大疑虑的事项或情况是否存在 重大不确定性得出结论。如果我们得出结论认为存在重大不确定性，审计准则 要求我们在审计报告中提请报告使用者注意财务报表中的相关披露；如果披露 不充分，我们应当发表非无保留意见。我们的结论基于截至审计报告日可获得 的信息。然而，未来的事项或情况可能导致天源迪科不能持续经营。</w:t>
      </w:r>
    </w:p>
    <w:p>
      <w:pPr>
        <w:pStyle w:val="Style10"/>
        <w:keepNext w:val="0"/>
        <w:keepLines w:val="0"/>
        <w:widowControl w:val="0"/>
        <w:shd w:val="clear" w:color="auto" w:fill="auto"/>
        <w:bidi w:val="0"/>
        <w:spacing w:before="0" w:after="0" w:line="625" w:lineRule="exact"/>
        <w:ind w:left="440" w:right="0"/>
        <w:jc w:val="both"/>
      </w:pPr>
      <w:r>
        <w:rPr>
          <w:color w:val="000000"/>
          <w:spacing w:val="0"/>
          <w:w w:val="100"/>
          <w:position w:val="0"/>
        </w:rPr>
        <w:t>评价财务报表的总体列报、结构和内容，并评价财务报表是否公允反映相 关交易和事项。</w:t>
      </w:r>
    </w:p>
    <w:p>
      <w:pPr>
        <w:pStyle w:val="Style10"/>
        <w:keepNext w:val="0"/>
        <w:keepLines w:val="0"/>
        <w:widowControl w:val="0"/>
        <w:shd w:val="clear" w:color="auto" w:fill="auto"/>
        <w:bidi w:val="0"/>
        <w:spacing w:before="0" w:after="620" w:line="625" w:lineRule="exact"/>
        <w:ind w:left="440" w:right="0"/>
        <w:jc w:val="both"/>
      </w:pPr>
      <w:r>
        <w:rPr>
          <w:color w:val="000000"/>
          <w:spacing w:val="0"/>
          <w:w w:val="100"/>
          <w:position w:val="0"/>
        </w:rPr>
        <w:t>就天源迪科中实体或业务活动的财务信息获取充分、适当的审计证据，以 对财务报表发表意见。我们负责指导、监督和执行集团审计。我们对审计意见 承担全部责任。</w:t>
      </w:r>
    </w:p>
    <w:p>
      <w:pPr>
        <w:pStyle w:val="Style10"/>
        <w:keepNext w:val="0"/>
        <w:keepLines w:val="0"/>
        <w:widowControl w:val="0"/>
        <w:shd w:val="clear" w:color="auto" w:fill="auto"/>
        <w:bidi w:val="0"/>
        <w:spacing w:before="0" w:after="0" w:line="621" w:lineRule="exact"/>
        <w:ind w:left="440" w:right="0"/>
        <w:jc w:val="both"/>
      </w:pPr>
      <w:r>
        <w:rPr>
          <w:color w:val="000000"/>
          <w:spacing w:val="0"/>
          <w:w w:val="100"/>
          <w:position w:val="0"/>
        </w:rPr>
        <w:t>我们与治理层就计划的审计范围、时间安排和重大审计发现等事项进行沟 通，包括沟通我们在审计中识别出的值得关注的内部控制缺陷。</w:t>
      </w:r>
    </w:p>
    <w:p>
      <w:pPr>
        <w:pStyle w:val="Style10"/>
        <w:keepNext w:val="0"/>
        <w:keepLines w:val="0"/>
        <w:widowControl w:val="0"/>
        <w:shd w:val="clear" w:color="auto" w:fill="auto"/>
        <w:bidi w:val="0"/>
        <w:spacing w:before="0" w:after="0" w:line="621" w:lineRule="exact"/>
        <w:ind w:left="440" w:right="0"/>
        <w:jc w:val="both"/>
      </w:pPr>
      <w:r>
        <w:rPr>
          <w:color w:val="000000"/>
          <w:spacing w:val="0"/>
          <w:w w:val="100"/>
          <w:position w:val="0"/>
        </w:rPr>
        <w:t>我们还就已遵守与独立性相关的职业道德要求向治理层提供声明，并与治 理层沟通可能被合理认为影响我们独立性的所有关系和其他事项，以及相关的 防范措施（如适用）。</w:t>
      </w:r>
    </w:p>
    <w:p>
      <w:pPr>
        <w:pStyle w:val="Style10"/>
        <w:keepNext w:val="0"/>
        <w:keepLines w:val="0"/>
        <w:widowControl w:val="0"/>
        <w:shd w:val="clear" w:color="auto" w:fill="auto"/>
        <w:bidi w:val="0"/>
        <w:spacing w:before="0" w:after="1900" w:line="621" w:lineRule="exact"/>
        <w:ind w:left="440" w:right="0"/>
        <w:jc w:val="both"/>
      </w:pPr>
      <w:r>
        <w:rPr>
          <w:color w:val="000000"/>
          <w:spacing w:val="0"/>
          <w:w w:val="100"/>
          <w:position w:val="0"/>
        </w:rPr>
        <w:t xml:space="preserve">从与治理层沟通过的事项中，我们确定哪些事项对本期财务报表审计最为 重要，因而构成关键审计事项。我们在审计报告中描述这些事项，除非法律法 规禁止公开披露这些事项，或在极少数情形下，如果合理预期在审计报告中沟 </w:t>
      </w:r>
      <w:r>
        <w:rPr>
          <w:color w:val="000000"/>
          <w:spacing w:val="0"/>
          <w:w w:val="100"/>
          <w:position w:val="0"/>
        </w:rPr>
        <w:t>通某事项造成的负面后果超过在公众利益方面产生的益处，我们确定不应在审 计报告中沟通该事项。</w:t>
      </w:r>
    </w:p>
    <w:p>
      <w:pPr>
        <w:pStyle w:val="Style10"/>
        <w:keepNext w:val="0"/>
        <w:keepLines w:val="0"/>
        <w:widowControl w:val="0"/>
        <w:pBdr>
          <w:bottom w:val="single" w:sz="4" w:space="0" w:color="auto"/>
        </w:pBdr>
        <w:shd w:val="clear" w:color="auto" w:fill="auto"/>
        <w:tabs>
          <w:tab w:pos="5400" w:val="left"/>
        </w:tabs>
        <w:bidi w:val="0"/>
        <w:spacing w:before="0" w:after="380" w:line="240" w:lineRule="auto"/>
        <w:ind w:left="0" w:right="0" w:firstLine="600"/>
        <w:jc w:val="left"/>
      </w:pPr>
      <w:r>
        <w:rPr>
          <w:color w:val="000000"/>
          <w:spacing w:val="0"/>
          <w:w w:val="100"/>
          <w:position w:val="0"/>
        </w:rPr>
        <w:t>大华会计师事务所（特殊普通合伙）</w:t>
        <w:tab/>
        <w:t>中国注册会计师：</w:t>
      </w:r>
    </w:p>
    <w:p>
      <w:pPr>
        <w:pStyle w:val="Style10"/>
        <w:keepNext w:val="0"/>
        <w:keepLines w:val="0"/>
        <w:widowControl w:val="0"/>
        <w:shd w:val="clear" w:color="auto" w:fill="auto"/>
        <w:tabs>
          <w:tab w:pos="3648" w:val="left"/>
          <w:tab w:pos="5904" w:val="left"/>
        </w:tabs>
        <w:bidi w:val="0"/>
        <w:spacing w:before="0" w:after="520" w:line="240" w:lineRule="auto"/>
        <w:ind w:left="0" w:right="0" w:firstLine="0"/>
        <w:jc w:val="center"/>
      </w:pPr>
      <w:r>
        <w:rPr>
          <w:color w:val="000000"/>
          <w:spacing w:val="0"/>
          <w:w w:val="100"/>
          <w:position w:val="0"/>
        </w:rPr>
        <w:t>中国</w:t>
      </w:r>
      <w:r>
        <w:rPr>
          <w:b/>
          <w:bCs/>
          <w:color w:val="000000"/>
          <w:spacing w:val="0"/>
          <w:w w:val="100"/>
          <w:position w:val="0"/>
        </w:rPr>
        <w:t>•</w:t>
      </w:r>
      <w:r>
        <w:rPr>
          <w:color w:val="000000"/>
          <w:spacing w:val="0"/>
          <w:w w:val="100"/>
          <w:position w:val="0"/>
        </w:rPr>
        <w:t>北京</w:t>
        <w:tab/>
        <w:t>（项目合伙人）</w:t>
        <w:tab/>
        <w:t>周俊祥</w:t>
      </w:r>
    </w:p>
    <w:p>
      <w:pPr>
        <w:pStyle w:val="Style10"/>
        <w:keepNext w:val="0"/>
        <w:keepLines w:val="0"/>
        <w:widowControl w:val="0"/>
        <w:pBdr>
          <w:bottom w:val="single" w:sz="4" w:space="0" w:color="auto"/>
        </w:pBdr>
        <w:shd w:val="clear" w:color="auto" w:fill="auto"/>
        <w:bidi w:val="0"/>
        <w:spacing w:before="0" w:after="280" w:line="240" w:lineRule="auto"/>
        <w:ind w:left="0" w:right="0" w:firstLine="0"/>
        <w:jc w:val="center"/>
      </w:pPr>
      <w:r>
        <w:rPr>
          <w:color w:val="000000"/>
          <w:spacing w:val="0"/>
          <w:w w:val="100"/>
          <w:position w:val="0"/>
        </w:rPr>
        <w:t>中国注册会计师：</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张燕燕</w:t>
      </w:r>
    </w:p>
    <w:p>
      <w:pPr>
        <w:pStyle w:val="Style10"/>
        <w:keepNext w:val="0"/>
        <w:keepLines w:val="0"/>
        <w:widowControl w:val="0"/>
        <w:shd w:val="clear" w:color="auto" w:fill="auto"/>
        <w:bidi w:val="0"/>
        <w:spacing w:before="0" w:after="520" w:line="180" w:lineRule="auto"/>
        <w:ind w:left="7920" w:right="0" w:firstLine="0"/>
        <w:jc w:val="left"/>
      </w:pPr>
      <w:r>
        <w:rPr>
          <w:rFonts w:ascii="Arial" w:eastAsia="Arial" w:hAnsi="Arial" w:cs="Arial"/>
          <w:i/>
          <w:iCs/>
          <w:color w:val="000000"/>
          <w:spacing w:val="0"/>
          <w:w w:val="100"/>
          <w:position w:val="0"/>
          <w:sz w:val="16"/>
          <w:szCs w:val="16"/>
        </w:rPr>
        <w:t>-J</w:t>
      </w:r>
      <w:r>
        <w:rPr>
          <w:color w:val="000000"/>
          <w:spacing w:val="0"/>
          <w:w w:val="100"/>
          <w:position w:val="0"/>
          <w:sz w:val="28"/>
          <w:szCs w:val="28"/>
        </w:rPr>
        <w:t xml:space="preserve"> W </w:t>
      </w:r>
      <w:r>
        <w:rPr>
          <w:color w:val="000000"/>
          <w:spacing w:val="0"/>
          <w:w w:val="100"/>
          <w:position w:val="0"/>
        </w:rPr>
        <w:t>八、、八、、</w:t>
      </w:r>
    </w:p>
    <w:p>
      <w:pPr>
        <w:pStyle w:val="Style10"/>
        <w:keepNext w:val="0"/>
        <w:keepLines w:val="0"/>
        <w:widowControl w:val="0"/>
        <w:shd w:val="clear" w:color="auto" w:fill="auto"/>
        <w:bidi w:val="0"/>
        <w:spacing w:before="0" w:after="520" w:line="240" w:lineRule="auto"/>
        <w:ind w:left="0" w:right="0" w:firstLine="0"/>
        <w:jc w:val="center"/>
      </w:pPr>
      <w:r>
        <w:rPr>
          <w:color w:val="000000"/>
          <w:spacing w:val="0"/>
          <w:w w:val="100"/>
          <w:position w:val="0"/>
        </w:rPr>
        <w:t>二</w:t>
      </w:r>
      <w:r>
        <w:rPr>
          <w:color w:val="000000"/>
          <w:spacing w:val="0"/>
          <w:w w:val="100"/>
          <w:position w:val="0"/>
          <w:sz w:val="28"/>
          <w:szCs w:val="28"/>
        </w:rPr>
        <w:t>O</w:t>
      </w:r>
      <w:r>
        <w:rPr>
          <w:color w:val="000000"/>
          <w:spacing w:val="0"/>
          <w:w w:val="100"/>
          <w:position w:val="0"/>
        </w:rPr>
        <w:t>二二年三月二十二日</w:t>
      </w:r>
    </w:p>
    <w:p>
      <w:pPr>
        <w:pStyle w:val="Style23"/>
        <w:keepNext/>
        <w:keepLines/>
        <w:widowControl w:val="0"/>
        <w:shd w:val="clear" w:color="auto" w:fill="auto"/>
        <w:bidi w:val="0"/>
        <w:spacing w:before="0" w:after="380" w:line="240" w:lineRule="auto"/>
        <w:ind w:left="0" w:right="0" w:firstLine="440"/>
        <w:jc w:val="left"/>
      </w:pPr>
      <w:bookmarkStart w:id="616" w:name="bookmark616"/>
      <w:bookmarkStart w:id="617" w:name="bookmark617"/>
      <w:bookmarkStart w:id="618" w:name="bookmark618"/>
      <w:r>
        <w:rPr>
          <w:color w:val="000000"/>
          <w:spacing w:val="0"/>
          <w:w w:val="100"/>
          <w:position w:val="0"/>
        </w:rPr>
        <w:t>二、财务报表</w:t>
      </w:r>
      <w:bookmarkEnd w:id="616"/>
      <w:bookmarkEnd w:id="617"/>
      <w:bookmarkEnd w:id="618"/>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财务附注中报表的单位为：元</w:t>
      </w:r>
    </w:p>
    <w:p>
      <w:pPr>
        <w:pStyle w:val="Style28"/>
        <w:keepNext/>
        <w:keepLines/>
        <w:widowControl w:val="0"/>
        <w:shd w:val="clear" w:color="auto" w:fill="auto"/>
        <w:bidi w:val="0"/>
        <w:spacing w:before="0" w:line="240" w:lineRule="auto"/>
        <w:ind w:left="0" w:right="0" w:firstLine="44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、合并资产负债表</w:t>
      </w:r>
      <w:bookmarkEnd w:id="619"/>
      <w:bookmarkEnd w:id="620"/>
      <w:bookmarkEnd w:id="622"/>
    </w:p>
    <w:p>
      <w:pPr>
        <w:pStyle w:val="Style18"/>
        <w:keepNext w:val="0"/>
        <w:keepLines w:val="0"/>
        <w:widowControl w:val="0"/>
        <w:shd w:val="clear" w:color="auto" w:fill="auto"/>
        <w:bidi w:val="0"/>
        <w:spacing w:before="0" w:line="240" w:lineRule="auto"/>
        <w:ind w:left="0" w:right="0" w:firstLine="440"/>
        <w:jc w:val="left"/>
      </w:pPr>
      <w:r>
        <w:rPr>
          <w:color w:val="000000"/>
          <w:spacing w:val="0"/>
          <w:w w:val="100"/>
          <w:position w:val="0"/>
        </w:rPr>
        <w:t>编制单位：深圳天源迪科信息技术股份有限公司</w:t>
      </w:r>
    </w:p>
    <w:p>
      <w:pPr>
        <w:pStyle w:val="Style18"/>
        <w:keepNext w:val="0"/>
        <w:keepLines w:val="0"/>
        <w:widowControl w:val="0"/>
        <w:shd w:val="clear" w:color="auto" w:fill="auto"/>
        <w:bidi w:val="0"/>
        <w:spacing w:before="0" w:after="80" w:line="240" w:lineRule="auto"/>
        <w:ind w:left="9380" w:right="0" w:firstLine="0"/>
        <w:jc w:val="lef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369,229,651.81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370,143,069.11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112,841,970.45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46,058,354.63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1,734,554,487.73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1,653,150244.08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13,634243.31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11,901,891.22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329,737,426.82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235,223,877.89</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53,991,552.35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49,860,107.31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1,654,837,721.38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1,741,942,922.33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38,986271.06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28,580287.04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90,147,999.76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81,417,472.66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4,397,961,324.67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4,218,278226.27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64,570,551.84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93,903,162.94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136,860,054.72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126,087,352.89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183,018,920.33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187,823,731.37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292,027,985.87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303,252,546.27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51,318,981.36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11,660,418.00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45,433,901.66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278,399,835.84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245,567,293.16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95,396,357.09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92,534,528.74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650,619,913.24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653,999,913.24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11,184,384.63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13,902,789.97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63210,911.94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56204,911.49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25,752,096.55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50,626,833.90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1,897,793,895.07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1,835,563,481.97</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6,295,755219.74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6,053,841,708.24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2,206,531,629.47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2,133,037,546.88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157,428,921.24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118,941248.70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5,284,291.15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3,607,868.13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207,733,769.95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218,006,283.77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9,755,531.55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26,325,987.72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34,710,358.11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35,933,615.19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27,949,722.24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20,898226.91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23,149,086.25</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25,606,675.76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26,609,092.17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2,698,149,985.72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2,583,359,869.47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24276,820.95</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6,223,569.98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10246,710.54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6,763,299.32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5,375,278.31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69,343,690.25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15,621,988.85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2,767,493,675.97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2,598,981,858.32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637,744,672.00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1,473,345,522.10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1,473,541,753.40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52,358259.15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42,973,578.33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95265,404.51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84,480,121.01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1,047,954,196.18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1,034,583,748.34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3,306,668,053.94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3,273,323,873.08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221,593,489.83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181,535,976.84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3,528,261,543.77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3,454,859,849.92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6,295,755219.74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6,053,841,708.24</w:t>
            </w:r>
          </w:p>
        </w:tc>
      </w:tr>
    </w:tbl>
    <w:p>
      <w:pPr>
        <w:pStyle w:val="Style28"/>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268595" simplePos="0" relativeHeight="125829380" behindDoc="0" locked="0" layoutInCell="1" allowOverlap="1">
                <wp:simplePos x="0" y="0"/>
                <wp:positionH relativeFrom="page">
                  <wp:posOffset>688340</wp:posOffset>
                </wp:positionH>
                <wp:positionV relativeFrom="margin">
                  <wp:posOffset>6199505</wp:posOffset>
                </wp:positionV>
                <wp:extent cx="941705" cy="149225"/>
                <wp:wrapTopAndBottom/>
                <wp:docPr id="5" name="Shape 5"/>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wps:txbx>
                      <wps:bodyPr wrap="none" lIns="0" tIns="0" rIns="0" bIns="0">
                        <a:noAutoFit/>
                      </wps:bodyPr>
                    </wps:wsp>
                  </a:graphicData>
                </a:graphic>
              </wp:anchor>
            </w:drawing>
          </mc:Choice>
          <mc:Fallback>
            <w:pict>
              <v:shape id="_x0000_s1031" type="#_x0000_t202" style="position:absolute;margin-left:54.200000000000003pt;margin-top:488.15000000000003pt;width:74.150000000000006pt;height:11.75pt;z-index:-125829373;mso-wrap-distance-left:9.pt;mso-wrap-distance-top:12.pt;mso-wrap-distance-right:414.85000000000002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法定代表人：陈友</w:t>
                      </w:r>
                    </w:p>
                  </w:txbxContent>
                </v:textbox>
                <w10:wrap type="topAndBottom" anchorx="page" anchory="margin"/>
              </v:shape>
            </w:pict>
          </mc:Fallback>
        </mc:AlternateContent>
      </w:r>
      <w:r>
        <mc:AlternateContent>
          <mc:Choice Requires="wps">
            <w:drawing>
              <wp:anchor distT="152400" distB="3175" distL="2239010" distR="2576830" simplePos="0" relativeHeight="125829382" behindDoc="0" locked="0" layoutInCell="1" allowOverlap="1">
                <wp:simplePos x="0" y="0"/>
                <wp:positionH relativeFrom="page">
                  <wp:posOffset>2813050</wp:posOffset>
                </wp:positionH>
                <wp:positionV relativeFrom="margin">
                  <wp:posOffset>6199505</wp:posOffset>
                </wp:positionV>
                <wp:extent cx="1508760" cy="146050"/>
                <wp:wrapTopAndBottom/>
                <wp:docPr id="7" name="Shape 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主管会计工作负责人：钱文胜</w:t>
                            </w:r>
                          </w:p>
                        </w:txbxContent>
                      </wps:txbx>
                      <wps:bodyPr wrap="none" lIns="0" tIns="0" rIns="0" bIns="0">
                        <a:noAutoFit/>
                      </wps:bodyPr>
                    </wps:wsp>
                  </a:graphicData>
                </a:graphic>
              </wp:anchor>
            </w:drawing>
          </mc:Choice>
          <mc:Fallback>
            <w:pict>
              <v:shape id="_x0000_s1033" type="#_x0000_t202" style="position:absolute;margin-left:221.5pt;margin-top:488.15000000000003pt;width:118.8pt;height:11.5pt;z-index:-125829371;mso-wrap-distance-left:176.30000000000001pt;mso-wrap-distance-top:12.pt;mso-wrap-distance-right:202.90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主管会计工作负责人：钱文胜</w:t>
                      </w:r>
                    </w:p>
                  </w:txbxContent>
                </v:textbox>
                <w10:wrap type="topAndBottom" anchorx="page" anchory="margin"/>
              </v:shape>
            </w:pict>
          </mc:Fallback>
        </mc:AlternateContent>
      </w:r>
      <w:r>
        <mc:AlternateContent>
          <mc:Choice Requires="wps">
            <w:drawing>
              <wp:anchor distT="152400" distB="0" distL="4923790" distR="114300" simplePos="0" relativeHeight="125829384" behindDoc="0" locked="0" layoutInCell="1" allowOverlap="1">
                <wp:simplePos x="0" y="0"/>
                <wp:positionH relativeFrom="page">
                  <wp:posOffset>5497830</wp:posOffset>
                </wp:positionH>
                <wp:positionV relativeFrom="margin">
                  <wp:posOffset>6199505</wp:posOffset>
                </wp:positionV>
                <wp:extent cx="1286510" cy="149225"/>
                <wp:wrapTopAndBottom/>
                <wp:docPr id="9" name="Shape 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会计机构负责人：章菁菁</w:t>
                            </w:r>
                          </w:p>
                        </w:txbxContent>
                      </wps:txbx>
                      <wps:bodyPr wrap="none" lIns="0" tIns="0" rIns="0" bIns="0">
                        <a:noAutoFit/>
                      </wps:bodyPr>
                    </wps:wsp>
                  </a:graphicData>
                </a:graphic>
              </wp:anchor>
            </w:drawing>
          </mc:Choice>
          <mc:Fallback>
            <w:pict>
              <v:shape id="_x0000_s1035" type="#_x0000_t202" style="position:absolute;margin-left:432.90000000000003pt;margin-top:488.15000000000003pt;width:101.3pt;height:11.75pt;z-index:-125829369;mso-wrap-distance-left:387.69999999999999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会计机构负责人：章菁菁</w:t>
                      </w:r>
                    </w:p>
                  </w:txbxContent>
                </v:textbox>
                <w10:wrap type="topAndBottom" anchorx="page" anchory="margin"/>
              </v:shape>
            </w:pict>
          </mc:Fallback>
        </mc:AlternateContent>
      </w: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、母公司资产负债表</w:t>
      </w:r>
      <w:bookmarkEnd w:id="623"/>
      <w:bookmarkEnd w:id="624"/>
      <w:bookmarkEnd w:id="62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80,310,933.35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73285,563.23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2,715,304.64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1,212,450.00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742,822,516.86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728,205,777.43</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5,356,024.07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9,599,003.61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12,987,128.13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917,219,223.21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802,551,222.68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108,763,739.36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110253,581.59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32,314,044.60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25,519,112.54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2,322,958.64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1,899,100,789.70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1,756,337,794.24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1,702,742,643.75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1,604,870,004.00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47,539,061.50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50,646,569.79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50,658283.62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53,721,707.69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25,958239.76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246,686,674.63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212,111,942.92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95,396,357.09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92,534,528.74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2,141,517.10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4,052,094.50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49255,441.41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46,452,978.41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25,752,096.55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50,626,833.90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2,246,130,315.41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2,115,016,659.95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4,145,231,105.11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3,871,354,454.19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376,685,074.23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434,534,293.43</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259,200,000.00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209,293,201.57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133,578,926.35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35,789.40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8,322,014.85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23,563,960.15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9,728,269.20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9,662,039.61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1,103,139.86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373,728,302.06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292,727,729.52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11,797,661.96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904,223.03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1,413,837.61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1,249,592,517.31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1,076,685,945.52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15265,029.66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4,550,000.00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16,715,029.66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4,550,000.00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1,266,307,546.97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1,081,235,945.52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637,744,672.00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1,551,306,425.14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1,551,306,425.14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-4,869,434.75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-1,761,926.46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95265,404.52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84,480,121.02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599,476,491.23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518,349,216.97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2,878,923,558.14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2,790,118,508.67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4,145,231,105.11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3,871,354,454.19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3</w:t>
      </w:r>
      <w:bookmarkEnd w:id="629"/>
      <w:r>
        <w:rPr>
          <w:color w:val="000000"/>
          <w:spacing w:val="0"/>
          <w:w w:val="100"/>
          <w:position w:val="0"/>
        </w:rPr>
        <w:t>、合并利润表</w:t>
      </w:r>
      <w:bookmarkEnd w:id="627"/>
      <w:bookmarkEnd w:id="628"/>
      <w:bookmarkEnd w:id="63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96"/>
        <w:gridCol w:w="3206"/>
        <w:gridCol w:w="3288"/>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5,614,223,549.61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5,254,159,764.77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5,614,223,549.61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5,254,159,764.77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5,507,202,932.52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5,089,808,354.46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4,862,133,683.31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4,539,562,529.52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02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13,955,093.16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13,594237.50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134,650,762.99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113,363200.00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147,255,329.31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140,575,028.78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273,751,567.04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216,850,390.46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75,456,496.71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65,862,968.20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74,294,871.24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67253,301.86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74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-2,491,388.86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5,078,556.89</w:t>
            </w:r>
          </w:p>
        </w:tc>
      </w:tr>
    </w:tbl>
    <w:p>
      <w:pPr>
        <w:widowControl w:val="0"/>
        <w:spacing w:line="1" w:lineRule="exact"/>
      </w:pPr>
      <w:r>
        <w:br w:type="page"/>
      </w:r>
    </w:p>
    <w:tbl>
      <w:tblPr>
        <w:tblOverlap w:val="never"/>
        <w:jc w:val="center"/>
        <w:tblLayout w:type="fixed"/>
      </w:tblPr>
      <w:tblGrid>
        <w:gridCol w:w="3096"/>
        <w:gridCol w:w="3206"/>
        <w:gridCol w:w="328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54,519 202.38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62,300290.69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both"/>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-25,542,548.77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5,111,278.99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both"/>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1,537,742.86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6,719,692.69</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以摊余成本计量的金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1,966,958.00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-27,186,407.57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-22,635,684.22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-4,885,104.94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-333,990.62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left"/>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-1,240,900.46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103,925,063.52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209,519,362.69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1,126,964.14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54,514.41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1,730,833.90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242,990.71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103,321,193.76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209,330,886.39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21,564,331.11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34,515,636.48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81,756,862.65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174,815,249.91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81,756,862.65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174,815,249.91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40,096,008.53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132,102,750.28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41,660,854.12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42,712,499.63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9,384,680.82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4,017,060.00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300"/>
              <w:jc w:val="left"/>
            </w:pPr>
            <w:r>
              <w:rPr>
                <w:color w:val="000000"/>
                <w:spacing w:val="0"/>
                <w:w w:val="100"/>
                <w:position w:val="0"/>
              </w:rPr>
              <w:t>归属母公司所有者的其他综合收 益的税后净额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9,384,680.82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4,017,060.00</w:t>
            </w:r>
          </w:p>
        </w:tc>
      </w:tr>
    </w:tbl>
    <w:p>
      <w:pPr>
        <w:widowControl w:val="0"/>
        <w:spacing w:line="1" w:lineRule="exact"/>
      </w:pPr>
      <w:r>
        <w:br w:type="page"/>
      </w:r>
    </w:p>
    <w:tbl>
      <w:tblPr>
        <w:tblOverlap w:val="never"/>
        <w:jc w:val="center"/>
        <w:tblLayout w:type="fixed"/>
      </w:tblPr>
      <w:tblGrid>
        <w:gridCol w:w="3091"/>
        <w:gridCol w:w="3211"/>
        <w:gridCol w:w="328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9,384,680.82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4,017,060.00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102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9,384,680.82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4,017,060.00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91,141,543.47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178,832,309.91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49,480,689.35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136,119,810.28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归属于少数股东的综合收益总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41,660,854.12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42,712,499.63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18"/>
        <w:keepNext w:val="0"/>
        <w:keepLines w:val="0"/>
        <w:widowControl w:val="0"/>
        <w:shd w:val="clear" w:color="auto" w:fill="auto"/>
        <w:tabs>
          <w:tab w:pos="3326" w:val="left"/>
          <w:tab w:pos="7560" w:val="left"/>
        </w:tabs>
        <w:bidi w:val="0"/>
        <w:spacing w:before="0" w:after="0" w:line="240" w:lineRule="auto"/>
        <w:ind w:left="0" w:right="0" w:firstLine="0"/>
        <w:jc w:val="center"/>
      </w:pPr>
      <w:r>
        <w:rPr>
          <w:color w:val="000000"/>
          <w:spacing w:val="0"/>
          <w:w w:val="100"/>
          <w:position w:val="0"/>
        </w:rPr>
        <w:t>法定代表人：陈友</w:t>
        <w:tab/>
        <w:t>主管会计工作负责人：钱文胜</w:t>
        <w:tab/>
        <w:t>会计机构负责人：章菁菁</w:t>
      </w:r>
      <w:r>
        <w:br w:type="page"/>
      </w:r>
    </w:p>
    <w:p>
      <w:pPr>
        <w:pStyle w:val="Style28"/>
        <w:keepNext/>
        <w:keepLines/>
        <w:widowControl w:val="0"/>
        <w:shd w:val="clear" w:color="auto" w:fill="auto"/>
        <w:bidi w:val="0"/>
        <w:spacing w:before="0" w:after="420" w:line="240" w:lineRule="auto"/>
        <w:ind w:left="0" w:right="0" w:firstLine="0"/>
        <w:jc w:val="both"/>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4</w:t>
      </w:r>
      <w:bookmarkEnd w:id="633"/>
      <w:r>
        <w:rPr>
          <w:color w:val="000000"/>
          <w:spacing w:val="0"/>
          <w:w w:val="100"/>
          <w:position w:val="0"/>
        </w:rPr>
        <w:t>、母公司利润表</w:t>
      </w:r>
      <w:bookmarkEnd w:id="631"/>
      <w:bookmarkEnd w:id="632"/>
      <w:bookmarkEnd w:id="63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890,783,816.32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793,413,828.34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770,500,948.48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671,103,875.30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563,285.17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606,121.54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32232,022.27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33 294220.64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30,115,626.67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35,189,356.36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57293,181.85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56,863,131.18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12,628,349.99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12,819,330.53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23210,813.31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24,992,410.43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-12,188294.74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12294,837.28</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11,744,760.61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12,711,910.70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投资收益（损失以“一”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114258,606.08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53,875,551.73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1,964,702.08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6,967,551.73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200"/>
              <w:jc w:val="left"/>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exact"/>
              <w:ind w:left="0" w:right="0" w:firstLine="840"/>
              <w:jc w:val="both"/>
            </w:pPr>
            <w:r>
              <w:rPr>
                <w:color w:val="000000"/>
                <w:spacing w:val="0"/>
                <w:w w:val="100"/>
                <w:position w:val="0"/>
              </w:rPr>
              <w:t>公允价值变动收益（损失 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-6,401,035.97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-11,134,083.82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-1,222,876.90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-246,549.62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both"/>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-175,889.03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105,829,855.71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38,568,732.75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784,963.76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68,000.00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三、利润总额（亏损总额以“一”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105,050,371.95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38,507,402.48</w:t>
            </w:r>
          </w:p>
        </w:tc>
      </w:tr>
    </w:tbl>
    <w:p>
      <w:pPr>
        <w:widowControl w:val="0"/>
        <w:spacing w:line="1" w:lineRule="exact"/>
      </w:pPr>
      <w:r>
        <w:br w:type="page"/>
      </w:r>
    </w:p>
    <w:tbl>
      <w:tblPr>
        <w:tblOverlap w:val="never"/>
        <w:jc w:val="center"/>
        <w:tblLayout w:type="fixed"/>
      </w:tblPr>
      <w:tblGrid>
        <w:gridCol w:w="2976"/>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-2,802,463.00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-3,822,736.10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107,852,834.95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42,330,138.58</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480"/>
              <w:jc w:val="left"/>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107,852,834.95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42,330,138.58</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80"/>
              <w:jc w:val="left"/>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-3,107,508.29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-3,107,508.29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0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10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-3,107,508.29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 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（二）将重分类进损益的其他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102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10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10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0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104,745,326.66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42,330,138.58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keepLines/>
        <w:widowControl w:val="0"/>
        <w:shd w:val="clear" w:color="auto" w:fill="auto"/>
        <w:bidi w:val="0"/>
        <w:spacing w:before="0" w:after="400" w:line="240" w:lineRule="auto"/>
        <w:ind w:left="0" w:right="0" w:firstLine="0"/>
        <w:jc w:val="left"/>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5</w:t>
      </w:r>
      <w:bookmarkEnd w:id="637"/>
      <w:r>
        <w:rPr>
          <w:color w:val="000000"/>
          <w:spacing w:val="0"/>
          <w:w w:val="100"/>
          <w:position w:val="0"/>
        </w:rPr>
        <w:t>、合并现金流量表</w:t>
      </w:r>
      <w:bookmarkEnd w:id="635"/>
      <w:bookmarkEnd w:id="636"/>
      <w:bookmarkEnd w:id="63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7"/>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6,065,292,632.16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5,781,516,606.20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25,032,937.25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24,789215.35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收到其他与经营活动有关的现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307,383,322.77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115,082,950.79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6,397,708,892.18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5,921,388,772.34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购买商品、接受劳务支付的现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4,765,078,725.25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4,647,666271.15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支付给职工以及为职工支付的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1,017,847,054.59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888,541,294.39</w:t>
            </w: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95,488,041.21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116,054,108.81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支付其他与经营活动有关的现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396,425,493.61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245,160,502.88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6,274,839,314.66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5,897,422,177.23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122,869,577.52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23,966,595.11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1,675,350.00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2,591,264.30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1,177,787.33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88,831.20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收到其他与投资活动有关的现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2,881,727.29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2,680,095.50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165,520,590.18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151,907,682.52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8,729,008.00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7,439,943.75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支付其他与投资活动有关的现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181,689,541.93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152,032,682.52</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-178,807,814.64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-149,352,587.02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其中：子公司吸收少数股东投 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63,000,000.00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both"/>
              <w:rPr>
                <w:sz w:val="18"/>
                <w:szCs w:val="18"/>
              </w:rPr>
            </w:pPr>
            <w:r>
              <w:rPr>
                <w:rFonts w:ascii="Times New Roman" w:eastAsia="Times New Roman" w:hAnsi="Times New Roman" w:cs="Times New Roman"/>
                <w:color w:val="000000"/>
                <w:spacing w:val="0"/>
                <w:w w:val="100"/>
                <w:position w:val="0"/>
                <w:sz w:val="18"/>
                <w:szCs w:val="18"/>
              </w:rPr>
              <w:t>4,500,000.00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3,255,584,881.51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2,776,671,460.07</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122,816,257.26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66,350,691.96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3,441,401,138.77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2,847,522,152.03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3,018,235,031.40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2,592,481,373.48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分配股利、利润或偿付利息支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166,342,809.22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76,577,554.57</w:t>
            </w:r>
          </w:p>
        </w:tc>
      </w:tr>
    </w:tbl>
    <w:p>
      <w:pPr>
        <w:widowControl w:val="0"/>
        <w:spacing w:line="1" w:lineRule="exact"/>
      </w:pPr>
      <w:r>
        <w:br w:type="page"/>
      </w:r>
    </w:p>
    <w:tbl>
      <w:tblPr>
        <w:tblOverlap w:val="never"/>
        <w:jc w:val="center"/>
        <w:tblLayout w:type="fixed"/>
      </w:tblPr>
      <w:tblGrid>
        <w:gridCol w:w="2976"/>
        <w:gridCol w:w="3302"/>
        <w:gridCol w:w="331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其中：子公司支付给少数股东 的股利、利润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78,916,096.00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12,172,000.00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支付其他与筹资活动有关的现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147,049,551.92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138,861,015.39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3,331,627,392.54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2,807,919,943.44</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109,773,746.23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39,602208.59</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997,677.20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-1,620,573.02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54,833,186.31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-87,404,356.34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233,603,128.64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321,007,484.98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288,436,314.95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233,603,128.64</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6</w:t>
      </w:r>
      <w:bookmarkEnd w:id="641"/>
      <w:r>
        <w:rPr>
          <w:color w:val="000000"/>
          <w:spacing w:val="0"/>
          <w:w w:val="100"/>
          <w:position w:val="0"/>
        </w:rPr>
        <w:t>、母公司现金流量表</w:t>
      </w:r>
      <w:bookmarkEnd w:id="639"/>
      <w:bookmarkEnd w:id="640"/>
      <w:bookmarkEnd w:id="64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302"/>
        <w:gridCol w:w="331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898,993,938.53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878,876,765.81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1,394,964.24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1,893,545.84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505,593,833.10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597,648,554.69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1,405,982,735.87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1,478,418,866.34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48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387,557,941.40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423,552,646.63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257,281,844.33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251,259,376.20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3,986,349.02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3,067,569.12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665,774,326.06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715,056,897.56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1,314,600,460.81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1,392,936,489.51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91,382275.06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85,482,376.83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113,471,691.33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46,908,000.00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处置固定资产、无形资产和其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302"/>
        <w:gridCol w:w="3312"/>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收到其他与投资活动有关的现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828,027,016.67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443,872,357.30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941,498,708.00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490,780,357.30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113,888,850.88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118,723,140.94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93,679,008.00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10,500,000.00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支付其他与投资活动有关的现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519,049,507.00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210,000,000.00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726,617,365.88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339,223,140.94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214,881,342.12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151,557,216.36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381,968,116.98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449,620,000.00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13,735,605.09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2,593,022.43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395,703,722.07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452,213,022.43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597,724,604.14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746,145,477.09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80"/>
              <w:jc w:val="both"/>
            </w:pPr>
            <w:r>
              <w:rPr>
                <w:color w:val="000000"/>
                <w:spacing w:val="0"/>
                <w:w w:val="100"/>
                <w:position w:val="0"/>
              </w:rPr>
              <w:t>分配股利、利润或偿付利息支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36,677,643.70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32,018,853.65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480"/>
              <w:jc w:val="both"/>
            </w:pPr>
            <w:r>
              <w:rPr>
                <w:color w:val="000000"/>
                <w:spacing w:val="0"/>
                <w:w w:val="100"/>
                <w:position w:val="0"/>
              </w:rPr>
              <w:t>支付其他与筹资活动有关的现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55285,601.27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44,700,997.36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689,687,849.11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822,865,328.10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-293,984,127.04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-370,652,305.67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四、汇率变动对现金及现金等价物 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12279,490.14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-133,612,712.48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both"/>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24,374241.99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157,986,954.47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36,653,732.13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24,374241.99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left"/>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7</w:t>
      </w:r>
      <w:bookmarkEnd w:id="645"/>
      <w:r>
        <w:rPr>
          <w:color w:val="000000"/>
          <w:spacing w:val="0"/>
          <w:w w:val="100"/>
          <w:position w:val="0"/>
        </w:rPr>
        <w:t>、合并所有者权益变动表</w:t>
      </w:r>
      <w:bookmarkEnd w:id="643"/>
      <w:bookmarkEnd w:id="644"/>
      <w:bookmarkEnd w:id="646"/>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290" w:right="700" w:bottom="1429" w:left="649" w:header="0" w:footer="3" w:gutter="0"/>
          <w:cols w:space="720"/>
          <w:noEndnote/>
          <w:rtlGutter w:val="0"/>
          <w:docGrid w:linePitch="360"/>
        </w:sectPr>
      </w:pPr>
      <w:r>
        <w:rPr>
          <w:color w:val="000000"/>
          <w:spacing w:val="0"/>
          <w:w w:val="100"/>
          <w:position w:val="0"/>
        </w:rPr>
        <w:t>本期金额</w:t>
      </w:r>
    </w:p>
    <w:p>
      <w:pPr>
        <w:widowControl w:val="0"/>
        <w:spacing w:after="219" w:line="1" w:lineRule="exact"/>
      </w:pP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78.3</w:t>
            </w:r>
          </w:p>
          <w:p>
            <w:pPr>
              <w:pStyle w:val="Style2"/>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80,1</w:t>
            </w:r>
          </w:p>
          <w:p>
            <w:pPr>
              <w:pStyle w:val="Style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4,58</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3,74</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181,</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535,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3,54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1,75</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78.3</w:t>
            </w:r>
          </w:p>
          <w:p>
            <w:pPr>
              <w:pStyle w:val="Style2"/>
              <w:keepNext w:val="0"/>
              <w:keepLines w:val="0"/>
              <w:widowControl w:val="0"/>
              <w:shd w:val="clear" w:color="auto" w:fill="auto"/>
              <w:bidi w:val="0"/>
              <w:spacing w:before="0" w:after="10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84,4</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80,1</w:t>
            </w:r>
          </w:p>
          <w:p>
            <w:pPr>
              <w:pStyle w:val="Style2"/>
              <w:keepNext w:val="0"/>
              <w:keepLines w:val="0"/>
              <w:widowControl w:val="0"/>
              <w:shd w:val="clear" w:color="auto" w:fill="auto"/>
              <w:bidi w:val="0"/>
              <w:spacing w:before="0" w:after="16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4,58</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3,74</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3,27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3,32</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3,87</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181,</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535,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976.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4,85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9.92</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231.</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10,7 852 </w:t>
            </w:r>
            <w:r>
              <w:rPr>
                <w:rFonts w:ascii="Times New Roman" w:eastAsia="Times New Roman" w:hAnsi="Times New Roman" w:cs="Times New Roman"/>
                <w:color w:val="000000"/>
                <w:spacing w:val="0"/>
                <w:w w:val="100"/>
                <w:position w:val="0"/>
                <w:sz w:val="18"/>
                <w:szCs w:val="18"/>
              </w:rPr>
              <w:t>83.5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13,3</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70,4</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33,3</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44,1</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57,5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73,4 01,6 </w:t>
            </w:r>
            <w:r>
              <w:rPr>
                <w:rFonts w:ascii="Times New Roman" w:eastAsia="Times New Roman" w:hAnsi="Times New Roman" w:cs="Times New Roman"/>
                <w:color w:val="000000"/>
                <w:spacing w:val="0"/>
                <w:w w:val="100"/>
                <w:position w:val="0"/>
                <w:sz w:val="18"/>
                <w:szCs w:val="18"/>
              </w:rPr>
              <w:t>93.8</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40,0 96,0 </w:t>
            </w:r>
            <w:r>
              <w:rPr>
                <w:rFonts w:ascii="Times New Roman" w:eastAsia="Times New Roman" w:hAnsi="Times New Roman" w:cs="Times New Roman"/>
                <w:color w:val="000000"/>
                <w:spacing w:val="0"/>
                <w:w w:val="100"/>
                <w:position w:val="0"/>
                <w:sz w:val="18"/>
                <w:szCs w:val="18"/>
              </w:rPr>
              <w:t>08.5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49,4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41,6</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60,8</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91,1</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41,5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（二）所有者</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投入和减少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-196</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231.</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-196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77,5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82,7</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54.8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86,5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77,5</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77,5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82,7</w:t>
            </w:r>
          </w:p>
        </w:tc>
      </w:tr>
    </w:tbl>
    <w:p>
      <w:pPr>
        <w:spacing w:lineRule="exact" w:line="1"/>
        <w:rPr>
          <w:sz w:val="2"/>
          <w:szCs w:val="2"/>
        </w:rPr>
      </w:pPr>
      <w:r>
        <w:br w:type="page"/>
      </w:r>
    </w:p>
    <w:tbl>
      <w:tblPr>
        <w:tblOverlap w:val="never"/>
        <w:jc w:val="center"/>
        <w:tblLayout w:type="fixed"/>
      </w:tblPr>
      <w:tblGrid>
        <w:gridCol w:w="1171"/>
        <w:gridCol w:w="86"/>
        <w:gridCol w:w="504"/>
        <w:gridCol w:w="456"/>
        <w:gridCol w:w="470"/>
        <w:gridCol w:w="466"/>
        <w:gridCol w:w="590"/>
        <w:gridCol w:w="590"/>
        <w:gridCol w:w="576"/>
        <w:gridCol w:w="586"/>
        <w:gridCol w:w="581"/>
        <w:gridCol w:w="586"/>
        <w:gridCol w:w="590"/>
        <w:gridCol w:w="576"/>
        <w:gridCol w:w="586"/>
        <w:gridCol w:w="590"/>
        <w:gridCol w:w="586"/>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权益的金额</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（三）利润分 配</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10,7 852 </w:t>
            </w:r>
            <w:r>
              <w:rPr>
                <w:rFonts w:ascii="Times New Roman" w:eastAsia="Times New Roman" w:hAnsi="Times New Roman" w:cs="Times New Roman"/>
                <w:color w:val="000000"/>
                <w:spacing w:val="0"/>
                <w:w w:val="100"/>
                <w:position w:val="0"/>
                <w:sz w:val="18"/>
                <w:szCs w:val="18"/>
              </w:rPr>
              <w:t>83.5</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-26,</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725,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-79, </w:t>
            </w:r>
            <w:r>
              <w:rPr>
                <w:rFonts w:ascii="Times New Roman" w:eastAsia="Times New Roman" w:hAnsi="Times New Roman" w:cs="Times New Roman"/>
                <w:color w:val="000000"/>
                <w:spacing w:val="0"/>
                <w:w w:val="100"/>
                <w:position w:val="0"/>
                <w:sz w:val="18"/>
                <w:szCs w:val="18"/>
              </w:rPr>
              <w:t xml:space="preserve">186, </w:t>
            </w:r>
            <w:r>
              <w:rPr>
                <w:rFonts w:ascii="Times New Roman" w:eastAsia="Times New Roman" w:hAnsi="Times New Roman" w:cs="Times New Roman"/>
                <w:color w:val="000000"/>
                <w:spacing w:val="0"/>
                <w:w w:val="100"/>
                <w:position w:val="0"/>
                <w:sz w:val="18"/>
                <w:szCs w:val="18"/>
              </w:rPr>
              <w:t>096.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16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10,7 852 </w:t>
            </w:r>
            <w:r>
              <w:rPr>
                <w:rFonts w:ascii="Times New Roman" w:eastAsia="Times New Roman" w:hAnsi="Times New Roman" w:cs="Times New Roman"/>
                <w:color w:val="000000"/>
                <w:spacing w:val="0"/>
                <w:w w:val="100"/>
                <w:position w:val="0"/>
                <w:sz w:val="18"/>
                <w:szCs w:val="18"/>
              </w:rPr>
              <w:t>83.5</w:t>
            </w:r>
          </w:p>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6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785,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（或股东）的 分配</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940,</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940,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-79, </w:t>
            </w:r>
            <w:r>
              <w:rPr>
                <w:rFonts w:ascii="Times New Roman" w:eastAsia="Times New Roman" w:hAnsi="Times New Roman" w:cs="Times New Roman"/>
                <w:color w:val="000000"/>
                <w:spacing w:val="0"/>
                <w:w w:val="100"/>
                <w:position w:val="0"/>
                <w:sz w:val="18"/>
                <w:szCs w:val="18"/>
              </w:rPr>
              <w:t xml:space="preserve">186, </w:t>
            </w:r>
            <w:r>
              <w:rPr>
                <w:rFonts w:ascii="Times New Roman" w:eastAsia="Times New Roman" w:hAnsi="Times New Roman" w:cs="Times New Roman"/>
                <w:color w:val="000000"/>
                <w:spacing w:val="0"/>
                <w:w w:val="100"/>
                <w:position w:val="0"/>
                <w:sz w:val="18"/>
                <w:szCs w:val="18"/>
              </w:rPr>
              <w:t>096.</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权益内部结 转</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8"/>
        <w:gridCol w:w="504"/>
        <w:gridCol w:w="456"/>
        <w:gridCol w:w="470"/>
        <w:gridCol w:w="466"/>
        <w:gridCol w:w="590"/>
        <w:gridCol w:w="590"/>
        <w:gridCol w:w="576"/>
        <w:gridCol w:w="586"/>
        <w:gridCol w:w="581"/>
        <w:gridCol w:w="586"/>
        <w:gridCol w:w="590"/>
        <w:gridCol w:w="576"/>
        <w:gridCol w:w="586"/>
        <w:gridCol w:w="590"/>
        <w:gridCol w:w="586"/>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5,52</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952</w:t>
            </w:r>
          </w:p>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65,4</w:t>
            </w:r>
          </w:p>
          <w:p>
            <w:pPr>
              <w:pStyle w:val="Style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04.5</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4,19</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6,66</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43"/>
        <w:gridCol w:w="65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4"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 者权 益合 计</w:t>
            </w:r>
          </w:p>
        </w:tc>
      </w:tr>
      <w:tr>
        <w:trPr>
          <w:trHeight w:val="40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80" w:firstLine="0"/>
              <w:jc w:val="right"/>
            </w:pPr>
            <w:r>
              <w:rPr>
                <w:color w:val="000000"/>
                <w:spacing w:val="0"/>
                <w:w w:val="100"/>
                <w:position w:val="0"/>
              </w:rPr>
              <w:t>小</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468,</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3,296 ,454, </w:t>
            </w:r>
            <w:r>
              <w:rPr>
                <w:rFonts w:ascii="Times New Roman" w:eastAsia="Times New Roman" w:hAnsi="Times New Roman" w:cs="Times New Roman"/>
                <w:color w:val="000000"/>
                <w:spacing w:val="0"/>
                <w:w w:val="100"/>
                <w:position w:val="0"/>
                <w:sz w:val="18"/>
                <w:szCs w:val="18"/>
              </w:rPr>
              <w:t>433.4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加:会计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同</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一控制下企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38,9</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802</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3,296</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,454,</w:t>
            </w:r>
          </w:p>
        </w:tc>
      </w:tr>
    </w:tbl>
    <w:p>
      <w:pPr>
        <w:spacing w:lineRule="exact" w:line="1"/>
        <w:rPr>
          <w:sz w:val="2"/>
          <w:szCs w:val="2"/>
        </w:rPr>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8,95</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433.4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4,23 3,01 </w:t>
            </w: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115,</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123,</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364,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35,04</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158,4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05,41</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6.47</w:t>
            </w: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7,06</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119,</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810.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42,71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32,30</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9.91</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180" w:right="0" w:hanging="40"/>
              <w:jc w:val="both"/>
              <w:rPr>
                <w:sz w:val="18"/>
                <w:szCs w:val="18"/>
              </w:rPr>
            </w:pPr>
            <w:r>
              <w:rPr>
                <w:rFonts w:ascii="Times New Roman" w:eastAsia="Times New Roman" w:hAnsi="Times New Roman" w:cs="Times New Roman"/>
                <w:color w:val="000000"/>
                <w:spacing w:val="0"/>
                <w:w w:val="100"/>
                <w:position w:val="0"/>
                <w:sz w:val="18"/>
                <w:szCs w:val="18"/>
              </w:rPr>
              <w:t xml:space="preserve">4,500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left="200" w:right="0" w:hanging="60"/>
              <w:jc w:val="left"/>
              <w:rPr>
                <w:sz w:val="18"/>
                <w:szCs w:val="18"/>
              </w:rPr>
            </w:pPr>
            <w:r>
              <w:rPr>
                <w:rFonts w:ascii="Times New Roman" w:eastAsia="Times New Roman" w:hAnsi="Times New Roman" w:cs="Times New Roman"/>
                <w:color w:val="000000"/>
                <w:spacing w:val="0"/>
                <w:w w:val="100"/>
                <w:position w:val="0"/>
                <w:sz w:val="18"/>
                <w:szCs w:val="18"/>
              </w:rPr>
              <w:t xml:space="preserve">4,500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80" w:right="0" w:hanging="40"/>
              <w:jc w:val="both"/>
              <w:rPr>
                <w:sz w:val="18"/>
                <w:szCs w:val="18"/>
              </w:rPr>
            </w:pPr>
            <w:r>
              <w:rPr>
                <w:rFonts w:ascii="Times New Roman" w:eastAsia="Times New Roman" w:hAnsi="Times New Roman" w:cs="Times New Roman"/>
                <w:color w:val="000000"/>
                <w:spacing w:val="0"/>
                <w:w w:val="100"/>
                <w:position w:val="0"/>
                <w:sz w:val="18"/>
                <w:szCs w:val="18"/>
              </w:rPr>
              <w:t xml:space="preserve">4,500 </w:t>
            </w: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4,500</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计入所有者</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3,01</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987,</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26,89</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16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4,23 3,01 </w:t>
            </w: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33,0</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754,</w:t>
            </w:r>
          </w:p>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-24,9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26,89</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3.44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（四）所有者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4"/>
        <w:gridCol w:w="446"/>
        <w:gridCol w:w="456"/>
        <w:gridCol w:w="490"/>
        <w:gridCol w:w="581"/>
        <w:gridCol w:w="576"/>
        <w:gridCol w:w="576"/>
        <w:gridCol w:w="576"/>
        <w:gridCol w:w="576"/>
        <w:gridCol w:w="576"/>
        <w:gridCol w:w="590"/>
        <w:gridCol w:w="562"/>
        <w:gridCol w:w="576"/>
        <w:gridCol w:w="638"/>
        <w:gridCol w:w="658"/>
      </w:tblGrid>
      <w:tr>
        <w:trPr>
          <w:trHeight w:val="67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w:t>
            </w:r>
          </w:p>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42,9</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73,5</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84,4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80,1</w:t>
            </w:r>
          </w:p>
          <w:p>
            <w:pPr>
              <w:pStyle w:val="Style2"/>
              <w:keepNext w:val="0"/>
              <w:keepLines w:val="0"/>
              <w:widowControl w:val="0"/>
              <w:shd w:val="clear" w:color="auto" w:fill="auto"/>
              <w:bidi w:val="0"/>
              <w:spacing w:before="0" w:after="14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21.0</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1,03</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4,58</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3,74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3,32</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3,454 ,859,</w:t>
            </w:r>
          </w:p>
          <w:p>
            <w:pPr>
              <w:pStyle w:val="Style2"/>
              <w:keepNext w:val="0"/>
              <w:keepLines w:val="0"/>
              <w:widowControl w:val="0"/>
              <w:shd w:val="clear" w:color="auto" w:fill="auto"/>
              <w:bidi w:val="0"/>
              <w:spacing w:before="0" w:after="0" w:line="35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849.9</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319" w:line="1" w:lineRule="exact"/>
      </w:pPr>
    </w:p>
    <w:p>
      <w:pPr>
        <w:pStyle w:val="Style28"/>
        <w:keepNext/>
        <w:keepLines/>
        <w:widowControl w:val="0"/>
        <w:shd w:val="clear" w:color="auto" w:fill="auto"/>
        <w:bidi w:val="0"/>
        <w:spacing w:before="0" w:after="420" w:line="240" w:lineRule="auto"/>
        <w:ind w:left="0" w:right="0" w:firstLine="0"/>
        <w:jc w:val="left"/>
      </w:pPr>
      <w:bookmarkStart w:id="647" w:name="bookmark647"/>
      <w:bookmarkStart w:id="648" w:name="bookmark648"/>
      <w:bookmarkStart w:id="649" w:name="bookmark649"/>
      <w:bookmarkStart w:id="650" w:name="bookmark650"/>
      <w:r>
        <w:rPr>
          <w:rFonts w:ascii="Times New Roman" w:eastAsia="Times New Roman" w:hAnsi="Times New Roman" w:cs="Times New Roman"/>
          <w:color w:val="000000"/>
          <w:spacing w:val="0"/>
          <w:w w:val="100"/>
          <w:position w:val="0"/>
        </w:rPr>
        <w:t>8</w:t>
      </w:r>
      <w:bookmarkEnd w:id="649"/>
      <w:r>
        <w:rPr>
          <w:color w:val="000000"/>
          <w:spacing w:val="0"/>
          <w:w w:val="100"/>
          <w:position w:val="0"/>
        </w:rPr>
        <w:t>、母公司所有者权益变动表</w:t>
      </w:r>
      <w:bookmarkEnd w:id="647"/>
      <w:bookmarkEnd w:id="648"/>
      <w:bookmarkEnd w:id="650"/>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20"/>
        <w:gridCol w:w="115"/>
        <w:gridCol w:w="509"/>
        <w:gridCol w:w="610"/>
        <w:gridCol w:w="600"/>
        <w:gridCol w:w="610"/>
        <w:gridCol w:w="725"/>
        <w:gridCol w:w="720"/>
        <w:gridCol w:w="739"/>
        <w:gridCol w:w="715"/>
        <w:gridCol w:w="734"/>
        <w:gridCol w:w="610"/>
        <w:gridCol w:w="710"/>
        <w:gridCol w:w="874"/>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gridSpan w:val="12"/>
            <w:tcBorders>
              <w:top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394" w:hRule="exact"/>
        </w:trPr>
        <w:tc>
          <w:tcPr>
            <w:vMerge/>
            <w:tcBorders>
              <w:left w:val="single" w:sz="4"/>
            </w:tcBorders>
            <w:shd w:val="clear" w:color="auto" w:fill="D3D3D3"/>
            <w:vAlign w:val="center"/>
          </w:tcPr>
          <w:p>
            <w:pPr/>
          </w:p>
        </w:tc>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16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未分</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配利</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725"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306,42</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-1,761, 926.46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84,480 </w:t>
            </w:r>
            <w:r>
              <w:rPr>
                <w:rFonts w:ascii="Times New Roman" w:eastAsia="Times New Roman" w:hAnsi="Times New Roman" w:cs="Times New Roman"/>
                <w:color w:val="000000"/>
                <w:spacing w:val="0"/>
                <w:w w:val="100"/>
                <w:position w:val="0"/>
                <w:sz w:val="18"/>
                <w:szCs w:val="18"/>
              </w:rPr>
              <w:t>,121.0</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2,790,11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8,508.67</w:t>
            </w:r>
          </w:p>
        </w:tc>
      </w:tr>
    </w:tbl>
    <w:p>
      <w:pPr>
        <w:spacing w:lineRule="exact" w:line="1"/>
        <w:rPr>
          <w:sz w:val="2"/>
          <w:szCs w:val="2"/>
        </w:rPr>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8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306,42</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84,480 </w:t>
            </w:r>
            <w:r>
              <w:rPr>
                <w:rFonts w:ascii="Times New Roman" w:eastAsia="Times New Roman" w:hAnsi="Times New Roman" w:cs="Times New Roman"/>
                <w:color w:val="000000"/>
                <w:spacing w:val="0"/>
                <w:w w:val="100"/>
                <w:position w:val="0"/>
                <w:sz w:val="18"/>
                <w:szCs w:val="18"/>
              </w:rPr>
              <w:t>,121.0</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518,</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349,</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216.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2,790,11</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8,508.67</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w:t>
            </w:r>
          </w:p>
          <w:p>
            <w:pPr>
              <w:pStyle w:val="Style2"/>
              <w:keepNext w:val="0"/>
              <w:keepLines w:val="0"/>
              <w:widowControl w:val="0"/>
              <w:shd w:val="clear" w:color="auto" w:fill="auto"/>
              <w:bidi w:val="0"/>
              <w:spacing w:before="0" w:after="0" w:line="379"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283.5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81,1</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74.2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88,805,0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w:t>
            </w: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107,</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852,</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834.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104,745,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326.66</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25,5</w:t>
            </w:r>
          </w:p>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60.6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277.19</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10,785</w:t>
            </w:r>
          </w:p>
          <w:p>
            <w:pPr>
              <w:pStyle w:val="Style2"/>
              <w:keepNext w:val="0"/>
              <w:keepLines w:val="0"/>
              <w:widowControl w:val="0"/>
              <w:shd w:val="clear" w:color="auto" w:fill="auto"/>
              <w:bidi w:val="0"/>
              <w:spacing w:before="0" w:after="0" w:line="374"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283.5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3" w:lineRule="auto"/>
              <w:ind w:left="180" w:right="0" w:hanging="180"/>
              <w:jc w:val="both"/>
              <w:rPr>
                <w:sz w:val="18"/>
                <w:szCs w:val="18"/>
              </w:rPr>
            </w:pPr>
            <w:r>
              <w:rPr>
                <w:rFonts w:ascii="Times New Roman" w:eastAsia="Times New Roman" w:hAnsi="Times New Roman" w:cs="Times New Roman"/>
                <w:color w:val="000000"/>
                <w:spacing w:val="0"/>
                <w:w w:val="100"/>
                <w:position w:val="0"/>
                <w:sz w:val="18"/>
                <w:szCs w:val="18"/>
              </w:rPr>
              <w:t xml:space="preserve">-10,7 </w:t>
            </w:r>
            <w:r>
              <w:rPr>
                <w:rFonts w:ascii="Times New Roman" w:eastAsia="Times New Roman" w:hAnsi="Times New Roman" w:cs="Times New Roman"/>
                <w:color w:val="000000"/>
                <w:spacing w:val="0"/>
                <w:w w:val="100"/>
                <w:position w:val="0"/>
                <w:sz w:val="18"/>
                <w:szCs w:val="18"/>
              </w:rPr>
              <w:t xml:space="preserve">852 </w:t>
            </w:r>
            <w:r>
              <w:rPr>
                <w:rFonts w:ascii="Times New Roman" w:eastAsia="Times New Roman" w:hAnsi="Times New Roman" w:cs="Times New Roman"/>
                <w:color w:val="000000"/>
                <w:spacing w:val="0"/>
                <w:w w:val="100"/>
                <w:position w:val="0"/>
                <w:sz w:val="18"/>
                <w:szCs w:val="18"/>
              </w:rPr>
              <w:t>83.5</w:t>
            </w:r>
          </w:p>
          <w:p>
            <w:pPr>
              <w:pStyle w:val="Style2"/>
              <w:keepNext w:val="0"/>
              <w:keepLines w:val="0"/>
              <w:widowControl w:val="0"/>
              <w:shd w:val="clear" w:color="auto" w:fill="auto"/>
              <w:bidi w:val="0"/>
              <w:spacing w:before="0" w:after="0" w:line="353"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（或股东）的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-15,9</w:t>
            </w:r>
          </w:p>
          <w:p>
            <w:pPr>
              <w:pStyle w:val="Style2"/>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-15,940,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277.19</w:t>
            </w:r>
          </w:p>
        </w:tc>
      </w:tr>
    </w:tbl>
    <w:p>
      <w:pPr>
        <w:spacing w:lineRule="exact" w:line="1"/>
        <w:rPr>
          <w:sz w:val="2"/>
          <w:szCs w:val="2"/>
        </w:rPr>
      </w:pPr>
      <w:r>
        <w:br w:type="page"/>
      </w:r>
    </w:p>
    <w:tbl>
      <w:tblPr>
        <w:tblOverlap w:val="never"/>
        <w:jc w:val="center"/>
        <w:tblLayout w:type="fixed"/>
      </w:tblPr>
      <w:tblGrid>
        <w:gridCol w:w="1320"/>
        <w:gridCol w:w="624"/>
        <w:gridCol w:w="610"/>
        <w:gridCol w:w="600"/>
        <w:gridCol w:w="605"/>
        <w:gridCol w:w="730"/>
        <w:gridCol w:w="720"/>
        <w:gridCol w:w="734"/>
        <w:gridCol w:w="720"/>
        <w:gridCol w:w="734"/>
        <w:gridCol w:w="610"/>
        <w:gridCol w:w="710"/>
        <w:gridCol w:w="874"/>
      </w:tblGrid>
      <w:tr>
        <w:trPr>
          <w:trHeight w:val="677" w:hRule="exact"/>
        </w:trPr>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637,7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44,67</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306,42</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-4,869,</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2,878,92</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3,558.14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3"/>
        <w:gridCol w:w="581"/>
        <w:gridCol w:w="576"/>
        <w:gridCol w:w="566"/>
        <w:gridCol w:w="581"/>
        <w:gridCol w:w="682"/>
        <w:gridCol w:w="686"/>
        <w:gridCol w:w="682"/>
        <w:gridCol w:w="792"/>
        <w:gridCol w:w="662"/>
        <w:gridCol w:w="792"/>
        <w:gridCol w:w="806"/>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4"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计</w:t>
            </w:r>
          </w:p>
        </w:tc>
      </w:tr>
      <w:tr>
        <w:trPr>
          <w:trHeight w:val="103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先</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永</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续</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一、上年期末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1,551, 306,4 </w:t>
            </w:r>
            <w:r>
              <w:rPr>
                <w:rFonts w:ascii="Times New Roman" w:eastAsia="Times New Roman" w:hAnsi="Times New Roman" w:cs="Times New Roman"/>
                <w:color w:val="000000"/>
                <w:spacing w:val="0"/>
                <w:w w:val="100"/>
                <w:position w:val="0"/>
                <w:sz w:val="18"/>
                <w:szCs w:val="18"/>
              </w:rPr>
              <w:t>25.14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8024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2,760,54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3,263.53</w:t>
            </w:r>
          </w:p>
        </w:tc>
      </w:tr>
    </w:tbl>
    <w:p>
      <w:pPr>
        <w:spacing w:lineRule="exact" w:line="1"/>
        <w:rPr>
          <w:sz w:val="2"/>
          <w:szCs w:val="2"/>
        </w:rPr>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84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二、本年期初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672.</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8024</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7,107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493,00</w:t>
            </w:r>
          </w:p>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6,985.6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2,760,54</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3,263.53</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少以，，_，，号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auto"/>
              <w:ind w:left="200" w:right="0" w:hanging="60"/>
              <w:jc w:val="both"/>
              <w:rPr>
                <w:sz w:val="18"/>
                <w:szCs w:val="18"/>
              </w:rPr>
            </w:pPr>
            <w:r>
              <w:rPr>
                <w:rFonts w:ascii="Times New Roman" w:eastAsia="Times New Roman" w:hAnsi="Times New Roman" w:cs="Times New Roman"/>
                <w:color w:val="000000"/>
                <w:spacing w:val="0"/>
                <w:w w:val="100"/>
                <w:position w:val="0"/>
                <w:sz w:val="18"/>
                <w:szCs w:val="18"/>
              </w:rPr>
              <w:t xml:space="preserve">4,233 </w:t>
            </w:r>
            <w:r>
              <w:rPr>
                <w:rFonts w:ascii="Times New Roman" w:eastAsia="Times New Roman" w:hAnsi="Times New Roman" w:cs="Times New Roman"/>
                <w:color w:val="000000"/>
                <w:spacing w:val="0"/>
                <w:w w:val="100"/>
                <w:position w:val="0"/>
                <w:sz w:val="18"/>
                <w:szCs w:val="18"/>
              </w:rPr>
              <w:t>,013.</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25,342,</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29,5752</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45.14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42,330,</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138.58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42,330,1</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38.58</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 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 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hanging="60"/>
              <w:jc w:val="both"/>
              <w:rPr>
                <w:sz w:val="18"/>
                <w:szCs w:val="18"/>
              </w:rPr>
            </w:pPr>
            <w:r>
              <w:rPr>
                <w:rFonts w:ascii="Times New Roman" w:eastAsia="Times New Roman" w:hAnsi="Times New Roman" w:cs="Times New Roman"/>
                <w:color w:val="000000"/>
                <w:spacing w:val="0"/>
                <w:w w:val="100"/>
                <w:position w:val="0"/>
                <w:sz w:val="18"/>
                <w:szCs w:val="18"/>
              </w:rPr>
              <w:t xml:space="preserve">4,233 </w:t>
            </w:r>
            <w:r>
              <w:rPr>
                <w:rFonts w:ascii="Times New Roman" w:eastAsia="Times New Roman" w:hAnsi="Times New Roman" w:cs="Times New Roman"/>
                <w:color w:val="000000"/>
                <w:spacing w:val="0"/>
                <w:w w:val="100"/>
                <w:position w:val="0"/>
                <w:sz w:val="18"/>
                <w:szCs w:val="18"/>
              </w:rPr>
              <w:t>,013.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-16,987</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,907.30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-12,754,8</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93.44</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 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200" w:right="0" w:hanging="60"/>
              <w:jc w:val="both"/>
              <w:rPr>
                <w:sz w:val="18"/>
                <w:szCs w:val="18"/>
              </w:rPr>
            </w:pPr>
            <w:r>
              <w:rPr>
                <w:rFonts w:ascii="Times New Roman" w:eastAsia="Times New Roman" w:hAnsi="Times New Roman" w:cs="Times New Roman"/>
                <w:color w:val="000000"/>
                <w:spacing w:val="0"/>
                <w:w w:val="100"/>
                <w:position w:val="0"/>
                <w:sz w:val="18"/>
                <w:szCs w:val="18"/>
              </w:rPr>
              <w:t xml:space="preserve">4,233 </w:t>
            </w:r>
            <w:r>
              <w:rPr>
                <w:rFonts w:ascii="Times New Roman" w:eastAsia="Times New Roman" w:hAnsi="Times New Roman" w:cs="Times New Roman"/>
                <w:color w:val="000000"/>
                <w:spacing w:val="0"/>
                <w:w w:val="100"/>
                <w:position w:val="0"/>
                <w:sz w:val="18"/>
                <w:szCs w:val="18"/>
              </w:rPr>
              <w:t>,013.</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-4,233,</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013.86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.对所有者</w:t>
            </w:r>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-12,754</w:t>
            </w:r>
          </w:p>
          <w:p>
            <w:pPr>
              <w:pStyle w:val="Style2"/>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,893.44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-12,754,8</w:t>
            </w:r>
          </w:p>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93.44</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48"/>
        <w:gridCol w:w="586"/>
        <w:gridCol w:w="576"/>
        <w:gridCol w:w="566"/>
        <w:gridCol w:w="576"/>
        <w:gridCol w:w="686"/>
        <w:gridCol w:w="682"/>
        <w:gridCol w:w="686"/>
        <w:gridCol w:w="792"/>
        <w:gridCol w:w="662"/>
        <w:gridCol w:w="792"/>
        <w:gridCol w:w="806"/>
        <w:gridCol w:w="931"/>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权益内部结</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5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637,</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744,</w:t>
            </w:r>
          </w:p>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672.</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306,4</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84,48</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0,121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9,216.9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2,790,118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,508.67</w:t>
            </w:r>
          </w:p>
        </w:tc>
      </w:tr>
    </w:tbl>
    <w:p>
      <w:pPr>
        <w:widowControl w:val="0"/>
        <w:spacing w:after="279" w:line="1" w:lineRule="exact"/>
      </w:pPr>
    </w:p>
    <w:p>
      <w:pPr>
        <w:pStyle w:val="Style23"/>
        <w:keepNext/>
        <w:keepLines/>
        <w:widowControl w:val="0"/>
        <w:shd w:val="clear" w:color="auto" w:fill="auto"/>
        <w:bidi w:val="0"/>
        <w:spacing w:before="0" w:after="380" w:line="240" w:lineRule="auto"/>
        <w:ind w:left="0" w:right="0" w:firstLine="360"/>
        <w:jc w:val="left"/>
      </w:pPr>
      <w:bookmarkStart w:id="651" w:name="bookmark651"/>
      <w:bookmarkStart w:id="652" w:name="bookmark652"/>
      <w:bookmarkStart w:id="653" w:name="bookmark653"/>
      <w:r>
        <w:rPr>
          <w:color w:val="000000"/>
          <w:spacing w:val="0"/>
          <w:w w:val="100"/>
          <w:position w:val="0"/>
        </w:rPr>
        <w:t>三、公司基本情况</w:t>
      </w:r>
      <w:bookmarkEnd w:id="651"/>
      <w:bookmarkEnd w:id="652"/>
      <w:bookmarkEnd w:id="653"/>
    </w:p>
    <w:p>
      <w:pPr>
        <w:pStyle w:val="Style33"/>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公司注册地、组织形式和总部地址</w:t>
      </w:r>
    </w:p>
    <w:p>
      <w:pPr>
        <w:pStyle w:val="Style33"/>
        <w:keepNext w:val="0"/>
        <w:keepLines w:val="0"/>
        <w:widowControl w:val="0"/>
        <w:shd w:val="clear" w:color="auto" w:fill="auto"/>
        <w:bidi w:val="0"/>
        <w:spacing w:before="0" w:after="0" w:line="469" w:lineRule="exact"/>
        <w:ind w:left="360" w:right="0" w:firstLine="440"/>
        <w:jc w:val="both"/>
      </w:pPr>
      <w:r>
        <w:rPr>
          <w:color w:val="000000"/>
          <w:spacing w:val="0"/>
          <w:w w:val="100"/>
          <w:position w:val="0"/>
        </w:rPr>
        <w:t>深圳天源迪科信息技术股份有限公司（以下简称“公司”或“本公司”）前身为深圳天源迪科计算机 有限公司，成立于</w:t>
      </w:r>
      <w:r>
        <w:rPr>
          <w:color w:val="000000"/>
          <w:spacing w:val="0"/>
          <w:w w:val="100"/>
          <w:position w:val="0"/>
        </w:rPr>
        <w:t>1993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18</w:t>
      </w:r>
      <w:r>
        <w:rPr>
          <w:color w:val="000000"/>
          <w:spacing w:val="0"/>
          <w:w w:val="100"/>
          <w:position w:val="0"/>
        </w:rPr>
        <w:t>日，经深圳市人民政府深府外复</w:t>
      </w:r>
      <w:r>
        <w:rPr>
          <w:color w:val="000000"/>
          <w:spacing w:val="0"/>
          <w:w w:val="100"/>
          <w:position w:val="0"/>
        </w:rPr>
        <w:t>[1992]1904</w:t>
      </w:r>
      <w:r>
        <w:rPr>
          <w:color w:val="000000"/>
          <w:spacing w:val="0"/>
          <w:w w:val="100"/>
          <w:position w:val="0"/>
        </w:rPr>
        <w:t>号《关于合资经营天源迪科计 算机有限公司的批复》批准，由深圳市天源实业股份有限公司（以下简称“天源实业公司”）和香港泰汇 国际有限公司（以下简称“香港泰汇公司”）共同发起设立，领取注册号为工商外企合粤深字第</w:t>
      </w:r>
      <w:r>
        <w:rPr>
          <w:color w:val="000000"/>
          <w:spacing w:val="0"/>
          <w:w w:val="100"/>
          <w:position w:val="0"/>
        </w:rPr>
        <w:t>103505</w:t>
      </w:r>
      <w:r>
        <w:rPr>
          <w:color w:val="000000"/>
          <w:spacing w:val="0"/>
          <w:w w:val="100"/>
          <w:position w:val="0"/>
        </w:rPr>
        <w:t>号 中华人民共和国企业法人营业执照。</w:t>
      </w:r>
    </w:p>
    <w:p>
      <w:pPr>
        <w:pStyle w:val="Style33"/>
        <w:keepNext w:val="0"/>
        <w:keepLines w:val="0"/>
        <w:widowControl w:val="0"/>
        <w:shd w:val="clear" w:color="auto" w:fill="auto"/>
        <w:bidi w:val="0"/>
        <w:spacing w:before="0" w:after="320" w:line="469" w:lineRule="exact"/>
        <w:ind w:left="0" w:right="0" w:firstLine="800"/>
        <w:jc w:val="left"/>
      </w:pPr>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24</w:t>
      </w:r>
      <w:r>
        <w:rPr>
          <w:color w:val="000000"/>
          <w:spacing w:val="0"/>
          <w:w w:val="100"/>
          <w:position w:val="0"/>
        </w:rPr>
        <w:t>日，在深圳天源迪科计算机有限公司基础上改组为股份有限公司。</w:t>
      </w:r>
    </w:p>
    <w:p>
      <w:pPr>
        <w:pStyle w:val="Style33"/>
        <w:keepNext w:val="0"/>
        <w:keepLines w:val="0"/>
        <w:widowControl w:val="0"/>
        <w:shd w:val="clear" w:color="auto" w:fill="auto"/>
        <w:bidi w:val="0"/>
        <w:spacing w:before="0" w:after="0" w:line="466" w:lineRule="exact"/>
        <w:ind w:left="360" w:right="0" w:firstLine="420"/>
        <w:jc w:val="both"/>
      </w:pP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12</w:t>
      </w:r>
      <w:r>
        <w:rPr>
          <w:color w:val="000000"/>
          <w:spacing w:val="0"/>
          <w:w w:val="100"/>
          <w:position w:val="0"/>
        </w:rPr>
        <w:t>日，经中国证券监督管理委员会证监发行字</w:t>
      </w:r>
      <w:r>
        <w:rPr>
          <w:color w:val="000000"/>
          <w:spacing w:val="0"/>
          <w:w w:val="100"/>
          <w:position w:val="0"/>
        </w:rPr>
        <w:t>[2009]1463</w:t>
      </w:r>
      <w:r>
        <w:rPr>
          <w:color w:val="000000"/>
          <w:spacing w:val="0"/>
          <w:w w:val="100"/>
          <w:position w:val="0"/>
        </w:rPr>
        <w:t>号文核准，本公司向社会公众发 行人民币普通股</w:t>
      </w:r>
      <w:r>
        <w:rPr>
          <w:color w:val="000000"/>
          <w:spacing w:val="0"/>
          <w:w w:val="100"/>
          <w:position w:val="0"/>
        </w:rPr>
        <w:t>2,700</w:t>
      </w:r>
      <w:r>
        <w:rPr>
          <w:color w:val="000000"/>
          <w:spacing w:val="0"/>
          <w:w w:val="100"/>
          <w:position w:val="0"/>
        </w:rPr>
        <w:t>万股，并于</w:t>
      </w:r>
      <w:r>
        <w:rPr>
          <w:color w:val="000000"/>
          <w:spacing w:val="0"/>
          <w:w w:val="100"/>
          <w:position w:val="0"/>
        </w:rPr>
        <w:t>2010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20</w:t>
      </w:r>
      <w:r>
        <w:rPr>
          <w:color w:val="000000"/>
          <w:spacing w:val="0"/>
          <w:w w:val="100"/>
          <w:position w:val="0"/>
        </w:rPr>
        <w:t>日在深圳证券交易所创业板上市，股票简称“天源迪科”</w:t>
      </w:r>
      <w:r>
        <w:rPr>
          <w:color w:val="000000"/>
          <w:spacing w:val="0"/>
          <w:w w:val="100"/>
          <w:position w:val="0"/>
        </w:rPr>
        <w:t xml:space="preserve">， </w:t>
      </w:r>
      <w:r>
        <w:rPr>
          <w:color w:val="000000"/>
          <w:spacing w:val="0"/>
          <w:w w:val="100"/>
          <w:position w:val="0"/>
        </w:rPr>
        <w:t xml:space="preserve">股票代码“ </w:t>
      </w:r>
      <w:r>
        <w:rPr>
          <w:color w:val="000000"/>
          <w:spacing w:val="0"/>
          <w:w w:val="100"/>
          <w:position w:val="0"/>
        </w:rPr>
        <w:t>300047 ”，</w:t>
      </w:r>
      <w:r>
        <w:rPr>
          <w:color w:val="000000"/>
          <w:spacing w:val="0"/>
          <w:w w:val="100"/>
          <w:position w:val="0"/>
        </w:rPr>
        <w:t>发行后本公司注册资本为人民币</w:t>
      </w:r>
      <w:r>
        <w:rPr>
          <w:color w:val="000000"/>
          <w:spacing w:val="0"/>
          <w:w w:val="100"/>
          <w:position w:val="0"/>
        </w:rPr>
        <w:t>10,460</w:t>
      </w:r>
      <w:r>
        <w:rPr>
          <w:color w:val="000000"/>
          <w:spacing w:val="0"/>
          <w:w w:val="100"/>
          <w:position w:val="0"/>
        </w:rPr>
        <w:t xml:space="preserve">万元，现持有统一社会信用代码为 </w:t>
      </w:r>
      <w:r>
        <w:rPr>
          <w:color w:val="000000"/>
          <w:spacing w:val="0"/>
          <w:w w:val="100"/>
          <w:position w:val="0"/>
        </w:rPr>
        <w:t xml:space="preserve">914403006188564330 </w:t>
      </w:r>
      <w:r>
        <w:rPr>
          <w:color w:val="000000"/>
          <w:spacing w:val="0"/>
          <w:w w:val="100"/>
          <w:position w:val="0"/>
        </w:rPr>
        <w:t>的营业执照。</w:t>
      </w:r>
    </w:p>
    <w:p>
      <w:pPr>
        <w:pStyle w:val="Style33"/>
        <w:keepNext w:val="0"/>
        <w:keepLines w:val="0"/>
        <w:widowControl w:val="0"/>
        <w:shd w:val="clear" w:color="auto" w:fill="auto"/>
        <w:bidi w:val="0"/>
        <w:spacing w:before="0" w:after="460" w:line="466" w:lineRule="exact"/>
        <w:ind w:left="360" w:right="0" w:firstLine="420"/>
        <w:jc w:val="both"/>
      </w:pPr>
      <w:r>
        <w:rPr>
          <w:color w:val="000000"/>
          <w:spacing w:val="0"/>
          <w:w w:val="100"/>
          <w:position w:val="0"/>
        </w:rPr>
        <w:t>经过历年的派送红股、配售新股、转增股本及增发新股，截止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日，本公司累计发行股本 总数</w:t>
      </w:r>
      <w:r>
        <w:rPr>
          <w:color w:val="000000"/>
          <w:spacing w:val="0"/>
          <w:w w:val="100"/>
          <w:position w:val="0"/>
        </w:rPr>
        <w:t xml:space="preserve">637, </w:t>
      </w:r>
      <w:r>
        <w:rPr>
          <w:color w:val="000000"/>
          <w:spacing w:val="0"/>
          <w:w w:val="100"/>
          <w:position w:val="0"/>
        </w:rPr>
        <w:t xml:space="preserve">744,672. </w:t>
      </w:r>
      <w:r>
        <w:rPr>
          <w:color w:val="000000"/>
          <w:spacing w:val="0"/>
          <w:w w:val="100"/>
          <w:position w:val="0"/>
        </w:rPr>
        <w:t>00</w:t>
      </w:r>
      <w:r>
        <w:rPr>
          <w:color w:val="000000"/>
          <w:spacing w:val="0"/>
          <w:w w:val="100"/>
          <w:position w:val="0"/>
        </w:rPr>
        <w:t>股，注册资本为</w:t>
      </w:r>
      <w:r>
        <w:rPr>
          <w:color w:val="000000"/>
          <w:spacing w:val="0"/>
          <w:w w:val="100"/>
          <w:position w:val="0"/>
        </w:rPr>
        <w:t>637,744,672.00</w:t>
      </w:r>
      <w:r>
        <w:rPr>
          <w:color w:val="000000"/>
          <w:spacing w:val="0"/>
          <w:w w:val="100"/>
          <w:position w:val="0"/>
        </w:rPr>
        <w:t>元，注册地址：深圳市福田区福保街道福保社区广 兰道</w:t>
      </w:r>
      <w:r>
        <w:rPr>
          <w:color w:val="000000"/>
          <w:spacing w:val="0"/>
          <w:w w:val="100"/>
          <w:position w:val="0"/>
        </w:rPr>
        <w:t>6</w:t>
      </w:r>
      <w:r>
        <w:rPr>
          <w:color w:val="000000"/>
          <w:spacing w:val="0"/>
          <w:w w:val="100"/>
          <w:position w:val="0"/>
        </w:rPr>
        <w:t>号顺仓物流中心三层深装总大厦</w:t>
      </w:r>
      <w:r>
        <w:rPr>
          <w:color w:val="000000"/>
          <w:spacing w:val="0"/>
          <w:w w:val="100"/>
          <w:position w:val="0"/>
        </w:rPr>
        <w:t>A</w:t>
      </w:r>
      <w:r>
        <w:rPr>
          <w:color w:val="000000"/>
          <w:spacing w:val="0"/>
          <w:w w:val="100"/>
          <w:position w:val="0"/>
        </w:rPr>
        <w:t>座</w:t>
      </w:r>
      <w:r>
        <w:rPr>
          <w:color w:val="000000"/>
          <w:spacing w:val="0"/>
          <w:w w:val="100"/>
          <w:position w:val="0"/>
        </w:rPr>
        <w:t>309</w:t>
      </w:r>
      <w:r>
        <w:rPr>
          <w:color w:val="000000"/>
          <w:spacing w:val="0"/>
          <w:w w:val="100"/>
          <w:position w:val="0"/>
        </w:rPr>
        <w:t>。</w:t>
      </w:r>
    </w:p>
    <w:p>
      <w:pPr>
        <w:pStyle w:val="Style33"/>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公司业务性质和主要经营活动</w:t>
      </w:r>
    </w:p>
    <w:p>
      <w:pPr>
        <w:pStyle w:val="Style33"/>
        <w:keepNext w:val="0"/>
        <w:keepLines w:val="0"/>
        <w:widowControl w:val="0"/>
        <w:shd w:val="clear" w:color="auto" w:fill="auto"/>
        <w:bidi w:val="0"/>
        <w:spacing w:before="0" w:after="0" w:line="468" w:lineRule="exact"/>
        <w:ind w:left="360" w:right="0" w:firstLine="420"/>
        <w:jc w:val="both"/>
      </w:pPr>
      <w:r>
        <w:rPr>
          <w:color w:val="000000"/>
          <w:spacing w:val="0"/>
          <w:w w:val="100"/>
          <w:position w:val="0"/>
        </w:rPr>
        <w:t>本公司属软件与信息技术服务业，主要产品和服务为应用软件、技术服务、系统集成、运营业务、网 络产品销售。</w:t>
      </w:r>
    </w:p>
    <w:p>
      <w:pPr>
        <w:pStyle w:val="Style33"/>
        <w:keepNext w:val="0"/>
        <w:keepLines w:val="0"/>
        <w:widowControl w:val="0"/>
        <w:shd w:val="clear" w:color="auto" w:fill="auto"/>
        <w:bidi w:val="0"/>
        <w:spacing w:before="0" w:after="0" w:line="468" w:lineRule="exact"/>
        <w:ind w:left="360" w:right="0" w:firstLine="420"/>
        <w:jc w:val="both"/>
      </w:pPr>
      <w:r>
        <w:rPr>
          <w:color w:val="000000"/>
          <w:spacing w:val="0"/>
          <w:w w:val="100"/>
          <w:position w:val="0"/>
        </w:rPr>
        <w:t>公司经营范围：计算机软、硬件产品的销售及售后服务；计算机网络设计、软件开发、系统集成；信 息系统咨询和相关技术服务（不含限制项目及专营、专控、专卖商品）；国内贸易（法律、行政法规、国 务院决定禁止的项目除外，限制的项目须取得许可后方可经营）；经营进出口业务（法律、行政法规、国 务院决定禁止的项目除外，限制的项目须取得许可后方可经营）；通信产品及其配套设备的代理销售、售 后服务（不含专营、专控、专卖商品）；自有物业租赁。计算机软、硬件产品的生产；第二类增值电信业 务中的信息服务业务（不含固定网电话信息服务和互联网信息服务）。</w:t>
      </w:r>
    </w:p>
    <w:p>
      <w:pPr>
        <w:pStyle w:val="Style33"/>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财务报表的批准报出</w:t>
      </w:r>
    </w:p>
    <w:p>
      <w:pPr>
        <w:pStyle w:val="Style33"/>
        <w:keepNext w:val="0"/>
        <w:keepLines w:val="0"/>
        <w:widowControl w:val="0"/>
        <w:shd w:val="clear" w:color="auto" w:fill="auto"/>
        <w:bidi w:val="0"/>
        <w:spacing w:before="0" w:after="460" w:line="468" w:lineRule="exact"/>
        <w:ind w:left="0" w:right="0" w:firstLine="780"/>
        <w:jc w:val="left"/>
      </w:pPr>
      <w:r>
        <w:rPr>
          <w:color w:val="000000"/>
          <w:spacing w:val="0"/>
          <w:w w:val="100"/>
          <w:position w:val="0"/>
        </w:rPr>
        <w:t>本财务报表业经公司董事会于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日批准报出。</w:t>
      </w:r>
    </w:p>
    <w:p>
      <w:pPr>
        <w:pStyle w:val="Style2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本期纳入合并财务报表范围的子公司共</w:t>
      </w:r>
      <w:r>
        <w:rPr>
          <w:color w:val="000000"/>
          <w:spacing w:val="0"/>
          <w:w w:val="100"/>
          <w:position w:val="0"/>
          <w:sz w:val="20"/>
          <w:szCs w:val="20"/>
        </w:rPr>
        <w:t>33</w:t>
      </w:r>
      <w:r>
        <w:rPr>
          <w:color w:val="000000"/>
          <w:spacing w:val="0"/>
          <w:w w:val="100"/>
          <w:position w:val="0"/>
          <w:sz w:val="20"/>
          <w:szCs w:val="20"/>
        </w:rPr>
        <w:t>户，具体包括:</w:t>
      </w:r>
    </w:p>
    <w:tbl>
      <w:tblPr>
        <w:tblOverlap w:val="never"/>
        <w:jc w:val="center"/>
        <w:tblLayout w:type="fixed"/>
      </w:tblPr>
      <w:tblGrid>
        <w:gridCol w:w="5112"/>
        <w:gridCol w:w="1142"/>
        <w:gridCol w:w="706"/>
        <w:gridCol w:w="850"/>
        <w:gridCol w:w="946"/>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子公司类型</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160" w:firstLine="0"/>
              <w:jc w:val="right"/>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表决权比</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上海天源迪科信息技术有限公司（以下简称“上海天源迪科”）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100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北京天源迪科信息技术有限公司（以下简称“北京天源迪科”）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合肥英泽信息科技有限公司（以下简称“合肥英泽”）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武汉天源迪科信息技术有限公司（以下简称“武汉天源迪科”）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100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广州天源迪科信息技术有限公司（以下简称“广州天源迪科”）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广州市易杰数码科技有限公司（以下简称“广州易杰”）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rPr>
                <w:sz w:val="15"/>
                <w:szCs w:val="15"/>
              </w:rPr>
            </w:pPr>
            <w:r>
              <w:rPr>
                <w:color w:val="000000"/>
                <w:spacing w:val="0"/>
                <w:w w:val="100"/>
                <w:position w:val="0"/>
                <w:sz w:val="15"/>
                <w:szCs w:val="15"/>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广州易星信息科技有限公司（以下简称“广州易星”）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 xml:space="preserve">77. </w:t>
            </w:r>
            <w:r>
              <w:rPr>
                <w:color w:val="000000"/>
                <w:spacing w:val="0"/>
                <w:w w:val="100"/>
                <w:position w:val="0"/>
                <w:sz w:val="15"/>
                <w:szCs w:val="15"/>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77. </w:t>
            </w:r>
            <w:r>
              <w:rPr>
                <w:color w:val="000000"/>
                <w:spacing w:val="0"/>
                <w:w w:val="100"/>
                <w:position w:val="0"/>
                <w:sz w:val="15"/>
                <w:szCs w:val="15"/>
              </w:rPr>
              <w:t>35</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深圳市金华威数码科技有限公司（以下简称“深圳金华威”）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广西驿途信息科技有限公司（以下简称“广西驿途”）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5"/>
                <w:szCs w:val="15"/>
              </w:rPr>
            </w:pPr>
            <w:r>
              <w:rPr>
                <w:color w:val="000000"/>
                <w:spacing w:val="0"/>
                <w:w w:val="100"/>
                <w:position w:val="0"/>
                <w:sz w:val="15"/>
                <w:szCs w:val="15"/>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深圳市宝贝团信息技术有限公司（以下简称''深圳宝贝团”）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55.40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55. </w:t>
            </w:r>
            <w:r>
              <w:rPr>
                <w:color w:val="000000"/>
                <w:spacing w:val="0"/>
                <w:w w:val="100"/>
                <w:position w:val="0"/>
                <w:sz w:val="15"/>
                <w:szCs w:val="15"/>
              </w:rPr>
              <w:t>40</w:t>
            </w:r>
          </w:p>
        </w:tc>
      </w:tr>
    </w:tbl>
    <w:p>
      <w:pPr>
        <w:spacing w:lineRule="exact" w:line="1"/>
        <w:rPr>
          <w:sz w:val="2"/>
          <w:szCs w:val="2"/>
        </w:rPr>
      </w:pPr>
      <w:r>
        <w:br w:type="page"/>
      </w:r>
    </w:p>
    <w:tbl>
      <w:tblPr>
        <w:tblOverlap w:val="never"/>
        <w:jc w:val="center"/>
        <w:tblLayout w:type="fixed"/>
      </w:tblPr>
      <w:tblGrid>
        <w:gridCol w:w="5112"/>
        <w:gridCol w:w="1142"/>
        <w:gridCol w:w="706"/>
        <w:gridCol w:w="850"/>
        <w:gridCol w:w="946"/>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合肥天源迪科信息技术有限公司（以下简称“合肥天源迪科”）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合肥天源迪科科技产业发展有限公司（以下简称“合肥科技”）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合肥天源迪科职业培训学校有限公司（以下简称“合肥职业学校”）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安徽迪科数金科技有限公司（以下简称“安徽迪科数金”）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82. </w:t>
            </w: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82. </w:t>
            </w:r>
            <w:r>
              <w:rPr>
                <w:color w:val="000000"/>
                <w:spacing w:val="0"/>
                <w:w w:val="100"/>
                <w:position w:val="0"/>
                <w:sz w:val="15"/>
                <w:szCs w:val="15"/>
              </w:rPr>
              <w:t>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亳州迪科数金科技有限公司（以下简称“亳州迪科数金”）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i/>
                <w:iCs/>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合肥天源迪科人才服务有限公司（以下简称“合肥人才”）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i/>
                <w:iCs/>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芜湖迪科数金科技有限公司（以下简称“芜湖迪科数金”）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i/>
                <w:iCs/>
                <w:color w:val="000000"/>
                <w:spacing w:val="0"/>
                <w:w w:val="100"/>
                <w:position w:val="0"/>
                <w:sz w:val="16"/>
                <w:szCs w:val="16"/>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北京天源迪科网络科技有限公司（以下简称“北京网络”）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i/>
                <w:iCs/>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北京迪科云起科技有限公司（以下简称“北京迪科云起”）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i/>
                <w:iCs/>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维恩贝特科技有限公司（以下简称“维恩贝特”）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6"/>
                <w:szCs w:val="16"/>
              </w:rPr>
            </w:pPr>
            <w:r>
              <w:rPr>
                <w:rFonts w:ascii="Arial" w:eastAsia="Arial" w:hAnsi="Arial" w:cs="Arial"/>
                <w:i/>
                <w:iCs/>
                <w:color w:val="000000"/>
                <w:spacing w:val="0"/>
                <w:w w:val="100"/>
                <w:position w:val="0"/>
                <w:sz w:val="16"/>
                <w:szCs w:val="16"/>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99. </w:t>
            </w:r>
            <w:r>
              <w:rPr>
                <w:color w:val="000000"/>
                <w:spacing w:val="0"/>
                <w:w w:val="100"/>
                <w:position w:val="0"/>
                <w:sz w:val="15"/>
                <w:szCs w:val="15"/>
              </w:rPr>
              <w:t>9595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99. </w:t>
            </w:r>
            <w:r>
              <w:rPr>
                <w:color w:val="000000"/>
                <w:spacing w:val="0"/>
                <w:w w:val="100"/>
                <w:position w:val="0"/>
                <w:sz w:val="15"/>
                <w:szCs w:val="15"/>
              </w:rPr>
              <w:t>9595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上海维恩孛特信息技术有限公司（以下简称“上海维恩孛特”）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51</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澳门维恩贝特信息技术有限公司（以下简称''澳门维恩贝特”）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99</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维恩贝特科技（香港）有限公司（以下简称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香港维恩贝特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武汉天源迪科数据科技有限公司（以下简称“武汉数据”）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合肥金华威数码科技有限公司（以下简称“合肥金华威”）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西安迪科数金智能科技有限公司（以下简称“西安迪科数金”）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西安迪科云起信息技术有限公司（以下简称“西安云起”）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江苏维恩贝特科技有限公司（以下简称“江苏维恩贝特”）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深圳市汇巨信息技术有限公司（以下简称"深圳汇巨”）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武汉迪科防务科技有限公司（以下简称“武汉防务”）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珠海金华威数码科技有限公司（以下简称“珠海金华威”）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迪科国际旅行社（北京）有限公司（以下简称“迪科旅行社”）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武汉迪科数金科技有限公司（以下简称“武汉迪科数金”）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5"/>
                <w:szCs w:val="15"/>
              </w:rPr>
            </w:pPr>
            <w:r>
              <w:rPr>
                <w:color w:val="000000"/>
                <w:spacing w:val="0"/>
                <w:w w:val="100"/>
                <w:position w:val="0"/>
                <w:sz w:val="15"/>
                <w:szCs w:val="15"/>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w:t>
            </w:r>
          </w:p>
        </w:tc>
      </w:tr>
    </w:tbl>
    <w:p>
      <w:pPr>
        <w:widowControl w:val="0"/>
        <w:spacing w:after="99" w:line="1" w:lineRule="exact"/>
      </w:pPr>
    </w:p>
    <w:p>
      <w:pPr>
        <w:pStyle w:val="Style33"/>
        <w:keepNext w:val="0"/>
        <w:keepLines w:val="0"/>
        <w:widowControl w:val="0"/>
        <w:shd w:val="clear" w:color="auto" w:fill="auto"/>
        <w:bidi w:val="0"/>
        <w:spacing w:before="0" w:after="240" w:line="240" w:lineRule="auto"/>
        <w:ind w:left="0" w:right="0" w:firstLine="800"/>
        <w:jc w:val="left"/>
      </w:pPr>
      <w:r>
        <w:rPr>
          <w:color w:val="000000"/>
          <w:spacing w:val="0"/>
          <w:w w:val="100"/>
          <w:position w:val="0"/>
        </w:rPr>
        <w:t>本期纳入合并财务报表范围的主体较上期相比，增加</w:t>
      </w:r>
      <w:r>
        <w:rPr>
          <w:color w:val="000000"/>
          <w:spacing w:val="0"/>
          <w:w w:val="100"/>
          <w:position w:val="0"/>
        </w:rPr>
        <w:t>5</w:t>
      </w:r>
      <w:r>
        <w:rPr>
          <w:color w:val="000000"/>
          <w:spacing w:val="0"/>
          <w:w w:val="100"/>
          <w:position w:val="0"/>
        </w:rPr>
        <w:t>户，减少</w:t>
      </w:r>
      <w:r>
        <w:rPr>
          <w:color w:val="000000"/>
          <w:spacing w:val="0"/>
          <w:w w:val="100"/>
          <w:position w:val="0"/>
        </w:rPr>
        <w:t>0</w:t>
      </w:r>
      <w:r>
        <w:rPr>
          <w:color w:val="000000"/>
          <w:spacing w:val="0"/>
          <w:w w:val="100"/>
          <w:position w:val="0"/>
        </w:rPr>
        <w:t>户，其中：</w:t>
      </w:r>
    </w:p>
    <w:p>
      <w:pPr>
        <w:pStyle w:val="Style33"/>
        <w:keepNext w:val="0"/>
        <w:keepLines w:val="0"/>
        <w:widowControl w:val="0"/>
        <w:shd w:val="clear" w:color="auto" w:fill="auto"/>
        <w:bidi w:val="0"/>
        <w:spacing w:before="0" w:after="100" w:line="240" w:lineRule="auto"/>
        <w:ind w:left="0" w:right="0" w:firstLine="800"/>
        <w:jc w:val="left"/>
      </w:pPr>
      <w:r>
        <w:rPr>
          <w:color w:val="000000"/>
          <w:spacing w:val="0"/>
          <w:w w:val="100"/>
          <w:position w:val="0"/>
        </w:rPr>
        <w:t>本期新纳入合并范围的子公司、特殊目的主体、通过受托经营或承租等方式形成控制权的经营实体</w:t>
      </w:r>
    </w:p>
    <w:tbl>
      <w:tblPr>
        <w:tblOverlap w:val="never"/>
        <w:jc w:val="center"/>
        <w:tblLayout w:type="fixed"/>
      </w:tblPr>
      <w:tblGrid>
        <w:gridCol w:w="3384"/>
        <w:gridCol w:w="5203"/>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武汉迪科防务科技有限公司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珠海金华威数码科技有限公司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迪科国际旅行社（北京）有限公司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武汉迪科数金科技有限公司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深圳市汇巨信息技术有限公司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widowControl w:val="0"/>
        <w:spacing w:after="879" w:line="1" w:lineRule="exact"/>
      </w:pPr>
    </w:p>
    <w:p>
      <w:pPr>
        <w:pStyle w:val="Style23"/>
        <w:keepNext/>
        <w:keepLines/>
        <w:widowControl w:val="0"/>
        <w:shd w:val="clear" w:color="auto" w:fill="auto"/>
        <w:bidi w:val="0"/>
        <w:spacing w:before="0" w:after="360" w:line="240" w:lineRule="auto"/>
        <w:ind w:left="0" w:right="0" w:firstLine="360"/>
        <w:jc w:val="left"/>
      </w:pPr>
      <w:bookmarkStart w:id="654" w:name="bookmark654"/>
      <w:bookmarkStart w:id="655" w:name="bookmark655"/>
      <w:bookmarkStart w:id="656" w:name="bookmark656"/>
      <w:bookmarkStart w:id="657" w:name="bookmark657"/>
      <w:r>
        <w:rPr>
          <w:color w:val="000000"/>
          <w:spacing w:val="0"/>
          <w:w w:val="100"/>
          <w:position w:val="0"/>
        </w:rPr>
        <w:t>四</w:t>
      </w:r>
      <w:bookmarkEnd w:id="656"/>
      <w:r>
        <w:rPr>
          <w:color w:val="000000"/>
          <w:spacing w:val="0"/>
          <w:w w:val="100"/>
          <w:position w:val="0"/>
        </w:rPr>
        <w:t>、财务报表的编制基础</w:t>
      </w:r>
      <w:bookmarkEnd w:id="654"/>
      <w:bookmarkEnd w:id="655"/>
      <w:bookmarkEnd w:id="657"/>
    </w:p>
    <w:p>
      <w:pPr>
        <w:pStyle w:val="Style28"/>
        <w:keepNext/>
        <w:keepLines/>
        <w:widowControl w:val="0"/>
        <w:shd w:val="clear" w:color="auto" w:fill="auto"/>
        <w:bidi w:val="0"/>
        <w:spacing w:before="0" w:after="200" w:line="322" w:lineRule="auto"/>
        <w:ind w:left="0" w:right="0" w:firstLine="36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1</w:t>
      </w:r>
      <w:bookmarkEnd w:id="660"/>
      <w:r>
        <w:rPr>
          <w:color w:val="000000"/>
          <w:spacing w:val="0"/>
          <w:w w:val="100"/>
          <w:position w:val="0"/>
        </w:rPr>
        <w:t>、编制基础</w:t>
      </w:r>
      <w:bookmarkEnd w:id="658"/>
      <w:bookmarkEnd w:id="659"/>
      <w:bookmarkEnd w:id="661"/>
    </w:p>
    <w:p>
      <w:pPr>
        <w:pStyle w:val="Style33"/>
        <w:keepNext w:val="0"/>
        <w:keepLines w:val="0"/>
        <w:widowControl w:val="0"/>
        <w:shd w:val="clear" w:color="auto" w:fill="auto"/>
        <w:bidi w:val="0"/>
        <w:spacing w:before="0" w:after="680" w:line="307" w:lineRule="exact"/>
        <w:ind w:left="360" w:right="0" w:firstLine="440"/>
        <w:jc w:val="left"/>
      </w:pPr>
      <w:r>
        <w:rPr>
          <w:color w:val="000000"/>
          <w:spacing w:val="0"/>
          <w:w w:val="100"/>
          <w:position w:val="0"/>
        </w:rPr>
        <w:t>本公司根据实际发生的交易和事项，按照财政部颁布的《企业会计准则</w:t>
      </w:r>
      <w:r>
        <w:rPr>
          <w:color w:val="000000"/>
          <w:spacing w:val="0"/>
          <w:w w:val="100"/>
          <w:position w:val="0"/>
        </w:rPr>
        <w:t>一一</w:t>
      </w:r>
      <w:r>
        <w:rPr>
          <w:color w:val="000000"/>
          <w:spacing w:val="0"/>
          <w:w w:val="100"/>
          <w:position w:val="0"/>
        </w:rPr>
        <w:t>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 xml:space="preserve">）进行确 </w:t>
      </w:r>
      <w:r>
        <w:rPr>
          <w:color w:val="000000"/>
          <w:spacing w:val="0"/>
          <w:w w:val="100"/>
          <w:position w:val="0"/>
        </w:rPr>
        <w:t>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号一 一财务报告的一般规定》（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28"/>
        <w:keepNext/>
        <w:keepLines/>
        <w:widowControl w:val="0"/>
        <w:shd w:val="clear" w:color="auto" w:fill="auto"/>
        <w:bidi w:val="0"/>
        <w:spacing w:before="0" w:after="200" w:line="329" w:lineRule="auto"/>
        <w:ind w:left="360" w:right="0" w:firstLine="0"/>
        <w:jc w:val="both"/>
      </w:pPr>
      <w:bookmarkStart w:id="662" w:name="bookmark662"/>
      <w:bookmarkStart w:id="663" w:name="bookmark663"/>
      <w:bookmarkStart w:id="664" w:name="bookmark664"/>
      <w:bookmarkStart w:id="665" w:name="bookmark665"/>
      <w:r>
        <w:rPr>
          <w:rFonts w:ascii="Times New Roman" w:eastAsia="Times New Roman" w:hAnsi="Times New Roman" w:cs="Times New Roman"/>
          <w:color w:val="000000"/>
          <w:spacing w:val="0"/>
          <w:w w:val="100"/>
          <w:position w:val="0"/>
        </w:rPr>
        <w:t>2</w:t>
      </w:r>
      <w:bookmarkEnd w:id="664"/>
      <w:r>
        <w:rPr>
          <w:color w:val="000000"/>
          <w:spacing w:val="0"/>
          <w:w w:val="100"/>
          <w:position w:val="0"/>
        </w:rPr>
        <w:t>、持续经营</w:t>
      </w:r>
      <w:bookmarkEnd w:id="662"/>
      <w:bookmarkEnd w:id="663"/>
      <w:bookmarkEnd w:id="665"/>
    </w:p>
    <w:p>
      <w:pPr>
        <w:pStyle w:val="Style33"/>
        <w:keepNext w:val="0"/>
        <w:keepLines w:val="0"/>
        <w:widowControl w:val="0"/>
        <w:shd w:val="clear" w:color="auto" w:fill="auto"/>
        <w:bidi w:val="0"/>
        <w:spacing w:before="0" w:after="380" w:line="317" w:lineRule="exact"/>
        <w:ind w:left="360" w:right="0" w:firstLine="0"/>
        <w:jc w:val="both"/>
      </w:pPr>
      <w:r>
        <w:rPr>
          <w:color w:val="000000"/>
          <w:spacing w:val="0"/>
          <w:w w:val="100"/>
          <w:position w:val="0"/>
        </w:rPr>
        <w:t>本公司对报告期末起</w:t>
      </w:r>
      <w:r>
        <w:rPr>
          <w:color w:val="000000"/>
          <w:spacing w:val="0"/>
          <w:w w:val="100"/>
          <w:position w:val="0"/>
        </w:rPr>
        <w:t>12</w:t>
      </w:r>
      <w:r>
        <w:rPr>
          <w:color w:val="000000"/>
          <w:spacing w:val="0"/>
          <w:w w:val="100"/>
          <w:position w:val="0"/>
        </w:rPr>
        <w:t>个月的持续经营能力进行了评价，未发现对持续经营能力产生重大怀疑的事项或情 况。因此，本财务报表系在持续经营假设的基础上编制。</w:t>
      </w:r>
    </w:p>
    <w:p>
      <w:pPr>
        <w:pStyle w:val="Style23"/>
        <w:keepNext/>
        <w:keepLines/>
        <w:widowControl w:val="0"/>
        <w:shd w:val="clear" w:color="auto" w:fill="auto"/>
        <w:bidi w:val="0"/>
        <w:spacing w:before="0" w:after="380" w:line="240" w:lineRule="auto"/>
        <w:ind w:left="360" w:right="0" w:firstLine="0"/>
        <w:jc w:val="both"/>
      </w:pPr>
      <w:bookmarkStart w:id="666" w:name="bookmark666"/>
      <w:bookmarkStart w:id="667" w:name="bookmark667"/>
      <w:bookmarkStart w:id="668" w:name="bookmark668"/>
      <w:bookmarkStart w:id="669" w:name="bookmark669"/>
      <w:r>
        <w:rPr>
          <w:color w:val="000000"/>
          <w:spacing w:val="0"/>
          <w:w w:val="100"/>
          <w:position w:val="0"/>
        </w:rPr>
        <w:t>五</w:t>
      </w:r>
      <w:bookmarkEnd w:id="668"/>
      <w:r>
        <w:rPr>
          <w:color w:val="000000"/>
          <w:spacing w:val="0"/>
          <w:w w:val="100"/>
          <w:position w:val="0"/>
        </w:rPr>
        <w:t>、重要会计政策及会计估计</w:t>
      </w:r>
      <w:bookmarkEnd w:id="666"/>
      <w:bookmarkEnd w:id="667"/>
      <w:bookmarkEnd w:id="669"/>
    </w:p>
    <w:p>
      <w:pPr>
        <w:pStyle w:val="Style18"/>
        <w:keepNext w:val="0"/>
        <w:keepLines w:val="0"/>
        <w:widowControl w:val="0"/>
        <w:shd w:val="clear" w:color="auto" w:fill="auto"/>
        <w:bidi w:val="0"/>
        <w:spacing w:before="0" w:after="380" w:line="240" w:lineRule="auto"/>
        <w:ind w:left="0" w:right="0" w:firstLine="360"/>
        <w:jc w:val="left"/>
      </w:pPr>
      <w:r>
        <w:rPr>
          <w:color w:val="000000"/>
          <w:spacing w:val="0"/>
          <w:w w:val="100"/>
          <w:position w:val="0"/>
        </w:rPr>
        <w:t>具体会计政策和会计估计提示：</w:t>
      </w:r>
    </w:p>
    <w:p>
      <w:pPr>
        <w:pStyle w:val="Style28"/>
        <w:keepNext/>
        <w:keepLines/>
        <w:widowControl w:val="0"/>
        <w:shd w:val="clear" w:color="auto" w:fill="auto"/>
        <w:tabs>
          <w:tab w:pos="718" w:val="left"/>
        </w:tabs>
        <w:bidi w:val="0"/>
        <w:spacing w:before="0" w:after="200" w:line="329" w:lineRule="auto"/>
        <w:ind w:left="0" w:right="0" w:firstLine="36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1</w:t>
      </w:r>
      <w:bookmarkEnd w:id="672"/>
      <w:r>
        <w:rPr>
          <w:color w:val="000000"/>
          <w:spacing w:val="0"/>
          <w:w w:val="100"/>
          <w:position w:val="0"/>
        </w:rPr>
        <w:t>、</w:t>
        <w:tab/>
        <w:t>遵循企业会计准则的声明</w:t>
      </w:r>
      <w:bookmarkEnd w:id="670"/>
      <w:bookmarkEnd w:id="671"/>
      <w:bookmarkEnd w:id="673"/>
    </w:p>
    <w:p>
      <w:pPr>
        <w:pStyle w:val="Style33"/>
        <w:keepNext w:val="0"/>
        <w:keepLines w:val="0"/>
        <w:widowControl w:val="0"/>
        <w:shd w:val="clear" w:color="auto" w:fill="auto"/>
        <w:bidi w:val="0"/>
        <w:spacing w:before="0" w:after="680" w:line="312" w:lineRule="exact"/>
        <w:ind w:left="360" w:right="0" w:firstLine="42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28"/>
        <w:keepNext/>
        <w:keepLines/>
        <w:widowControl w:val="0"/>
        <w:shd w:val="clear" w:color="auto" w:fill="auto"/>
        <w:tabs>
          <w:tab w:pos="728" w:val="left"/>
        </w:tabs>
        <w:bidi w:val="0"/>
        <w:spacing w:before="0" w:after="200" w:line="329" w:lineRule="auto"/>
        <w:ind w:left="0" w:right="0" w:firstLine="360"/>
        <w:jc w:val="both"/>
      </w:pPr>
      <w:bookmarkStart w:id="674" w:name="bookmark674"/>
      <w:bookmarkStart w:id="675" w:name="bookmark675"/>
      <w:bookmarkStart w:id="676" w:name="bookmark676"/>
      <w:bookmarkStart w:id="677" w:name="bookmark677"/>
      <w:r>
        <w:rPr>
          <w:rFonts w:ascii="Times New Roman" w:eastAsia="Times New Roman" w:hAnsi="Times New Roman" w:cs="Times New Roman"/>
          <w:color w:val="000000"/>
          <w:spacing w:val="0"/>
          <w:w w:val="100"/>
          <w:position w:val="0"/>
        </w:rPr>
        <w:t>2</w:t>
      </w:r>
      <w:bookmarkEnd w:id="676"/>
      <w:r>
        <w:rPr>
          <w:color w:val="000000"/>
          <w:spacing w:val="0"/>
          <w:w w:val="100"/>
          <w:position w:val="0"/>
        </w:rPr>
        <w:t>、</w:t>
        <w:tab/>
        <w:t>会计期间</w:t>
      </w:r>
      <w:bookmarkEnd w:id="674"/>
      <w:bookmarkEnd w:id="675"/>
      <w:bookmarkEnd w:id="677"/>
    </w:p>
    <w:p>
      <w:pPr>
        <w:pStyle w:val="Style33"/>
        <w:keepNext w:val="0"/>
        <w:keepLines w:val="0"/>
        <w:widowControl w:val="0"/>
        <w:shd w:val="clear" w:color="auto" w:fill="auto"/>
        <w:bidi w:val="0"/>
        <w:spacing w:before="0" w:after="380" w:line="314" w:lineRule="exact"/>
        <w:ind w:left="0" w:right="0" w:firstLine="66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8"/>
        <w:keepNext/>
        <w:keepLines/>
        <w:widowControl w:val="0"/>
        <w:shd w:val="clear" w:color="auto" w:fill="auto"/>
        <w:tabs>
          <w:tab w:pos="728" w:val="left"/>
        </w:tabs>
        <w:bidi w:val="0"/>
        <w:spacing w:before="0" w:after="200" w:line="329" w:lineRule="auto"/>
        <w:ind w:left="0" w:right="0" w:firstLine="360"/>
        <w:jc w:val="both"/>
      </w:pPr>
      <w:bookmarkStart w:id="678" w:name="bookmark678"/>
      <w:bookmarkStart w:id="679" w:name="bookmark679"/>
      <w:bookmarkStart w:id="680" w:name="bookmark680"/>
      <w:bookmarkStart w:id="681" w:name="bookmark681"/>
      <w:r>
        <w:rPr>
          <w:rFonts w:ascii="Times New Roman" w:eastAsia="Times New Roman" w:hAnsi="Times New Roman" w:cs="Times New Roman"/>
          <w:color w:val="000000"/>
          <w:spacing w:val="0"/>
          <w:w w:val="100"/>
          <w:position w:val="0"/>
        </w:rPr>
        <w:t>3</w:t>
      </w:r>
      <w:bookmarkEnd w:id="680"/>
      <w:r>
        <w:rPr>
          <w:color w:val="000000"/>
          <w:spacing w:val="0"/>
          <w:w w:val="100"/>
          <w:position w:val="0"/>
        </w:rPr>
        <w:t>、</w:t>
        <w:tab/>
        <w:t>营业周期</w:t>
      </w:r>
      <w:bookmarkEnd w:id="678"/>
      <w:bookmarkEnd w:id="679"/>
      <w:bookmarkEnd w:id="681"/>
    </w:p>
    <w:p>
      <w:pPr>
        <w:pStyle w:val="Style33"/>
        <w:keepNext w:val="0"/>
        <w:keepLines w:val="0"/>
        <w:widowControl w:val="0"/>
        <w:shd w:val="clear" w:color="auto" w:fill="auto"/>
        <w:bidi w:val="0"/>
        <w:spacing w:before="0" w:after="680" w:line="317" w:lineRule="exact"/>
        <w:ind w:left="360" w:right="0" w:firstLine="420"/>
        <w:jc w:val="both"/>
      </w:pPr>
      <w:r>
        <w:rPr>
          <w:color w:val="000000"/>
          <w:spacing w:val="0"/>
          <w:w w:val="100"/>
          <w:position w:val="0"/>
        </w:rPr>
        <w:t>营业周期是指企业从购买用于加工的资产起至实现现金或现金等价物的期间。本公司以</w:t>
      </w:r>
      <w:r>
        <w:rPr>
          <w:color w:val="000000"/>
          <w:spacing w:val="0"/>
          <w:w w:val="100"/>
          <w:position w:val="0"/>
        </w:rPr>
        <w:t>12</w:t>
      </w:r>
      <w:r>
        <w:rPr>
          <w:color w:val="000000"/>
          <w:spacing w:val="0"/>
          <w:w w:val="100"/>
          <w:position w:val="0"/>
        </w:rPr>
        <w:t>个月作为一 个营业周期，并以其作为资产和负债的流动性划分标准。</w:t>
      </w:r>
    </w:p>
    <w:p>
      <w:pPr>
        <w:pStyle w:val="Style28"/>
        <w:keepNext/>
        <w:keepLines/>
        <w:widowControl w:val="0"/>
        <w:shd w:val="clear" w:color="auto" w:fill="auto"/>
        <w:tabs>
          <w:tab w:pos="728" w:val="left"/>
        </w:tabs>
        <w:bidi w:val="0"/>
        <w:spacing w:before="0" w:after="200" w:line="329" w:lineRule="auto"/>
        <w:ind w:left="0" w:right="0" w:firstLine="360"/>
        <w:jc w:val="both"/>
      </w:pPr>
      <w:bookmarkStart w:id="682" w:name="bookmark682"/>
      <w:bookmarkStart w:id="683" w:name="bookmark683"/>
      <w:bookmarkStart w:id="684" w:name="bookmark684"/>
      <w:bookmarkStart w:id="685" w:name="bookmark685"/>
      <w:r>
        <w:rPr>
          <w:rFonts w:ascii="Times New Roman" w:eastAsia="Times New Roman" w:hAnsi="Times New Roman" w:cs="Times New Roman"/>
          <w:color w:val="000000"/>
          <w:spacing w:val="0"/>
          <w:w w:val="100"/>
          <w:position w:val="0"/>
        </w:rPr>
        <w:t>4</w:t>
      </w:r>
      <w:bookmarkEnd w:id="684"/>
      <w:r>
        <w:rPr>
          <w:color w:val="000000"/>
          <w:spacing w:val="0"/>
          <w:w w:val="100"/>
          <w:position w:val="0"/>
        </w:rPr>
        <w:t>、</w:t>
        <w:tab/>
        <w:t>记账本位币</w:t>
      </w:r>
      <w:bookmarkEnd w:id="682"/>
      <w:bookmarkEnd w:id="683"/>
      <w:bookmarkEnd w:id="685"/>
    </w:p>
    <w:p>
      <w:pPr>
        <w:pStyle w:val="Style33"/>
        <w:keepNext w:val="0"/>
        <w:keepLines w:val="0"/>
        <w:widowControl w:val="0"/>
        <w:shd w:val="clear" w:color="auto" w:fill="auto"/>
        <w:bidi w:val="0"/>
        <w:spacing w:before="0" w:after="380" w:line="314" w:lineRule="exact"/>
        <w:ind w:left="0" w:right="0" w:firstLine="780"/>
        <w:jc w:val="both"/>
      </w:pPr>
      <w:r>
        <w:rPr>
          <w:color w:val="000000"/>
          <w:spacing w:val="0"/>
          <w:w w:val="100"/>
          <w:position w:val="0"/>
        </w:rPr>
        <w:t>采用人民币为记账本位币。</w:t>
      </w:r>
    </w:p>
    <w:p>
      <w:pPr>
        <w:pStyle w:val="Style28"/>
        <w:keepNext/>
        <w:keepLines/>
        <w:widowControl w:val="0"/>
        <w:shd w:val="clear" w:color="auto" w:fill="auto"/>
        <w:tabs>
          <w:tab w:pos="728" w:val="left"/>
        </w:tabs>
        <w:bidi w:val="0"/>
        <w:spacing w:before="0" w:after="460" w:line="314" w:lineRule="exact"/>
        <w:ind w:left="0" w:right="0" w:firstLine="36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5</w:t>
      </w:r>
      <w:bookmarkEnd w:id="688"/>
      <w:r>
        <w:rPr>
          <w:color w:val="000000"/>
          <w:spacing w:val="0"/>
          <w:w w:val="100"/>
          <w:position w:val="0"/>
        </w:rPr>
        <w:t>、</w:t>
        <w:tab/>
        <w:t>同一控制下和非同一控制下企业合并的会计处理方法</w:t>
      </w:r>
      <w:bookmarkEnd w:id="686"/>
      <w:bookmarkEnd w:id="687"/>
      <w:bookmarkEnd w:id="689"/>
    </w:p>
    <w:p>
      <w:pPr>
        <w:pStyle w:val="Style28"/>
        <w:keepNext/>
        <w:keepLines/>
        <w:widowControl w:val="0"/>
        <w:numPr>
          <w:ilvl w:val="0"/>
          <w:numId w:val="21"/>
        </w:numPr>
        <w:shd w:val="clear" w:color="auto" w:fill="auto"/>
        <w:bidi w:val="0"/>
        <w:spacing w:before="0" w:after="140" w:line="314" w:lineRule="exact"/>
        <w:ind w:left="0" w:right="0" w:firstLine="360"/>
        <w:jc w:val="left"/>
      </w:pPr>
      <w:bookmarkStart w:id="686" w:name="bookmark686"/>
      <w:bookmarkStart w:id="687" w:name="bookmark687"/>
      <w:bookmarkStart w:id="690" w:name="bookmark690"/>
      <w:bookmarkEnd w:id="690"/>
      <w:r>
        <w:rPr>
          <w:color w:val="000000"/>
          <w:spacing w:val="0"/>
          <w:w w:val="100"/>
          <w:position w:val="0"/>
        </w:rPr>
        <w:t>分步实现企业合并过程中的各项交易的条款、条件以及经济影响符合以下一种或多种情况，将多次交易</w:t>
      </w:r>
      <w:bookmarkEnd w:id="686"/>
      <w:bookmarkEnd w:id="687"/>
    </w:p>
    <w:p>
      <w:pPr>
        <w:pStyle w:val="Style28"/>
        <w:keepNext/>
        <w:keepLines/>
        <w:widowControl w:val="0"/>
        <w:shd w:val="clear" w:color="auto" w:fill="auto"/>
        <w:bidi w:val="0"/>
        <w:spacing w:before="0" w:after="140" w:line="314" w:lineRule="exact"/>
        <w:ind w:left="0" w:right="0" w:firstLine="360"/>
        <w:jc w:val="left"/>
      </w:pPr>
      <w:bookmarkStart w:id="686" w:name="bookmark686"/>
      <w:bookmarkStart w:id="687" w:name="bookmark687"/>
      <w:r>
        <w:rPr>
          <w:color w:val="000000"/>
          <w:spacing w:val="0"/>
          <w:w w:val="100"/>
          <w:position w:val="0"/>
        </w:rPr>
        <w:t>事项作为一揽子交易进行会计处理</w:t>
      </w:r>
      <w:bookmarkEnd w:id="686"/>
      <w:bookmarkEnd w:id="687"/>
    </w:p>
    <w:p>
      <w:pPr>
        <w:pStyle w:val="Style33"/>
        <w:keepNext w:val="0"/>
        <w:keepLines w:val="0"/>
        <w:widowControl w:val="0"/>
        <w:shd w:val="clear" w:color="auto" w:fill="auto"/>
        <w:tabs>
          <w:tab w:pos="853" w:val="left"/>
        </w:tabs>
        <w:bidi w:val="0"/>
        <w:spacing w:before="0" w:after="140" w:line="314" w:lineRule="exact"/>
        <w:ind w:left="0" w:right="0" w:firstLine="360"/>
        <w:jc w:val="left"/>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33"/>
        <w:keepNext w:val="0"/>
        <w:keepLines w:val="0"/>
        <w:widowControl w:val="0"/>
        <w:shd w:val="clear" w:color="auto" w:fill="auto"/>
        <w:tabs>
          <w:tab w:pos="853" w:val="left"/>
        </w:tabs>
        <w:bidi w:val="0"/>
        <w:spacing w:before="0" w:after="140" w:line="314" w:lineRule="exact"/>
        <w:ind w:left="0" w:right="0" w:firstLine="360"/>
        <w:jc w:val="left"/>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33"/>
        <w:keepNext w:val="0"/>
        <w:keepLines w:val="0"/>
        <w:widowControl w:val="0"/>
        <w:shd w:val="clear" w:color="auto" w:fill="auto"/>
        <w:tabs>
          <w:tab w:pos="853" w:val="left"/>
        </w:tabs>
        <w:bidi w:val="0"/>
        <w:spacing w:before="0" w:after="140" w:line="314" w:lineRule="exact"/>
        <w:ind w:left="0" w:right="0" w:firstLine="360"/>
        <w:jc w:val="left"/>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33"/>
        <w:keepNext w:val="0"/>
        <w:keepLines w:val="0"/>
        <w:widowControl w:val="0"/>
        <w:shd w:val="clear" w:color="auto" w:fill="auto"/>
        <w:tabs>
          <w:tab w:pos="853" w:val="left"/>
        </w:tabs>
        <w:bidi w:val="0"/>
        <w:spacing w:before="0" w:after="280" w:line="314" w:lineRule="exact"/>
        <w:ind w:left="0" w:right="0" w:firstLine="360"/>
        <w:jc w:val="left"/>
        <w:sectPr>
          <w:footnotePr>
            <w:pos w:val="pageBottom"/>
            <w:numFmt w:val="decimal"/>
            <w:numRestart w:val="continuous"/>
          </w:footnotePr>
          <w:pgSz w:w="11900" w:h="16840"/>
          <w:pgMar w:top="1232" w:right="1009" w:bottom="1395" w:left="835" w:header="0" w:footer="3" w:gutter="0"/>
          <w:cols w:space="720"/>
          <w:noEndnote/>
          <w:rtlGutter w:val="0"/>
          <w:docGrid w:linePitch="360"/>
        </w:sectPr>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33"/>
        <w:keepNext w:val="0"/>
        <w:keepLines w:val="0"/>
        <w:widowControl w:val="0"/>
        <w:numPr>
          <w:ilvl w:val="0"/>
          <w:numId w:val="21"/>
        </w:numPr>
        <w:shd w:val="clear" w:color="auto" w:fill="auto"/>
        <w:tabs>
          <w:tab w:pos="317" w:val="left"/>
        </w:tabs>
        <w:bidi w:val="0"/>
        <w:spacing w:before="0" w:after="0" w:line="467" w:lineRule="exact"/>
        <w:ind w:left="0" w:right="0" w:firstLine="0"/>
        <w:jc w:val="both"/>
      </w:pPr>
      <w:bookmarkStart w:id="695" w:name="bookmark695"/>
      <w:bookmarkEnd w:id="695"/>
      <w:r>
        <w:rPr>
          <w:b/>
          <w:bCs/>
          <w:color w:val="000000"/>
          <w:spacing w:val="0"/>
          <w:w w:val="100"/>
          <w:position w:val="0"/>
        </w:rPr>
        <w:t>同一控制下的企业合并</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33"/>
        <w:keepNext w:val="0"/>
        <w:keepLines w:val="0"/>
        <w:widowControl w:val="0"/>
        <w:numPr>
          <w:ilvl w:val="0"/>
          <w:numId w:val="21"/>
        </w:numPr>
        <w:shd w:val="clear" w:color="auto" w:fill="auto"/>
        <w:tabs>
          <w:tab w:pos="317" w:val="left"/>
        </w:tabs>
        <w:bidi w:val="0"/>
        <w:spacing w:before="0" w:after="0" w:line="467" w:lineRule="exact"/>
        <w:ind w:left="0" w:right="0" w:firstLine="0"/>
        <w:jc w:val="both"/>
      </w:pPr>
      <w:bookmarkStart w:id="696" w:name="bookmark696"/>
      <w:bookmarkEnd w:id="696"/>
      <w:r>
        <w:rPr>
          <w:b/>
          <w:bCs/>
          <w:color w:val="000000"/>
          <w:spacing w:val="0"/>
          <w:w w:val="100"/>
          <w:position w:val="0"/>
        </w:rPr>
        <w:t>非同一控制下的企业合并</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33"/>
        <w:keepNext w:val="0"/>
        <w:keepLines w:val="0"/>
        <w:widowControl w:val="0"/>
        <w:numPr>
          <w:ilvl w:val="0"/>
          <w:numId w:val="23"/>
        </w:numPr>
        <w:shd w:val="clear" w:color="auto" w:fill="auto"/>
        <w:tabs>
          <w:tab w:pos="815" w:val="left"/>
        </w:tabs>
        <w:bidi w:val="0"/>
        <w:spacing w:before="0" w:after="0" w:line="467" w:lineRule="exact"/>
        <w:ind w:left="0" w:right="0" w:firstLine="440"/>
        <w:jc w:val="both"/>
      </w:pPr>
      <w:bookmarkStart w:id="697" w:name="bookmark697"/>
      <w:bookmarkEnd w:id="697"/>
      <w:r>
        <w:rPr>
          <w:color w:val="000000"/>
          <w:spacing w:val="0"/>
          <w:w w:val="100"/>
          <w:position w:val="0"/>
        </w:rPr>
        <w:t>企业合并合同或协议已获本公司内部权力机构通过。</w:t>
      </w:r>
    </w:p>
    <w:p>
      <w:pPr>
        <w:pStyle w:val="Style33"/>
        <w:keepNext w:val="0"/>
        <w:keepLines w:val="0"/>
        <w:widowControl w:val="0"/>
        <w:numPr>
          <w:ilvl w:val="0"/>
          <w:numId w:val="23"/>
        </w:numPr>
        <w:shd w:val="clear" w:color="auto" w:fill="auto"/>
        <w:tabs>
          <w:tab w:pos="820" w:val="left"/>
        </w:tabs>
        <w:bidi w:val="0"/>
        <w:spacing w:before="0" w:after="0" w:line="467" w:lineRule="exact"/>
        <w:ind w:left="0" w:right="0" w:firstLine="440"/>
        <w:jc w:val="both"/>
      </w:pPr>
      <w:bookmarkStart w:id="698" w:name="bookmark698"/>
      <w:bookmarkEnd w:id="698"/>
      <w:r>
        <w:rPr>
          <w:color w:val="000000"/>
          <w:spacing w:val="0"/>
          <w:w w:val="100"/>
          <w:position w:val="0"/>
        </w:rPr>
        <w:t>企业合并事项需要经过国家有关主管部门审批的，已获得批准。</w:t>
      </w:r>
    </w:p>
    <w:p>
      <w:pPr>
        <w:pStyle w:val="Style33"/>
        <w:keepNext w:val="0"/>
        <w:keepLines w:val="0"/>
        <w:widowControl w:val="0"/>
        <w:numPr>
          <w:ilvl w:val="0"/>
          <w:numId w:val="23"/>
        </w:numPr>
        <w:shd w:val="clear" w:color="auto" w:fill="auto"/>
        <w:tabs>
          <w:tab w:pos="820" w:val="left"/>
        </w:tabs>
        <w:bidi w:val="0"/>
        <w:spacing w:before="0" w:after="0" w:line="467" w:lineRule="exact"/>
        <w:ind w:left="0" w:right="0" w:firstLine="440"/>
        <w:jc w:val="both"/>
      </w:pPr>
      <w:bookmarkStart w:id="699" w:name="bookmark699"/>
      <w:bookmarkEnd w:id="699"/>
      <w:r>
        <w:rPr>
          <w:color w:val="000000"/>
          <w:spacing w:val="0"/>
          <w:w w:val="100"/>
          <w:position w:val="0"/>
        </w:rPr>
        <w:t>已办理了必要的财产权转移手续。</w:t>
      </w:r>
    </w:p>
    <w:p>
      <w:pPr>
        <w:pStyle w:val="Style33"/>
        <w:keepNext w:val="0"/>
        <w:keepLines w:val="0"/>
        <w:widowControl w:val="0"/>
        <w:numPr>
          <w:ilvl w:val="0"/>
          <w:numId w:val="23"/>
        </w:numPr>
        <w:shd w:val="clear" w:color="auto" w:fill="auto"/>
        <w:tabs>
          <w:tab w:pos="820" w:val="left"/>
        </w:tabs>
        <w:bidi w:val="0"/>
        <w:spacing w:before="0" w:after="0" w:line="467" w:lineRule="exact"/>
        <w:ind w:left="0" w:right="0" w:firstLine="440"/>
        <w:jc w:val="both"/>
      </w:pPr>
      <w:bookmarkStart w:id="700" w:name="bookmark700"/>
      <w:bookmarkEnd w:id="700"/>
      <w:r>
        <w:rPr>
          <w:color w:val="000000"/>
          <w:spacing w:val="0"/>
          <w:w w:val="100"/>
          <w:position w:val="0"/>
        </w:rPr>
        <w:t>本公司已支付了合并价款的大部分，并且有能力、有计划支付剩余款项。</w:t>
      </w:r>
    </w:p>
    <w:p>
      <w:pPr>
        <w:pStyle w:val="Style33"/>
        <w:keepNext w:val="0"/>
        <w:keepLines w:val="0"/>
        <w:widowControl w:val="0"/>
        <w:numPr>
          <w:ilvl w:val="0"/>
          <w:numId w:val="23"/>
        </w:numPr>
        <w:shd w:val="clear" w:color="auto" w:fill="auto"/>
        <w:tabs>
          <w:tab w:pos="820" w:val="left"/>
        </w:tabs>
        <w:bidi w:val="0"/>
        <w:spacing w:before="0" w:after="0" w:line="467" w:lineRule="exact"/>
        <w:ind w:left="0" w:right="0" w:firstLine="440"/>
        <w:jc w:val="both"/>
      </w:pPr>
      <w:bookmarkStart w:id="701" w:name="bookmark701"/>
      <w:bookmarkEnd w:id="701"/>
      <w:r>
        <w:rPr>
          <w:color w:val="000000"/>
          <w:spacing w:val="0"/>
          <w:w w:val="100"/>
          <w:position w:val="0"/>
        </w:rPr>
        <w:t>本公司实际上已经控制了被购买方的财务和经营政策，并享有相应的利益、承担相应的风险。</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3"/>
        <w:keepNext w:val="0"/>
        <w:keepLines w:val="0"/>
        <w:widowControl w:val="0"/>
        <w:shd w:val="clear" w:color="auto" w:fill="auto"/>
        <w:bidi w:val="0"/>
        <w:spacing w:before="0" w:after="0" w:line="467" w:lineRule="exact"/>
        <w:ind w:left="0" w:right="0" w:firstLine="440"/>
        <w:jc w:val="both"/>
        <w:rPr>
          <w:sz w:val="18"/>
          <w:szCs w:val="18"/>
        </w:rPr>
        <w:sectPr>
          <w:footnotePr>
            <w:pos w:val="pageBottom"/>
            <w:numFmt w:val="decimal"/>
            <w:numRestart w:val="continuous"/>
          </w:footnotePr>
          <w:pgSz w:w="11900" w:h="16840"/>
          <w:pgMar w:top="1309" w:right="1073" w:bottom="1011" w:left="1102" w:header="0" w:footer="3" w:gutter="0"/>
          <w:cols w:space="720"/>
          <w:noEndnote/>
          <w:rtlGutter w:val="0"/>
          <w:docGrid w:linePitch="360"/>
        </w:sectPr>
      </w:pPr>
      <w:r>
        <w:rPr>
          <w:color w:val="000000"/>
          <w:spacing w:val="0"/>
          <w:w w:val="100"/>
          <w:position w:val="0"/>
          <w:sz w:val="20"/>
          <w:szCs w:val="20"/>
        </w:rPr>
        <w:t xml:space="preserve">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w:t>
      </w:r>
      <w:r>
        <w:rPr>
          <w:rFonts w:ascii="Times New Roman" w:eastAsia="Times New Roman" w:hAnsi="Times New Roman" w:cs="Times New Roman"/>
          <w:color w:val="000000"/>
          <w:spacing w:val="0"/>
          <w:w w:val="100"/>
          <w:position w:val="0"/>
          <w:sz w:val="18"/>
          <w:szCs w:val="18"/>
        </w:rPr>
        <w:t>115</w:t>
      </w:r>
    </w:p>
    <w:p>
      <w:pPr>
        <w:pStyle w:val="Style33"/>
        <w:keepNext w:val="0"/>
        <w:keepLines w:val="0"/>
        <w:widowControl w:val="0"/>
        <w:shd w:val="clear" w:color="auto" w:fill="auto"/>
        <w:bidi w:val="0"/>
        <w:spacing w:before="0" w:after="0" w:line="466" w:lineRule="exact"/>
        <w:ind w:left="0" w:right="0" w:firstLine="0"/>
        <w:jc w:val="both"/>
      </w:pPr>
      <w:r>
        <w:rPr>
          <w:color w:val="000000"/>
          <w:spacing w:val="0"/>
          <w:w w:val="100"/>
          <w:position w:val="0"/>
        </w:rPr>
        <w:t>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33"/>
        <w:keepNext w:val="0"/>
        <w:keepLines w:val="0"/>
        <w:widowControl w:val="0"/>
        <w:numPr>
          <w:ilvl w:val="0"/>
          <w:numId w:val="21"/>
        </w:numPr>
        <w:shd w:val="clear" w:color="auto" w:fill="auto"/>
        <w:bidi w:val="0"/>
        <w:spacing w:before="0" w:after="0" w:line="466" w:lineRule="exact"/>
        <w:ind w:left="0" w:right="0" w:firstLine="0"/>
        <w:jc w:val="both"/>
      </w:pPr>
      <w:bookmarkStart w:id="702" w:name="bookmark702"/>
      <w:bookmarkEnd w:id="702"/>
      <w:r>
        <w:rPr>
          <w:b/>
          <w:bCs/>
          <w:color w:val="000000"/>
          <w:spacing w:val="0"/>
          <w:w w:val="100"/>
          <w:position w:val="0"/>
        </w:rPr>
        <w:t>为合并发生的相关费用</w:t>
      </w:r>
    </w:p>
    <w:p>
      <w:pPr>
        <w:pStyle w:val="Style33"/>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28"/>
        <w:keepNext/>
        <w:keepLines/>
        <w:widowControl w:val="0"/>
        <w:shd w:val="clear" w:color="auto" w:fill="auto"/>
        <w:bidi w:val="0"/>
        <w:spacing w:before="0" w:after="60" w:line="48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6</w:t>
      </w:r>
      <w:bookmarkEnd w:id="705"/>
      <w:r>
        <w:rPr>
          <w:color w:val="000000"/>
          <w:spacing w:val="0"/>
          <w:w w:val="100"/>
          <w:position w:val="0"/>
        </w:rPr>
        <w:t>、合并财务报表的编制方法</w:t>
      </w:r>
      <w:bookmarkEnd w:id="703"/>
      <w:bookmarkEnd w:id="704"/>
      <w:bookmarkEnd w:id="706"/>
    </w:p>
    <w:p>
      <w:pPr>
        <w:pStyle w:val="Style28"/>
        <w:keepNext/>
        <w:keepLines/>
        <w:widowControl w:val="0"/>
        <w:numPr>
          <w:ilvl w:val="0"/>
          <w:numId w:val="25"/>
        </w:numPr>
        <w:shd w:val="clear" w:color="auto" w:fill="auto"/>
        <w:bidi w:val="0"/>
        <w:spacing w:before="0" w:after="0" w:line="469" w:lineRule="exact"/>
        <w:ind w:left="0" w:right="0" w:firstLine="440"/>
        <w:jc w:val="both"/>
      </w:pPr>
      <w:bookmarkStart w:id="703" w:name="bookmark703"/>
      <w:bookmarkStart w:id="704" w:name="bookmark704"/>
      <w:bookmarkStart w:id="707" w:name="bookmark707"/>
      <w:bookmarkEnd w:id="707"/>
      <w:r>
        <w:rPr>
          <w:color w:val="000000"/>
          <w:spacing w:val="0"/>
          <w:w w:val="100"/>
          <w:position w:val="0"/>
        </w:rPr>
        <w:t>合并范围</w:t>
      </w:r>
      <w:bookmarkEnd w:id="703"/>
      <w:bookmarkEnd w:id="704"/>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33"/>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(2 )合并程序</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对于非同一控制下企业合并取得的子公司，以购买日可辨认净资产公允价值为基础对其财务报表进行</w:t>
      </w:r>
    </w:p>
    <w:p>
      <w:pPr>
        <w:pStyle w:val="Style33"/>
        <w:keepNext w:val="0"/>
        <w:keepLines w:val="0"/>
        <w:widowControl w:val="0"/>
        <w:shd w:val="clear" w:color="auto" w:fill="auto"/>
        <w:bidi w:val="0"/>
        <w:spacing w:before="0" w:after="0" w:line="469" w:lineRule="exact"/>
        <w:ind w:left="0" w:right="0" w:firstLine="0"/>
        <w:jc w:val="left"/>
      </w:pPr>
      <w:r>
        <w:rPr>
          <w:color w:val="000000"/>
          <w:spacing w:val="0"/>
          <w:w w:val="100"/>
          <w:position w:val="0"/>
        </w:rPr>
        <w:t>调整</w:t>
      </w:r>
    </w:p>
    <w:p>
      <w:pPr>
        <w:pStyle w:val="Style33"/>
        <w:keepNext w:val="0"/>
        <w:keepLines w:val="0"/>
        <w:widowControl w:val="0"/>
        <w:shd w:val="clear" w:color="auto" w:fill="auto"/>
        <w:bidi w:val="0"/>
        <w:spacing w:before="0" w:after="0" w:line="469" w:lineRule="exact"/>
        <w:ind w:left="0" w:right="0" w:firstLine="640"/>
        <w:jc w:val="both"/>
      </w:pPr>
      <w:r>
        <w:rPr>
          <w:color w:val="000000"/>
          <w:spacing w:val="0"/>
          <w:w w:val="100"/>
          <w:position w:val="0"/>
        </w:rPr>
        <w:t>增加子公司或业务</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3"/>
        <w:keepNext w:val="0"/>
        <w:keepLines w:val="0"/>
        <w:widowControl w:val="0"/>
        <w:shd w:val="clear" w:color="auto" w:fill="auto"/>
        <w:bidi w:val="0"/>
        <w:spacing w:before="0" w:after="0" w:line="469" w:lineRule="exact"/>
        <w:ind w:left="0" w:right="0" w:firstLine="640"/>
        <w:jc w:val="both"/>
      </w:pPr>
      <w:r>
        <w:rPr>
          <w:color w:val="000000"/>
          <w:spacing w:val="0"/>
          <w:w w:val="100"/>
          <w:position w:val="0"/>
        </w:rPr>
        <w:t>处置子公司或业务</w:t>
      </w:r>
    </w:p>
    <w:p>
      <w:pPr>
        <w:pStyle w:val="Style33"/>
        <w:keepNext w:val="0"/>
        <w:keepLines w:val="0"/>
        <w:widowControl w:val="0"/>
        <w:shd w:val="clear" w:color="auto" w:fill="auto"/>
        <w:bidi w:val="0"/>
        <w:spacing w:before="0" w:after="0" w:line="469" w:lineRule="exact"/>
        <w:ind w:left="0" w:right="0" w:firstLine="440"/>
        <w:jc w:val="both"/>
      </w:pPr>
      <w:bookmarkStart w:id="708" w:name="bookmark708"/>
      <w:r>
        <w:rPr>
          <w:color w:val="000000"/>
          <w:spacing w:val="0"/>
          <w:w w:val="100"/>
          <w:position w:val="0"/>
        </w:rPr>
        <w:t>1</w:t>
      </w:r>
      <w:bookmarkEnd w:id="708"/>
      <w:r>
        <w:rPr>
          <w:color w:val="000000"/>
          <w:spacing w:val="0"/>
          <w:w w:val="100"/>
          <w:position w:val="0"/>
        </w:rPr>
        <w:t>）</w:t>
      </w:r>
      <w:r>
        <w:rPr>
          <w:color w:val="000000"/>
          <w:spacing w:val="0"/>
          <w:w w:val="100"/>
          <w:position w:val="0"/>
        </w:rPr>
        <w:t>一般处理方法</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3"/>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3"/>
        <w:keepNext w:val="0"/>
        <w:keepLines w:val="0"/>
        <w:widowControl w:val="0"/>
        <w:shd w:val="clear" w:color="auto" w:fill="auto"/>
        <w:bidi w:val="0"/>
        <w:spacing w:before="0" w:after="220" w:line="240" w:lineRule="auto"/>
        <w:ind w:left="0" w:right="0" w:firstLine="440"/>
        <w:jc w:val="both"/>
      </w:pPr>
      <w:bookmarkStart w:id="709" w:name="bookmark709"/>
      <w:r>
        <w:rPr>
          <w:color w:val="000000"/>
          <w:spacing w:val="0"/>
          <w:w w:val="100"/>
          <w:position w:val="0"/>
        </w:rPr>
        <w:t>2</w:t>
      </w:r>
      <w:bookmarkEnd w:id="709"/>
      <w:r>
        <w:rPr>
          <w:color w:val="000000"/>
          <w:spacing w:val="0"/>
          <w:w w:val="100"/>
          <w:position w:val="0"/>
        </w:rPr>
        <w:t>）</w:t>
      </w:r>
      <w:r>
        <w:rPr>
          <w:color w:val="000000"/>
          <w:spacing w:val="0"/>
          <w:w w:val="100"/>
          <w:position w:val="0"/>
        </w:rPr>
        <w:t>分步处置子公司</w:t>
      </w:r>
    </w:p>
    <w:p>
      <w:pPr>
        <w:pStyle w:val="Style33"/>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通过多次交易分步处置对子公司股权投资直至丧失控制权的，处置对子公司股权投资的各项交易的条 </w:t>
      </w:r>
      <w:r>
        <w:rPr>
          <w:color w:val="000000"/>
          <w:spacing w:val="0"/>
          <w:w w:val="100"/>
          <w:position w:val="0"/>
        </w:rPr>
        <w:t>款、条件以及经济影响符合以下一种或多种情况，通常表明应将多次交易事项作为一揽子交易进行会计处 理：</w:t>
      </w:r>
    </w:p>
    <w:p>
      <w:pPr>
        <w:pStyle w:val="Style33"/>
        <w:keepNext w:val="0"/>
        <w:keepLines w:val="0"/>
        <w:widowControl w:val="0"/>
        <w:numPr>
          <w:ilvl w:val="0"/>
          <w:numId w:val="27"/>
        </w:numPr>
        <w:shd w:val="clear" w:color="auto" w:fill="auto"/>
        <w:tabs>
          <w:tab w:pos="784" w:val="left"/>
        </w:tabs>
        <w:bidi w:val="0"/>
        <w:spacing w:before="0" w:after="0" w:line="469" w:lineRule="exact"/>
        <w:ind w:left="0" w:right="0" w:firstLine="440"/>
        <w:jc w:val="both"/>
      </w:pPr>
      <w:bookmarkStart w:id="710" w:name="bookmark710"/>
      <w:bookmarkEnd w:id="710"/>
      <w:r>
        <w:rPr>
          <w:color w:val="000000"/>
          <w:spacing w:val="0"/>
          <w:w w:val="100"/>
          <w:position w:val="0"/>
        </w:rPr>
        <w:t>这些交易是同时或者在考虑了彼此影响的情况下订立的；</w:t>
      </w:r>
    </w:p>
    <w:p>
      <w:pPr>
        <w:pStyle w:val="Style33"/>
        <w:keepNext w:val="0"/>
        <w:keepLines w:val="0"/>
        <w:widowControl w:val="0"/>
        <w:numPr>
          <w:ilvl w:val="0"/>
          <w:numId w:val="27"/>
        </w:numPr>
        <w:shd w:val="clear" w:color="auto" w:fill="auto"/>
        <w:tabs>
          <w:tab w:pos="784" w:val="left"/>
        </w:tabs>
        <w:bidi w:val="0"/>
        <w:spacing w:before="0" w:after="0" w:line="469" w:lineRule="exact"/>
        <w:ind w:left="0" w:right="0" w:firstLine="440"/>
        <w:jc w:val="both"/>
      </w:pPr>
      <w:bookmarkStart w:id="711" w:name="bookmark711"/>
      <w:bookmarkEnd w:id="711"/>
      <w:r>
        <w:rPr>
          <w:color w:val="000000"/>
          <w:spacing w:val="0"/>
          <w:w w:val="100"/>
          <w:position w:val="0"/>
        </w:rPr>
        <w:t>这些交易整体才能达成一项完整的商业结果；</w:t>
      </w:r>
    </w:p>
    <w:p>
      <w:pPr>
        <w:pStyle w:val="Style33"/>
        <w:keepNext w:val="0"/>
        <w:keepLines w:val="0"/>
        <w:widowControl w:val="0"/>
        <w:numPr>
          <w:ilvl w:val="0"/>
          <w:numId w:val="27"/>
        </w:numPr>
        <w:shd w:val="clear" w:color="auto" w:fill="auto"/>
        <w:tabs>
          <w:tab w:pos="784" w:val="left"/>
        </w:tabs>
        <w:bidi w:val="0"/>
        <w:spacing w:before="0" w:after="0" w:line="469" w:lineRule="exact"/>
        <w:ind w:left="0" w:right="0" w:firstLine="440"/>
        <w:jc w:val="both"/>
      </w:pPr>
      <w:bookmarkStart w:id="712" w:name="bookmark712"/>
      <w:bookmarkEnd w:id="712"/>
      <w:r>
        <w:rPr>
          <w:color w:val="000000"/>
          <w:spacing w:val="0"/>
          <w:w w:val="100"/>
          <w:position w:val="0"/>
        </w:rPr>
        <w:t>一项交易的发生取决于其他至少一项交易的发生；</w:t>
      </w:r>
    </w:p>
    <w:p>
      <w:pPr>
        <w:pStyle w:val="Style33"/>
        <w:keepNext w:val="0"/>
        <w:keepLines w:val="0"/>
        <w:widowControl w:val="0"/>
        <w:numPr>
          <w:ilvl w:val="0"/>
          <w:numId w:val="27"/>
        </w:numPr>
        <w:shd w:val="clear" w:color="auto" w:fill="auto"/>
        <w:tabs>
          <w:tab w:pos="784" w:val="left"/>
        </w:tabs>
        <w:bidi w:val="0"/>
        <w:spacing w:before="0" w:after="0" w:line="469" w:lineRule="exact"/>
        <w:ind w:left="0" w:right="0" w:firstLine="440"/>
        <w:jc w:val="both"/>
      </w:pPr>
      <w:bookmarkStart w:id="713" w:name="bookmark713"/>
      <w:bookmarkEnd w:id="713"/>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3"/>
        <w:keepNext w:val="0"/>
        <w:keepLines w:val="0"/>
        <w:widowControl w:val="0"/>
        <w:shd w:val="clear" w:color="auto" w:fill="auto"/>
        <w:bidi w:val="0"/>
        <w:spacing w:before="0" w:after="0" w:line="469" w:lineRule="exact"/>
        <w:ind w:left="0" w:right="0" w:firstLine="540"/>
        <w:jc w:val="both"/>
      </w:pPr>
      <w:r>
        <w:rPr>
          <w:color w:val="000000"/>
          <w:spacing w:val="0"/>
          <w:w w:val="100"/>
          <w:position w:val="0"/>
        </w:rPr>
        <w:t>购买子公司少数股权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不丧失控制权的情况下部分处置对子公司的股权投资</w:t>
      </w:r>
    </w:p>
    <w:p>
      <w:pPr>
        <w:pStyle w:val="Style33"/>
        <w:keepNext w:val="0"/>
        <w:keepLines w:val="0"/>
        <w:widowControl w:val="0"/>
        <w:shd w:val="clear" w:color="auto" w:fill="auto"/>
        <w:bidi w:val="0"/>
        <w:spacing w:before="0" w:after="1000" w:line="469"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8"/>
        <w:keepNext/>
        <w:keepLines/>
        <w:widowControl w:val="0"/>
        <w:shd w:val="clear" w:color="auto" w:fill="auto"/>
        <w:bidi w:val="0"/>
        <w:spacing w:before="0" w:after="60" w:line="480" w:lineRule="auto"/>
        <w:ind w:left="0" w:right="0" w:firstLine="0"/>
        <w:jc w:val="left"/>
      </w:pPr>
      <w:bookmarkStart w:id="714" w:name="bookmark714"/>
      <w:bookmarkStart w:id="715" w:name="bookmark715"/>
      <w:bookmarkStart w:id="716" w:name="bookmark716"/>
      <w:bookmarkStart w:id="717" w:name="bookmark717"/>
      <w:r>
        <w:rPr>
          <w:rFonts w:ascii="Times New Roman" w:eastAsia="Times New Roman" w:hAnsi="Times New Roman" w:cs="Times New Roman"/>
          <w:color w:val="000000"/>
          <w:spacing w:val="0"/>
          <w:w w:val="100"/>
          <w:position w:val="0"/>
        </w:rPr>
        <w:t>7</w:t>
      </w:r>
      <w:bookmarkEnd w:id="716"/>
      <w:r>
        <w:rPr>
          <w:color w:val="000000"/>
          <w:spacing w:val="0"/>
          <w:w w:val="100"/>
          <w:position w:val="0"/>
        </w:rPr>
        <w:t>、合营安排分类及共同经营会计处理方法</w:t>
      </w:r>
      <w:bookmarkEnd w:id="714"/>
      <w:bookmarkEnd w:id="715"/>
      <w:bookmarkEnd w:id="717"/>
    </w:p>
    <w:p>
      <w:pPr>
        <w:pStyle w:val="Style28"/>
        <w:keepNext/>
        <w:keepLines/>
        <w:widowControl w:val="0"/>
        <w:shd w:val="clear" w:color="auto" w:fill="auto"/>
        <w:bidi w:val="0"/>
        <w:spacing w:before="0" w:after="0" w:line="473" w:lineRule="exact"/>
        <w:ind w:left="0" w:right="0" w:firstLine="440"/>
        <w:jc w:val="both"/>
      </w:pPr>
      <w:bookmarkStart w:id="714" w:name="bookmark714"/>
      <w:bookmarkStart w:id="715" w:name="bookmark715"/>
      <w:r>
        <w:rPr>
          <w:color w:val="000000"/>
          <w:spacing w:val="0"/>
          <w:w w:val="100"/>
          <w:position w:val="0"/>
        </w:rPr>
        <w:t>⑴合营安排的分类</w:t>
      </w:r>
      <w:bookmarkEnd w:id="714"/>
      <w:bookmarkEnd w:id="715"/>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33"/>
        <w:keepNext w:val="0"/>
        <w:keepLines w:val="0"/>
        <w:widowControl w:val="0"/>
        <w:shd w:val="clear" w:color="auto" w:fill="auto"/>
        <w:bidi w:val="0"/>
        <w:spacing w:before="0" w:after="60" w:line="473"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33"/>
        <w:keepNext w:val="0"/>
        <w:keepLines w:val="0"/>
        <w:widowControl w:val="0"/>
        <w:numPr>
          <w:ilvl w:val="0"/>
          <w:numId w:val="29"/>
        </w:numPr>
        <w:shd w:val="clear" w:color="auto" w:fill="auto"/>
        <w:tabs>
          <w:tab w:pos="1199" w:val="left"/>
        </w:tabs>
        <w:bidi w:val="0"/>
        <w:spacing w:before="0" w:after="0" w:line="469" w:lineRule="exact"/>
        <w:ind w:left="0" w:right="0" w:firstLine="860"/>
        <w:jc w:val="both"/>
      </w:pPr>
      <w:bookmarkStart w:id="718" w:name="bookmark718"/>
      <w:bookmarkEnd w:id="718"/>
      <w:r>
        <w:rPr>
          <w:color w:val="000000"/>
          <w:spacing w:val="0"/>
          <w:w w:val="100"/>
          <w:position w:val="0"/>
        </w:rPr>
        <w:t>合营安排的法律形式表明，合营方对该安排中的相关资产和负债分别享有权利和承担义务。</w:t>
      </w:r>
    </w:p>
    <w:p>
      <w:pPr>
        <w:pStyle w:val="Style33"/>
        <w:keepNext w:val="0"/>
        <w:keepLines w:val="0"/>
        <w:widowControl w:val="0"/>
        <w:numPr>
          <w:ilvl w:val="0"/>
          <w:numId w:val="29"/>
        </w:numPr>
        <w:shd w:val="clear" w:color="auto" w:fill="auto"/>
        <w:tabs>
          <w:tab w:pos="1199" w:val="left"/>
        </w:tabs>
        <w:bidi w:val="0"/>
        <w:spacing w:before="0" w:after="0" w:line="469" w:lineRule="exact"/>
        <w:ind w:left="0" w:right="0" w:firstLine="860"/>
        <w:jc w:val="both"/>
      </w:pPr>
      <w:bookmarkStart w:id="719" w:name="bookmark719"/>
      <w:bookmarkEnd w:id="719"/>
      <w:r>
        <w:rPr>
          <w:color w:val="000000"/>
          <w:spacing w:val="0"/>
          <w:w w:val="100"/>
          <w:position w:val="0"/>
        </w:rPr>
        <w:t>合营安排的合同条款约定，合营方对该安排中的相关资产和负债分别享有权利和承担义务。</w:t>
      </w:r>
    </w:p>
    <w:p>
      <w:pPr>
        <w:pStyle w:val="Style33"/>
        <w:keepNext w:val="0"/>
        <w:keepLines w:val="0"/>
        <w:widowControl w:val="0"/>
        <w:numPr>
          <w:ilvl w:val="0"/>
          <w:numId w:val="29"/>
        </w:numPr>
        <w:shd w:val="clear" w:color="auto" w:fill="auto"/>
        <w:tabs>
          <w:tab w:pos="1184" w:val="left"/>
        </w:tabs>
        <w:bidi w:val="0"/>
        <w:spacing w:before="0" w:after="0" w:line="437" w:lineRule="exact"/>
        <w:ind w:left="0" w:right="0" w:firstLine="860"/>
        <w:jc w:val="both"/>
      </w:pPr>
      <w:bookmarkStart w:id="720" w:name="bookmark720"/>
      <w:bookmarkEnd w:id="720"/>
      <w:r>
        <w:rPr>
          <w:color w:val="000000"/>
          <w:spacing w:val="0"/>
          <w:w w:val="100"/>
          <w:position w:val="0"/>
        </w:rPr>
        <w:t>其他相关事实和情况表明，合营方对该安排中的相关资产和负债分别享有权利和承担义务，如 合营方享有与合营安排相关的几乎所有产出，并且该安排中负债的清偿持续依赖于合营方的支持。</w:t>
      </w:r>
    </w:p>
    <w:p>
      <w:pPr>
        <w:pStyle w:val="Style33"/>
        <w:keepNext w:val="0"/>
        <w:keepLines w:val="0"/>
        <w:widowControl w:val="0"/>
        <w:shd w:val="clear" w:color="auto" w:fill="auto"/>
        <w:bidi w:val="0"/>
        <w:spacing w:before="0" w:after="0" w:line="469" w:lineRule="exact"/>
        <w:ind w:left="0" w:right="0" w:firstLine="440"/>
        <w:jc w:val="both"/>
      </w:pPr>
      <w:bookmarkStart w:id="721" w:name="bookmark721"/>
      <w:r>
        <w:rPr>
          <w:b/>
          <w:bCs/>
          <w:color w:val="000000"/>
          <w:spacing w:val="0"/>
          <w:w w:val="100"/>
          <w:position w:val="0"/>
        </w:rPr>
        <w:t>（</w:t>
      </w:r>
      <w:bookmarkEnd w:id="721"/>
      <w:r>
        <w:rPr>
          <w:b/>
          <w:bCs/>
          <w:color w:val="000000"/>
          <w:spacing w:val="0"/>
          <w:w w:val="100"/>
          <w:position w:val="0"/>
        </w:rPr>
        <w:t>2）共同经营会计处理方法</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33"/>
        <w:keepNext w:val="0"/>
        <w:keepLines w:val="0"/>
        <w:widowControl w:val="0"/>
        <w:numPr>
          <w:ilvl w:val="0"/>
          <w:numId w:val="31"/>
        </w:numPr>
        <w:shd w:val="clear" w:color="auto" w:fill="auto"/>
        <w:tabs>
          <w:tab w:pos="1199" w:val="left"/>
        </w:tabs>
        <w:bidi w:val="0"/>
        <w:spacing w:before="0" w:after="0" w:line="469" w:lineRule="exact"/>
        <w:ind w:left="0" w:right="0" w:firstLine="860"/>
        <w:jc w:val="both"/>
      </w:pPr>
      <w:bookmarkStart w:id="722" w:name="bookmark722"/>
      <w:bookmarkEnd w:id="722"/>
      <w:r>
        <w:rPr>
          <w:color w:val="000000"/>
          <w:spacing w:val="0"/>
          <w:w w:val="100"/>
          <w:position w:val="0"/>
        </w:rPr>
        <w:t>确认单独所持有的资产，以及按其份额确认共同持有的资产；</w:t>
      </w:r>
    </w:p>
    <w:p>
      <w:pPr>
        <w:pStyle w:val="Style33"/>
        <w:keepNext w:val="0"/>
        <w:keepLines w:val="0"/>
        <w:widowControl w:val="0"/>
        <w:numPr>
          <w:ilvl w:val="0"/>
          <w:numId w:val="31"/>
        </w:numPr>
        <w:shd w:val="clear" w:color="auto" w:fill="auto"/>
        <w:tabs>
          <w:tab w:pos="1199" w:val="left"/>
        </w:tabs>
        <w:bidi w:val="0"/>
        <w:spacing w:before="0" w:after="0" w:line="469" w:lineRule="exact"/>
        <w:ind w:left="0" w:right="0" w:firstLine="860"/>
        <w:jc w:val="both"/>
      </w:pPr>
      <w:bookmarkStart w:id="723" w:name="bookmark723"/>
      <w:bookmarkEnd w:id="723"/>
      <w:r>
        <w:rPr>
          <w:color w:val="000000"/>
          <w:spacing w:val="0"/>
          <w:w w:val="100"/>
          <w:position w:val="0"/>
        </w:rPr>
        <w:t>确认单独所承担的负债，以及按其份额确认共同承担的负债；</w:t>
      </w:r>
    </w:p>
    <w:p>
      <w:pPr>
        <w:pStyle w:val="Style33"/>
        <w:keepNext w:val="0"/>
        <w:keepLines w:val="0"/>
        <w:widowControl w:val="0"/>
        <w:numPr>
          <w:ilvl w:val="0"/>
          <w:numId w:val="31"/>
        </w:numPr>
        <w:shd w:val="clear" w:color="auto" w:fill="auto"/>
        <w:tabs>
          <w:tab w:pos="1199" w:val="left"/>
        </w:tabs>
        <w:bidi w:val="0"/>
        <w:spacing w:before="0" w:after="0" w:line="469" w:lineRule="exact"/>
        <w:ind w:left="0" w:right="0" w:firstLine="860"/>
        <w:jc w:val="both"/>
      </w:pPr>
      <w:bookmarkStart w:id="724" w:name="bookmark724"/>
      <w:bookmarkEnd w:id="724"/>
      <w:r>
        <w:rPr>
          <w:color w:val="000000"/>
          <w:spacing w:val="0"/>
          <w:w w:val="100"/>
          <w:position w:val="0"/>
        </w:rPr>
        <w:t>确认出售其享有的共同经营产出份额所产生的收入；</w:t>
      </w:r>
    </w:p>
    <w:p>
      <w:pPr>
        <w:pStyle w:val="Style33"/>
        <w:keepNext w:val="0"/>
        <w:keepLines w:val="0"/>
        <w:widowControl w:val="0"/>
        <w:numPr>
          <w:ilvl w:val="0"/>
          <w:numId w:val="31"/>
        </w:numPr>
        <w:shd w:val="clear" w:color="auto" w:fill="auto"/>
        <w:tabs>
          <w:tab w:pos="1199" w:val="left"/>
        </w:tabs>
        <w:bidi w:val="0"/>
        <w:spacing w:before="0" w:after="0" w:line="469" w:lineRule="exact"/>
        <w:ind w:left="0" w:right="0" w:firstLine="860"/>
        <w:jc w:val="both"/>
      </w:pPr>
      <w:bookmarkStart w:id="725" w:name="bookmark725"/>
      <w:bookmarkEnd w:id="725"/>
      <w:r>
        <w:rPr>
          <w:color w:val="000000"/>
          <w:spacing w:val="0"/>
          <w:w w:val="100"/>
          <w:position w:val="0"/>
        </w:rPr>
        <w:t>按其份额确认共同经营因出售产出所产生的收入；</w:t>
      </w:r>
    </w:p>
    <w:p>
      <w:pPr>
        <w:pStyle w:val="Style33"/>
        <w:keepNext w:val="0"/>
        <w:keepLines w:val="0"/>
        <w:widowControl w:val="0"/>
        <w:numPr>
          <w:ilvl w:val="0"/>
          <w:numId w:val="31"/>
        </w:numPr>
        <w:shd w:val="clear" w:color="auto" w:fill="auto"/>
        <w:tabs>
          <w:tab w:pos="1199" w:val="left"/>
        </w:tabs>
        <w:bidi w:val="0"/>
        <w:spacing w:before="0" w:after="0" w:line="469" w:lineRule="exact"/>
        <w:ind w:left="0" w:right="0" w:firstLine="860"/>
        <w:jc w:val="both"/>
      </w:pPr>
      <w:bookmarkStart w:id="726" w:name="bookmark726"/>
      <w:bookmarkEnd w:id="726"/>
      <w:r>
        <w:rPr>
          <w:color w:val="000000"/>
          <w:spacing w:val="0"/>
          <w:w w:val="100"/>
          <w:position w:val="0"/>
        </w:rPr>
        <w:t>确认单独所发生的费用，以及按其份额确认共同经营发生的费用。</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资产减值》等规定的资产减值损失的，本公司全额确认该损失。</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号一 一资产减值》等规定的资产减值损失的，本公司按承担的份额确认该部分损失。</w:t>
      </w:r>
    </w:p>
    <w:p>
      <w:pPr>
        <w:pStyle w:val="Style33"/>
        <w:keepNext w:val="0"/>
        <w:keepLines w:val="0"/>
        <w:widowControl w:val="0"/>
        <w:shd w:val="clear" w:color="auto" w:fill="auto"/>
        <w:bidi w:val="0"/>
        <w:spacing w:before="0" w:after="760" w:line="469" w:lineRule="exact"/>
        <w:ind w:left="0" w:right="0" w:firstLine="44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28"/>
        <w:keepNext/>
        <w:keepLines/>
        <w:widowControl w:val="0"/>
        <w:shd w:val="clear" w:color="auto" w:fill="auto"/>
        <w:bidi w:val="0"/>
        <w:spacing w:before="0" w:after="280" w:line="469" w:lineRule="exact"/>
        <w:ind w:left="0" w:right="0" w:firstLine="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8</w:t>
      </w:r>
      <w:bookmarkEnd w:id="729"/>
      <w:r>
        <w:rPr>
          <w:color w:val="000000"/>
          <w:spacing w:val="0"/>
          <w:w w:val="100"/>
          <w:position w:val="0"/>
        </w:rPr>
        <w:t>、现金及现金等价物的确定标准</w:t>
      </w:r>
      <w:bookmarkEnd w:id="727"/>
      <w:bookmarkEnd w:id="728"/>
      <w:bookmarkEnd w:id="730"/>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28"/>
        <w:keepNext/>
        <w:keepLines/>
        <w:widowControl w:val="0"/>
        <w:shd w:val="clear" w:color="auto" w:fill="auto"/>
        <w:tabs>
          <w:tab w:pos="349" w:val="left"/>
        </w:tabs>
        <w:bidi w:val="0"/>
        <w:spacing w:before="0" w:after="280" w:line="467" w:lineRule="exact"/>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9</w:t>
      </w:r>
      <w:bookmarkEnd w:id="733"/>
      <w:r>
        <w:rPr>
          <w:color w:val="000000"/>
          <w:spacing w:val="0"/>
          <w:w w:val="100"/>
          <w:position w:val="0"/>
        </w:rPr>
        <w:t>、</w:t>
        <w:tab/>
        <w:t>外币业务和外币报表折算</w:t>
      </w:r>
      <w:bookmarkEnd w:id="731"/>
      <w:bookmarkEnd w:id="732"/>
      <w:bookmarkEnd w:id="734"/>
    </w:p>
    <w:p>
      <w:pPr>
        <w:pStyle w:val="Style28"/>
        <w:keepNext/>
        <w:keepLines/>
        <w:widowControl w:val="0"/>
        <w:shd w:val="clear" w:color="auto" w:fill="auto"/>
        <w:tabs>
          <w:tab w:pos="918" w:val="left"/>
        </w:tabs>
        <w:bidi w:val="0"/>
        <w:spacing w:before="0" w:after="0" w:line="467" w:lineRule="exact"/>
        <w:ind w:left="0" w:right="0" w:firstLine="440"/>
        <w:jc w:val="left"/>
      </w:pPr>
      <w:bookmarkStart w:id="731" w:name="bookmark731"/>
      <w:bookmarkStart w:id="732" w:name="bookmark732"/>
      <w:bookmarkStart w:id="735" w:name="bookmark735"/>
      <w:r>
        <w:rPr>
          <w:color w:val="000000"/>
          <w:spacing w:val="0"/>
          <w:w w:val="100"/>
          <w:position w:val="0"/>
        </w:rPr>
        <w:t>（</w:t>
      </w:r>
      <w:bookmarkEnd w:id="735"/>
      <w:r>
        <w:rPr>
          <w:color w:val="000000"/>
          <w:spacing w:val="0"/>
          <w:w w:val="100"/>
          <w:position w:val="0"/>
        </w:rPr>
        <w:t>1）</w:t>
        <w:tab/>
        <w:t>外币业务</w:t>
      </w:r>
      <w:bookmarkEnd w:id="731"/>
      <w:bookmarkEnd w:id="732"/>
    </w:p>
    <w:p>
      <w:pPr>
        <w:pStyle w:val="Style3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外币业务交易在初始确认时，采用交易发生日的即期汇率作为折算汇率折合成人民币记账。</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资产负债表日，外币货币性项目按资产负债表日即期汇率折算，由此产生的汇兑差额，除属于与购建 符合资本化条件的资产相关的外币专门借款产生的汇兑差额按照借款费用资本化的原则处理外，均计入当 期损益。以历史成本计量的外币非货币性项目，仍采用交易发生日的即期汇率折算，不改变其记账本位币 金额。</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以公允价值计量的外币非货币性项目，采用公允价值确定日的即期汇率折算，折算后的记账本位币金 额与原记账本位币金额的差额，作为公允价值变动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 益。</w:t>
      </w:r>
    </w:p>
    <w:p>
      <w:pPr>
        <w:pStyle w:val="Style33"/>
        <w:keepNext w:val="0"/>
        <w:keepLines w:val="0"/>
        <w:widowControl w:val="0"/>
        <w:shd w:val="clear" w:color="auto" w:fill="auto"/>
        <w:tabs>
          <w:tab w:pos="918" w:val="left"/>
        </w:tabs>
        <w:bidi w:val="0"/>
        <w:spacing w:before="0" w:after="0" w:line="467" w:lineRule="exact"/>
        <w:ind w:left="0" w:right="0" w:firstLine="440"/>
        <w:jc w:val="both"/>
      </w:pPr>
      <w:bookmarkStart w:id="736" w:name="bookmark736"/>
      <w:r>
        <w:rPr>
          <w:b/>
          <w:bCs/>
          <w:color w:val="000000"/>
          <w:spacing w:val="0"/>
          <w:w w:val="100"/>
          <w:position w:val="0"/>
        </w:rPr>
        <w:t>（</w:t>
      </w:r>
      <w:bookmarkEnd w:id="736"/>
      <w:r>
        <w:rPr>
          <w:b/>
          <w:bCs/>
          <w:color w:val="000000"/>
          <w:spacing w:val="0"/>
          <w:w w:val="100"/>
          <w:position w:val="0"/>
        </w:rPr>
        <w:t>2）</w:t>
        <w:tab/>
        <w:t>外币财务报表的折算</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 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项目外，其他项目采用发生时的即期汇率折算。利润表中的收入和费用项目，采用当期平均汇率折算。 按照上述折算产生的外币财务报表折算差额计入其他综合收益。</w:t>
      </w:r>
    </w:p>
    <w:p>
      <w:pPr>
        <w:pStyle w:val="Style33"/>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28"/>
        <w:keepNext/>
        <w:keepLines/>
        <w:widowControl w:val="0"/>
        <w:shd w:val="clear" w:color="auto" w:fill="auto"/>
        <w:tabs>
          <w:tab w:pos="450" w:val="left"/>
        </w:tabs>
        <w:bidi w:val="0"/>
        <w:spacing w:before="0" w:after="0" w:line="480" w:lineRule="auto"/>
        <w:ind w:left="0" w:right="0" w:firstLine="0"/>
        <w:jc w:val="left"/>
      </w:pPr>
      <w:bookmarkStart w:id="737" w:name="bookmark737"/>
      <w:bookmarkStart w:id="738" w:name="bookmark738"/>
      <w:bookmarkStart w:id="739" w:name="bookmark739"/>
      <w:bookmarkStart w:id="740" w:name="bookmark740"/>
      <w:r>
        <w:rPr>
          <w:rFonts w:ascii="Times New Roman" w:eastAsia="Times New Roman" w:hAnsi="Times New Roman" w:cs="Times New Roman"/>
          <w:color w:val="000000"/>
          <w:spacing w:val="0"/>
          <w:w w:val="100"/>
          <w:position w:val="0"/>
        </w:rPr>
        <w:t>1</w:t>
      </w:r>
      <w:bookmarkEnd w:id="739"/>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37"/>
      <w:bookmarkEnd w:id="738"/>
      <w:bookmarkEnd w:id="740"/>
    </w:p>
    <w:p>
      <w:pPr>
        <w:pStyle w:val="Style3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在本公司成为金融工具合同的一方时确认一项金融资产或金融负债。</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实际利率法是指计算金融资产或金融负债的摊余成本以及将利息收入或利息费用分摊计入各会计期 间的方法。</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 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金融资产或金融负债的摊余成本是以该金融资产或金融负债的初始确认金额扣除已偿还的本金，加上 或减去采用实际利率法将该初始确认金额与到期日金额之间的差额进行摊销形成的累计摊销额，再扣除累 </w:t>
      </w:r>
      <w:r>
        <w:rPr>
          <w:color w:val="000000"/>
          <w:spacing w:val="0"/>
          <w:w w:val="100"/>
          <w:position w:val="0"/>
        </w:rPr>
        <w:t>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numPr>
          <w:ilvl w:val="0"/>
          <w:numId w:val="33"/>
        </w:numPr>
        <w:shd w:val="clear" w:color="auto" w:fill="auto"/>
        <w:bidi w:val="0"/>
        <w:spacing w:before="0" w:after="0" w:line="469" w:lineRule="exact"/>
        <w:ind w:left="0" w:right="0" w:firstLine="440"/>
        <w:jc w:val="both"/>
      </w:pPr>
      <w:bookmarkStart w:id="741" w:name="bookmark741"/>
      <w:bookmarkEnd w:id="741"/>
      <w:r>
        <w:rPr>
          <w:b/>
          <w:bCs/>
          <w:color w:val="000000"/>
          <w:spacing w:val="0"/>
          <w:w w:val="100"/>
          <w:position w:val="0"/>
        </w:rPr>
        <w:t>金融资产分类和计量</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本公司根据所管理金融资产的业务模式和金融资产的合同现金流量特征，将金融资产划分为以下三 类：</w:t>
      </w:r>
    </w:p>
    <w:p>
      <w:pPr>
        <w:pStyle w:val="Style33"/>
        <w:keepNext w:val="0"/>
        <w:keepLines w:val="0"/>
        <w:widowControl w:val="0"/>
        <w:numPr>
          <w:ilvl w:val="0"/>
          <w:numId w:val="35"/>
        </w:numPr>
        <w:shd w:val="clear" w:color="auto" w:fill="auto"/>
        <w:tabs>
          <w:tab w:pos="760" w:val="left"/>
        </w:tabs>
        <w:bidi w:val="0"/>
        <w:spacing w:before="0" w:after="0" w:line="469" w:lineRule="exact"/>
        <w:ind w:left="0" w:right="0" w:firstLine="440"/>
        <w:jc w:val="both"/>
      </w:pPr>
      <w:bookmarkStart w:id="742" w:name="bookmark742"/>
      <w:bookmarkEnd w:id="742"/>
      <w:r>
        <w:rPr>
          <w:color w:val="000000"/>
          <w:spacing w:val="0"/>
          <w:w w:val="100"/>
          <w:position w:val="0"/>
        </w:rPr>
        <w:t>以摊余成本计量的金融资产。</w:t>
      </w:r>
    </w:p>
    <w:p>
      <w:pPr>
        <w:pStyle w:val="Style33"/>
        <w:keepNext w:val="0"/>
        <w:keepLines w:val="0"/>
        <w:widowControl w:val="0"/>
        <w:numPr>
          <w:ilvl w:val="0"/>
          <w:numId w:val="35"/>
        </w:numPr>
        <w:shd w:val="clear" w:color="auto" w:fill="auto"/>
        <w:tabs>
          <w:tab w:pos="779" w:val="left"/>
        </w:tabs>
        <w:bidi w:val="0"/>
        <w:spacing w:before="0" w:after="0" w:line="469" w:lineRule="exact"/>
        <w:ind w:left="0" w:right="0" w:firstLine="440"/>
        <w:jc w:val="both"/>
      </w:pPr>
      <w:bookmarkStart w:id="743" w:name="bookmark743"/>
      <w:bookmarkEnd w:id="743"/>
      <w:r>
        <w:rPr>
          <w:color w:val="000000"/>
          <w:spacing w:val="0"/>
          <w:w w:val="100"/>
          <w:position w:val="0"/>
        </w:rPr>
        <w:t>以公允价值计量且其变动计入其他综合收益的金融资产。</w:t>
      </w:r>
    </w:p>
    <w:p>
      <w:pPr>
        <w:pStyle w:val="Style33"/>
        <w:keepNext w:val="0"/>
        <w:keepLines w:val="0"/>
        <w:widowControl w:val="0"/>
        <w:numPr>
          <w:ilvl w:val="0"/>
          <w:numId w:val="35"/>
        </w:numPr>
        <w:shd w:val="clear" w:color="auto" w:fill="auto"/>
        <w:tabs>
          <w:tab w:pos="779" w:val="left"/>
        </w:tabs>
        <w:bidi w:val="0"/>
        <w:spacing w:before="0" w:after="0" w:line="469" w:lineRule="exact"/>
        <w:ind w:left="0" w:right="0" w:firstLine="440"/>
        <w:jc w:val="both"/>
      </w:pPr>
      <w:bookmarkStart w:id="744" w:name="bookmark744"/>
      <w:bookmarkEnd w:id="744"/>
      <w:r>
        <w:rPr>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33"/>
        <w:keepNext w:val="0"/>
        <w:keepLines w:val="0"/>
        <w:widowControl w:val="0"/>
        <w:numPr>
          <w:ilvl w:val="0"/>
          <w:numId w:val="37"/>
        </w:numPr>
        <w:shd w:val="clear" w:color="auto" w:fill="auto"/>
        <w:tabs>
          <w:tab w:pos="1075" w:val="left"/>
        </w:tabs>
        <w:bidi w:val="0"/>
        <w:spacing w:before="0" w:after="0" w:line="469" w:lineRule="exact"/>
        <w:ind w:left="0" w:right="0" w:firstLine="640"/>
        <w:jc w:val="both"/>
      </w:pPr>
      <w:bookmarkStart w:id="745" w:name="bookmark745"/>
      <w:bookmarkEnd w:id="745"/>
      <w:r>
        <w:rPr>
          <w:color w:val="000000"/>
          <w:spacing w:val="0"/>
          <w:w w:val="100"/>
          <w:position w:val="0"/>
        </w:rPr>
        <w:t>分类为以摊余成本计量的金融资产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余成本计量的金融资产。本公司分类为以摊余成本计量的金融资产包括货币资金、应收票据及应收账款、 其他应收款、长期应收款、债权投资等。</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33"/>
        <w:keepNext w:val="0"/>
        <w:keepLines w:val="0"/>
        <w:widowControl w:val="0"/>
        <w:numPr>
          <w:ilvl w:val="0"/>
          <w:numId w:val="39"/>
        </w:numPr>
        <w:shd w:val="clear" w:color="auto" w:fill="auto"/>
        <w:tabs>
          <w:tab w:pos="810" w:val="left"/>
        </w:tabs>
        <w:bidi w:val="0"/>
        <w:spacing w:before="0" w:after="0" w:line="469" w:lineRule="exact"/>
        <w:ind w:left="0" w:right="0" w:firstLine="440"/>
        <w:jc w:val="both"/>
      </w:pPr>
      <w:bookmarkStart w:id="746" w:name="bookmark746"/>
      <w:bookmarkEnd w:id="746"/>
      <w:r>
        <w:rPr>
          <w:color w:val="000000"/>
          <w:spacing w:val="0"/>
          <w:w w:val="100"/>
          <w:position w:val="0"/>
        </w:rPr>
        <w:t>对于购入或源生的已发生信用减值的金融资产，本公司自初始确认起，按照该金融资产的摊余成 本和经信用调整的实际利率计算确定其利息收入。</w:t>
      </w:r>
    </w:p>
    <w:p>
      <w:pPr>
        <w:pStyle w:val="Style33"/>
        <w:keepNext w:val="0"/>
        <w:keepLines w:val="0"/>
        <w:widowControl w:val="0"/>
        <w:numPr>
          <w:ilvl w:val="0"/>
          <w:numId w:val="39"/>
        </w:numPr>
        <w:shd w:val="clear" w:color="auto" w:fill="auto"/>
        <w:tabs>
          <w:tab w:pos="810" w:val="left"/>
        </w:tabs>
        <w:bidi w:val="0"/>
        <w:spacing w:before="0" w:after="0" w:line="469" w:lineRule="exact"/>
        <w:ind w:left="0" w:right="0" w:firstLine="440"/>
        <w:jc w:val="both"/>
      </w:pPr>
      <w:bookmarkStart w:id="747" w:name="bookmark747"/>
      <w:bookmarkEnd w:id="747"/>
      <w:r>
        <w:rPr>
          <w:color w:val="000000"/>
          <w:spacing w:val="0"/>
          <w:w w:val="100"/>
          <w:position w:val="0"/>
        </w:rPr>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33"/>
        <w:keepNext w:val="0"/>
        <w:keepLines w:val="0"/>
        <w:widowControl w:val="0"/>
        <w:numPr>
          <w:ilvl w:val="0"/>
          <w:numId w:val="37"/>
        </w:numPr>
        <w:shd w:val="clear" w:color="auto" w:fill="auto"/>
        <w:tabs>
          <w:tab w:pos="1075" w:val="left"/>
        </w:tabs>
        <w:bidi w:val="0"/>
        <w:spacing w:before="0" w:after="0" w:line="469" w:lineRule="exact"/>
        <w:ind w:left="0" w:right="0" w:firstLine="640"/>
        <w:jc w:val="both"/>
      </w:pPr>
      <w:bookmarkStart w:id="748" w:name="bookmark748"/>
      <w:bookmarkEnd w:id="748"/>
      <w:r>
        <w:rPr>
          <w:color w:val="000000"/>
          <w:spacing w:val="0"/>
          <w:w w:val="100"/>
          <w:position w:val="0"/>
        </w:rPr>
        <w:t>分类为以公允价值计量且其变动计入其他综合收益的金融资产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的支付，且管理该金融资产的业务模式既以收取合同现金流量为目标又以出售该金融资产为目标，则本公 司将该金融资产分类为以公允价值计量且其变动计入其他综合收益的金融资产。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以公允价值计量且变动计入其他综合收益的应收票据及应收账款列报为应收款项融资，其他此类金融 资产列报为其他债权投资，其中：自资产负债表日起一年内到期的其他债权投资列报为一年内到期的非流 动资产，原到期日在一年以内的其他债权投资列报为其他流动资产。</w:t>
      </w:r>
    </w:p>
    <w:p>
      <w:pPr>
        <w:pStyle w:val="Style33"/>
        <w:keepNext w:val="0"/>
        <w:keepLines w:val="0"/>
        <w:widowControl w:val="0"/>
        <w:numPr>
          <w:ilvl w:val="0"/>
          <w:numId w:val="37"/>
        </w:numPr>
        <w:shd w:val="clear" w:color="auto" w:fill="auto"/>
        <w:tabs>
          <w:tab w:pos="1060" w:val="left"/>
        </w:tabs>
        <w:bidi w:val="0"/>
        <w:spacing w:before="0" w:after="0" w:line="469" w:lineRule="exact"/>
        <w:ind w:left="0" w:right="0" w:firstLine="640"/>
        <w:jc w:val="both"/>
      </w:pPr>
      <w:bookmarkStart w:id="749" w:name="bookmark749"/>
      <w:bookmarkEnd w:id="749"/>
      <w:r>
        <w:rPr>
          <w:color w:val="000000"/>
          <w:spacing w:val="0"/>
          <w:w w:val="100"/>
          <w:position w:val="0"/>
        </w:rPr>
        <w:t>指定为以公允价值计量且其变动计入其他综合收益的金融资产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33"/>
        <w:keepNext w:val="0"/>
        <w:keepLines w:val="0"/>
        <w:widowControl w:val="0"/>
        <w:numPr>
          <w:ilvl w:val="0"/>
          <w:numId w:val="37"/>
        </w:numPr>
        <w:shd w:val="clear" w:color="auto" w:fill="auto"/>
        <w:tabs>
          <w:tab w:pos="1060" w:val="left"/>
        </w:tabs>
        <w:bidi w:val="0"/>
        <w:spacing w:before="0" w:after="0" w:line="469" w:lineRule="exact"/>
        <w:ind w:left="0" w:right="0" w:firstLine="640"/>
        <w:jc w:val="both"/>
      </w:pPr>
      <w:bookmarkStart w:id="750" w:name="bookmark750"/>
      <w:bookmarkEnd w:id="750"/>
      <w:r>
        <w:rPr>
          <w:color w:val="000000"/>
          <w:spacing w:val="0"/>
          <w:w w:val="100"/>
          <w:position w:val="0"/>
        </w:rPr>
        <w:t>分类为以公允价值计量且其变动计入当期损益的金融资产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33"/>
        <w:keepNext w:val="0"/>
        <w:keepLines w:val="0"/>
        <w:widowControl w:val="0"/>
        <w:numPr>
          <w:ilvl w:val="0"/>
          <w:numId w:val="37"/>
        </w:numPr>
        <w:shd w:val="clear" w:color="auto" w:fill="auto"/>
        <w:bidi w:val="0"/>
        <w:spacing w:before="0" w:after="0" w:line="469" w:lineRule="exact"/>
        <w:ind w:left="0" w:right="0" w:firstLine="840"/>
        <w:jc w:val="both"/>
      </w:pPr>
      <w:bookmarkStart w:id="751" w:name="bookmark751"/>
      <w:bookmarkEnd w:id="751"/>
      <w:r>
        <w:rPr>
          <w:color w:val="000000"/>
          <w:spacing w:val="0"/>
          <w:w w:val="100"/>
          <w:position w:val="0"/>
        </w:rPr>
        <w:t>指定为以公允价值计量且其变动计入当期损益的金融资产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33"/>
        <w:keepNext w:val="0"/>
        <w:keepLines w:val="0"/>
        <w:widowControl w:val="0"/>
        <w:numPr>
          <w:ilvl w:val="0"/>
          <w:numId w:val="41"/>
        </w:numPr>
        <w:shd w:val="clear" w:color="auto" w:fill="auto"/>
        <w:bidi w:val="0"/>
        <w:spacing w:before="0" w:after="0" w:line="469" w:lineRule="exact"/>
        <w:ind w:left="0" w:right="0" w:firstLine="840"/>
        <w:jc w:val="both"/>
        <w:sectPr>
          <w:footnotePr>
            <w:pos w:val="pageBottom"/>
            <w:numFmt w:val="decimal"/>
            <w:numRestart w:val="continuous"/>
          </w:footnotePr>
          <w:pgSz w:w="11900" w:h="16840"/>
          <w:pgMar w:top="1309" w:right="1039" w:bottom="1453" w:left="1063" w:header="0" w:footer="3" w:gutter="0"/>
          <w:cols w:space="720"/>
          <w:noEndnote/>
          <w:rtlGutter w:val="0"/>
          <w:docGrid w:linePitch="360"/>
        </w:sectPr>
      </w:pPr>
      <w:bookmarkStart w:id="752" w:name="bookmark752"/>
      <w:bookmarkEnd w:id="752"/>
      <w:r>
        <w:rPr>
          <w:color w:val="000000"/>
          <w:spacing w:val="0"/>
          <w:w w:val="100"/>
          <w:position w:val="0"/>
        </w:rPr>
        <w:t>嵌入衍生工具不会对混合合同的现金流量产生重大改变。</w:t>
      </w:r>
    </w:p>
    <w:p>
      <w:pPr>
        <w:pStyle w:val="Style33"/>
        <w:keepNext w:val="0"/>
        <w:keepLines w:val="0"/>
        <w:widowControl w:val="0"/>
        <w:shd w:val="clear" w:color="auto" w:fill="auto"/>
        <w:bidi w:val="0"/>
        <w:spacing w:before="0" w:after="0" w:line="470" w:lineRule="exact"/>
        <w:ind w:left="0" w:right="0" w:firstLine="840"/>
        <w:jc w:val="both"/>
      </w:pPr>
      <w:bookmarkStart w:id="753" w:name="bookmark753"/>
      <w:r>
        <w:rPr>
          <w:b/>
          <w:bCs/>
          <w:color w:val="000000"/>
          <w:spacing w:val="0"/>
          <w:w w:val="100"/>
          <w:position w:val="0"/>
        </w:rPr>
        <w:t>2</w:t>
      </w:r>
      <w:bookmarkEnd w:id="753"/>
      <w:r>
        <w:rPr>
          <w:b/>
          <w:bCs/>
          <w:color w:val="000000"/>
          <w:spacing w:val="0"/>
          <w:w w:val="100"/>
          <w:position w:val="0"/>
        </w:rPr>
        <w:t>）</w:t>
      </w:r>
      <w:r>
        <w:rPr>
          <w:color w:val="000000"/>
          <w:spacing w:val="0"/>
          <w:w w:val="100"/>
          <w:position w:val="0"/>
        </w:rPr>
        <w:t>在初次确定类似的混合合同是否需要分拆时，几乎不需分析就能明确其包含的嵌入衍生工具不 应分拆。如嵌入贷款的提前还款权，允许持有人以接近摊余成本的金额提前偿还贷款，该提前还款权不需 要分拆。</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33"/>
        <w:keepNext w:val="0"/>
        <w:keepLines w:val="0"/>
        <w:widowControl w:val="0"/>
        <w:numPr>
          <w:ilvl w:val="0"/>
          <w:numId w:val="33"/>
        </w:numPr>
        <w:shd w:val="clear" w:color="auto" w:fill="auto"/>
        <w:bidi w:val="0"/>
        <w:spacing w:before="0" w:after="0" w:line="470" w:lineRule="exact"/>
        <w:ind w:left="0" w:right="0" w:firstLine="440"/>
        <w:jc w:val="both"/>
      </w:pPr>
      <w:bookmarkStart w:id="754" w:name="bookmark754"/>
      <w:bookmarkEnd w:id="754"/>
      <w:r>
        <w:rPr>
          <w:b/>
          <w:bCs/>
          <w:color w:val="000000"/>
          <w:spacing w:val="0"/>
          <w:w w:val="100"/>
          <w:position w:val="0"/>
        </w:rPr>
        <w:t>金融负债分类和计量</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金融负债的后续计量取决于其分类：</w:t>
      </w:r>
    </w:p>
    <w:p>
      <w:pPr>
        <w:pStyle w:val="Style33"/>
        <w:keepNext w:val="0"/>
        <w:keepLines w:val="0"/>
        <w:widowControl w:val="0"/>
        <w:shd w:val="clear" w:color="auto" w:fill="auto"/>
        <w:bidi w:val="0"/>
        <w:spacing w:before="0" w:after="0" w:line="470" w:lineRule="exact"/>
        <w:ind w:left="0" w:right="0" w:firstLine="840"/>
        <w:jc w:val="both"/>
      </w:pPr>
      <w:bookmarkStart w:id="755" w:name="bookmark755"/>
      <w:r>
        <w:rPr>
          <w:b/>
          <w:bCs/>
          <w:color w:val="000000"/>
          <w:spacing w:val="0"/>
          <w:w w:val="100"/>
          <w:position w:val="0"/>
        </w:rPr>
        <w:t>（</w:t>
      </w:r>
      <w:bookmarkEnd w:id="755"/>
      <w:r>
        <w:rPr>
          <w:b/>
          <w:bCs/>
          <w:color w:val="000000"/>
          <w:spacing w:val="0"/>
          <w:w w:val="100"/>
          <w:position w:val="0"/>
        </w:rPr>
        <w:t>1）</w:t>
      </w:r>
      <w:r>
        <w:rPr>
          <w:color w:val="000000"/>
          <w:spacing w:val="0"/>
          <w:w w:val="100"/>
          <w:position w:val="0"/>
        </w:rPr>
        <w:t>以公允价值计量且其变动计入当期损益的金融负债</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满足下列条件之一的，属于交易性金融负债：承担相关金融负债的目的主要是为了在近期内出售或回 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33"/>
        <w:keepNext w:val="0"/>
        <w:keepLines w:val="0"/>
        <w:widowControl w:val="0"/>
        <w:shd w:val="clear" w:color="auto" w:fill="auto"/>
        <w:tabs>
          <w:tab w:pos="1168" w:val="left"/>
        </w:tabs>
        <w:bidi w:val="0"/>
        <w:spacing w:before="0" w:after="0" w:line="470" w:lineRule="exact"/>
        <w:ind w:left="0" w:right="0" w:firstLine="840"/>
        <w:jc w:val="both"/>
      </w:pPr>
      <w:bookmarkStart w:id="756" w:name="bookmark756"/>
      <w:r>
        <w:rPr>
          <w:b/>
          <w:bCs/>
          <w:color w:val="000000"/>
          <w:spacing w:val="0"/>
          <w:w w:val="100"/>
          <w:position w:val="0"/>
        </w:rPr>
        <w:t>1</w:t>
      </w:r>
      <w:bookmarkEnd w:id="756"/>
      <w:r>
        <w:rPr>
          <w:b/>
          <w:bCs/>
          <w:color w:val="000000"/>
          <w:spacing w:val="0"/>
          <w:w w:val="100"/>
          <w:position w:val="0"/>
        </w:rPr>
        <w:t>）</w:t>
        <w:tab/>
      </w:r>
      <w:r>
        <w:rPr>
          <w:color w:val="000000"/>
          <w:spacing w:val="0"/>
          <w:w w:val="100"/>
          <w:position w:val="0"/>
        </w:rPr>
        <w:t>能够消除或显著减少会计错配。</w:t>
      </w:r>
    </w:p>
    <w:p>
      <w:pPr>
        <w:pStyle w:val="Style33"/>
        <w:keepNext w:val="0"/>
        <w:keepLines w:val="0"/>
        <w:widowControl w:val="0"/>
        <w:shd w:val="clear" w:color="auto" w:fill="auto"/>
        <w:tabs>
          <w:tab w:pos="1168" w:val="left"/>
        </w:tabs>
        <w:bidi w:val="0"/>
        <w:spacing w:before="0" w:after="0" w:line="470" w:lineRule="exact"/>
        <w:ind w:left="0" w:right="0" w:firstLine="840"/>
        <w:jc w:val="both"/>
      </w:pPr>
      <w:bookmarkStart w:id="757" w:name="bookmark757"/>
      <w:r>
        <w:rPr>
          <w:b/>
          <w:bCs/>
          <w:color w:val="000000"/>
          <w:spacing w:val="0"/>
          <w:w w:val="100"/>
          <w:position w:val="0"/>
        </w:rPr>
        <w:t>2</w:t>
      </w:r>
      <w:bookmarkEnd w:id="757"/>
      <w:r>
        <w:rPr>
          <w:b/>
          <w:bCs/>
          <w:color w:val="000000"/>
          <w:spacing w:val="0"/>
          <w:w w:val="100"/>
          <w:position w:val="0"/>
        </w:rPr>
        <w:t>）</w:t>
        <w:tab/>
      </w:r>
      <w:r>
        <w:rPr>
          <w:color w:val="000000"/>
          <w:spacing w:val="0"/>
          <w:w w:val="100"/>
          <w:position w:val="0"/>
        </w:rPr>
        <w:t>根据正式书面文件载明的企业风险管理或投资策略，以公允价值为基础对金融负债组合或金融 资产和金融负债组合进行管理和业绩评价，并在企业内部以此为基础向关键管理人员报告。</w:t>
      </w:r>
    </w:p>
    <w:p>
      <w:pPr>
        <w:pStyle w:val="Style33"/>
        <w:keepNext w:val="0"/>
        <w:keepLines w:val="0"/>
        <w:widowControl w:val="0"/>
        <w:shd w:val="clear" w:color="auto" w:fill="auto"/>
        <w:bidi w:val="0"/>
        <w:spacing w:before="0" w:after="0" w:line="470" w:lineRule="exact"/>
        <w:ind w:left="0" w:right="0" w:firstLine="440"/>
        <w:jc w:val="both"/>
        <w:rPr>
          <w:sz w:val="18"/>
          <w:szCs w:val="18"/>
        </w:rPr>
        <w:sectPr>
          <w:footnotePr>
            <w:pos w:val="pageBottom"/>
            <w:numFmt w:val="decimal"/>
            <w:numRestart w:val="continuous"/>
          </w:footnotePr>
          <w:pgSz w:w="11900" w:h="16840"/>
          <w:pgMar w:top="1309" w:right="1083" w:bottom="1011" w:left="1107" w:header="0" w:footer="3" w:gutter="0"/>
          <w:cols w:space="720"/>
          <w:noEndnote/>
          <w:rtlGutter w:val="0"/>
          <w:docGrid w:linePitch="360"/>
        </w:sectPr>
      </w:pPr>
      <w:r>
        <w:rPr>
          <w:color w:val="000000"/>
          <w:spacing w:val="0"/>
          <w:w w:val="100"/>
          <w:position w:val="0"/>
          <w:sz w:val="20"/>
          <w:szCs w:val="20"/>
        </w:rPr>
        <w:t xml:space="preserve">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w:t>
      </w:r>
      <w:r>
        <w:rPr>
          <w:rFonts w:ascii="Times New Roman" w:eastAsia="Times New Roman" w:hAnsi="Times New Roman" w:cs="Times New Roman"/>
          <w:color w:val="000000"/>
          <w:spacing w:val="0"/>
          <w:w w:val="100"/>
          <w:position w:val="0"/>
          <w:sz w:val="18"/>
          <w:szCs w:val="18"/>
        </w:rPr>
        <w:t>123</w:t>
      </w:r>
    </w:p>
    <w:p>
      <w:pPr>
        <w:pStyle w:val="Style33"/>
        <w:keepNext w:val="0"/>
        <w:keepLines w:val="0"/>
        <w:widowControl w:val="0"/>
        <w:shd w:val="clear" w:color="auto" w:fill="auto"/>
        <w:bidi w:val="0"/>
        <w:spacing w:before="0" w:after="0" w:line="470" w:lineRule="exact"/>
        <w:ind w:left="0" w:right="0" w:firstLine="0"/>
        <w:jc w:val="left"/>
      </w:pPr>
      <w:r>
        <w:rPr>
          <w:color w:val="000000"/>
          <w:spacing w:val="0"/>
          <w:w w:val="100"/>
          <w:position w:val="0"/>
        </w:rPr>
        <w:t>风险变动的影响金额）计入当期损益。</w:t>
      </w:r>
    </w:p>
    <w:p>
      <w:pPr>
        <w:pStyle w:val="Style33"/>
        <w:keepNext w:val="0"/>
        <w:keepLines w:val="0"/>
        <w:widowControl w:val="0"/>
        <w:shd w:val="clear" w:color="auto" w:fill="auto"/>
        <w:bidi w:val="0"/>
        <w:spacing w:before="0" w:after="0" w:line="470" w:lineRule="exact"/>
        <w:ind w:left="0" w:right="0" w:firstLine="840"/>
        <w:jc w:val="both"/>
      </w:pPr>
      <w:bookmarkStart w:id="758" w:name="bookmark758"/>
      <w:r>
        <w:rPr>
          <w:b/>
          <w:bCs/>
          <w:color w:val="000000"/>
          <w:spacing w:val="0"/>
          <w:w w:val="100"/>
          <w:position w:val="0"/>
        </w:rPr>
        <w:t>（</w:t>
      </w:r>
      <w:bookmarkEnd w:id="758"/>
      <w:r>
        <w:rPr>
          <w:b/>
          <w:bCs/>
          <w:color w:val="000000"/>
          <w:spacing w:val="0"/>
          <w:w w:val="100"/>
          <w:position w:val="0"/>
        </w:rPr>
        <w:t>2）</w:t>
      </w:r>
      <w:r>
        <w:rPr>
          <w:color w:val="000000"/>
          <w:spacing w:val="0"/>
          <w:w w:val="100"/>
          <w:position w:val="0"/>
        </w:rPr>
        <w:t>其他金融负债</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33"/>
        <w:keepNext w:val="0"/>
        <w:keepLines w:val="0"/>
        <w:widowControl w:val="0"/>
        <w:shd w:val="clear" w:color="auto" w:fill="auto"/>
        <w:tabs>
          <w:tab w:pos="794" w:val="left"/>
        </w:tabs>
        <w:bidi w:val="0"/>
        <w:spacing w:before="0" w:after="0" w:line="470" w:lineRule="exact"/>
        <w:ind w:left="0" w:right="0" w:firstLine="440"/>
        <w:jc w:val="both"/>
      </w:pPr>
      <w:bookmarkStart w:id="759" w:name="bookmark759"/>
      <w:r>
        <w:rPr>
          <w:b/>
          <w:bCs/>
          <w:color w:val="000000"/>
          <w:spacing w:val="0"/>
          <w:w w:val="100"/>
          <w:position w:val="0"/>
        </w:rPr>
        <w:t>1</w:t>
      </w:r>
      <w:bookmarkEnd w:id="759"/>
      <w:r>
        <w:rPr>
          <w:b/>
          <w:bCs/>
          <w:color w:val="000000"/>
          <w:spacing w:val="0"/>
          <w:w w:val="100"/>
          <w:position w:val="0"/>
        </w:rPr>
        <w:t>）</w:t>
        <w:tab/>
      </w:r>
      <w:r>
        <w:rPr>
          <w:color w:val="000000"/>
          <w:spacing w:val="0"/>
          <w:w w:val="100"/>
          <w:position w:val="0"/>
        </w:rPr>
        <w:t>以公允价值计量且其变动计入当期损益的金融负债。</w:t>
      </w:r>
    </w:p>
    <w:p>
      <w:pPr>
        <w:pStyle w:val="Style33"/>
        <w:keepNext w:val="0"/>
        <w:keepLines w:val="0"/>
        <w:widowControl w:val="0"/>
        <w:shd w:val="clear" w:color="auto" w:fill="auto"/>
        <w:tabs>
          <w:tab w:pos="808" w:val="left"/>
        </w:tabs>
        <w:bidi w:val="0"/>
        <w:spacing w:before="0" w:after="0" w:line="470" w:lineRule="exact"/>
        <w:ind w:left="0" w:right="0" w:firstLine="440"/>
        <w:jc w:val="both"/>
      </w:pPr>
      <w:bookmarkStart w:id="760" w:name="bookmark760"/>
      <w:r>
        <w:rPr>
          <w:b/>
          <w:bCs/>
          <w:color w:val="000000"/>
          <w:spacing w:val="0"/>
          <w:w w:val="100"/>
          <w:position w:val="0"/>
        </w:rPr>
        <w:t>2</w:t>
      </w:r>
      <w:bookmarkEnd w:id="760"/>
      <w:r>
        <w:rPr>
          <w:b/>
          <w:bCs/>
          <w:color w:val="000000"/>
          <w:spacing w:val="0"/>
          <w:w w:val="100"/>
          <w:position w:val="0"/>
        </w:rPr>
        <w:t>）</w:t>
        <w:tab/>
      </w:r>
      <w:r>
        <w:rPr>
          <w:color w:val="000000"/>
          <w:spacing w:val="0"/>
          <w:w w:val="100"/>
          <w:position w:val="0"/>
        </w:rPr>
        <w:t>金融资产转移不符合终止确认条件或继续涉入被转移金融资产所形成的金融负债。</w:t>
      </w:r>
    </w:p>
    <w:p>
      <w:pPr>
        <w:pStyle w:val="Style33"/>
        <w:keepNext w:val="0"/>
        <w:keepLines w:val="0"/>
        <w:widowControl w:val="0"/>
        <w:shd w:val="clear" w:color="auto" w:fill="auto"/>
        <w:tabs>
          <w:tab w:pos="790" w:val="left"/>
        </w:tabs>
        <w:bidi w:val="0"/>
        <w:spacing w:before="0" w:after="0" w:line="470" w:lineRule="exact"/>
        <w:ind w:left="0" w:right="0" w:firstLine="440"/>
        <w:jc w:val="both"/>
      </w:pPr>
      <w:bookmarkStart w:id="761" w:name="bookmark761"/>
      <w:r>
        <w:rPr>
          <w:b/>
          <w:bCs/>
          <w:color w:val="000000"/>
          <w:spacing w:val="0"/>
          <w:w w:val="100"/>
          <w:position w:val="0"/>
        </w:rPr>
        <w:t>3</w:t>
      </w:r>
      <w:bookmarkEnd w:id="761"/>
      <w:r>
        <w:rPr>
          <w:b/>
          <w:bCs/>
          <w:color w:val="000000"/>
          <w:spacing w:val="0"/>
          <w:w w:val="100"/>
          <w:position w:val="0"/>
        </w:rPr>
        <w:t>）</w:t>
        <w:tab/>
      </w:r>
      <w:r>
        <w:rPr>
          <w:color w:val="000000"/>
          <w:spacing w:val="0"/>
          <w:w w:val="100"/>
          <w:position w:val="0"/>
        </w:rPr>
        <w:t>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 款承诺。</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33"/>
        <w:keepNext w:val="0"/>
        <w:keepLines w:val="0"/>
        <w:widowControl w:val="0"/>
        <w:numPr>
          <w:ilvl w:val="0"/>
          <w:numId w:val="33"/>
        </w:numPr>
        <w:shd w:val="clear" w:color="auto" w:fill="auto"/>
        <w:tabs>
          <w:tab w:pos="779" w:val="left"/>
        </w:tabs>
        <w:bidi w:val="0"/>
        <w:spacing w:before="0" w:after="0" w:line="470" w:lineRule="exact"/>
        <w:ind w:left="0" w:right="0" w:firstLine="440"/>
        <w:jc w:val="both"/>
      </w:pPr>
      <w:bookmarkStart w:id="762" w:name="bookmark762"/>
      <w:bookmarkEnd w:id="762"/>
      <w:r>
        <w:rPr>
          <w:b/>
          <w:bCs/>
          <w:color w:val="000000"/>
          <w:spacing w:val="0"/>
          <w:w w:val="100"/>
          <w:position w:val="0"/>
        </w:rPr>
        <w:t>金融资产和金融负债的终止确认</w:t>
      </w:r>
    </w:p>
    <w:p>
      <w:pPr>
        <w:pStyle w:val="Style33"/>
        <w:keepNext w:val="0"/>
        <w:keepLines w:val="0"/>
        <w:widowControl w:val="0"/>
        <w:shd w:val="clear" w:color="auto" w:fill="auto"/>
        <w:bidi w:val="0"/>
        <w:spacing w:before="0" w:after="0" w:line="470" w:lineRule="exact"/>
        <w:ind w:left="0" w:right="0" w:firstLine="440"/>
        <w:jc w:val="left"/>
      </w:pPr>
      <w:bookmarkStart w:id="763" w:name="bookmark763"/>
      <w:r>
        <w:rPr>
          <w:color w:val="000000"/>
          <w:spacing w:val="0"/>
          <w:w w:val="100"/>
          <w:position w:val="0"/>
        </w:rPr>
        <w:t>（</w:t>
      </w:r>
      <w:bookmarkEnd w:id="763"/>
      <w:r>
        <w:rPr>
          <w:rFonts w:ascii="Times New Roman" w:eastAsia="Times New Roman" w:hAnsi="Times New Roman" w:cs="Times New Roman"/>
          <w:color w:val="000000"/>
          <w:spacing w:val="0"/>
          <w:w w:val="100"/>
          <w:position w:val="0"/>
        </w:rPr>
        <w:t>1</w:t>
      </w:r>
      <w:r>
        <w:rPr>
          <w:color w:val="000000"/>
          <w:spacing w:val="0"/>
          <w:w w:val="100"/>
          <w:position w:val="0"/>
        </w:rPr>
        <w:t>） 金融资产满足下列条件之一的，终止确认金融资产，即从其账户和资产负债表内予以转销：</w:t>
      </w:r>
    </w:p>
    <w:p>
      <w:pPr>
        <w:pStyle w:val="Style33"/>
        <w:keepNext w:val="0"/>
        <w:keepLines w:val="0"/>
        <w:widowControl w:val="0"/>
        <w:shd w:val="clear" w:color="auto" w:fill="auto"/>
        <w:tabs>
          <w:tab w:pos="794" w:val="left"/>
        </w:tabs>
        <w:bidi w:val="0"/>
        <w:spacing w:before="0" w:after="0" w:line="470" w:lineRule="exact"/>
        <w:ind w:left="0" w:right="0" w:firstLine="440"/>
        <w:jc w:val="left"/>
      </w:pPr>
      <w:bookmarkStart w:id="764" w:name="bookmark764"/>
      <w:r>
        <w:rPr>
          <w:b/>
          <w:bCs/>
          <w:color w:val="000000"/>
          <w:spacing w:val="0"/>
          <w:w w:val="100"/>
          <w:position w:val="0"/>
        </w:rPr>
        <w:t>1</w:t>
      </w:r>
      <w:bookmarkEnd w:id="764"/>
      <w:r>
        <w:rPr>
          <w:b/>
          <w:bCs/>
          <w:color w:val="000000"/>
          <w:spacing w:val="0"/>
          <w:w w:val="100"/>
          <w:position w:val="0"/>
        </w:rPr>
        <w:t>）</w:t>
        <w:tab/>
      </w:r>
      <w:r>
        <w:rPr>
          <w:color w:val="000000"/>
          <w:spacing w:val="0"/>
          <w:w w:val="100"/>
          <w:position w:val="0"/>
        </w:rPr>
        <w:t>收取该金融资产现金流量的合同权利终止。</w:t>
      </w:r>
    </w:p>
    <w:p>
      <w:pPr>
        <w:pStyle w:val="Style33"/>
        <w:keepNext w:val="0"/>
        <w:keepLines w:val="0"/>
        <w:widowControl w:val="0"/>
        <w:shd w:val="clear" w:color="auto" w:fill="auto"/>
        <w:tabs>
          <w:tab w:pos="808" w:val="left"/>
        </w:tabs>
        <w:bidi w:val="0"/>
        <w:spacing w:before="0" w:after="0" w:line="468" w:lineRule="exact"/>
        <w:ind w:left="0" w:right="0" w:firstLine="440"/>
        <w:jc w:val="left"/>
      </w:pPr>
      <w:bookmarkStart w:id="765" w:name="bookmark765"/>
      <w:r>
        <w:rPr>
          <w:b/>
          <w:bCs/>
          <w:color w:val="000000"/>
          <w:spacing w:val="0"/>
          <w:w w:val="100"/>
          <w:position w:val="0"/>
        </w:rPr>
        <w:t>2</w:t>
      </w:r>
      <w:bookmarkEnd w:id="765"/>
      <w:r>
        <w:rPr>
          <w:b/>
          <w:bCs/>
          <w:color w:val="000000"/>
          <w:spacing w:val="0"/>
          <w:w w:val="100"/>
          <w:position w:val="0"/>
        </w:rPr>
        <w:t>）</w:t>
        <w:tab/>
      </w:r>
      <w:r>
        <w:rPr>
          <w:color w:val="000000"/>
          <w:spacing w:val="0"/>
          <w:w w:val="100"/>
          <w:position w:val="0"/>
        </w:rPr>
        <w:t>该金融资产已转移，且该转移满足金融资产终止确认的规定。</w:t>
      </w:r>
    </w:p>
    <w:p>
      <w:pPr>
        <w:pStyle w:val="Style33"/>
        <w:keepNext w:val="0"/>
        <w:keepLines w:val="0"/>
        <w:widowControl w:val="0"/>
        <w:shd w:val="clear" w:color="auto" w:fill="auto"/>
        <w:tabs>
          <w:tab w:pos="928" w:val="left"/>
        </w:tabs>
        <w:bidi w:val="0"/>
        <w:spacing w:before="0" w:after="0" w:line="468" w:lineRule="exact"/>
        <w:ind w:left="0" w:right="0" w:firstLine="440"/>
        <w:jc w:val="both"/>
      </w:pPr>
      <w:bookmarkStart w:id="766" w:name="bookmark766"/>
      <w:r>
        <w:rPr>
          <w:color w:val="000000"/>
          <w:spacing w:val="0"/>
          <w:w w:val="100"/>
          <w:position w:val="0"/>
        </w:rPr>
        <w:t>（</w:t>
      </w:r>
      <w:bookmarkEnd w:id="766"/>
      <w:r>
        <w:rPr>
          <w:rFonts w:ascii="Times New Roman" w:eastAsia="Times New Roman" w:hAnsi="Times New Roman" w:cs="Times New Roman"/>
          <w:color w:val="000000"/>
          <w:spacing w:val="0"/>
          <w:w w:val="100"/>
          <w:position w:val="0"/>
        </w:rPr>
        <w:t>2</w:t>
      </w:r>
      <w:r>
        <w:rPr>
          <w:color w:val="000000"/>
          <w:spacing w:val="0"/>
          <w:w w:val="100"/>
          <w:position w:val="0"/>
        </w:rPr>
        <w:t>）</w:t>
        <w:tab/>
        <w:t>金融负债终止确认条件</w:t>
      </w:r>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金融负债（或其一部分）的现时义务已经解除的，则终止确认该金融负债（或该部分金融负债）。</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33"/>
        <w:keepNext w:val="0"/>
        <w:keepLines w:val="0"/>
        <w:widowControl w:val="0"/>
        <w:numPr>
          <w:ilvl w:val="0"/>
          <w:numId w:val="33"/>
        </w:numPr>
        <w:shd w:val="clear" w:color="auto" w:fill="auto"/>
        <w:tabs>
          <w:tab w:pos="784" w:val="left"/>
        </w:tabs>
        <w:bidi w:val="0"/>
        <w:spacing w:before="0" w:after="0" w:line="468" w:lineRule="exact"/>
        <w:ind w:left="0" w:right="0" w:firstLine="440"/>
        <w:jc w:val="both"/>
      </w:pPr>
      <w:bookmarkStart w:id="767" w:name="bookmark767"/>
      <w:bookmarkEnd w:id="767"/>
      <w:r>
        <w:rPr>
          <w:b/>
          <w:bCs/>
          <w:color w:val="000000"/>
          <w:spacing w:val="0"/>
          <w:w w:val="100"/>
          <w:position w:val="0"/>
        </w:rPr>
        <w:t>金融资产转移的确认依据和计量方法</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本公司在发生金融资产转移时，评估其保留金融资产所有权上的风险和报酬的程度，并分别下列情形 处理：</w:t>
      </w:r>
    </w:p>
    <w:p>
      <w:pPr>
        <w:pStyle w:val="Style33"/>
        <w:keepNext w:val="0"/>
        <w:keepLines w:val="0"/>
        <w:widowControl w:val="0"/>
        <w:shd w:val="clear" w:color="auto" w:fill="auto"/>
        <w:bidi w:val="0"/>
        <w:spacing w:before="0" w:after="0" w:line="468" w:lineRule="exact"/>
        <w:ind w:left="0" w:right="0" w:firstLine="440"/>
        <w:jc w:val="both"/>
        <w:sectPr>
          <w:footnotePr>
            <w:pos w:val="pageBottom"/>
            <w:numFmt w:val="decimal"/>
            <w:numRestart w:val="continuous"/>
          </w:footnotePr>
          <w:pgSz w:w="11900" w:h="16840"/>
          <w:pgMar w:top="1318" w:right="1002" w:bottom="1318" w:left="1107" w:header="0" w:footer="3" w:gutter="0"/>
          <w:cols w:space="720"/>
          <w:noEndnote/>
          <w:rtlGutter w:val="0"/>
          <w:docGrid w:linePitch="360"/>
        </w:sectPr>
      </w:pPr>
      <w:bookmarkStart w:id="768" w:name="bookmark768"/>
      <w:r>
        <w:rPr>
          <w:color w:val="000000"/>
          <w:spacing w:val="0"/>
          <w:w w:val="100"/>
          <w:position w:val="0"/>
        </w:rPr>
        <w:t>（</w:t>
      </w:r>
      <w:bookmarkEnd w:id="768"/>
      <w:r>
        <w:rPr>
          <w:color w:val="000000"/>
          <w:spacing w:val="0"/>
          <w:w w:val="100"/>
          <w:position w:val="0"/>
        </w:rPr>
        <w:t>1）</w:t>
      </w:r>
      <w:r>
        <w:rPr>
          <w:color w:val="000000"/>
          <w:spacing w:val="0"/>
          <w:w w:val="100"/>
          <w:position w:val="0"/>
        </w:rPr>
        <w:t>转移了金融资产所有权上几乎所有风险和报酬的，则终止确认该金融资产，并将转移中产生或保 留的权利和义务单独确认为资产或负债。</w:t>
      </w:r>
    </w:p>
    <w:p>
      <w:pPr>
        <w:pStyle w:val="Style33"/>
        <w:keepNext w:val="0"/>
        <w:keepLines w:val="0"/>
        <w:widowControl w:val="0"/>
        <w:shd w:val="clear" w:color="auto" w:fill="auto"/>
        <w:tabs>
          <w:tab w:pos="870" w:val="left"/>
        </w:tabs>
        <w:bidi w:val="0"/>
        <w:spacing w:before="0" w:after="0" w:line="480" w:lineRule="exact"/>
        <w:ind w:left="0" w:right="0" w:firstLine="440"/>
        <w:jc w:val="both"/>
      </w:pPr>
      <w:bookmarkStart w:id="769" w:name="bookmark769"/>
      <w:r>
        <w:rPr>
          <w:color w:val="000000"/>
          <w:spacing w:val="0"/>
          <w:w w:val="100"/>
          <w:position w:val="0"/>
        </w:rPr>
        <w:t>（</w:t>
      </w:r>
      <w:bookmarkEnd w:id="769"/>
      <w:r>
        <w:rPr>
          <w:color w:val="000000"/>
          <w:spacing w:val="0"/>
          <w:w w:val="100"/>
          <w:position w:val="0"/>
        </w:rPr>
        <w:t>2）</w:t>
        <w:tab/>
      </w:r>
      <w:r>
        <w:rPr>
          <w:color w:val="000000"/>
          <w:spacing w:val="0"/>
          <w:w w:val="100"/>
          <w:position w:val="0"/>
        </w:rPr>
        <w:t>保留了金融资产所有权上几乎所有风险和报酬的，则继续确认该金融资产。</w:t>
      </w:r>
    </w:p>
    <w:p>
      <w:pPr>
        <w:pStyle w:val="Style33"/>
        <w:keepNext w:val="0"/>
        <w:keepLines w:val="0"/>
        <w:widowControl w:val="0"/>
        <w:shd w:val="clear" w:color="auto" w:fill="auto"/>
        <w:tabs>
          <w:tab w:pos="891" w:val="left"/>
        </w:tabs>
        <w:bidi w:val="0"/>
        <w:spacing w:before="0" w:after="460" w:line="480" w:lineRule="exact"/>
        <w:ind w:left="0" w:right="0" w:firstLine="440"/>
        <w:jc w:val="both"/>
      </w:pPr>
      <w:bookmarkStart w:id="770" w:name="bookmark770"/>
      <w:r>
        <w:rPr>
          <w:color w:val="000000"/>
          <w:spacing w:val="0"/>
          <w:w w:val="100"/>
          <w:position w:val="0"/>
        </w:rPr>
        <w:t>（</w:t>
      </w:r>
      <w:bookmarkEnd w:id="770"/>
      <w:r>
        <w:rPr>
          <w:color w:val="000000"/>
          <w:spacing w:val="0"/>
          <w:w w:val="100"/>
          <w:position w:val="0"/>
        </w:rPr>
        <w:t>3）</w:t>
        <w:tab/>
      </w:r>
      <w:r>
        <w:rPr>
          <w:color w:val="000000"/>
          <w:spacing w:val="0"/>
          <w:w w:val="100"/>
          <w:position w:val="0"/>
        </w:rPr>
        <w:t>既没有转移也没有保留金融资产所有权上几乎所有风险和报酬的（即除本条</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）之外的其 他情形），则根据其是否保留了对金融资产的控制，分别下列情形处理：</w:t>
      </w:r>
    </w:p>
    <w:p>
      <w:pPr>
        <w:pStyle w:val="Style33"/>
        <w:keepNext w:val="0"/>
        <w:keepLines w:val="0"/>
        <w:widowControl w:val="0"/>
        <w:numPr>
          <w:ilvl w:val="0"/>
          <w:numId w:val="43"/>
        </w:numPr>
        <w:shd w:val="clear" w:color="auto" w:fill="auto"/>
        <w:tabs>
          <w:tab w:pos="320" w:val="left"/>
        </w:tabs>
        <w:bidi w:val="0"/>
        <w:spacing w:before="0" w:after="460" w:line="480" w:lineRule="exact"/>
        <w:ind w:left="0" w:right="0" w:firstLine="0"/>
        <w:jc w:val="both"/>
      </w:pPr>
      <w:bookmarkStart w:id="771" w:name="bookmark771"/>
      <w:bookmarkEnd w:id="771"/>
      <w:r>
        <w:rPr>
          <w:color w:val="000000"/>
          <w:spacing w:val="0"/>
          <w:w w:val="100"/>
          <w:position w:val="0"/>
        </w:rPr>
        <w:t>未保留对该金融资产控制的，则终止确认该金融资产，并将转移中产生或保留的权利和义务单独确认为 资产或负债。</w:t>
      </w:r>
    </w:p>
    <w:p>
      <w:pPr>
        <w:pStyle w:val="Style33"/>
        <w:keepNext w:val="0"/>
        <w:keepLines w:val="0"/>
        <w:widowControl w:val="0"/>
        <w:numPr>
          <w:ilvl w:val="0"/>
          <w:numId w:val="43"/>
        </w:numPr>
        <w:shd w:val="clear" w:color="auto" w:fill="auto"/>
        <w:tabs>
          <w:tab w:pos="344" w:val="left"/>
        </w:tabs>
        <w:bidi w:val="0"/>
        <w:spacing w:before="0" w:after="0" w:line="472" w:lineRule="exact"/>
        <w:ind w:left="0" w:right="0" w:firstLine="0"/>
        <w:jc w:val="both"/>
      </w:pPr>
      <w:bookmarkStart w:id="772" w:name="bookmark772"/>
      <w:bookmarkEnd w:id="772"/>
      <w:r>
        <w:rPr>
          <w:color w:val="000000"/>
          <w:spacing w:val="0"/>
          <w:w w:val="100"/>
          <w:position w:val="0"/>
        </w:rPr>
        <w:t>保留了对该金融资产控制的，则按照其继续涉入被转移金融资产的程度继续确认有关金融资产，并相应 确认相关负债。继续涉入被转移金融资产的程度，是指本公司承担的被转移金融资产价值变动风险或报 酬的程度。</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在判断金融资产转移是否满足上述金融资产终止确认条件时，采用实质重于形式的原则。公司将金 融资产转移区分为金融资产整体转移和部分转移。</w:t>
      </w:r>
    </w:p>
    <w:p>
      <w:pPr>
        <w:pStyle w:val="Style33"/>
        <w:keepNext w:val="0"/>
        <w:keepLines w:val="0"/>
        <w:widowControl w:val="0"/>
        <w:shd w:val="clear" w:color="auto" w:fill="auto"/>
        <w:bidi w:val="0"/>
        <w:spacing w:before="0" w:after="0" w:line="472" w:lineRule="exact"/>
        <w:ind w:left="0" w:right="0" w:firstLine="780"/>
        <w:jc w:val="both"/>
      </w:pPr>
      <w:bookmarkStart w:id="773" w:name="bookmark773"/>
      <w:r>
        <w:rPr>
          <w:rFonts w:ascii="Times New Roman" w:eastAsia="Times New Roman" w:hAnsi="Times New Roman" w:cs="Times New Roman"/>
          <w:color w:val="000000"/>
          <w:spacing w:val="0"/>
          <w:w w:val="100"/>
          <w:position w:val="0"/>
        </w:rPr>
        <w:t>（</w:t>
      </w:r>
      <w:bookmarkEnd w:id="773"/>
      <w:r>
        <w:rPr>
          <w:rFonts w:ascii="Times New Roman" w:eastAsia="Times New Roman" w:hAnsi="Times New Roman" w:cs="Times New Roman"/>
          <w:color w:val="000000"/>
          <w:spacing w:val="0"/>
          <w:w w:val="100"/>
          <w:position w:val="0"/>
        </w:rPr>
        <w:t>1）</w:t>
      </w:r>
      <w:r>
        <w:rPr>
          <w:color w:val="000000"/>
          <w:spacing w:val="0"/>
          <w:w w:val="100"/>
          <w:position w:val="0"/>
        </w:rPr>
        <w:t>金融资产整体转移满足终止确认条件的，将下列两项金额的差额计入当期损益：</w:t>
      </w:r>
    </w:p>
    <w:p>
      <w:pPr>
        <w:pStyle w:val="Style33"/>
        <w:keepNext w:val="0"/>
        <w:keepLines w:val="0"/>
        <w:widowControl w:val="0"/>
        <w:numPr>
          <w:ilvl w:val="0"/>
          <w:numId w:val="45"/>
        </w:numPr>
        <w:shd w:val="clear" w:color="auto" w:fill="auto"/>
        <w:bidi w:val="0"/>
        <w:spacing w:before="0" w:after="460" w:line="472" w:lineRule="exact"/>
        <w:ind w:left="0" w:right="0" w:firstLine="780"/>
        <w:jc w:val="both"/>
      </w:pPr>
      <w:bookmarkStart w:id="774" w:name="bookmark774"/>
      <w:bookmarkEnd w:id="774"/>
      <w:r>
        <w:rPr>
          <w:color w:val="000000"/>
          <w:spacing w:val="0"/>
          <w:w w:val="100"/>
          <w:position w:val="0"/>
        </w:rPr>
        <w:t>被转移金融资产在终止确认日的账面价值。</w:t>
      </w:r>
    </w:p>
    <w:p>
      <w:pPr>
        <w:pStyle w:val="Style33"/>
        <w:keepNext w:val="0"/>
        <w:keepLines w:val="0"/>
        <w:widowControl w:val="0"/>
        <w:numPr>
          <w:ilvl w:val="0"/>
          <w:numId w:val="45"/>
        </w:numPr>
        <w:shd w:val="clear" w:color="auto" w:fill="auto"/>
        <w:bidi w:val="0"/>
        <w:spacing w:before="0" w:after="460" w:line="475" w:lineRule="exact"/>
        <w:ind w:left="0" w:right="0" w:firstLine="0"/>
        <w:jc w:val="left"/>
      </w:pPr>
      <w:bookmarkStart w:id="775" w:name="bookmark775"/>
      <w:bookmarkEnd w:id="775"/>
      <w:r>
        <w:rPr>
          <w:color w:val="000000"/>
          <w:spacing w:val="0"/>
          <w:w w:val="100"/>
          <w:position w:val="0"/>
        </w:rPr>
        <w:t>因转移金融资产而收到的对价，与原直接计入其他综合收益的公允价值变动累计额中对应终止确认部分 的金额（涉及转移的金融资产为以公允价值计量且其变动计入其他综合收益的金融资产）之和。</w:t>
      </w:r>
    </w:p>
    <w:p>
      <w:pPr>
        <w:pStyle w:val="Style33"/>
        <w:keepNext w:val="0"/>
        <w:keepLines w:val="0"/>
        <w:widowControl w:val="0"/>
        <w:shd w:val="clear" w:color="auto" w:fill="auto"/>
        <w:bidi w:val="0"/>
        <w:spacing w:before="0" w:after="0" w:line="475" w:lineRule="exact"/>
        <w:ind w:left="0" w:right="0" w:firstLine="0"/>
        <w:jc w:val="left"/>
      </w:pPr>
      <w:bookmarkStart w:id="776" w:name="bookmark776"/>
      <w:r>
        <w:rPr>
          <w:rFonts w:ascii="Times New Roman" w:eastAsia="Times New Roman" w:hAnsi="Times New Roman" w:cs="Times New Roman"/>
          <w:color w:val="000000"/>
          <w:spacing w:val="0"/>
          <w:w w:val="100"/>
          <w:position w:val="0"/>
        </w:rPr>
        <w:t>（</w:t>
      </w:r>
      <w:bookmarkEnd w:id="776"/>
      <w:r>
        <w:rPr>
          <w:rFonts w:ascii="Times New Roman" w:eastAsia="Times New Roman" w:hAnsi="Times New Roman" w:cs="Times New Roman"/>
          <w:color w:val="000000"/>
          <w:spacing w:val="0"/>
          <w:w w:val="100"/>
          <w:position w:val="0"/>
        </w:rPr>
        <w:t>2）</w:t>
      </w:r>
      <w:r>
        <w:rPr>
          <w:color w:val="000000"/>
          <w:spacing w:val="0"/>
          <w:w w:val="100"/>
          <w:position w:val="0"/>
        </w:rPr>
        <w:t>金融资产部分转移且该被转移部分整体满足终止确认条件的，将转移前金融资产整体的账面价值，在 终止确认部分和继续确认部分（在此种情形下，所保留的服务资产应当视同继续确认金融资产的一部分 ）之间，按照转移日各自的相对公允价值进行分摊，并将下列两项金额的差额计入当期损益：</w:t>
      </w:r>
    </w:p>
    <w:p>
      <w:pPr>
        <w:pStyle w:val="Style33"/>
        <w:keepNext w:val="0"/>
        <w:keepLines w:val="0"/>
        <w:widowControl w:val="0"/>
        <w:numPr>
          <w:ilvl w:val="0"/>
          <w:numId w:val="47"/>
        </w:numPr>
        <w:shd w:val="clear" w:color="auto" w:fill="auto"/>
        <w:bidi w:val="0"/>
        <w:spacing w:before="0" w:after="460" w:line="475" w:lineRule="exact"/>
        <w:ind w:left="0" w:right="0" w:firstLine="780"/>
        <w:jc w:val="both"/>
      </w:pPr>
      <w:bookmarkStart w:id="777" w:name="bookmark777"/>
      <w:bookmarkEnd w:id="777"/>
      <w:r>
        <w:rPr>
          <w:color w:val="000000"/>
          <w:spacing w:val="0"/>
          <w:w w:val="100"/>
          <w:position w:val="0"/>
        </w:rPr>
        <w:t>终止确认部分在终止确认日的账面价值。</w:t>
      </w:r>
    </w:p>
    <w:p>
      <w:pPr>
        <w:pStyle w:val="Style33"/>
        <w:keepNext w:val="0"/>
        <w:keepLines w:val="0"/>
        <w:widowControl w:val="0"/>
        <w:numPr>
          <w:ilvl w:val="0"/>
          <w:numId w:val="47"/>
        </w:numPr>
        <w:shd w:val="clear" w:color="auto" w:fill="auto"/>
        <w:bidi w:val="0"/>
        <w:spacing w:before="0" w:after="0" w:line="485" w:lineRule="exact"/>
        <w:ind w:left="0" w:right="0" w:firstLine="0"/>
        <w:jc w:val="both"/>
      </w:pPr>
      <w:bookmarkStart w:id="778" w:name="bookmark778"/>
      <w:bookmarkEnd w:id="778"/>
      <w:r>
        <w:rPr>
          <w:color w:val="000000"/>
          <w:spacing w:val="0"/>
          <w:w w:val="100"/>
          <w:position w:val="0"/>
        </w:rPr>
        <w:t>终止确认部分收到的对价，与原计入其他综合收益的公允价值变动累计额中对应终止确认部分的金额（ 涉及转移的金融资产为以公允价值计量且其变动计入其他综合收益的金融资产）之和。</w:t>
      </w:r>
    </w:p>
    <w:p>
      <w:pPr>
        <w:pStyle w:val="Style33"/>
        <w:keepNext w:val="0"/>
        <w:keepLines w:val="0"/>
        <w:widowControl w:val="0"/>
        <w:shd w:val="clear" w:color="auto" w:fill="auto"/>
        <w:bidi w:val="0"/>
        <w:spacing w:before="0" w:after="0" w:line="459"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3"/>
        <w:keepNext w:val="0"/>
        <w:keepLines w:val="0"/>
        <w:widowControl w:val="0"/>
        <w:numPr>
          <w:ilvl w:val="0"/>
          <w:numId w:val="33"/>
        </w:numPr>
        <w:shd w:val="clear" w:color="auto" w:fill="auto"/>
        <w:bidi w:val="0"/>
        <w:spacing w:before="0" w:after="0" w:line="459" w:lineRule="exact"/>
        <w:ind w:left="0" w:right="0" w:firstLine="440"/>
        <w:jc w:val="both"/>
      </w:pPr>
      <w:bookmarkStart w:id="779" w:name="bookmark779"/>
      <w:bookmarkEnd w:id="779"/>
      <w:r>
        <w:rPr>
          <w:b/>
          <w:bCs/>
          <w:color w:val="000000"/>
          <w:spacing w:val="0"/>
          <w:w w:val="100"/>
          <w:position w:val="0"/>
        </w:rPr>
        <w:t>金融资产和金融负债公允价值的确定方法</w:t>
      </w:r>
    </w:p>
    <w:p>
      <w:pPr>
        <w:pStyle w:val="Style33"/>
        <w:keepNext w:val="0"/>
        <w:keepLines w:val="0"/>
        <w:widowControl w:val="0"/>
        <w:shd w:val="clear" w:color="auto" w:fill="auto"/>
        <w:bidi w:val="0"/>
        <w:spacing w:before="0" w:after="460" w:line="459" w:lineRule="exact"/>
        <w:ind w:left="0" w:right="0" w:firstLine="440"/>
        <w:jc w:val="both"/>
        <w:rPr>
          <w:sz w:val="18"/>
          <w:szCs w:val="18"/>
        </w:rPr>
        <w:sectPr>
          <w:footnotePr>
            <w:pos w:val="pageBottom"/>
            <w:numFmt w:val="decimal"/>
            <w:numRestart w:val="continuous"/>
          </w:footnotePr>
          <w:pgSz w:w="11900" w:h="16840"/>
          <w:pgMar w:top="1299" w:right="1097" w:bottom="1011" w:left="1097" w:header="0" w:footer="3" w:gutter="0"/>
          <w:cols w:space="720"/>
          <w:noEndnote/>
          <w:rtlGutter w:val="0"/>
          <w:docGrid w:linePitch="360"/>
        </w:sectPr>
      </w:pPr>
      <w:r>
        <w:rPr>
          <w:color w:val="000000"/>
          <w:spacing w:val="0"/>
          <w:w w:val="100"/>
          <w:position w:val="0"/>
          <w:sz w:val="20"/>
          <w:szCs w:val="20"/>
        </w:rPr>
        <w:t xml:space="preserve">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w:t>
      </w:r>
      <w:r>
        <w:rPr>
          <w:rFonts w:ascii="Times New Roman" w:eastAsia="Times New Roman" w:hAnsi="Times New Roman" w:cs="Times New Roman"/>
          <w:color w:val="000000"/>
          <w:spacing w:val="0"/>
          <w:w w:val="100"/>
          <w:position w:val="0"/>
          <w:sz w:val="18"/>
          <w:szCs w:val="18"/>
        </w:rPr>
        <w:t>125</w:t>
      </w:r>
    </w:p>
    <w:p>
      <w:pPr>
        <w:pStyle w:val="Style33"/>
        <w:keepNext w:val="0"/>
        <w:keepLines w:val="0"/>
        <w:widowControl w:val="0"/>
        <w:shd w:val="clear" w:color="auto" w:fill="auto"/>
        <w:bidi w:val="0"/>
        <w:spacing w:before="0" w:after="0" w:line="470" w:lineRule="exact"/>
        <w:ind w:left="0" w:right="0" w:firstLine="0"/>
        <w:jc w:val="left"/>
      </w:pPr>
      <w:r>
        <w:rPr>
          <w:color w:val="000000"/>
          <w:spacing w:val="0"/>
          <w:w w:val="100"/>
          <w:position w:val="0"/>
        </w:rPr>
        <w:t>易于且可定期从交易所、交易商、经纪人、行业集团、定价机构或监管机构等获得相关资产或负债的报价， 且能代表在公平交易基础上实际并经常发生的市场交易。</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初始取得或衍生的金融资产或承担的金融负债，以市场交易价格作为确定其公允价值的基础。</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33"/>
        <w:keepNext w:val="0"/>
        <w:keepLines w:val="0"/>
        <w:widowControl w:val="0"/>
        <w:numPr>
          <w:ilvl w:val="0"/>
          <w:numId w:val="33"/>
        </w:numPr>
        <w:shd w:val="clear" w:color="auto" w:fill="auto"/>
        <w:bidi w:val="0"/>
        <w:spacing w:before="0" w:after="0" w:line="470" w:lineRule="exact"/>
        <w:ind w:left="0" w:right="0" w:firstLine="440"/>
        <w:jc w:val="both"/>
      </w:pPr>
      <w:bookmarkStart w:id="780" w:name="bookmark780"/>
      <w:bookmarkEnd w:id="780"/>
      <w:r>
        <w:rPr>
          <w:b/>
          <w:bCs/>
          <w:color w:val="000000"/>
          <w:spacing w:val="0"/>
          <w:w w:val="100"/>
          <w:position w:val="0"/>
        </w:rPr>
        <w:t>金融工具减值</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本公司以预期信用损失为基础，对分类为以摊余成本计量的金融资产、分类为以公允价值计量且其变 动计入其他综合收益的金融资产租赁应收款、合同资产以及财务担保合同，进行减值会计处理并确认损失 准备。</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对由收入准则规范的交易形成的应收款项与合同资产、以及租赁应收款，本公司运用简化计量方法， 按照相当于整个存续期内预期信用损失的金额计量损失准备。</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除上述采用简化计量方法和购买或源生的已发生信用减值以外的其他金融资产，本公司在每个资产负 债表日评估相关金融工具的信用风险自初始确认后是否已显著增加，并按照下列情形分别计量其损失准 备、确认预期信用损失及其变动：</w:t>
      </w:r>
    </w:p>
    <w:p>
      <w:pPr>
        <w:pStyle w:val="Style33"/>
        <w:keepNext w:val="0"/>
        <w:keepLines w:val="0"/>
        <w:widowControl w:val="0"/>
        <w:shd w:val="clear" w:color="auto" w:fill="auto"/>
        <w:tabs>
          <w:tab w:pos="735" w:val="left"/>
        </w:tabs>
        <w:bidi w:val="0"/>
        <w:spacing w:before="0" w:after="0" w:line="470" w:lineRule="exact"/>
        <w:ind w:left="0" w:right="0" w:firstLine="440"/>
        <w:jc w:val="both"/>
      </w:pPr>
      <w:bookmarkStart w:id="781" w:name="bookmark781"/>
      <w:r>
        <w:rPr>
          <w:color w:val="000000"/>
          <w:spacing w:val="0"/>
          <w:w w:val="100"/>
          <w:position w:val="0"/>
        </w:rPr>
        <w:t>1</w:t>
      </w:r>
      <w:bookmarkEnd w:id="781"/>
      <w:r>
        <w:rPr>
          <w:color w:val="000000"/>
          <w:spacing w:val="0"/>
          <w:w w:val="100"/>
          <w:position w:val="0"/>
        </w:rPr>
        <w:t>）</w:t>
        <w:tab/>
      </w:r>
      <w:r>
        <w:rPr>
          <w:color w:val="000000"/>
          <w:spacing w:val="0"/>
          <w:w w:val="100"/>
          <w:position w:val="0"/>
        </w:rPr>
        <w:t>如果该金融工具的信用风险自初始确认后并未显著增加，处于第一阶段，则按照相当于该金融工具 未来</w:t>
      </w:r>
      <w:r>
        <w:rPr>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33"/>
        <w:keepNext w:val="0"/>
        <w:keepLines w:val="0"/>
        <w:widowControl w:val="0"/>
        <w:shd w:val="clear" w:color="auto" w:fill="auto"/>
        <w:tabs>
          <w:tab w:pos="740" w:val="left"/>
        </w:tabs>
        <w:bidi w:val="0"/>
        <w:spacing w:before="0" w:after="220" w:line="470" w:lineRule="exact"/>
        <w:ind w:left="0" w:right="0" w:firstLine="440"/>
        <w:jc w:val="both"/>
      </w:pPr>
      <w:bookmarkStart w:id="782" w:name="bookmark782"/>
      <w:r>
        <w:rPr>
          <w:color w:val="000000"/>
          <w:spacing w:val="0"/>
          <w:w w:val="100"/>
          <w:position w:val="0"/>
        </w:rPr>
        <w:t>2</w:t>
      </w:r>
      <w:bookmarkEnd w:id="782"/>
      <w:r>
        <w:rPr>
          <w:color w:val="000000"/>
          <w:spacing w:val="0"/>
          <w:w w:val="100"/>
          <w:position w:val="0"/>
        </w:rPr>
        <w:t>）</w:t>
        <w:tab/>
      </w:r>
      <w:r>
        <w:rPr>
          <w:color w:val="000000"/>
          <w:spacing w:val="0"/>
          <w:w w:val="100"/>
          <w:position w:val="0"/>
        </w:rPr>
        <w:t>如果该金融工具的信用风险自初始确认后已显著增加但尚未发生信用减值的，处于第二阶段，则按 照相当于该金融工具整个存续期内预期信用损失的金额计量其损失准备，并按照账面余额和实际利率计算 利息收入。</w:t>
      </w:r>
    </w:p>
    <w:p>
      <w:pPr>
        <w:pStyle w:val="Style33"/>
        <w:keepNext w:val="0"/>
        <w:keepLines w:val="0"/>
        <w:widowControl w:val="0"/>
        <w:shd w:val="clear" w:color="auto" w:fill="auto"/>
        <w:bidi w:val="0"/>
        <w:spacing w:before="0" w:after="0" w:line="240" w:lineRule="auto"/>
        <w:ind w:left="0" w:right="0" w:firstLine="440"/>
        <w:jc w:val="both"/>
      </w:pPr>
      <w:bookmarkStart w:id="783" w:name="bookmark783"/>
      <w:r>
        <w:rPr>
          <w:color w:val="000000"/>
          <w:spacing w:val="0"/>
          <w:w w:val="100"/>
          <w:position w:val="0"/>
        </w:rPr>
        <w:t>3</w:t>
      </w:r>
      <w:bookmarkEnd w:id="783"/>
      <w:r>
        <w:rPr>
          <w:color w:val="000000"/>
          <w:spacing w:val="0"/>
          <w:w w:val="100"/>
          <w:position w:val="0"/>
        </w:rPr>
        <w:t>）</w:t>
      </w:r>
      <w:r>
        <w:rPr>
          <w:color w:val="000000"/>
          <w:spacing w:val="0"/>
          <w:w w:val="100"/>
          <w:position w:val="0"/>
        </w:rPr>
        <w:t xml:space="preserve">如果该金融工具自初始确认后已经发生信用减值的，处于第三阶段，本公司按照相当于该金融工具 </w:t>
      </w:r>
      <w:r>
        <w:rPr>
          <w:color w:val="000000"/>
          <w:spacing w:val="0"/>
          <w:w w:val="100"/>
          <w:position w:val="0"/>
        </w:rPr>
        <w:t>整个存续期内预期信用损失的金额计量其损失准备，并按照摊余成本和实际利率计算利息收入。</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33"/>
        <w:keepNext w:val="0"/>
        <w:keepLines w:val="0"/>
        <w:widowControl w:val="0"/>
        <w:shd w:val="clear" w:color="auto" w:fill="auto"/>
        <w:bidi w:val="0"/>
        <w:spacing w:before="0" w:after="0" w:line="470" w:lineRule="exact"/>
        <w:ind w:left="0" w:right="0" w:firstLine="840"/>
        <w:jc w:val="both"/>
      </w:pPr>
      <w:bookmarkStart w:id="784" w:name="bookmark784"/>
      <w:r>
        <w:rPr>
          <w:b/>
          <w:bCs/>
          <w:color w:val="000000"/>
          <w:spacing w:val="0"/>
          <w:w w:val="100"/>
          <w:position w:val="0"/>
        </w:rPr>
        <w:t>（</w:t>
      </w:r>
      <w:bookmarkEnd w:id="784"/>
      <w:r>
        <w:rPr>
          <w:b/>
          <w:bCs/>
          <w:color w:val="000000"/>
          <w:spacing w:val="0"/>
          <w:w w:val="100"/>
          <w:position w:val="0"/>
        </w:rPr>
        <w:t>1）</w:t>
      </w:r>
      <w:r>
        <w:rPr>
          <w:color w:val="000000"/>
          <w:spacing w:val="0"/>
          <w:w w:val="100"/>
          <w:position w:val="0"/>
        </w:rPr>
        <w:t>信用风险显著增加</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本公司在评估信用风险是否显著增加时会考虑如下因素：</w:t>
      </w:r>
    </w:p>
    <w:p>
      <w:pPr>
        <w:pStyle w:val="Style33"/>
        <w:keepNext w:val="0"/>
        <w:keepLines w:val="0"/>
        <w:widowControl w:val="0"/>
        <w:shd w:val="clear" w:color="auto" w:fill="auto"/>
        <w:tabs>
          <w:tab w:pos="984" w:val="left"/>
        </w:tabs>
        <w:bidi w:val="0"/>
        <w:spacing w:before="0" w:after="0" w:line="470" w:lineRule="exact"/>
        <w:ind w:left="0" w:right="0" w:firstLine="640"/>
        <w:jc w:val="both"/>
      </w:pPr>
      <w:bookmarkStart w:id="785" w:name="bookmark785"/>
      <w:r>
        <w:rPr>
          <w:color w:val="000000"/>
          <w:spacing w:val="0"/>
          <w:w w:val="100"/>
          <w:position w:val="0"/>
        </w:rPr>
        <w:t>1</w:t>
      </w:r>
      <w:bookmarkEnd w:id="785"/>
      <w:r>
        <w:rPr>
          <w:color w:val="000000"/>
          <w:spacing w:val="0"/>
          <w:w w:val="100"/>
          <w:position w:val="0"/>
        </w:rPr>
        <w:t>）</w:t>
        <w:tab/>
      </w:r>
      <w:r>
        <w:rPr>
          <w:color w:val="000000"/>
          <w:spacing w:val="0"/>
          <w:w w:val="100"/>
          <w:position w:val="0"/>
        </w:rPr>
        <w:t>债务人经营成果实际或预期是否发生显著变化；</w:t>
      </w:r>
    </w:p>
    <w:p>
      <w:pPr>
        <w:pStyle w:val="Style33"/>
        <w:keepNext w:val="0"/>
        <w:keepLines w:val="0"/>
        <w:widowControl w:val="0"/>
        <w:shd w:val="clear" w:color="auto" w:fill="auto"/>
        <w:tabs>
          <w:tab w:pos="998" w:val="left"/>
        </w:tabs>
        <w:bidi w:val="0"/>
        <w:spacing w:before="0" w:after="0" w:line="470" w:lineRule="exact"/>
        <w:ind w:left="0" w:right="0" w:firstLine="640"/>
        <w:jc w:val="both"/>
      </w:pPr>
      <w:bookmarkStart w:id="786" w:name="bookmark786"/>
      <w:r>
        <w:rPr>
          <w:color w:val="000000"/>
          <w:spacing w:val="0"/>
          <w:w w:val="100"/>
          <w:position w:val="0"/>
        </w:rPr>
        <w:t>2</w:t>
      </w:r>
      <w:bookmarkEnd w:id="786"/>
      <w:r>
        <w:rPr>
          <w:color w:val="000000"/>
          <w:spacing w:val="0"/>
          <w:w w:val="100"/>
          <w:position w:val="0"/>
        </w:rPr>
        <w:t>）</w:t>
        <w:tab/>
      </w:r>
      <w:r>
        <w:rPr>
          <w:color w:val="000000"/>
          <w:spacing w:val="0"/>
          <w:w w:val="100"/>
          <w:position w:val="0"/>
        </w:rPr>
        <w:t>债务人所处的监管、经济或技术环境是否发生显著不利变化；</w:t>
      </w:r>
    </w:p>
    <w:p>
      <w:pPr>
        <w:pStyle w:val="Style33"/>
        <w:keepNext w:val="0"/>
        <w:keepLines w:val="0"/>
        <w:widowControl w:val="0"/>
        <w:shd w:val="clear" w:color="auto" w:fill="auto"/>
        <w:tabs>
          <w:tab w:pos="997" w:val="left"/>
        </w:tabs>
        <w:bidi w:val="0"/>
        <w:spacing w:before="0" w:after="0" w:line="470" w:lineRule="exact"/>
        <w:ind w:left="0" w:right="0" w:firstLine="640"/>
        <w:jc w:val="both"/>
      </w:pPr>
      <w:bookmarkStart w:id="787" w:name="bookmark787"/>
      <w:r>
        <w:rPr>
          <w:color w:val="000000"/>
          <w:spacing w:val="0"/>
          <w:w w:val="100"/>
          <w:position w:val="0"/>
        </w:rPr>
        <w:t>3</w:t>
      </w:r>
      <w:bookmarkEnd w:id="787"/>
      <w:r>
        <w:rPr>
          <w:color w:val="000000"/>
          <w:spacing w:val="0"/>
          <w:w w:val="100"/>
          <w:position w:val="0"/>
        </w:rPr>
        <w:t>）</w:t>
        <w:tab/>
      </w:r>
      <w:r>
        <w:rPr>
          <w:color w:val="000000"/>
          <w:spacing w:val="0"/>
          <w:w w:val="100"/>
          <w:position w:val="0"/>
        </w:rPr>
        <w:t>作为债务抵押的担保物价值或第三方提供的担保或信用增级质量是否发生显著变化，这些变化预 期将降低债务人按合同规定期限还款的经济动机或者影响违约概率；</w:t>
      </w:r>
    </w:p>
    <w:p>
      <w:pPr>
        <w:pStyle w:val="Style33"/>
        <w:keepNext w:val="0"/>
        <w:keepLines w:val="0"/>
        <w:widowControl w:val="0"/>
        <w:shd w:val="clear" w:color="auto" w:fill="auto"/>
        <w:tabs>
          <w:tab w:pos="998" w:val="left"/>
        </w:tabs>
        <w:bidi w:val="0"/>
        <w:spacing w:before="0" w:after="0" w:line="470" w:lineRule="exact"/>
        <w:ind w:left="0" w:right="0" w:firstLine="640"/>
        <w:jc w:val="both"/>
      </w:pPr>
      <w:bookmarkStart w:id="788" w:name="bookmark788"/>
      <w:r>
        <w:rPr>
          <w:color w:val="000000"/>
          <w:spacing w:val="0"/>
          <w:w w:val="100"/>
          <w:position w:val="0"/>
        </w:rPr>
        <w:t>4</w:t>
      </w:r>
      <w:bookmarkEnd w:id="788"/>
      <w:r>
        <w:rPr>
          <w:color w:val="000000"/>
          <w:spacing w:val="0"/>
          <w:w w:val="100"/>
          <w:position w:val="0"/>
        </w:rPr>
        <w:t>）</w:t>
        <w:tab/>
      </w:r>
      <w:r>
        <w:rPr>
          <w:color w:val="000000"/>
          <w:spacing w:val="0"/>
          <w:w w:val="100"/>
          <w:position w:val="0"/>
        </w:rPr>
        <w:t>债务人预期表现和还款行为是否发生显著变化；</w:t>
      </w:r>
    </w:p>
    <w:p>
      <w:pPr>
        <w:pStyle w:val="Style33"/>
        <w:keepNext w:val="0"/>
        <w:keepLines w:val="0"/>
        <w:widowControl w:val="0"/>
        <w:shd w:val="clear" w:color="auto" w:fill="auto"/>
        <w:tabs>
          <w:tab w:pos="998" w:val="left"/>
        </w:tabs>
        <w:bidi w:val="0"/>
        <w:spacing w:before="0" w:after="0" w:line="470" w:lineRule="exact"/>
        <w:ind w:left="0" w:right="0" w:firstLine="640"/>
        <w:jc w:val="both"/>
      </w:pPr>
      <w:bookmarkStart w:id="789" w:name="bookmark789"/>
      <w:r>
        <w:rPr>
          <w:color w:val="000000"/>
          <w:spacing w:val="0"/>
          <w:w w:val="100"/>
          <w:position w:val="0"/>
        </w:rPr>
        <w:t>5</w:t>
      </w:r>
      <w:bookmarkEnd w:id="789"/>
      <w:r>
        <w:rPr>
          <w:color w:val="000000"/>
          <w:spacing w:val="0"/>
          <w:w w:val="100"/>
          <w:position w:val="0"/>
        </w:rPr>
        <w:t>）</w:t>
        <w:tab/>
      </w:r>
      <w:r>
        <w:rPr>
          <w:color w:val="000000"/>
          <w:spacing w:val="0"/>
          <w:w w:val="100"/>
          <w:position w:val="0"/>
        </w:rPr>
        <w:t>本公司对金融工具信用管理方法是否发生变化等。</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33"/>
        <w:keepNext w:val="0"/>
        <w:keepLines w:val="0"/>
        <w:widowControl w:val="0"/>
        <w:shd w:val="clear" w:color="auto" w:fill="auto"/>
        <w:bidi w:val="0"/>
        <w:spacing w:before="0" w:after="0" w:line="470" w:lineRule="exact"/>
        <w:ind w:left="0" w:right="0" w:firstLine="640"/>
        <w:jc w:val="both"/>
      </w:pPr>
      <w:bookmarkStart w:id="790" w:name="bookmark790"/>
      <w:r>
        <w:rPr>
          <w:b/>
          <w:bCs/>
          <w:color w:val="000000"/>
          <w:spacing w:val="0"/>
          <w:w w:val="100"/>
          <w:position w:val="0"/>
        </w:rPr>
        <w:t>（</w:t>
      </w:r>
      <w:bookmarkEnd w:id="790"/>
      <w:r>
        <w:rPr>
          <w:b/>
          <w:bCs/>
          <w:color w:val="000000"/>
          <w:spacing w:val="0"/>
          <w:w w:val="100"/>
          <w:position w:val="0"/>
        </w:rPr>
        <w:t>2）</w:t>
      </w:r>
      <w:r>
        <w:rPr>
          <w:color w:val="000000"/>
          <w:spacing w:val="0"/>
          <w:w w:val="100"/>
          <w:position w:val="0"/>
        </w:rPr>
        <w:t>已发生信用减值的金融资产</w:t>
      </w:r>
    </w:p>
    <w:p>
      <w:pPr>
        <w:pStyle w:val="Style33"/>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33"/>
        <w:keepNext w:val="0"/>
        <w:keepLines w:val="0"/>
        <w:widowControl w:val="0"/>
        <w:shd w:val="clear" w:color="auto" w:fill="auto"/>
        <w:tabs>
          <w:tab w:pos="1189" w:val="left"/>
        </w:tabs>
        <w:bidi w:val="0"/>
        <w:spacing w:before="0" w:after="220" w:line="240" w:lineRule="auto"/>
        <w:ind w:left="0" w:right="0" w:firstLine="840"/>
        <w:jc w:val="both"/>
      </w:pPr>
      <w:bookmarkStart w:id="791" w:name="bookmark791"/>
      <w:r>
        <w:rPr>
          <w:color w:val="000000"/>
          <w:spacing w:val="0"/>
          <w:w w:val="100"/>
          <w:position w:val="0"/>
        </w:rPr>
        <w:t>1</w:t>
      </w:r>
      <w:bookmarkEnd w:id="791"/>
      <w:r>
        <w:rPr>
          <w:color w:val="000000"/>
          <w:spacing w:val="0"/>
          <w:w w:val="100"/>
          <w:position w:val="0"/>
        </w:rPr>
        <w:t>）</w:t>
        <w:tab/>
      </w:r>
      <w:r>
        <w:rPr>
          <w:color w:val="000000"/>
          <w:spacing w:val="0"/>
          <w:w w:val="100"/>
          <w:position w:val="0"/>
        </w:rPr>
        <w:t>发行方或债务人发生重大财务困难；</w:t>
      </w:r>
    </w:p>
    <w:p>
      <w:pPr>
        <w:pStyle w:val="Style33"/>
        <w:keepNext w:val="0"/>
        <w:keepLines w:val="0"/>
        <w:widowControl w:val="0"/>
        <w:shd w:val="clear" w:color="auto" w:fill="auto"/>
        <w:tabs>
          <w:tab w:pos="1203" w:val="left"/>
        </w:tabs>
        <w:bidi w:val="0"/>
        <w:spacing w:before="0" w:after="220" w:line="240" w:lineRule="auto"/>
        <w:ind w:left="0" w:right="0" w:firstLine="840"/>
        <w:jc w:val="both"/>
      </w:pPr>
      <w:bookmarkStart w:id="792" w:name="bookmark792"/>
      <w:r>
        <w:rPr>
          <w:color w:val="000000"/>
          <w:spacing w:val="0"/>
          <w:w w:val="100"/>
          <w:position w:val="0"/>
        </w:rPr>
        <w:t>2</w:t>
      </w:r>
      <w:bookmarkEnd w:id="792"/>
      <w:r>
        <w:rPr>
          <w:color w:val="000000"/>
          <w:spacing w:val="0"/>
          <w:w w:val="100"/>
          <w:position w:val="0"/>
        </w:rPr>
        <w:t>）</w:t>
        <w:tab/>
      </w:r>
      <w:r>
        <w:rPr>
          <w:color w:val="000000"/>
          <w:spacing w:val="0"/>
          <w:w w:val="100"/>
          <w:position w:val="0"/>
        </w:rPr>
        <w:t>债务人违反合同，如偿付利息或本金违约或逾期等；</w:t>
      </w:r>
    </w:p>
    <w:p>
      <w:pPr>
        <w:pStyle w:val="Style33"/>
        <w:keepNext w:val="0"/>
        <w:keepLines w:val="0"/>
        <w:widowControl w:val="0"/>
        <w:shd w:val="clear" w:color="auto" w:fill="auto"/>
        <w:tabs>
          <w:tab w:pos="363" w:val="left"/>
        </w:tabs>
        <w:bidi w:val="0"/>
        <w:spacing w:before="0" w:after="0" w:line="240" w:lineRule="auto"/>
        <w:ind w:left="0" w:right="0" w:firstLine="840"/>
        <w:jc w:val="both"/>
      </w:pPr>
      <w:bookmarkStart w:id="793" w:name="bookmark793"/>
      <w:r>
        <w:rPr>
          <w:color w:val="000000"/>
          <w:spacing w:val="0"/>
          <w:w w:val="100"/>
          <w:position w:val="0"/>
        </w:rPr>
        <w:t>3</w:t>
      </w:r>
      <w:bookmarkEnd w:id="793"/>
      <w:r>
        <w:rPr>
          <w:color w:val="000000"/>
          <w:spacing w:val="0"/>
          <w:w w:val="100"/>
          <w:position w:val="0"/>
        </w:rPr>
        <w:t>）</w:t>
        <w:tab/>
      </w:r>
      <w:r>
        <w:rPr>
          <w:color w:val="000000"/>
          <w:spacing w:val="0"/>
          <w:w w:val="100"/>
          <w:position w:val="0"/>
        </w:rPr>
        <w:t xml:space="preserve">债权人出于与债务人财务困难有关的经济或合同考虑，给予债务人在任何其他情况下都不会做 </w:t>
      </w:r>
      <w:r>
        <w:rPr>
          <w:color w:val="000000"/>
          <w:spacing w:val="0"/>
          <w:w w:val="100"/>
          <w:position w:val="0"/>
        </w:rPr>
        <w:t>出的让步；</w:t>
      </w:r>
    </w:p>
    <w:p>
      <w:pPr>
        <w:pStyle w:val="Style33"/>
        <w:keepNext w:val="0"/>
        <w:keepLines w:val="0"/>
        <w:widowControl w:val="0"/>
        <w:shd w:val="clear" w:color="auto" w:fill="auto"/>
        <w:tabs>
          <w:tab w:pos="1203" w:val="left"/>
        </w:tabs>
        <w:bidi w:val="0"/>
        <w:spacing w:before="0" w:after="0" w:line="474" w:lineRule="exact"/>
        <w:ind w:left="0" w:right="0" w:firstLine="840"/>
        <w:jc w:val="both"/>
      </w:pPr>
      <w:bookmarkStart w:id="794" w:name="bookmark794"/>
      <w:r>
        <w:rPr>
          <w:color w:val="000000"/>
          <w:spacing w:val="0"/>
          <w:w w:val="100"/>
          <w:position w:val="0"/>
        </w:rPr>
        <w:t>4</w:t>
      </w:r>
      <w:bookmarkEnd w:id="794"/>
      <w:r>
        <w:rPr>
          <w:color w:val="000000"/>
          <w:spacing w:val="0"/>
          <w:w w:val="100"/>
          <w:position w:val="0"/>
        </w:rPr>
        <w:t>）</w:t>
        <w:tab/>
      </w:r>
      <w:r>
        <w:rPr>
          <w:color w:val="000000"/>
          <w:spacing w:val="0"/>
          <w:w w:val="100"/>
          <w:position w:val="0"/>
        </w:rPr>
        <w:t>债务人很可能破产或进行其他财务重组；</w:t>
      </w:r>
    </w:p>
    <w:p>
      <w:pPr>
        <w:pStyle w:val="Style33"/>
        <w:keepNext w:val="0"/>
        <w:keepLines w:val="0"/>
        <w:widowControl w:val="0"/>
        <w:shd w:val="clear" w:color="auto" w:fill="auto"/>
        <w:tabs>
          <w:tab w:pos="1203" w:val="left"/>
        </w:tabs>
        <w:bidi w:val="0"/>
        <w:spacing w:before="0" w:after="0" w:line="474" w:lineRule="exact"/>
        <w:ind w:left="0" w:right="0" w:firstLine="840"/>
        <w:jc w:val="both"/>
      </w:pPr>
      <w:bookmarkStart w:id="795" w:name="bookmark795"/>
      <w:r>
        <w:rPr>
          <w:color w:val="000000"/>
          <w:spacing w:val="0"/>
          <w:w w:val="100"/>
          <w:position w:val="0"/>
        </w:rPr>
        <w:t>5</w:t>
      </w:r>
      <w:bookmarkEnd w:id="795"/>
      <w:r>
        <w:rPr>
          <w:color w:val="000000"/>
          <w:spacing w:val="0"/>
          <w:w w:val="100"/>
          <w:position w:val="0"/>
        </w:rPr>
        <w:t>）</w:t>
        <w:tab/>
      </w:r>
      <w:r>
        <w:rPr>
          <w:color w:val="000000"/>
          <w:spacing w:val="0"/>
          <w:w w:val="100"/>
          <w:position w:val="0"/>
        </w:rPr>
        <w:t>发行方或债务人财务困难导致该金融资产的活跃市场消失；</w:t>
      </w:r>
    </w:p>
    <w:p>
      <w:pPr>
        <w:pStyle w:val="Style33"/>
        <w:keepNext w:val="0"/>
        <w:keepLines w:val="0"/>
        <w:widowControl w:val="0"/>
        <w:shd w:val="clear" w:color="auto" w:fill="auto"/>
        <w:tabs>
          <w:tab w:pos="1203" w:val="left"/>
        </w:tabs>
        <w:bidi w:val="0"/>
        <w:spacing w:before="0" w:after="0" w:line="474" w:lineRule="exact"/>
        <w:ind w:left="0" w:right="0" w:firstLine="840"/>
        <w:jc w:val="both"/>
      </w:pPr>
      <w:bookmarkStart w:id="796" w:name="bookmark796"/>
      <w:r>
        <w:rPr>
          <w:color w:val="000000"/>
          <w:spacing w:val="0"/>
          <w:w w:val="100"/>
          <w:position w:val="0"/>
        </w:rPr>
        <w:t>6</w:t>
      </w:r>
      <w:bookmarkEnd w:id="796"/>
      <w:r>
        <w:rPr>
          <w:color w:val="000000"/>
          <w:spacing w:val="0"/>
          <w:w w:val="100"/>
          <w:position w:val="0"/>
        </w:rPr>
        <w:t>）</w:t>
        <w:tab/>
      </w:r>
      <w:r>
        <w:rPr>
          <w:color w:val="000000"/>
          <w:spacing w:val="0"/>
          <w:w w:val="100"/>
          <w:position w:val="0"/>
        </w:rPr>
        <w:t>以大幅折扣购买或源生一项金融资产，该折扣反映了发生信用损失的事实。</w:t>
      </w:r>
    </w:p>
    <w:p>
      <w:pPr>
        <w:pStyle w:val="Style33"/>
        <w:keepNext w:val="0"/>
        <w:keepLines w:val="0"/>
        <w:widowControl w:val="0"/>
        <w:shd w:val="clear" w:color="auto" w:fill="auto"/>
        <w:bidi w:val="0"/>
        <w:spacing w:before="0" w:after="0" w:line="474" w:lineRule="exact"/>
        <w:ind w:left="0" w:right="0" w:firstLine="440"/>
        <w:jc w:val="left"/>
      </w:pPr>
      <w:r>
        <w:rPr>
          <w:color w:val="000000"/>
          <w:spacing w:val="0"/>
          <w:w w:val="100"/>
          <w:position w:val="0"/>
        </w:rPr>
        <w:t>金融资产发生信用减值，有可能是多个事件的共同作用所致，未必是可单独识别的事件所致。</w:t>
      </w:r>
    </w:p>
    <w:p>
      <w:pPr>
        <w:pStyle w:val="Style33"/>
        <w:keepNext w:val="0"/>
        <w:keepLines w:val="0"/>
        <w:widowControl w:val="0"/>
        <w:shd w:val="clear" w:color="auto" w:fill="auto"/>
        <w:bidi w:val="0"/>
        <w:spacing w:before="0" w:after="0" w:line="474" w:lineRule="exact"/>
        <w:ind w:left="0" w:right="0" w:firstLine="640"/>
        <w:jc w:val="both"/>
      </w:pPr>
      <w:bookmarkStart w:id="797" w:name="bookmark797"/>
      <w:r>
        <w:rPr>
          <w:b/>
          <w:bCs/>
          <w:color w:val="000000"/>
          <w:spacing w:val="0"/>
          <w:w w:val="100"/>
          <w:position w:val="0"/>
        </w:rPr>
        <w:t>（</w:t>
      </w:r>
      <w:bookmarkEnd w:id="797"/>
      <w:r>
        <w:rPr>
          <w:b/>
          <w:bCs/>
          <w:color w:val="000000"/>
          <w:spacing w:val="0"/>
          <w:w w:val="100"/>
          <w:position w:val="0"/>
        </w:rPr>
        <w:t>3）</w:t>
      </w:r>
      <w:r>
        <w:rPr>
          <w:color w:val="000000"/>
          <w:spacing w:val="0"/>
          <w:w w:val="100"/>
          <w:position w:val="0"/>
        </w:rPr>
        <w:t>预期信用损失的确定</w:t>
      </w:r>
    </w:p>
    <w:p>
      <w:pPr>
        <w:pStyle w:val="Style33"/>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33"/>
        <w:keepNext w:val="0"/>
        <w:keepLines w:val="0"/>
        <w:widowControl w:val="0"/>
        <w:shd w:val="clear" w:color="auto" w:fill="auto"/>
        <w:bidi w:val="0"/>
        <w:spacing w:before="0" w:after="0" w:line="474" w:lineRule="exact"/>
        <w:ind w:left="0" w:right="0" w:firstLine="440"/>
        <w:jc w:val="left"/>
      </w:pPr>
      <w:r>
        <w:rPr>
          <w:color w:val="000000"/>
          <w:spacing w:val="0"/>
          <w:w w:val="100"/>
          <w:position w:val="0"/>
        </w:rPr>
        <w:t>本公司以共同信用风险特征为依据，将金融工具分为不同组合。本公司采用的共同信用风险特征包括： 金融工具类型、信用风险评级、账龄组合、逾期账龄组合、合同结算周期、债务人所处行业等。相关金融 工具的单项评估标准和组合信用风险特征详见相关金融工具的会计政策。</w:t>
      </w:r>
    </w:p>
    <w:p>
      <w:pPr>
        <w:pStyle w:val="Style3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本公司按照下列方法确定相关金融工具的预期信用损失：</w:t>
      </w:r>
    </w:p>
    <w:p>
      <w:pPr>
        <w:pStyle w:val="Style33"/>
        <w:keepNext w:val="0"/>
        <w:keepLines w:val="0"/>
        <w:widowControl w:val="0"/>
        <w:shd w:val="clear" w:color="auto" w:fill="auto"/>
        <w:bidi w:val="0"/>
        <w:spacing w:before="0" w:after="0" w:line="474" w:lineRule="exact"/>
        <w:ind w:left="0" w:right="0" w:firstLine="440"/>
        <w:jc w:val="both"/>
      </w:pPr>
      <w:bookmarkStart w:id="798" w:name="bookmark798"/>
      <w:r>
        <w:rPr>
          <w:rFonts w:ascii="Times New Roman" w:eastAsia="Times New Roman" w:hAnsi="Times New Roman" w:cs="Times New Roman"/>
          <w:color w:val="000000"/>
          <w:spacing w:val="0"/>
          <w:w w:val="100"/>
          <w:position w:val="0"/>
        </w:rPr>
        <w:t>1</w:t>
      </w:r>
      <w:bookmarkEnd w:id="798"/>
      <w:r>
        <w:rPr>
          <w:color w:val="000000"/>
          <w:spacing w:val="0"/>
          <w:w w:val="100"/>
          <w:position w:val="0"/>
        </w:rPr>
        <w:t>） 对于金融资产，信用损失为本公司应收取的合同现金流量与预期收取的现金流量之间差额的现值。</w:t>
      </w:r>
    </w:p>
    <w:p>
      <w:pPr>
        <w:pStyle w:val="Style33"/>
        <w:keepNext w:val="0"/>
        <w:keepLines w:val="0"/>
        <w:widowControl w:val="0"/>
        <w:shd w:val="clear" w:color="auto" w:fill="auto"/>
        <w:bidi w:val="0"/>
        <w:spacing w:before="0" w:after="0" w:line="473" w:lineRule="exact"/>
        <w:ind w:left="0" w:right="0" w:firstLine="440"/>
        <w:jc w:val="both"/>
      </w:pPr>
      <w:bookmarkStart w:id="799" w:name="bookmark799"/>
      <w:r>
        <w:rPr>
          <w:rFonts w:ascii="Times New Roman" w:eastAsia="Times New Roman" w:hAnsi="Times New Roman" w:cs="Times New Roman"/>
          <w:color w:val="000000"/>
          <w:spacing w:val="0"/>
          <w:w w:val="100"/>
          <w:position w:val="0"/>
        </w:rPr>
        <w:t>2</w:t>
      </w:r>
      <w:bookmarkEnd w:id="799"/>
      <w:r>
        <w:rPr>
          <w:color w:val="000000"/>
          <w:spacing w:val="0"/>
          <w:w w:val="100"/>
          <w:position w:val="0"/>
        </w:rPr>
        <w:t>） 对于租赁应收款项，信用损失为本公司应收取的合同现金流量与预期收取的现金流量之间差额的 现值。</w:t>
      </w:r>
    </w:p>
    <w:p>
      <w:pPr>
        <w:pStyle w:val="Style33"/>
        <w:keepNext w:val="0"/>
        <w:keepLines w:val="0"/>
        <w:widowControl w:val="0"/>
        <w:shd w:val="clear" w:color="auto" w:fill="auto"/>
        <w:tabs>
          <w:tab w:pos="810" w:val="left"/>
        </w:tabs>
        <w:bidi w:val="0"/>
        <w:spacing w:before="0" w:after="0" w:line="473" w:lineRule="exact"/>
        <w:ind w:left="0" w:right="0" w:firstLine="440"/>
        <w:jc w:val="both"/>
      </w:pPr>
      <w:bookmarkStart w:id="800" w:name="bookmark800"/>
      <w:r>
        <w:rPr>
          <w:rFonts w:ascii="Times New Roman" w:eastAsia="Times New Roman" w:hAnsi="Times New Roman" w:cs="Times New Roman"/>
          <w:color w:val="000000"/>
          <w:spacing w:val="0"/>
          <w:w w:val="100"/>
          <w:position w:val="0"/>
        </w:rPr>
        <w:t>3</w:t>
      </w:r>
      <w:bookmarkEnd w:id="800"/>
      <w:r>
        <w:rPr>
          <w:color w:val="000000"/>
          <w:spacing w:val="0"/>
          <w:w w:val="100"/>
          <w:position w:val="0"/>
        </w:rPr>
        <w:t>）</w:t>
        <w:tab/>
        <w:t>对于财务担保合同，信用损失为本公司就该合同持有人发生的信用损失向其做出赔付的预计付款 额，减去本公司预期向该合同持有人、债务人或任何其他方收取的金额之间差额的现值。</w:t>
      </w:r>
    </w:p>
    <w:p>
      <w:pPr>
        <w:pStyle w:val="Style33"/>
        <w:keepNext w:val="0"/>
        <w:keepLines w:val="0"/>
        <w:widowControl w:val="0"/>
        <w:shd w:val="clear" w:color="auto" w:fill="auto"/>
        <w:tabs>
          <w:tab w:pos="810" w:val="left"/>
        </w:tabs>
        <w:bidi w:val="0"/>
        <w:spacing w:before="0" w:after="0" w:line="473" w:lineRule="exact"/>
        <w:ind w:left="0" w:right="0" w:firstLine="440"/>
        <w:jc w:val="both"/>
      </w:pPr>
      <w:bookmarkStart w:id="801" w:name="bookmark801"/>
      <w:r>
        <w:rPr>
          <w:rFonts w:ascii="Times New Roman" w:eastAsia="Times New Roman" w:hAnsi="Times New Roman" w:cs="Times New Roman"/>
          <w:color w:val="000000"/>
          <w:spacing w:val="0"/>
          <w:w w:val="100"/>
          <w:position w:val="0"/>
        </w:rPr>
        <w:t>4</w:t>
      </w:r>
      <w:bookmarkEnd w:id="801"/>
      <w:r>
        <w:rPr>
          <w:color w:val="000000"/>
          <w:spacing w:val="0"/>
          <w:w w:val="100"/>
          <w:position w:val="0"/>
        </w:rPr>
        <w:t>）</w:t>
        <w:tab/>
        <w:t>对于资产负债表日已发生信用减值但并非购买或源生已发生信用减值的金融资产，信用损失为该 金融资产账面余额与按原实际利率折现的估计未来现金流量的现值之间的差额。</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33"/>
        <w:keepNext w:val="0"/>
        <w:keepLines w:val="0"/>
        <w:widowControl w:val="0"/>
        <w:shd w:val="clear" w:color="auto" w:fill="auto"/>
        <w:bidi w:val="0"/>
        <w:spacing w:before="0" w:after="0" w:line="468" w:lineRule="exact"/>
        <w:ind w:left="0" w:right="0" w:firstLine="440"/>
        <w:jc w:val="both"/>
      </w:pPr>
      <w:bookmarkStart w:id="802" w:name="bookmark802"/>
      <w:r>
        <w:rPr>
          <w:b/>
          <w:bCs/>
          <w:color w:val="000000"/>
          <w:spacing w:val="0"/>
          <w:w w:val="100"/>
          <w:position w:val="0"/>
        </w:rPr>
        <w:t>（</w:t>
      </w:r>
      <w:bookmarkEnd w:id="802"/>
      <w:r>
        <w:rPr>
          <w:b/>
          <w:bCs/>
          <w:color w:val="000000"/>
          <w:spacing w:val="0"/>
          <w:w w:val="100"/>
          <w:position w:val="0"/>
        </w:rPr>
        <w:t>4）</w:t>
      </w:r>
      <w:r>
        <w:rPr>
          <w:color w:val="000000"/>
          <w:spacing w:val="0"/>
          <w:w w:val="100"/>
          <w:position w:val="0"/>
        </w:rPr>
        <w:t>减记金融资产</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33"/>
        <w:keepNext w:val="0"/>
        <w:keepLines w:val="0"/>
        <w:widowControl w:val="0"/>
        <w:numPr>
          <w:ilvl w:val="0"/>
          <w:numId w:val="33"/>
        </w:numPr>
        <w:shd w:val="clear" w:color="auto" w:fill="auto"/>
        <w:bidi w:val="0"/>
        <w:spacing w:before="0" w:after="0" w:line="468" w:lineRule="exact"/>
        <w:ind w:left="0" w:right="0" w:firstLine="440"/>
        <w:jc w:val="both"/>
      </w:pPr>
      <w:bookmarkStart w:id="803" w:name="bookmark803"/>
      <w:bookmarkEnd w:id="803"/>
      <w:r>
        <w:rPr>
          <w:b/>
          <w:bCs/>
          <w:color w:val="000000"/>
          <w:spacing w:val="0"/>
          <w:w w:val="100"/>
          <w:position w:val="0"/>
        </w:rPr>
        <w:t>金融资产及金融负债的抵销</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3"/>
        <w:keepNext w:val="0"/>
        <w:keepLines w:val="0"/>
        <w:widowControl w:val="0"/>
        <w:shd w:val="clear" w:color="auto" w:fill="auto"/>
        <w:bidi w:val="0"/>
        <w:spacing w:before="0" w:after="0" w:line="468" w:lineRule="exact"/>
        <w:ind w:left="0" w:right="0" w:firstLine="44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 本公司具有抵销已确认金额的法定权利，且该种法定权利是当前可执行的；</w:t>
      </w:r>
    </w:p>
    <w:p>
      <w:pPr>
        <w:pStyle w:val="Style33"/>
        <w:keepNext w:val="0"/>
        <w:keepLines w:val="0"/>
        <w:widowControl w:val="0"/>
        <w:shd w:val="clear" w:color="auto" w:fill="auto"/>
        <w:tabs>
          <w:tab w:pos="928" w:val="left"/>
        </w:tabs>
        <w:bidi w:val="0"/>
        <w:spacing w:before="0" w:after="0" w:line="468" w:lineRule="exact"/>
        <w:ind w:left="0" w:right="0" w:firstLine="440"/>
        <w:jc w:val="left"/>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w:t>
        <w:tab/>
        <w:t>本公司计划以净额结算，或同时变现该金融资产和清偿该金融负债。</w:t>
      </w:r>
    </w:p>
    <w:p>
      <w:pPr>
        <w:pStyle w:val="Style28"/>
        <w:keepNext/>
        <w:keepLines/>
        <w:widowControl w:val="0"/>
        <w:shd w:val="clear" w:color="auto" w:fill="auto"/>
        <w:bidi w:val="0"/>
        <w:spacing w:before="0" w:after="420" w:line="240" w:lineRule="auto"/>
        <w:ind w:left="0" w:right="0" w:firstLine="0"/>
        <w:jc w:val="both"/>
      </w:pPr>
      <w:bookmarkStart w:id="806" w:name="bookmark806"/>
      <w:bookmarkStart w:id="807" w:name="bookmark807"/>
      <w:bookmarkStart w:id="808" w:name="bookmark808"/>
      <w:bookmarkStart w:id="809" w:name="bookmark809"/>
      <w:r>
        <w:rPr>
          <w:rFonts w:ascii="Times New Roman" w:eastAsia="Times New Roman" w:hAnsi="Times New Roman" w:cs="Times New Roman"/>
          <w:color w:val="000000"/>
          <w:spacing w:val="0"/>
          <w:w w:val="100"/>
          <w:position w:val="0"/>
        </w:rPr>
        <w:t>1</w:t>
      </w:r>
      <w:bookmarkEnd w:id="808"/>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806"/>
      <w:bookmarkEnd w:id="807"/>
      <w:bookmarkEnd w:id="809"/>
    </w:p>
    <w:p>
      <w:pPr>
        <w:pStyle w:val="Style33"/>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本公司对应收票据的预期信用损失的确定方法及会计处理方法详见本附注四/ （十）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3"/>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本公司对单项金额重大且在初始确认后已经发生信用减值的应收票据单独确定其信用损失。</w:t>
      </w:r>
    </w:p>
    <w:p>
      <w:pPr>
        <w:pStyle w:val="Style33"/>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当在单项工具层面无法以合理成本评估预期信用损失的充分证据时，本公司参考历史信用损失经验，</w:t>
      </w:r>
    </w:p>
    <w:p>
      <w:pPr>
        <w:pStyle w:val="Style33"/>
        <w:keepNext w:val="0"/>
        <w:keepLines w:val="0"/>
        <w:widowControl w:val="0"/>
        <w:shd w:val="clear" w:color="auto" w:fill="auto"/>
        <w:tabs>
          <w:tab w:pos="6269" w:val="left"/>
        </w:tabs>
        <w:bidi w:val="0"/>
        <w:spacing w:before="0" w:after="220" w:line="240" w:lineRule="auto"/>
        <w:ind w:left="0" w:right="0" w:firstLine="0"/>
        <w:jc w:val="both"/>
      </w:pPr>
      <w:r>
        <w:rPr>
          <w:color w:val="000000"/>
          <w:spacing w:val="0"/>
          <w:w w:val="100"/>
          <w:position w:val="0"/>
        </w:rPr>
        <w:t>结合当前状况以及对未来经济状况的判断，依据信用风险特征将</w:t>
        <w:tab/>
        <w:t>应收票据划分为若干组合，在组合基</w:t>
      </w:r>
    </w:p>
    <w:p>
      <w:pPr>
        <w:pStyle w:val="Style33"/>
        <w:keepNext w:val="0"/>
        <w:keepLines w:val="0"/>
        <w:widowControl w:val="0"/>
        <w:shd w:val="clear" w:color="auto" w:fill="auto"/>
        <w:bidi w:val="0"/>
        <w:spacing w:before="0" w:after="120" w:line="240" w:lineRule="auto"/>
        <w:ind w:left="0" w:right="0" w:firstLine="0"/>
        <w:jc w:val="both"/>
      </w:pPr>
      <w:r>
        <w:rPr>
          <w:color w:val="000000"/>
          <w:spacing w:val="0"/>
          <w:w w:val="100"/>
          <w:position w:val="0"/>
        </w:rPr>
        <w:t>础上计算预期信用损失。确定组合的依据如下：</w:t>
      </w:r>
    </w:p>
    <w:tbl>
      <w:tblPr>
        <w:tblOverlap w:val="never"/>
        <w:jc w:val="left"/>
        <w:tblLayout w:type="fixed"/>
      </w:tblPr>
      <w:tblGrid>
        <w:gridCol w:w="1363"/>
        <w:gridCol w:w="4541"/>
        <w:gridCol w:w="279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历史上未发生票据违约，信用损失风险极低，在短期内履 行其支付合同现金流量义务的能力很强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参考历史信用损失经验，结合当前 状况以及对未来经济状况的预期计 量坏账准备</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以商业承兑汇票的账龄作为信用风险特征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按账龄与整个存续期预期信用损失</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率对照表计提</w:t>
            </w:r>
          </w:p>
        </w:tc>
      </w:tr>
    </w:tbl>
    <w:p>
      <w:pPr>
        <w:widowControl w:val="0"/>
        <w:spacing w:after="159" w:line="1" w:lineRule="exact"/>
      </w:pPr>
    </w:p>
    <w:p>
      <w:pPr>
        <w:pStyle w:val="Style28"/>
        <w:keepNext/>
        <w:keepLines/>
        <w:widowControl w:val="0"/>
        <w:shd w:val="clear" w:color="auto" w:fill="auto"/>
        <w:bidi w:val="0"/>
        <w:spacing w:before="0" w:after="0" w:line="475" w:lineRule="exact"/>
        <w:ind w:left="0" w:right="0" w:firstLine="0"/>
        <w:jc w:val="both"/>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810"/>
      <w:bookmarkEnd w:id="811"/>
      <w:bookmarkEnd w:id="813"/>
    </w:p>
    <w:p>
      <w:pPr>
        <w:pStyle w:val="Style3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本公司对应收账款的预期信用损失的确定方法及会计处理方法详见本附注四/ （十）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本公司对单项金额重大且在初始确认后已经发生信用减值的应收账款单独确定其信用损失。</w:t>
      </w:r>
    </w:p>
    <w:p>
      <w:pPr>
        <w:pStyle w:val="Style33"/>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结合当前状况以及对未来经济状况的判断，依据信用风险特征将应收账款划分为若干组合，在组合基础上 计算预期信用损失。确定组合的依据如下：</w:t>
      </w:r>
    </w:p>
    <w:tbl>
      <w:tblPr>
        <w:tblOverlap w:val="never"/>
        <w:jc w:val="left"/>
        <w:tblLayout w:type="fixed"/>
      </w:tblPr>
      <w:tblGrid>
        <w:gridCol w:w="1363"/>
        <w:gridCol w:w="4541"/>
        <w:gridCol w:w="279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本组合以应收款项的账龄作为信用风险特征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参考历史信用损失经验，结合当前 状况以及对未来经济状况的预期计 量坏账准备</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本组合包括合并范围内关联往来，具有较低信用风险特征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不计提坏账准备</w:t>
            </w:r>
          </w:p>
        </w:tc>
      </w:tr>
    </w:tbl>
    <w:p>
      <w:pPr>
        <w:widowControl w:val="0"/>
        <w:spacing w:after="419" w:line="1" w:lineRule="exact"/>
      </w:pPr>
    </w:p>
    <w:p>
      <w:pPr>
        <w:pStyle w:val="Style28"/>
        <w:keepNext/>
        <w:keepLines/>
        <w:widowControl w:val="0"/>
        <w:shd w:val="clear" w:color="auto" w:fill="auto"/>
        <w:tabs>
          <w:tab w:pos="469" w:val="left"/>
        </w:tabs>
        <w:bidi w:val="0"/>
        <w:spacing w:before="0" w:after="220" w:line="240" w:lineRule="auto"/>
        <w:ind w:left="0" w:right="0" w:firstLine="0"/>
        <w:jc w:val="both"/>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1</w:t>
      </w:r>
      <w:bookmarkEnd w:id="816"/>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14"/>
      <w:bookmarkEnd w:id="815"/>
      <w:bookmarkEnd w:id="817"/>
    </w:p>
    <w:p>
      <w:pPr>
        <w:pStyle w:val="Style33"/>
        <w:keepNext w:val="0"/>
        <w:keepLines w:val="0"/>
        <w:widowControl w:val="0"/>
        <w:shd w:val="clear" w:color="auto" w:fill="auto"/>
        <w:tabs>
          <w:tab w:pos="8162" w:val="left"/>
        </w:tabs>
        <w:bidi w:val="0"/>
        <w:spacing w:before="0" w:after="220" w:line="240" w:lineRule="auto"/>
        <w:ind w:left="0" w:right="0" w:firstLine="440"/>
        <w:jc w:val="both"/>
      </w:pPr>
      <w:r>
        <w:rPr>
          <w:color w:val="000000"/>
          <w:spacing w:val="0"/>
          <w:w w:val="100"/>
          <w:position w:val="0"/>
        </w:rPr>
        <w:t>本公司对应收款项融资的预期信用损失的确定方法及会计处理方法详见本附注四/</w:t>
        <w:tab/>
        <w:t>（十）</w:t>
      </w:r>
      <w:r>
        <w:rPr>
          <w:rFonts w:ascii="Times New Roman" w:eastAsia="Times New Roman" w:hAnsi="Times New Roman" w:cs="Times New Roman"/>
          <w:color w:val="000000"/>
          <w:spacing w:val="0"/>
          <w:w w:val="100"/>
          <w:position w:val="0"/>
        </w:rPr>
        <w:t>6.</w:t>
      </w:r>
      <w:r>
        <w:rPr>
          <w:color w:val="000000"/>
          <w:spacing w:val="0"/>
          <w:w w:val="100"/>
          <w:position w:val="0"/>
        </w:rPr>
        <w:t>金融工具</w:t>
      </w:r>
    </w:p>
    <w:p>
      <w:pPr>
        <w:pStyle w:val="Style33"/>
        <w:keepNext w:val="0"/>
        <w:keepLines w:val="0"/>
        <w:widowControl w:val="0"/>
        <w:shd w:val="clear" w:color="auto" w:fill="auto"/>
        <w:bidi w:val="0"/>
        <w:spacing w:before="0" w:after="660" w:line="240" w:lineRule="auto"/>
        <w:ind w:left="0" w:right="0" w:firstLine="0"/>
        <w:jc w:val="left"/>
      </w:pPr>
      <w:r>
        <w:rPr>
          <w:color w:val="000000"/>
          <w:spacing w:val="0"/>
          <w:w w:val="100"/>
          <w:position w:val="0"/>
        </w:rPr>
        <w:t>减值。</w:t>
      </w:r>
    </w:p>
    <w:p>
      <w:pPr>
        <w:pStyle w:val="Style28"/>
        <w:keepNext/>
        <w:keepLines/>
        <w:widowControl w:val="0"/>
        <w:shd w:val="clear" w:color="auto" w:fill="auto"/>
        <w:tabs>
          <w:tab w:pos="469" w:val="left"/>
        </w:tabs>
        <w:bidi w:val="0"/>
        <w:spacing w:before="0" w:after="28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18"/>
      <w:bookmarkEnd w:id="819"/>
      <w:bookmarkEnd w:id="821"/>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其他应收款的预期信用损失的确定方法及会计处理方法</w:t>
      </w:r>
    </w:p>
    <w:p>
      <w:pPr>
        <w:pStyle w:val="Style33"/>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本公司对其他应收款的预期信用损失的确定方法及会计处理方法详见本附注四/（十）</w:t>
      </w:r>
      <w:r>
        <w:rPr>
          <w:rFonts w:ascii="Times New Roman" w:eastAsia="Times New Roman" w:hAnsi="Times New Roman" w:cs="Times New Roman"/>
          <w:color w:val="000000"/>
          <w:spacing w:val="0"/>
          <w:w w:val="100"/>
          <w:position w:val="0"/>
        </w:rPr>
        <w:t>6.</w:t>
      </w:r>
      <w:r>
        <w:rPr>
          <w:color w:val="000000"/>
          <w:spacing w:val="0"/>
          <w:w w:val="100"/>
          <w:position w:val="0"/>
        </w:rPr>
        <w:t xml:space="preserve">金融工具减 </w:t>
      </w:r>
      <w:r>
        <w:rPr>
          <w:color w:val="000000"/>
          <w:spacing w:val="0"/>
          <w:w w:val="100"/>
          <w:position w:val="0"/>
        </w:rPr>
        <w:t>值。</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本公司对单项金额重大且在初始确认后已经发生信用减值的其他应收款单独确定其信用损失。</w:t>
      </w:r>
    </w:p>
    <w:p>
      <w:pPr>
        <w:pStyle w:val="Style33"/>
        <w:keepNext w:val="0"/>
        <w:keepLines w:val="0"/>
        <w:widowControl w:val="0"/>
        <w:shd w:val="clear" w:color="auto" w:fill="auto"/>
        <w:bidi w:val="0"/>
        <w:spacing w:before="0" w:after="120" w:line="473"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left"/>
        <w:tblLayout w:type="fixed"/>
      </w:tblPr>
      <w:tblGrid>
        <w:gridCol w:w="1363"/>
        <w:gridCol w:w="4541"/>
        <w:gridCol w:w="279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本组合以其他应收款的账龄作为信用风险特征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本公司通过违约风险敞口和未来 </w:t>
            </w:r>
            <w:r>
              <w:rPr>
                <w:color w:val="000000"/>
                <w:spacing w:val="0"/>
                <w:w w:val="100"/>
                <w:position w:val="0"/>
                <w:sz w:val="15"/>
                <w:szCs w:val="15"/>
              </w:rPr>
              <w:t>12</w:t>
            </w:r>
            <w:r>
              <w:rPr>
                <w:color w:val="000000"/>
                <w:spacing w:val="0"/>
                <w:w w:val="100"/>
                <w:position w:val="0"/>
              </w:rPr>
              <w:t>个月内或整个存续期预期信用 损失率，计算预期信用损失</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本组合包括合并范围内关联往来，具有较低信用风险特征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不计提坏账准备</w:t>
            </w:r>
          </w:p>
        </w:tc>
      </w:tr>
    </w:tbl>
    <w:p>
      <w:pPr>
        <w:widowControl w:val="0"/>
        <w:spacing w:after="179" w:line="1" w:lineRule="exact"/>
      </w:pPr>
    </w:p>
    <w:p>
      <w:pPr>
        <w:pStyle w:val="Style28"/>
        <w:keepNext/>
        <w:keepLines/>
        <w:widowControl w:val="0"/>
        <w:shd w:val="clear" w:color="auto" w:fill="auto"/>
        <w:bidi w:val="0"/>
        <w:spacing w:before="0" w:after="0" w:line="470" w:lineRule="exact"/>
        <w:ind w:left="0" w:right="0" w:firstLine="0"/>
        <w:jc w:val="both"/>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5</w:t>
      </w:r>
      <w:r>
        <w:rPr>
          <w:color w:val="000000"/>
          <w:spacing w:val="0"/>
          <w:w w:val="100"/>
          <w:position w:val="0"/>
        </w:rPr>
        <w:t>、存货</w:t>
      </w:r>
      <w:bookmarkEnd w:id="822"/>
      <w:bookmarkEnd w:id="823"/>
      <w:bookmarkEnd w:id="825"/>
    </w:p>
    <w:p>
      <w:pPr>
        <w:pStyle w:val="Style28"/>
        <w:keepNext/>
        <w:keepLines/>
        <w:widowControl w:val="0"/>
        <w:shd w:val="clear" w:color="auto" w:fill="auto"/>
        <w:bidi w:val="0"/>
        <w:spacing w:before="0" w:after="0" w:line="470" w:lineRule="exact"/>
        <w:ind w:left="0" w:right="0" w:firstLine="0"/>
        <w:jc w:val="both"/>
      </w:pPr>
      <w:bookmarkStart w:id="822" w:name="bookmark822"/>
      <w:bookmarkStart w:id="823" w:name="bookmark823"/>
      <w:r>
        <w:rPr>
          <w:color w:val="000000"/>
          <w:spacing w:val="0"/>
          <w:w w:val="100"/>
          <w:position w:val="0"/>
        </w:rPr>
        <w:t>⑴存货的分类</w:t>
      </w:r>
      <w:bookmarkEnd w:id="822"/>
      <w:bookmarkEnd w:id="823"/>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或提供劳务过程中耗用的材料和物料等。主要包括产成品、发出商品等。</w:t>
      </w:r>
    </w:p>
    <w:p>
      <w:pPr>
        <w:pStyle w:val="Style3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⑵存货的计价方法</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存货在取得时，按成本进行初始计量，包括采购成本、加工成本和其他成本。</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存货发出时的计价方法：网络产品销售业务存货发出按加权平均法，系统集成业务等存货发出按个别 计价法。</w:t>
      </w:r>
    </w:p>
    <w:p>
      <w:pPr>
        <w:pStyle w:val="Style3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⑶存货可变现净值的确定依据及存货跌价准备的计提方法</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以前减记存货价值的影响因素已经消失的，减记的金额予以恢复，并在原已计提的存货跌价准备金额 </w:t>
      </w:r>
      <w:r>
        <w:rPr>
          <w:color w:val="000000"/>
          <w:spacing w:val="0"/>
          <w:w w:val="100"/>
          <w:position w:val="0"/>
        </w:rPr>
        <w:t>内转回，转回的金额计入当期损益。</w:t>
      </w:r>
    </w:p>
    <w:p>
      <w:pPr>
        <w:pStyle w:val="Style33"/>
        <w:keepNext w:val="0"/>
        <w:keepLines w:val="0"/>
        <w:widowControl w:val="0"/>
        <w:shd w:val="clear" w:color="auto" w:fill="auto"/>
        <w:bidi w:val="0"/>
        <w:spacing w:before="0" w:after="0" w:line="470" w:lineRule="exact"/>
        <w:ind w:left="0" w:right="0" w:firstLine="0"/>
        <w:jc w:val="both"/>
      </w:pPr>
      <w:bookmarkStart w:id="826" w:name="bookmark826"/>
      <w:r>
        <w:rPr>
          <w:b/>
          <w:bCs/>
          <w:color w:val="000000"/>
          <w:spacing w:val="0"/>
          <w:w w:val="100"/>
          <w:position w:val="0"/>
        </w:rPr>
        <w:t>（</w:t>
      </w:r>
      <w:bookmarkEnd w:id="826"/>
      <w:r>
        <w:rPr>
          <w:b/>
          <w:bCs/>
          <w:color w:val="000000"/>
          <w:spacing w:val="0"/>
          <w:w w:val="100"/>
          <w:position w:val="0"/>
        </w:rPr>
        <w:t>4）存货的盘存制度</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采用永续盘存制。</w:t>
      </w:r>
    </w:p>
    <w:p>
      <w:pPr>
        <w:pStyle w:val="Style3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⑸低值易耗品和包装物的摊销方法</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低值易耗品采用一次转销法；</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包装物采用一次转销法。</w:t>
      </w:r>
    </w:p>
    <w:p>
      <w:pPr>
        <w:pStyle w:val="Style33"/>
        <w:keepNext w:val="0"/>
        <w:keepLines w:val="0"/>
        <w:widowControl w:val="0"/>
        <w:shd w:val="clear" w:color="auto" w:fill="auto"/>
        <w:bidi w:val="0"/>
        <w:spacing w:before="0" w:after="700" w:line="470" w:lineRule="exact"/>
        <w:ind w:left="0" w:right="0" w:firstLine="440"/>
        <w:jc w:val="both"/>
      </w:pPr>
      <w:r>
        <w:rPr>
          <w:color w:val="000000"/>
          <w:spacing w:val="0"/>
          <w:w w:val="100"/>
          <w:position w:val="0"/>
        </w:rPr>
        <w:t>其他周转材料采用一次转销法。</w:t>
      </w:r>
    </w:p>
    <w:p>
      <w:pPr>
        <w:pStyle w:val="Style28"/>
        <w:keepNext/>
        <w:keepLines/>
        <w:widowControl w:val="0"/>
        <w:shd w:val="clear" w:color="auto" w:fill="auto"/>
        <w:tabs>
          <w:tab w:pos="469" w:val="left"/>
        </w:tabs>
        <w:bidi w:val="0"/>
        <w:spacing w:before="0" w:after="0" w:line="492" w:lineRule="auto"/>
        <w:ind w:left="0" w:right="0" w:firstLine="0"/>
        <w:jc w:val="both"/>
      </w:pPr>
      <w:bookmarkStart w:id="827" w:name="bookmark827"/>
      <w:bookmarkStart w:id="828" w:name="bookmark828"/>
      <w:bookmarkStart w:id="829" w:name="bookmark829"/>
      <w:bookmarkStart w:id="830" w:name="bookmark830"/>
      <w:r>
        <w:rPr>
          <w:rFonts w:ascii="Times New Roman" w:eastAsia="Times New Roman" w:hAnsi="Times New Roman" w:cs="Times New Roman"/>
          <w:color w:val="000000"/>
          <w:spacing w:val="0"/>
          <w:w w:val="100"/>
          <w:position w:val="0"/>
        </w:rPr>
        <w:t>1</w:t>
      </w:r>
      <w:bookmarkEnd w:id="82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27"/>
      <w:bookmarkEnd w:id="828"/>
      <w:bookmarkEnd w:id="830"/>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本公司已向客户转让商品而有权收取对价的权利，且该权利取决于时间流逝之外的其他因素的，确认 为合同资产。本公司拥有的无条件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w:t>
      </w:r>
    </w:p>
    <w:p>
      <w:pPr>
        <w:pStyle w:val="Style33"/>
        <w:keepNext w:val="0"/>
        <w:keepLines w:val="0"/>
        <w:widowControl w:val="0"/>
        <w:shd w:val="clear" w:color="auto" w:fill="auto"/>
        <w:tabs>
          <w:tab w:pos="7715" w:val="left"/>
        </w:tabs>
        <w:bidi w:val="0"/>
        <w:spacing w:before="0" w:after="780" w:line="470" w:lineRule="exact"/>
        <w:ind w:left="0" w:right="0" w:firstLine="440"/>
        <w:jc w:val="both"/>
      </w:pPr>
      <w:r>
        <w:rPr>
          <w:color w:val="000000"/>
          <w:spacing w:val="0"/>
          <w:w w:val="100"/>
          <w:position w:val="0"/>
        </w:rPr>
        <w:t>本公司对合同资产的预期信用损失的确定方法及会计处理方法详见本附注四/</w:t>
        <w:tab/>
        <w:t>（十）</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28"/>
        <w:keepNext/>
        <w:keepLines/>
        <w:widowControl w:val="0"/>
        <w:shd w:val="clear" w:color="auto" w:fill="auto"/>
        <w:tabs>
          <w:tab w:pos="469" w:val="left"/>
        </w:tabs>
        <w:bidi w:val="0"/>
        <w:spacing w:before="0" w:after="1040" w:line="492" w:lineRule="auto"/>
        <w:ind w:left="0" w:right="0" w:firstLine="0"/>
        <w:jc w:val="both"/>
      </w:pPr>
      <w:bookmarkStart w:id="831" w:name="bookmark831"/>
      <w:bookmarkStart w:id="832" w:name="bookmark832"/>
      <w:bookmarkStart w:id="833" w:name="bookmark833"/>
      <w:bookmarkStart w:id="834" w:name="bookmark834"/>
      <w:r>
        <w:rPr>
          <w:rFonts w:ascii="Times New Roman" w:eastAsia="Times New Roman" w:hAnsi="Times New Roman" w:cs="Times New Roman"/>
          <w:color w:val="000000"/>
          <w:spacing w:val="0"/>
          <w:w w:val="100"/>
          <w:position w:val="0"/>
        </w:rPr>
        <w:t>1</w:t>
      </w:r>
      <w:bookmarkEnd w:id="83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31"/>
      <w:bookmarkEnd w:id="832"/>
      <w:bookmarkEnd w:id="834"/>
    </w:p>
    <w:p>
      <w:pPr>
        <w:pStyle w:val="Style28"/>
        <w:keepNext/>
        <w:keepLines/>
        <w:widowControl w:val="0"/>
        <w:shd w:val="clear" w:color="auto" w:fill="auto"/>
        <w:bidi w:val="0"/>
        <w:spacing w:before="0" w:after="280" w:line="473" w:lineRule="exact"/>
        <w:ind w:left="0" w:right="0" w:firstLine="0"/>
        <w:jc w:val="both"/>
      </w:pPr>
      <w:bookmarkStart w:id="835" w:name="bookmark835"/>
      <w:bookmarkStart w:id="836" w:name="bookmark836"/>
      <w:bookmarkStart w:id="837" w:name="bookmark837"/>
      <w:bookmarkStart w:id="838" w:name="bookmark838"/>
      <w:r>
        <w:rPr>
          <w:rFonts w:ascii="Times New Roman" w:eastAsia="Times New Roman" w:hAnsi="Times New Roman" w:cs="Times New Roman"/>
          <w:color w:val="000000"/>
          <w:spacing w:val="0"/>
          <w:w w:val="100"/>
          <w:position w:val="0"/>
        </w:rPr>
        <w:t>1</w:t>
      </w:r>
      <w:bookmarkEnd w:id="837"/>
      <w:r>
        <w:rPr>
          <w:rFonts w:ascii="Times New Roman" w:eastAsia="Times New Roman" w:hAnsi="Times New Roman" w:cs="Times New Roman"/>
          <w:color w:val="000000"/>
          <w:spacing w:val="0"/>
          <w:w w:val="100"/>
          <w:position w:val="0"/>
        </w:rPr>
        <w:t>8</w:t>
      </w:r>
      <w:r>
        <w:rPr>
          <w:color w:val="000000"/>
          <w:spacing w:val="0"/>
          <w:w w:val="100"/>
          <w:position w:val="0"/>
        </w:rPr>
        <w:t>、持有待售资产</w:t>
      </w:r>
      <w:bookmarkEnd w:id="835"/>
      <w:bookmarkEnd w:id="836"/>
      <w:bookmarkEnd w:id="838"/>
    </w:p>
    <w:p>
      <w:pPr>
        <w:pStyle w:val="Style28"/>
        <w:keepNext/>
        <w:keepLines/>
        <w:widowControl w:val="0"/>
        <w:shd w:val="clear" w:color="auto" w:fill="auto"/>
        <w:bidi w:val="0"/>
        <w:spacing w:before="0" w:after="0" w:line="473" w:lineRule="exact"/>
        <w:ind w:left="0" w:right="0" w:firstLine="0"/>
        <w:jc w:val="both"/>
      </w:pPr>
      <w:bookmarkStart w:id="835" w:name="bookmark835"/>
      <w:bookmarkStart w:id="836" w:name="bookmark836"/>
      <w:bookmarkStart w:id="839" w:name="bookmark839"/>
      <w:r>
        <w:rPr>
          <w:color w:val="000000"/>
          <w:spacing w:val="0"/>
          <w:w w:val="100"/>
          <w:position w:val="0"/>
        </w:rPr>
        <w:t>（</w:t>
      </w:r>
      <w:bookmarkEnd w:id="839"/>
      <w:r>
        <w:rPr>
          <w:color w:val="000000"/>
          <w:spacing w:val="0"/>
          <w:w w:val="100"/>
          <w:position w:val="0"/>
        </w:rPr>
        <w:t>1）划分为持有待售确认标准</w:t>
      </w:r>
      <w:bookmarkEnd w:id="835"/>
      <w:bookmarkEnd w:id="836"/>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本公司将同时满足下列条件的非流动资产或处置组确认为持有待售组成部分：</w:t>
      </w:r>
    </w:p>
    <w:p>
      <w:pPr>
        <w:pStyle w:val="Style33"/>
        <w:keepNext w:val="0"/>
        <w:keepLines w:val="0"/>
        <w:widowControl w:val="0"/>
        <w:shd w:val="clear" w:color="auto" w:fill="auto"/>
        <w:bidi w:val="0"/>
        <w:spacing w:before="0" w:after="0" w:line="473" w:lineRule="exact"/>
        <w:ind w:left="0" w:right="0" w:firstLine="440"/>
        <w:jc w:val="both"/>
      </w:pPr>
      <w:bookmarkStart w:id="840" w:name="bookmark840"/>
      <w:r>
        <w:rPr>
          <w:rFonts w:ascii="Times New Roman" w:eastAsia="Times New Roman" w:hAnsi="Times New Roman" w:cs="Times New Roman"/>
          <w:color w:val="000000"/>
          <w:spacing w:val="0"/>
          <w:w w:val="100"/>
          <w:position w:val="0"/>
        </w:rPr>
        <w:t>1</w:t>
      </w:r>
      <w:bookmarkEnd w:id="840"/>
      <w:r>
        <w:rPr>
          <w:color w:val="000000"/>
          <w:spacing w:val="0"/>
          <w:w w:val="100"/>
          <w:position w:val="0"/>
        </w:rPr>
        <w:t>） 根据类似交易中出售此类资产或处置组的惯例，在当前状况下即可立即出售；</w:t>
      </w:r>
    </w:p>
    <w:p>
      <w:pPr>
        <w:pStyle w:val="Style33"/>
        <w:keepNext w:val="0"/>
        <w:keepLines w:val="0"/>
        <w:widowControl w:val="0"/>
        <w:shd w:val="clear" w:color="auto" w:fill="auto"/>
        <w:tabs>
          <w:tab w:pos="805" w:val="left"/>
        </w:tabs>
        <w:bidi w:val="0"/>
        <w:spacing w:before="0" w:after="0" w:line="473" w:lineRule="exact"/>
        <w:ind w:left="0" w:right="0" w:firstLine="440"/>
        <w:jc w:val="both"/>
      </w:pPr>
      <w:bookmarkStart w:id="841" w:name="bookmark841"/>
      <w:r>
        <w:rPr>
          <w:rFonts w:ascii="Times New Roman" w:eastAsia="Times New Roman" w:hAnsi="Times New Roman" w:cs="Times New Roman"/>
          <w:color w:val="000000"/>
          <w:spacing w:val="0"/>
          <w:w w:val="100"/>
          <w:position w:val="0"/>
        </w:rPr>
        <w:t>2</w:t>
      </w:r>
      <w:bookmarkEnd w:id="841"/>
      <w:r>
        <w:rPr>
          <w:color w:val="000000"/>
          <w:spacing w:val="0"/>
          <w:w w:val="100"/>
          <w:position w:val="0"/>
        </w:rPr>
        <w:t>）</w:t>
        <w:tab/>
        <w:t>出售极可能发生，即本公司已经就一项出售计划作出决议，并已获得监管部门批准（如适用），且 获得确定的购买承诺，预计出售将在一年内完成。</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确定的购买承诺，是指本公司与其他方签订的具有法律约束力的购买协议，该协议包含交易价格、时 间和足够严厉的违约惩罚等重要条款，使协议出现重大调整或者撤销的可能性极小。</w:t>
      </w:r>
    </w:p>
    <w:p>
      <w:pPr>
        <w:pStyle w:val="Style33"/>
        <w:keepNext w:val="0"/>
        <w:keepLines w:val="0"/>
        <w:widowControl w:val="0"/>
        <w:shd w:val="clear" w:color="auto" w:fill="auto"/>
        <w:bidi w:val="0"/>
        <w:spacing w:before="0" w:after="0" w:line="473" w:lineRule="exact"/>
        <w:ind w:left="0" w:right="0" w:firstLine="440"/>
        <w:jc w:val="both"/>
      </w:pPr>
      <w:bookmarkStart w:id="842" w:name="bookmark842"/>
      <w:r>
        <w:rPr>
          <w:b/>
          <w:bCs/>
          <w:color w:val="000000"/>
          <w:spacing w:val="0"/>
          <w:w w:val="100"/>
          <w:position w:val="0"/>
        </w:rPr>
        <w:t>（</w:t>
      </w:r>
      <w:bookmarkEnd w:id="842"/>
      <w:r>
        <w:rPr>
          <w:b/>
          <w:bCs/>
          <w:color w:val="000000"/>
          <w:spacing w:val="0"/>
          <w:w w:val="100"/>
          <w:position w:val="0"/>
        </w:rPr>
        <w:t>2）持有待售核算方法</w:t>
      </w:r>
    </w:p>
    <w:p>
      <w:pPr>
        <w:pStyle w:val="Style33"/>
        <w:keepNext w:val="0"/>
        <w:keepLines w:val="0"/>
        <w:widowControl w:val="0"/>
        <w:shd w:val="clear" w:color="auto" w:fill="auto"/>
        <w:bidi w:val="0"/>
        <w:spacing w:before="0" w:after="500" w:line="473" w:lineRule="exact"/>
        <w:ind w:left="0" w:right="0" w:firstLine="440"/>
        <w:jc w:val="both"/>
      </w:pPr>
      <w:r>
        <w:rPr>
          <w:color w:val="000000"/>
          <w:spacing w:val="0"/>
          <w:w w:val="100"/>
          <w:position w:val="0"/>
        </w:rPr>
        <w:t>本公司对于持有待售的非流动资产或处置组不计提折旧或摊销，其账面价值高于公允价值减去出售费 用后的净额的，应当将账面价值减记至公允价值减去出售费用后的净额，减记的金额确认为资产减值损失， 计入当期损益，同时计提持有待售资产减值准备。</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w:t>
      </w:r>
    </w:p>
    <w:p>
      <w:pPr>
        <w:pStyle w:val="Style33"/>
        <w:keepNext w:val="0"/>
        <w:keepLines w:val="0"/>
        <w:widowControl w:val="0"/>
        <w:shd w:val="clear" w:color="auto" w:fill="auto"/>
        <w:bidi w:val="0"/>
        <w:spacing w:before="0" w:after="1000" w:line="467" w:lineRule="exact"/>
        <w:ind w:left="0" w:right="0" w:firstLine="440"/>
        <w:jc w:val="both"/>
      </w:pPr>
      <w:r>
        <w:rPr>
          <w:color w:val="000000"/>
          <w:spacing w:val="0"/>
          <w:w w:val="100"/>
          <w:position w:val="0"/>
        </w:rPr>
        <w:t>上述原则适用于所有非流动资产，但不包括采用公允价值模式进行后续计量的投资性房地产、采用公 允价值减去出售费用后的净额计量的生物资产、职工薪酬形成的资产、递延所得税资产、由金融工具相关 会计准则规范的金融资产、由保险合同相关会计准则规范的保险合同所产生的权利。</w:t>
      </w:r>
    </w:p>
    <w:p>
      <w:pPr>
        <w:pStyle w:val="Style28"/>
        <w:keepNext/>
        <w:keepLines/>
        <w:widowControl w:val="0"/>
        <w:shd w:val="clear" w:color="auto" w:fill="auto"/>
        <w:tabs>
          <w:tab w:pos="469" w:val="left"/>
        </w:tabs>
        <w:bidi w:val="0"/>
        <w:spacing w:before="0" w:after="300" w:line="480" w:lineRule="auto"/>
        <w:ind w:left="0" w:right="0" w:firstLine="0"/>
        <w:jc w:val="both"/>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1</w:t>
      </w:r>
      <w:bookmarkEnd w:id="845"/>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43"/>
      <w:bookmarkEnd w:id="844"/>
      <w:bookmarkEnd w:id="846"/>
    </w:p>
    <w:p>
      <w:pPr>
        <w:pStyle w:val="Style28"/>
        <w:keepNext/>
        <w:keepLines/>
        <w:widowControl w:val="0"/>
        <w:shd w:val="clear" w:color="auto" w:fill="auto"/>
        <w:tabs>
          <w:tab w:pos="478" w:val="left"/>
        </w:tabs>
        <w:bidi w:val="0"/>
        <w:spacing w:before="0" w:after="60" w:line="480" w:lineRule="auto"/>
        <w:ind w:left="0" w:right="0" w:firstLine="0"/>
        <w:jc w:val="both"/>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2</w:t>
      </w:r>
      <w:bookmarkEnd w:id="849"/>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47"/>
      <w:bookmarkEnd w:id="848"/>
      <w:bookmarkEnd w:id="850"/>
    </w:p>
    <w:p>
      <w:pPr>
        <w:pStyle w:val="Style33"/>
        <w:keepNext w:val="0"/>
        <w:keepLines w:val="0"/>
        <w:widowControl w:val="0"/>
        <w:shd w:val="clear" w:color="auto" w:fill="auto"/>
        <w:tabs>
          <w:tab w:pos="8162" w:val="left"/>
        </w:tabs>
        <w:bidi w:val="0"/>
        <w:spacing w:before="0" w:after="0" w:line="468" w:lineRule="exact"/>
        <w:ind w:left="0" w:right="0" w:firstLine="440"/>
        <w:jc w:val="both"/>
      </w:pPr>
      <w:r>
        <w:rPr>
          <w:color w:val="000000"/>
          <w:spacing w:val="0"/>
          <w:w w:val="100"/>
          <w:position w:val="0"/>
        </w:rPr>
        <w:t>本公司对其他债权投资的预期信用损失的确定方法及会计处理方法详见本附注四/</w:t>
        <w:tab/>
        <w:t>（十）</w:t>
      </w:r>
      <w:r>
        <w:rPr>
          <w:rFonts w:ascii="Times New Roman" w:eastAsia="Times New Roman" w:hAnsi="Times New Roman" w:cs="Times New Roman"/>
          <w:color w:val="000000"/>
          <w:spacing w:val="0"/>
          <w:w w:val="100"/>
          <w:position w:val="0"/>
        </w:rPr>
        <w:t>6.</w:t>
      </w:r>
      <w:r>
        <w:rPr>
          <w:color w:val="000000"/>
          <w:spacing w:val="0"/>
          <w:w w:val="100"/>
          <w:position w:val="0"/>
        </w:rPr>
        <w:t>金融工具</w:t>
      </w:r>
    </w:p>
    <w:p>
      <w:pPr>
        <w:pStyle w:val="Style33"/>
        <w:keepNext w:val="0"/>
        <w:keepLines w:val="0"/>
        <w:widowControl w:val="0"/>
        <w:shd w:val="clear" w:color="auto" w:fill="auto"/>
        <w:bidi w:val="0"/>
        <w:spacing w:before="0" w:after="1000" w:line="468" w:lineRule="exact"/>
        <w:ind w:left="0" w:right="0" w:firstLine="0"/>
        <w:jc w:val="both"/>
      </w:pPr>
      <w:r>
        <w:rPr>
          <w:color w:val="000000"/>
          <w:spacing w:val="0"/>
          <w:w w:val="100"/>
          <w:position w:val="0"/>
        </w:rPr>
        <w:t>减值。</w:t>
      </w:r>
    </w:p>
    <w:p>
      <w:pPr>
        <w:pStyle w:val="Style28"/>
        <w:keepNext/>
        <w:keepLines/>
        <w:widowControl w:val="0"/>
        <w:shd w:val="clear" w:color="auto" w:fill="auto"/>
        <w:tabs>
          <w:tab w:pos="478" w:val="left"/>
        </w:tabs>
        <w:bidi w:val="0"/>
        <w:spacing w:before="0" w:after="300" w:line="480" w:lineRule="auto"/>
        <w:ind w:left="0" w:right="0" w:firstLine="0"/>
        <w:jc w:val="both"/>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2</w:t>
      </w:r>
      <w:bookmarkEnd w:id="853"/>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51"/>
      <w:bookmarkEnd w:id="852"/>
      <w:bookmarkEnd w:id="854"/>
    </w:p>
    <w:p>
      <w:pPr>
        <w:pStyle w:val="Style28"/>
        <w:keepNext/>
        <w:keepLines/>
        <w:widowControl w:val="0"/>
        <w:shd w:val="clear" w:color="auto" w:fill="auto"/>
        <w:tabs>
          <w:tab w:pos="478" w:val="left"/>
        </w:tabs>
        <w:bidi w:val="0"/>
        <w:spacing w:before="0" w:after="60" w:line="480" w:lineRule="auto"/>
        <w:ind w:left="0" w:right="0" w:firstLine="0"/>
        <w:jc w:val="both"/>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2</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55"/>
      <w:bookmarkEnd w:id="856"/>
      <w:bookmarkEnd w:id="858"/>
    </w:p>
    <w:p>
      <w:pPr>
        <w:pStyle w:val="Style28"/>
        <w:keepNext/>
        <w:keepLines/>
        <w:widowControl w:val="0"/>
        <w:shd w:val="clear" w:color="auto" w:fill="auto"/>
        <w:bidi w:val="0"/>
        <w:spacing w:before="0" w:after="0" w:line="468" w:lineRule="exact"/>
        <w:ind w:left="0" w:right="0" w:firstLine="0"/>
        <w:jc w:val="both"/>
      </w:pPr>
      <w:bookmarkStart w:id="855" w:name="bookmark855"/>
      <w:bookmarkStart w:id="856" w:name="bookmark856"/>
      <w:r>
        <w:rPr>
          <w:color w:val="000000"/>
          <w:spacing w:val="0"/>
          <w:w w:val="100"/>
          <w:position w:val="0"/>
        </w:rPr>
        <w:t>初始投资成本的确定</w:t>
      </w:r>
      <w:bookmarkEnd w:id="855"/>
      <w:bookmarkEnd w:id="856"/>
    </w:p>
    <w:p>
      <w:pPr>
        <w:pStyle w:val="Style33"/>
        <w:keepNext w:val="0"/>
        <w:keepLines w:val="0"/>
        <w:widowControl w:val="0"/>
        <w:shd w:val="clear" w:color="auto" w:fill="auto"/>
        <w:tabs>
          <w:tab w:pos="1016" w:val="left"/>
        </w:tabs>
        <w:bidi w:val="0"/>
        <w:spacing w:before="0" w:after="0" w:line="468" w:lineRule="exact"/>
        <w:ind w:left="0" w:right="0" w:firstLine="44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企业合并形成的长期股权投资，具体会计政策详见本附注四/（五）同一控制下和非同一控制 下企业合并的会计处理方法。</w:t>
      </w:r>
    </w:p>
    <w:p>
      <w:pPr>
        <w:pStyle w:val="Style33"/>
        <w:keepNext w:val="0"/>
        <w:keepLines w:val="0"/>
        <w:widowControl w:val="0"/>
        <w:shd w:val="clear" w:color="auto" w:fill="auto"/>
        <w:tabs>
          <w:tab w:pos="928" w:val="left"/>
        </w:tabs>
        <w:bidi w:val="0"/>
        <w:spacing w:before="0" w:after="0" w:line="468" w:lineRule="exact"/>
        <w:ind w:left="0" w:right="0" w:firstLine="44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3"/>
        <w:keepNext w:val="0"/>
        <w:keepLines w:val="0"/>
        <w:widowControl w:val="0"/>
        <w:shd w:val="clear" w:color="auto" w:fill="auto"/>
        <w:bidi w:val="0"/>
        <w:spacing w:before="0" w:after="220" w:line="468"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3"/>
        <w:keepNext w:val="0"/>
        <w:keepLines w:val="0"/>
        <w:widowControl w:val="0"/>
        <w:shd w:val="clear" w:color="auto" w:fill="auto"/>
        <w:bidi w:val="0"/>
        <w:spacing w:before="0" w:after="140" w:line="240" w:lineRule="auto"/>
        <w:ind w:left="0" w:right="0" w:firstLine="440"/>
        <w:jc w:val="both"/>
        <w:sectPr>
          <w:footnotePr>
            <w:pos w:val="pageBottom"/>
            <w:numFmt w:val="decimal"/>
            <w:numRestart w:val="continuous"/>
          </w:footnotePr>
          <w:pgSz w:w="11900" w:h="16840"/>
          <w:pgMar w:top="1309" w:right="1008" w:bottom="1458" w:left="1090" w:header="0" w:footer="3" w:gutter="0"/>
          <w:cols w:space="720"/>
          <w:noEndnote/>
          <w:rtlGutter w:val="0"/>
          <w:docGrid w:linePitch="360"/>
        </w:sectPr>
      </w:pPr>
      <w:r>
        <w:rPr>
          <w:color w:val="000000"/>
          <w:spacing w:val="0"/>
          <w:w w:val="100"/>
          <w:position w:val="0"/>
        </w:rPr>
        <w:t>通过债务重组取得的长期股权投资，其初始投资成本按照公允价值为基础确定。</w:t>
      </w:r>
    </w:p>
    <w:p>
      <w:pPr>
        <w:pStyle w:val="Style33"/>
        <w:keepNext w:val="0"/>
        <w:keepLines w:val="0"/>
        <w:widowControl w:val="0"/>
        <w:shd w:val="clear" w:color="auto" w:fill="auto"/>
        <w:bidi w:val="0"/>
        <w:spacing w:before="0" w:after="0" w:line="473" w:lineRule="exact"/>
        <w:ind w:left="0" w:right="0" w:firstLine="0"/>
        <w:jc w:val="left"/>
      </w:pPr>
      <w:r>
        <w:rPr>
          <w:b/>
          <w:bCs/>
          <w:color w:val="000000"/>
          <w:spacing w:val="0"/>
          <w:w w:val="100"/>
          <w:position w:val="0"/>
        </w:rPr>
        <w:t>后续计量及损益确认</w:t>
      </w:r>
    </w:p>
    <w:p>
      <w:pPr>
        <w:pStyle w:val="Style33"/>
        <w:keepNext w:val="0"/>
        <w:keepLines w:val="0"/>
        <w:widowControl w:val="0"/>
        <w:shd w:val="clear" w:color="auto" w:fill="auto"/>
        <w:tabs>
          <w:tab w:pos="906" w:val="left"/>
        </w:tabs>
        <w:bidi w:val="0"/>
        <w:spacing w:before="0" w:after="0" w:line="473" w:lineRule="exact"/>
        <w:ind w:left="0" w:right="0" w:firstLine="44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rPr>
        <w:t>1</w:t>
      </w:r>
      <w:r>
        <w:rPr>
          <w:color w:val="000000"/>
          <w:spacing w:val="0"/>
          <w:w w:val="100"/>
          <w:position w:val="0"/>
        </w:rPr>
        <w:t>）</w:t>
        <w:tab/>
        <w:t>成本法</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33"/>
        <w:keepNext w:val="0"/>
        <w:keepLines w:val="0"/>
        <w:widowControl w:val="0"/>
        <w:shd w:val="clear" w:color="auto" w:fill="auto"/>
        <w:tabs>
          <w:tab w:pos="906" w:val="left"/>
        </w:tabs>
        <w:bidi w:val="0"/>
        <w:spacing w:before="0" w:after="0" w:line="470" w:lineRule="exact"/>
        <w:ind w:left="0" w:right="0" w:firstLine="440"/>
        <w:jc w:val="both"/>
      </w:pPr>
      <w:bookmarkStart w:id="862" w:name="bookmark862"/>
      <w:r>
        <w:rPr>
          <w:color w:val="000000"/>
          <w:spacing w:val="0"/>
          <w:w w:val="100"/>
          <w:position w:val="0"/>
        </w:rPr>
        <w:t>（</w:t>
      </w:r>
      <w:bookmarkEnd w:id="862"/>
      <w:r>
        <w:rPr>
          <w:rFonts w:ascii="Times New Roman" w:eastAsia="Times New Roman" w:hAnsi="Times New Roman" w:cs="Times New Roman"/>
          <w:color w:val="000000"/>
          <w:spacing w:val="0"/>
          <w:w w:val="100"/>
          <w:position w:val="0"/>
        </w:rPr>
        <w:t>2</w:t>
      </w:r>
      <w:r>
        <w:rPr>
          <w:color w:val="000000"/>
          <w:spacing w:val="0"/>
          <w:w w:val="100"/>
          <w:position w:val="0"/>
        </w:rPr>
        <w:t>）</w:t>
        <w:tab/>
        <w:t>权益法</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3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长期股权投资核算方法的转换</w:t>
      </w:r>
    </w:p>
    <w:p>
      <w:pPr>
        <w:pStyle w:val="Style33"/>
        <w:keepNext w:val="0"/>
        <w:keepLines w:val="0"/>
        <w:widowControl w:val="0"/>
        <w:shd w:val="clear" w:color="auto" w:fill="auto"/>
        <w:bidi w:val="0"/>
        <w:spacing w:before="0" w:after="0" w:line="470" w:lineRule="exact"/>
        <w:ind w:left="0" w:right="0" w:firstLine="0"/>
        <w:jc w:val="both"/>
      </w:pPr>
      <w:bookmarkStart w:id="863" w:name="bookmark863"/>
      <w:r>
        <w:rPr>
          <w:color w:val="000000"/>
          <w:spacing w:val="0"/>
          <w:w w:val="100"/>
          <w:position w:val="0"/>
        </w:rPr>
        <w:t>（</w:t>
      </w:r>
      <w:bookmarkEnd w:id="863"/>
      <w:r>
        <w:rPr>
          <w:color w:val="000000"/>
          <w:spacing w:val="0"/>
          <w:w w:val="100"/>
          <w:position w:val="0"/>
        </w:rPr>
        <w:t>1）</w:t>
      </w:r>
      <w:r>
        <w:rPr>
          <w:color w:val="000000"/>
          <w:spacing w:val="0"/>
          <w:w w:val="100"/>
          <w:position w:val="0"/>
        </w:rPr>
        <w:t>公允价值计量转权益法核算</w:t>
      </w:r>
    </w:p>
    <w:p>
      <w:pPr>
        <w:pStyle w:val="Style33"/>
        <w:keepNext w:val="0"/>
        <w:keepLines w:val="0"/>
        <w:widowControl w:val="0"/>
        <w:shd w:val="clear" w:color="auto" w:fill="auto"/>
        <w:bidi w:val="0"/>
        <w:spacing w:before="0" w:after="0" w:line="437" w:lineRule="exact"/>
        <w:ind w:left="0" w:right="0" w:firstLine="0"/>
        <w:jc w:val="both"/>
        <w:rPr>
          <w:sz w:val="18"/>
          <w:szCs w:val="18"/>
        </w:rPr>
        <w:sectPr>
          <w:footnotePr>
            <w:pos w:val="pageBottom"/>
            <w:numFmt w:val="decimal"/>
            <w:numRestart w:val="continuous"/>
          </w:footnotePr>
          <w:pgSz w:w="11900" w:h="16840"/>
          <w:pgMar w:top="1318" w:right="1073" w:bottom="1011" w:left="1107" w:header="0" w:footer="3" w:gutter="0"/>
          <w:cols w:space="720"/>
          <w:noEndnote/>
          <w:rtlGutter w:val="0"/>
          <w:docGrid w:linePitch="360"/>
        </w:sectPr>
      </w:pPr>
      <w:r>
        <w:rPr>
          <w:color w:val="000000"/>
          <w:spacing w:val="0"/>
          <w:w w:val="100"/>
          <w:position w:val="0"/>
          <w:sz w:val="20"/>
          <w:szCs w:val="20"/>
        </w:rPr>
        <w:t xml:space="preserve">本公司原持有的对被投资单位不具有控制、共同控制或重大影响的按金融工具确认和计量准则进行会计处 </w:t>
      </w:r>
      <w:r>
        <w:rPr>
          <w:rFonts w:ascii="Times New Roman" w:eastAsia="Times New Roman" w:hAnsi="Times New Roman" w:cs="Times New Roman"/>
          <w:color w:val="000000"/>
          <w:spacing w:val="0"/>
          <w:w w:val="100"/>
          <w:position w:val="0"/>
          <w:sz w:val="18"/>
          <w:szCs w:val="18"/>
        </w:rPr>
        <w:t>133</w:t>
      </w:r>
    </w:p>
    <w:p>
      <w:pPr>
        <w:pStyle w:val="Style33"/>
        <w:keepNext w:val="0"/>
        <w:keepLines w:val="0"/>
        <w:widowControl w:val="0"/>
        <w:shd w:val="clear" w:color="auto" w:fill="auto"/>
        <w:bidi w:val="0"/>
        <w:spacing w:before="0" w:after="0" w:line="471" w:lineRule="exact"/>
        <w:ind w:left="0" w:right="0" w:firstLine="0"/>
        <w:jc w:val="both"/>
      </w:pPr>
      <w:r>
        <w:rPr>
          <w:color w:val="000000"/>
          <w:spacing w:val="0"/>
          <w:w w:val="100"/>
          <w:position w:val="0"/>
        </w:rPr>
        <w:t>理的权益性投资，因追加投资等原因能够对被投资单位施加重大影响或实施共同控制但不构成控制的，按 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金融工具确认和计量》确定的原持有的股权投资的公允价值加上新增投资成 本之和，作为改按权益法核算的初始投资成本。</w:t>
      </w:r>
    </w:p>
    <w:p>
      <w:pPr>
        <w:pStyle w:val="Style33"/>
        <w:keepNext w:val="0"/>
        <w:keepLines w:val="0"/>
        <w:widowControl w:val="0"/>
        <w:shd w:val="clear" w:color="auto" w:fill="auto"/>
        <w:bidi w:val="0"/>
        <w:spacing w:before="0" w:after="0" w:line="471" w:lineRule="exact"/>
        <w:ind w:left="0" w:right="0" w:firstLine="0"/>
        <w:jc w:val="both"/>
      </w:pPr>
      <w:r>
        <w:rPr>
          <w:color w:val="000000"/>
          <w:spacing w:val="0"/>
          <w:w w:val="100"/>
          <w:position w:val="0"/>
        </w:rPr>
        <w:t>按权益法核算的初始投资成本小于按照追加投资后全新的持股比例计算确定的应享有被投资单位在追加 投资日可辨认净资产公允价值份额之间的差额，调整长期股权投资的账面价值，并计入当期营业外收入。</w:t>
      </w:r>
    </w:p>
    <w:p>
      <w:pPr>
        <w:pStyle w:val="Style33"/>
        <w:keepNext w:val="0"/>
        <w:keepLines w:val="0"/>
        <w:widowControl w:val="0"/>
        <w:shd w:val="clear" w:color="auto" w:fill="auto"/>
        <w:tabs>
          <w:tab w:pos="493" w:val="left"/>
        </w:tabs>
        <w:bidi w:val="0"/>
        <w:spacing w:before="0" w:after="0" w:line="471" w:lineRule="exact"/>
        <w:ind w:left="0" w:right="0" w:firstLine="0"/>
        <w:jc w:val="both"/>
      </w:pPr>
      <w:bookmarkStart w:id="864" w:name="bookmark864"/>
      <w:r>
        <w:rPr>
          <w:color w:val="000000"/>
          <w:spacing w:val="0"/>
          <w:w w:val="100"/>
          <w:position w:val="0"/>
        </w:rPr>
        <w:t>（</w:t>
      </w:r>
      <w:bookmarkEnd w:id="864"/>
      <w:r>
        <w:rPr>
          <w:color w:val="000000"/>
          <w:spacing w:val="0"/>
          <w:w w:val="100"/>
          <w:position w:val="0"/>
        </w:rPr>
        <w:t>2</w:t>
      </w:r>
      <w:r>
        <w:rPr>
          <w:color w:val="000000"/>
          <w:spacing w:val="0"/>
          <w:w w:val="100"/>
          <w:position w:val="0"/>
        </w:rPr>
        <w:t>）</w:t>
        <w:tab/>
        <w:t>公允价值计量或权益法核算转成本法核算</w:t>
      </w:r>
    </w:p>
    <w:p>
      <w:pPr>
        <w:pStyle w:val="Style33"/>
        <w:keepNext w:val="0"/>
        <w:keepLines w:val="0"/>
        <w:widowControl w:val="0"/>
        <w:shd w:val="clear" w:color="auto" w:fill="auto"/>
        <w:bidi w:val="0"/>
        <w:spacing w:before="0" w:after="0" w:line="471" w:lineRule="exact"/>
        <w:ind w:left="0" w:right="0" w:firstLine="0"/>
        <w:jc w:val="both"/>
      </w:pPr>
      <w:r>
        <w:rPr>
          <w:color w:val="000000"/>
          <w:spacing w:val="0"/>
          <w:w w:val="100"/>
          <w:position w:val="0"/>
        </w:rPr>
        <w:t>本公司原持有的对被投资单位不具有控制、共同控制或重大影响的按金融工具确认和计量准则进行会计处 理的权益性投资，或原持有对联营企业、合营企业的长期股权投资，因追加投资等原因能够对非同一控制 下的被投资单位实施控制的，在编制个别财务报表时，按照原持有的股权投资账面价值加上新增投资成本 之和，作为改按成本法核算的初始投资成本。</w:t>
      </w:r>
    </w:p>
    <w:p>
      <w:pPr>
        <w:pStyle w:val="Style33"/>
        <w:keepNext w:val="0"/>
        <w:keepLines w:val="0"/>
        <w:widowControl w:val="0"/>
        <w:shd w:val="clear" w:color="auto" w:fill="auto"/>
        <w:bidi w:val="0"/>
        <w:spacing w:before="0" w:after="0" w:line="471" w:lineRule="exact"/>
        <w:ind w:left="0" w:right="0" w:firstLine="0"/>
        <w:jc w:val="both"/>
      </w:pPr>
      <w:r>
        <w:rPr>
          <w:color w:val="000000"/>
          <w:spacing w:val="0"/>
          <w:w w:val="100"/>
          <w:position w:val="0"/>
        </w:rPr>
        <w:t>购买日之前持有的股权投资因采用权益法核算而确认的其他综合收益，在处置该项投资时采用与被投资单 位直接处置相关资产或负债相同的基础进行会计处理。</w:t>
      </w:r>
    </w:p>
    <w:p>
      <w:pPr>
        <w:pStyle w:val="Style33"/>
        <w:keepNext w:val="0"/>
        <w:keepLines w:val="0"/>
        <w:widowControl w:val="0"/>
        <w:shd w:val="clear" w:color="auto" w:fill="auto"/>
        <w:tabs>
          <w:tab w:pos="5658" w:val="left"/>
        </w:tabs>
        <w:bidi w:val="0"/>
        <w:spacing w:before="0" w:after="0" w:line="471" w:lineRule="exact"/>
        <w:ind w:left="0" w:right="0" w:firstLine="0"/>
        <w:jc w:val="both"/>
      </w:pPr>
      <w:r>
        <w:rPr>
          <w:color w:val="000000"/>
          <w:spacing w:val="0"/>
          <w:w w:val="100"/>
          <w:position w:val="0"/>
        </w:rPr>
        <w:t>购买日之前持有的股权投资按照《企业会计准则第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tab/>
      </w:r>
      <w:r>
        <w:rPr>
          <w:color w:val="000000"/>
          <w:spacing w:val="0"/>
          <w:w w:val="100"/>
          <w:position w:val="0"/>
        </w:rPr>
        <w:t>融工具确认和计量》的有关规定进行会计处</w:t>
      </w:r>
    </w:p>
    <w:p>
      <w:pPr>
        <w:pStyle w:val="Style33"/>
        <w:keepNext w:val="0"/>
        <w:keepLines w:val="0"/>
        <w:widowControl w:val="0"/>
        <w:shd w:val="clear" w:color="auto" w:fill="auto"/>
        <w:bidi w:val="0"/>
        <w:spacing w:before="0" w:after="0" w:line="471" w:lineRule="exact"/>
        <w:ind w:left="0" w:right="0" w:firstLine="0"/>
        <w:jc w:val="both"/>
      </w:pPr>
      <w:r>
        <w:rPr>
          <w:color w:val="000000"/>
          <w:spacing w:val="0"/>
          <w:w w:val="100"/>
          <w:position w:val="0"/>
        </w:rPr>
        <w:t>理的，原计入其他综合收益的累计公允价值变动在改按成本法核算时转入当期损益。</w:t>
      </w:r>
    </w:p>
    <w:p>
      <w:pPr>
        <w:pStyle w:val="Style33"/>
        <w:keepNext w:val="0"/>
        <w:keepLines w:val="0"/>
        <w:widowControl w:val="0"/>
        <w:shd w:val="clear" w:color="auto" w:fill="auto"/>
        <w:tabs>
          <w:tab w:pos="493" w:val="left"/>
        </w:tabs>
        <w:bidi w:val="0"/>
        <w:spacing w:before="0" w:after="0" w:line="471" w:lineRule="exact"/>
        <w:ind w:left="0" w:right="0" w:firstLine="0"/>
        <w:jc w:val="both"/>
      </w:pPr>
      <w:bookmarkStart w:id="865" w:name="bookmark865"/>
      <w:r>
        <w:rPr>
          <w:color w:val="000000"/>
          <w:spacing w:val="0"/>
          <w:w w:val="100"/>
          <w:position w:val="0"/>
        </w:rPr>
        <w:t>（</w:t>
      </w:r>
      <w:bookmarkEnd w:id="865"/>
      <w:r>
        <w:rPr>
          <w:color w:val="000000"/>
          <w:spacing w:val="0"/>
          <w:w w:val="100"/>
          <w:position w:val="0"/>
        </w:rPr>
        <w:t>3）</w:t>
        <w:tab/>
      </w:r>
      <w:r>
        <w:rPr>
          <w:color w:val="000000"/>
          <w:spacing w:val="0"/>
          <w:w w:val="100"/>
          <w:position w:val="0"/>
        </w:rPr>
        <w:t>权益法核算转公允价值计量</w:t>
      </w:r>
    </w:p>
    <w:p>
      <w:pPr>
        <w:pStyle w:val="Style33"/>
        <w:keepNext w:val="0"/>
        <w:keepLines w:val="0"/>
        <w:widowControl w:val="0"/>
        <w:shd w:val="clear" w:color="auto" w:fill="auto"/>
        <w:bidi w:val="0"/>
        <w:spacing w:before="0" w:after="0" w:line="471" w:lineRule="exact"/>
        <w:ind w:left="0" w:right="0" w:firstLine="0"/>
        <w:jc w:val="both"/>
      </w:pPr>
      <w:r>
        <w:rPr>
          <w:color w:val="000000"/>
          <w:spacing w:val="0"/>
          <w:w w:val="100"/>
          <w:position w:val="0"/>
        </w:rPr>
        <w:t>本公司因处置部分股权投资等原因丧失了对被投资单位的共同控制或重大影响的，处置后的剩余股权改按 《企业会计准则第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金融工具确认和计量》核算，其在丧失共同控制或重大影响之日的公允价值与 账面价值之间的差额计入当期损益。</w:t>
      </w:r>
    </w:p>
    <w:p>
      <w:pPr>
        <w:pStyle w:val="Style33"/>
        <w:keepNext w:val="0"/>
        <w:keepLines w:val="0"/>
        <w:widowControl w:val="0"/>
        <w:shd w:val="clear" w:color="auto" w:fill="auto"/>
        <w:bidi w:val="0"/>
        <w:spacing w:before="0" w:after="0" w:line="471" w:lineRule="exact"/>
        <w:ind w:left="0" w:right="0" w:firstLine="0"/>
        <w:jc w:val="both"/>
      </w:pPr>
      <w:r>
        <w:rPr>
          <w:color w:val="000000"/>
          <w:spacing w:val="0"/>
          <w:w w:val="100"/>
          <w:position w:val="0"/>
        </w:rPr>
        <w:t>原股权投资因采用权益法核算而确认的其他综合收益，在终止采用权益法核算时采用与被投资单位直接处 置相关资产或负债相同的基础进行会计处理。</w:t>
      </w:r>
    </w:p>
    <w:p>
      <w:pPr>
        <w:pStyle w:val="Style33"/>
        <w:keepNext w:val="0"/>
        <w:keepLines w:val="0"/>
        <w:widowControl w:val="0"/>
        <w:shd w:val="clear" w:color="auto" w:fill="auto"/>
        <w:tabs>
          <w:tab w:pos="493" w:val="left"/>
        </w:tabs>
        <w:bidi w:val="0"/>
        <w:spacing w:before="0" w:after="0" w:line="468" w:lineRule="exact"/>
        <w:ind w:left="0" w:right="0" w:firstLine="0"/>
        <w:jc w:val="both"/>
      </w:pPr>
      <w:bookmarkStart w:id="866" w:name="bookmark866"/>
      <w:r>
        <w:rPr>
          <w:color w:val="000000"/>
          <w:spacing w:val="0"/>
          <w:w w:val="100"/>
          <w:position w:val="0"/>
        </w:rPr>
        <w:t>（</w:t>
      </w:r>
      <w:bookmarkEnd w:id="866"/>
      <w:r>
        <w:rPr>
          <w:color w:val="000000"/>
          <w:spacing w:val="0"/>
          <w:w w:val="100"/>
          <w:position w:val="0"/>
        </w:rPr>
        <w:t>4）</w:t>
        <w:tab/>
      </w:r>
      <w:r>
        <w:rPr>
          <w:color w:val="000000"/>
          <w:spacing w:val="0"/>
          <w:w w:val="100"/>
          <w:position w:val="0"/>
        </w:rPr>
        <w:t>成本法转权益法</w:t>
      </w:r>
    </w:p>
    <w:p>
      <w:pPr>
        <w:pStyle w:val="Style33"/>
        <w:keepNext w:val="0"/>
        <w:keepLines w:val="0"/>
        <w:widowControl w:val="0"/>
        <w:shd w:val="clear" w:color="auto" w:fill="auto"/>
        <w:bidi w:val="0"/>
        <w:spacing w:before="0" w:after="0" w:line="468" w:lineRule="exact"/>
        <w:ind w:left="0" w:right="0" w:firstLine="0"/>
        <w:jc w:val="both"/>
      </w:pPr>
      <w:r>
        <w:rPr>
          <w:color w:val="000000"/>
          <w:spacing w:val="0"/>
          <w:w w:val="100"/>
          <w:position w:val="0"/>
        </w:rPr>
        <w:t>本公司因处置部分权益性投资等原因丧失了对被投资单位的控制的，在编制个别财务报表时，处置后的剩 余股权能够对被投资单位实施共同控制或施加重大影响的，改按权益法核算，并对该剩余股权视同自取得 时即采用权益法核算进行调整。</w:t>
      </w:r>
    </w:p>
    <w:p>
      <w:pPr>
        <w:pStyle w:val="Style33"/>
        <w:keepNext w:val="0"/>
        <w:keepLines w:val="0"/>
        <w:widowControl w:val="0"/>
        <w:shd w:val="clear" w:color="auto" w:fill="auto"/>
        <w:tabs>
          <w:tab w:pos="493" w:val="left"/>
        </w:tabs>
        <w:bidi w:val="0"/>
        <w:spacing w:before="0" w:after="0" w:line="468" w:lineRule="exact"/>
        <w:ind w:left="0" w:right="0" w:firstLine="0"/>
        <w:jc w:val="both"/>
      </w:pPr>
      <w:bookmarkStart w:id="867" w:name="bookmark867"/>
      <w:r>
        <w:rPr>
          <w:color w:val="000000"/>
          <w:spacing w:val="0"/>
          <w:w w:val="100"/>
          <w:position w:val="0"/>
        </w:rPr>
        <w:t>（</w:t>
      </w:r>
      <w:bookmarkEnd w:id="867"/>
      <w:r>
        <w:rPr>
          <w:color w:val="000000"/>
          <w:spacing w:val="0"/>
          <w:w w:val="100"/>
          <w:position w:val="0"/>
        </w:rPr>
        <w:t>5）</w:t>
        <w:tab/>
      </w:r>
      <w:r>
        <w:rPr>
          <w:color w:val="000000"/>
          <w:spacing w:val="0"/>
          <w:w w:val="100"/>
          <w:position w:val="0"/>
        </w:rPr>
        <w:t>成本法转公允价值计量</w:t>
      </w:r>
    </w:p>
    <w:p>
      <w:pPr>
        <w:pStyle w:val="Style33"/>
        <w:keepNext w:val="0"/>
        <w:keepLines w:val="0"/>
        <w:widowControl w:val="0"/>
        <w:shd w:val="clear" w:color="auto" w:fill="auto"/>
        <w:bidi w:val="0"/>
        <w:spacing w:before="0" w:after="0" w:line="468" w:lineRule="exact"/>
        <w:ind w:left="0" w:right="0" w:firstLine="0"/>
        <w:jc w:val="both"/>
      </w:pPr>
      <w:r>
        <w:rPr>
          <w:color w:val="000000"/>
          <w:spacing w:val="0"/>
          <w:w w:val="100"/>
          <w:position w:val="0"/>
        </w:rPr>
        <w:t>本公司因处置部分权益性投资等原因丧失了对被投资单位的控制的，在编制个别财务报表时，处置后的剩 余股权不能对被投资单位实施共同控制或施加重大影响的，改按《企业会计准则第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 和计量》的有关规定进行会计处理，其在丧失控制之日的公允价值与账面价值间的差额计入当期损益。</w:t>
      </w:r>
    </w:p>
    <w:p>
      <w:pPr>
        <w:pStyle w:val="Style33"/>
        <w:keepNext w:val="0"/>
        <w:keepLines w:val="0"/>
        <w:widowControl w:val="0"/>
        <w:shd w:val="clear" w:color="auto" w:fill="auto"/>
        <w:bidi w:val="0"/>
        <w:spacing w:before="0" w:after="220" w:line="468" w:lineRule="exact"/>
        <w:ind w:left="0" w:right="0" w:firstLine="0"/>
        <w:jc w:val="both"/>
      </w:pPr>
      <w:r>
        <w:rPr>
          <w:b/>
          <w:bCs/>
          <w:color w:val="000000"/>
          <w:spacing w:val="0"/>
          <w:w w:val="100"/>
          <w:position w:val="0"/>
        </w:rPr>
        <w:t>长期股权投资的处置</w:t>
      </w:r>
    </w:p>
    <w:p>
      <w:pPr>
        <w:pStyle w:val="Style33"/>
        <w:keepNext w:val="0"/>
        <w:keepLines w:val="0"/>
        <w:widowControl w:val="0"/>
        <w:shd w:val="clear" w:color="auto" w:fill="auto"/>
        <w:bidi w:val="0"/>
        <w:spacing w:before="0" w:after="0" w:line="240" w:lineRule="auto"/>
        <w:ind w:left="0" w:right="0" w:firstLine="440"/>
        <w:jc w:val="both"/>
        <w:sectPr>
          <w:footnotePr>
            <w:pos w:val="pageBottom"/>
            <w:numFmt w:val="decimal"/>
            <w:numRestart w:val="continuous"/>
          </w:footnotePr>
          <w:pgSz w:w="11900" w:h="16840"/>
          <w:pgMar w:top="1318" w:right="1078" w:bottom="1318" w:left="1107" w:header="0" w:footer="3" w:gutter="0"/>
          <w:cols w:space="720"/>
          <w:noEndnote/>
          <w:rtlGutter w:val="0"/>
          <w:docGrid w:linePitch="360"/>
        </w:sectPr>
      </w:pPr>
      <w:r>
        <w:rPr>
          <w:color w:val="000000"/>
          <w:spacing w:val="0"/>
          <w:w w:val="100"/>
          <w:position w:val="0"/>
        </w:rPr>
        <w:t>处置长期股权投资，其账面价值与实际取得价款之间的差额，应当计入当期损益。采用权益法核算的</w:t>
      </w:r>
    </w:p>
    <w:p>
      <w:pPr>
        <w:pStyle w:val="Style33"/>
        <w:keepNext w:val="0"/>
        <w:keepLines w:val="0"/>
        <w:widowControl w:val="0"/>
        <w:shd w:val="clear" w:color="auto" w:fill="auto"/>
        <w:bidi w:val="0"/>
        <w:spacing w:before="0" w:after="0" w:line="468" w:lineRule="exact"/>
        <w:ind w:left="0" w:right="0" w:firstLine="0"/>
        <w:jc w:val="both"/>
      </w:pPr>
      <w:r>
        <w:rPr>
          <w:color w:val="000000"/>
          <w:spacing w:val="0"/>
          <w:w w:val="100"/>
          <w:position w:val="0"/>
        </w:rPr>
        <w:t>长期股权投资，在处置该项投资时，采用与被投资单位直接处置相关资产或负债相同的基础，按相应比例 对原计入其他综合收益的部分进行会计处理。</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3"/>
        <w:keepNext w:val="0"/>
        <w:keepLines w:val="0"/>
        <w:widowControl w:val="0"/>
        <w:numPr>
          <w:ilvl w:val="0"/>
          <w:numId w:val="49"/>
        </w:numPr>
        <w:shd w:val="clear" w:color="auto" w:fill="auto"/>
        <w:tabs>
          <w:tab w:pos="741" w:val="left"/>
        </w:tabs>
        <w:bidi w:val="0"/>
        <w:spacing w:before="0" w:after="0" w:line="468" w:lineRule="exact"/>
        <w:ind w:left="0" w:right="0" w:firstLine="440"/>
        <w:jc w:val="both"/>
      </w:pPr>
      <w:bookmarkStart w:id="868" w:name="bookmark868"/>
      <w:bookmarkEnd w:id="868"/>
      <w:r>
        <w:rPr>
          <w:color w:val="000000"/>
          <w:spacing w:val="0"/>
          <w:w w:val="100"/>
          <w:position w:val="0"/>
        </w:rPr>
        <w:t>这些交易是同时或者在考虑了彼此影响的情况下订立的；</w:t>
      </w:r>
    </w:p>
    <w:p>
      <w:pPr>
        <w:pStyle w:val="Style33"/>
        <w:keepNext w:val="0"/>
        <w:keepLines w:val="0"/>
        <w:widowControl w:val="0"/>
        <w:numPr>
          <w:ilvl w:val="0"/>
          <w:numId w:val="49"/>
        </w:numPr>
        <w:shd w:val="clear" w:color="auto" w:fill="auto"/>
        <w:tabs>
          <w:tab w:pos="741" w:val="left"/>
        </w:tabs>
        <w:bidi w:val="0"/>
        <w:spacing w:before="0" w:after="0" w:line="468" w:lineRule="exact"/>
        <w:ind w:left="0" w:right="0" w:firstLine="440"/>
        <w:jc w:val="both"/>
      </w:pPr>
      <w:bookmarkStart w:id="869" w:name="bookmark869"/>
      <w:bookmarkEnd w:id="869"/>
      <w:r>
        <w:rPr>
          <w:color w:val="000000"/>
          <w:spacing w:val="0"/>
          <w:w w:val="100"/>
          <w:position w:val="0"/>
        </w:rPr>
        <w:t>这些交易整体才能达成一项完整的商业结果；</w:t>
      </w:r>
    </w:p>
    <w:p>
      <w:pPr>
        <w:pStyle w:val="Style33"/>
        <w:keepNext w:val="0"/>
        <w:keepLines w:val="0"/>
        <w:widowControl w:val="0"/>
        <w:numPr>
          <w:ilvl w:val="0"/>
          <w:numId w:val="49"/>
        </w:numPr>
        <w:shd w:val="clear" w:color="auto" w:fill="auto"/>
        <w:tabs>
          <w:tab w:pos="741" w:val="left"/>
        </w:tabs>
        <w:bidi w:val="0"/>
        <w:spacing w:before="0" w:after="0" w:line="468" w:lineRule="exact"/>
        <w:ind w:left="0" w:right="0" w:firstLine="440"/>
        <w:jc w:val="both"/>
      </w:pPr>
      <w:bookmarkStart w:id="870" w:name="bookmark870"/>
      <w:bookmarkEnd w:id="870"/>
      <w:r>
        <w:rPr>
          <w:color w:val="000000"/>
          <w:spacing w:val="0"/>
          <w:w w:val="100"/>
          <w:position w:val="0"/>
        </w:rPr>
        <w:t>一项交易的发生取决于其他至少一项交易的发生；</w:t>
      </w:r>
    </w:p>
    <w:p>
      <w:pPr>
        <w:pStyle w:val="Style33"/>
        <w:keepNext w:val="0"/>
        <w:keepLines w:val="0"/>
        <w:widowControl w:val="0"/>
        <w:numPr>
          <w:ilvl w:val="0"/>
          <w:numId w:val="49"/>
        </w:numPr>
        <w:shd w:val="clear" w:color="auto" w:fill="auto"/>
        <w:tabs>
          <w:tab w:pos="741" w:val="left"/>
        </w:tabs>
        <w:bidi w:val="0"/>
        <w:spacing w:before="0" w:after="0" w:line="468" w:lineRule="exact"/>
        <w:ind w:left="0" w:right="0" w:firstLine="440"/>
        <w:jc w:val="both"/>
      </w:pPr>
      <w:bookmarkStart w:id="871" w:name="bookmark871"/>
      <w:bookmarkEnd w:id="871"/>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33"/>
        <w:keepNext w:val="0"/>
        <w:keepLines w:val="0"/>
        <w:widowControl w:val="0"/>
        <w:shd w:val="clear" w:color="auto" w:fill="auto"/>
        <w:tabs>
          <w:tab w:pos="1002" w:val="left"/>
        </w:tabs>
        <w:bidi w:val="0"/>
        <w:spacing w:before="0" w:after="0" w:line="468" w:lineRule="exact"/>
        <w:ind w:left="0" w:right="0" w:firstLine="44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在个别财务报表中，对于处置的股权，其账面价值与实际取得价款之间的差额计入当期损益。 处置后的剩余股权能够对被投资单位实施共同控制或施加重大影响的，改按权益法核算，并对该剩余股权 视同自取得时即采用权益法核算进行调整；处置后的剩余股权不能对被投资单位实施共同控制或施加重大 影响的，改按《企业会计准则第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金融工具确认和计量》的有关规定进行会计处理，其在丧失控制 之日的公允价值与账面价值间的差额计入当期损益。</w:t>
      </w:r>
    </w:p>
    <w:p>
      <w:pPr>
        <w:pStyle w:val="Style33"/>
        <w:keepNext w:val="0"/>
        <w:keepLines w:val="0"/>
        <w:widowControl w:val="0"/>
        <w:shd w:val="clear" w:color="auto" w:fill="auto"/>
        <w:tabs>
          <w:tab w:pos="1002" w:val="left"/>
        </w:tabs>
        <w:bidi w:val="0"/>
        <w:spacing w:before="0" w:after="0" w:line="468" w:lineRule="exact"/>
        <w:ind w:left="0" w:right="0" w:firstLine="44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在合并财务报表中，对于在丧失对子公司控制权以前的各项交易，处置价款与处置长期股权投 资相应对享有子公司自购买日或合并日开始持续计算的净资产份额之间的差额，调整资本公积（股本溢 价），资本公积不足冲减的，调整留存收益；在丧失对子公司控制权时，对于剩余股权，按照其在丧失控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同时冲减商誉。与原有子公司股权投资相关的其他综合收益等，在丧失控制权时转为当期投资收益。</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3"/>
        <w:keepNext w:val="0"/>
        <w:keepLines w:val="0"/>
        <w:widowControl w:val="0"/>
        <w:shd w:val="clear" w:color="auto" w:fill="auto"/>
        <w:tabs>
          <w:tab w:pos="1002" w:val="left"/>
        </w:tabs>
        <w:bidi w:val="0"/>
        <w:spacing w:before="0" w:after="0" w:line="468" w:lineRule="exact"/>
        <w:ind w:left="0" w:right="0" w:firstLine="44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 价值之间的差额，确认为其他综合收益，在丧失控制权时一并转入丧失控制权当期的损益。</w:t>
      </w:r>
    </w:p>
    <w:p>
      <w:pPr>
        <w:pStyle w:val="Style33"/>
        <w:keepNext w:val="0"/>
        <w:keepLines w:val="0"/>
        <w:widowControl w:val="0"/>
        <w:shd w:val="clear" w:color="auto" w:fill="auto"/>
        <w:tabs>
          <w:tab w:pos="1002" w:val="left"/>
        </w:tabs>
        <w:bidi w:val="0"/>
        <w:spacing w:before="0" w:after="0" w:line="468" w:lineRule="exact"/>
        <w:ind w:left="0" w:right="0" w:firstLine="440"/>
        <w:jc w:val="both"/>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 份额的差额，确认为其他综合收益，在丧失控制权时一并转入丧失控制权当期的损益。</w:t>
      </w:r>
    </w:p>
    <w:p>
      <w:pPr>
        <w:pStyle w:val="Style33"/>
        <w:keepNext w:val="0"/>
        <w:keepLines w:val="0"/>
        <w:widowControl w:val="0"/>
        <w:shd w:val="clear" w:color="auto" w:fill="auto"/>
        <w:bidi w:val="0"/>
        <w:spacing w:before="0" w:after="0" w:line="468" w:lineRule="exact"/>
        <w:ind w:left="0" w:right="0" w:firstLine="0"/>
        <w:jc w:val="both"/>
      </w:pPr>
      <w:r>
        <w:rPr>
          <w:b/>
          <w:bCs/>
          <w:color w:val="000000"/>
          <w:spacing w:val="0"/>
          <w:w w:val="100"/>
          <w:position w:val="0"/>
        </w:rPr>
        <w:t>共同控制、重大影响的判断标准</w:t>
      </w:r>
    </w:p>
    <w:p>
      <w:pPr>
        <w:pStyle w:val="Style33"/>
        <w:keepNext w:val="0"/>
        <w:keepLines w:val="0"/>
        <w:widowControl w:val="0"/>
        <w:shd w:val="clear" w:color="auto" w:fill="auto"/>
        <w:bidi w:val="0"/>
        <w:spacing w:before="0" w:after="0" w:line="468" w:lineRule="exact"/>
        <w:ind w:left="0" w:right="0" w:firstLine="440"/>
        <w:jc w:val="both"/>
        <w:rPr>
          <w:sz w:val="18"/>
          <w:szCs w:val="18"/>
        </w:rPr>
        <w:sectPr>
          <w:footnotePr>
            <w:pos w:val="pageBottom"/>
            <w:numFmt w:val="decimal"/>
            <w:numRestart w:val="continuous"/>
          </w:footnotePr>
          <w:pgSz w:w="11900" w:h="16840"/>
          <w:pgMar w:top="1318" w:right="1083" w:bottom="1011" w:left="1102" w:header="0" w:footer="3" w:gutter="0"/>
          <w:cols w:space="720"/>
          <w:noEndnote/>
          <w:rtlGutter w:val="0"/>
          <w:docGrid w:linePitch="360"/>
        </w:sectPr>
      </w:pPr>
      <w:r>
        <w:rPr>
          <w:color w:val="000000"/>
          <w:spacing w:val="0"/>
          <w:w w:val="100"/>
          <w:position w:val="0"/>
          <w:sz w:val="20"/>
          <w:szCs w:val="20"/>
        </w:rPr>
        <w:t xml:space="preserve">如果本公司按照相关约定与其他参与方集体控制某项安排，并且对该安排回报具有重大影响的活动决 策，需要经过分享控制权的参与方一致同意时才存在，则视为本公司与其他参与方共同控制某项安排，该 </w:t>
      </w:r>
      <w:r>
        <w:rPr>
          <w:rFonts w:ascii="Times New Roman" w:eastAsia="Times New Roman" w:hAnsi="Times New Roman" w:cs="Times New Roman"/>
          <w:color w:val="000000"/>
          <w:spacing w:val="0"/>
          <w:w w:val="100"/>
          <w:position w:val="0"/>
          <w:sz w:val="18"/>
          <w:szCs w:val="18"/>
        </w:rPr>
        <w:t>135</w:t>
      </w:r>
    </w:p>
    <w:p>
      <w:pPr>
        <w:pStyle w:val="Style33"/>
        <w:keepNext w:val="0"/>
        <w:keepLines w:val="0"/>
        <w:widowControl w:val="0"/>
        <w:shd w:val="clear" w:color="auto" w:fill="auto"/>
        <w:bidi w:val="0"/>
        <w:spacing w:before="0" w:after="0" w:line="467" w:lineRule="exact"/>
        <w:ind w:left="0" w:right="0" w:firstLine="0"/>
        <w:jc w:val="left"/>
      </w:pPr>
      <w:r>
        <w:rPr>
          <w:color w:val="000000"/>
          <w:spacing w:val="0"/>
          <w:w w:val="100"/>
          <w:position w:val="0"/>
        </w:rPr>
        <w:t>安排即属于合营安排。</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shd w:val="clear" w:color="auto" w:fill="FFFFFF"/>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）在被投资单位的董事会或类似权力机构中派有代表；（</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）参与被投资 单位财务和经营政策制定过程；（</w:t>
      </w:r>
      <w:r>
        <w:rPr>
          <w:rFonts w:ascii="Times New Roman" w:eastAsia="Times New Roman" w:hAnsi="Times New Roman" w:cs="Times New Roman"/>
          <w:color w:val="000000"/>
          <w:spacing w:val="0"/>
          <w:w w:val="100"/>
          <w:position w:val="0"/>
          <w:shd w:val="clear" w:color="auto" w:fill="FFFFFF"/>
        </w:rPr>
        <w:t>3</w:t>
      </w:r>
      <w:r>
        <w:rPr>
          <w:color w:val="000000"/>
          <w:spacing w:val="0"/>
          <w:w w:val="100"/>
          <w:position w:val="0"/>
          <w:shd w:val="clear" w:color="auto" w:fill="FFFFFF"/>
        </w:rPr>
        <w:t>）与被投资单位之间发生重要交易；（</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）向被投资单位派出管理人员；</w:t>
      </w:r>
    </w:p>
    <w:p>
      <w:pPr>
        <w:pStyle w:val="Style33"/>
        <w:keepNext w:val="0"/>
        <w:keepLines w:val="0"/>
        <w:widowControl w:val="0"/>
        <w:shd w:val="clear" w:color="auto" w:fill="auto"/>
        <w:bidi w:val="0"/>
        <w:spacing w:before="0" w:after="780" w:line="467" w:lineRule="exact"/>
        <w:ind w:left="0" w:right="0" w:firstLine="0"/>
        <w:jc w:val="both"/>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28"/>
        <w:keepNext/>
        <w:keepLines/>
        <w:widowControl w:val="0"/>
        <w:shd w:val="clear" w:color="auto" w:fill="auto"/>
        <w:bidi w:val="0"/>
        <w:spacing w:before="0" w:after="280" w:line="48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77"/>
      <w:bookmarkEnd w:id="878"/>
      <w:bookmarkEnd w:id="880"/>
    </w:p>
    <w:p>
      <w:pPr>
        <w:pStyle w:val="Style18"/>
        <w:keepNext w:val="0"/>
        <w:keepLines w:val="0"/>
        <w:widowControl w:val="0"/>
        <w:shd w:val="clear" w:color="auto" w:fill="auto"/>
        <w:bidi w:val="0"/>
        <w:spacing w:before="0" w:after="280" w:line="240" w:lineRule="auto"/>
        <w:ind w:left="0" w:right="0" w:firstLine="0"/>
        <w:jc w:val="both"/>
      </w:pPr>
      <w:r>
        <w:rPr>
          <w:color w:val="000000"/>
          <w:spacing w:val="0"/>
          <w:w w:val="100"/>
          <w:position w:val="0"/>
        </w:rPr>
        <w:t>投资性房地产计量模式</w:t>
      </w:r>
    </w:p>
    <w:p>
      <w:pPr>
        <w:pStyle w:val="Style18"/>
        <w:keepNext w:val="0"/>
        <w:keepLines w:val="0"/>
        <w:widowControl w:val="0"/>
        <w:shd w:val="clear" w:color="auto" w:fill="auto"/>
        <w:bidi w:val="0"/>
        <w:spacing w:before="0" w:after="320" w:line="240" w:lineRule="auto"/>
        <w:ind w:left="0" w:right="0" w:firstLine="0"/>
        <w:jc w:val="both"/>
      </w:pPr>
      <w:r>
        <w:rPr>
          <w:color w:val="000000"/>
          <w:spacing w:val="0"/>
          <w:w w:val="100"/>
          <w:position w:val="0"/>
        </w:rPr>
        <w:t>成本法计量</w:t>
      </w:r>
    </w:p>
    <w:p>
      <w:pPr>
        <w:pStyle w:val="Style18"/>
        <w:keepNext w:val="0"/>
        <w:keepLines w:val="0"/>
        <w:widowControl w:val="0"/>
        <w:shd w:val="clear" w:color="auto" w:fill="auto"/>
        <w:bidi w:val="0"/>
        <w:spacing w:before="0" w:after="0" w:line="240" w:lineRule="auto"/>
        <w:ind w:left="0" w:right="0" w:firstLine="0"/>
        <w:jc w:val="both"/>
      </w:pPr>
      <w:r>
        <w:rPr>
          <w:color w:val="000000"/>
          <w:spacing w:val="0"/>
          <w:w w:val="100"/>
          <w:position w:val="0"/>
        </w:rPr>
        <w:t>折旧或摊销方法</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持有并准备增值后转让的土地使用权、已出租的建筑物。此外，对于本公司持有以备经营出租的空置建筑 物，若董事会作出书面决议，明确表示将其用于经营出租且持有意图短期内不再发生变化的，也作为投资 性房地产列报。</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本公司的投资性房地产按其成本作为入账价值，外购投资性房地产的成本包括购买价款、相关税费和 可直接归属于该资产的其他支出；自行建造投资性房地产的成本，由建造该项资产达到预定可使用状态前 所发生的必要支出构成。</w:t>
      </w:r>
    </w:p>
    <w:p>
      <w:pPr>
        <w:pStyle w:val="Style33"/>
        <w:keepNext w:val="0"/>
        <w:keepLines w:val="0"/>
        <w:widowControl w:val="0"/>
        <w:shd w:val="clear" w:color="auto" w:fill="auto"/>
        <w:bidi w:val="0"/>
        <w:spacing w:before="0" w:after="120" w:line="468" w:lineRule="exact"/>
        <w:ind w:left="0" w:right="0" w:firstLine="440"/>
        <w:jc w:val="both"/>
      </w:pPr>
      <w:r>
        <w:rPr>
          <w:color w:val="000000"/>
          <w:spacing w:val="0"/>
          <w:w w:val="100"/>
          <w:position w:val="0"/>
        </w:rPr>
        <w:t>本公司对投资性房地产采用成本模式进行后续计量，按其预计使用寿命及净残值率对建筑物和土地使 用权计提折旧或摊销。投资性房地产的预计使用寿命、净残值率及年折旧（摊销）率列示如下：</w:t>
      </w:r>
    </w:p>
    <w:tbl>
      <w:tblPr>
        <w:tblOverlap w:val="never"/>
        <w:jc w:val="left"/>
        <w:tblLayout w:type="fixed"/>
      </w:tblPr>
      <w:tblGrid>
        <w:gridCol w:w="2136"/>
        <w:gridCol w:w="1992"/>
        <w:gridCol w:w="2270"/>
        <w:gridCol w:w="218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预计净残值率（％）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年折旧（摊销）率（％）</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20-50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w:t>
            </w:r>
          </w:p>
        </w:tc>
      </w:tr>
    </w:tbl>
    <w:p>
      <w:pPr>
        <w:pStyle w:val="Style33"/>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投资性房地产的用途改变为自用时，自改变之日起，本公司将该投资性房地产转换为固定资产或无形 资产。自用房地产的用途改变为赚取租金或资本增值时，自改变之日起，本公司将固定资产或无形资产转 换为投资性房地产。发生转换时，以转换前的账面价值作为转换后的入账价值。</w:t>
      </w:r>
    </w:p>
    <w:p>
      <w:pPr>
        <w:pStyle w:val="Style33"/>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当投资性房地产被处置，或者永久退出使用且预计不能从其处置中取得经济利益时，终止确认该项投 资性房地产。投资性房地产出售、转让、报废或毁损的处置收入扣除其账面价值和相关税费后的金额计入 当期损益。</w:t>
      </w:r>
    </w:p>
    <w:p>
      <w:pPr>
        <w:pStyle w:val="Style28"/>
        <w:keepNext/>
        <w:keepLines/>
        <w:widowControl w:val="0"/>
        <w:shd w:val="clear" w:color="auto" w:fill="auto"/>
        <w:bidi w:val="0"/>
        <w:spacing w:before="0" w:after="40" w:line="494"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81"/>
      <w:bookmarkEnd w:id="882"/>
      <w:bookmarkEnd w:id="884"/>
    </w:p>
    <w:p>
      <w:pPr>
        <w:pStyle w:val="Style39"/>
        <w:keepNext/>
        <w:keepLines/>
        <w:widowControl w:val="0"/>
        <w:shd w:val="clear" w:color="auto" w:fill="auto"/>
        <w:bidi w:val="0"/>
        <w:spacing w:before="0" w:after="260" w:line="473" w:lineRule="exact"/>
        <w:ind w:left="0" w:right="0" w:firstLine="0"/>
        <w:jc w:val="left"/>
      </w:pPr>
      <w:bookmarkStart w:id="885" w:name="bookmark885"/>
      <w:bookmarkStart w:id="886" w:name="bookmark886"/>
      <w:bookmarkStart w:id="887" w:name="bookmark887"/>
      <w:bookmarkStart w:id="888" w:name="bookmark888"/>
      <w:r>
        <w:rPr>
          <w:color w:val="000000"/>
          <w:spacing w:val="0"/>
          <w:w w:val="100"/>
          <w:position w:val="0"/>
        </w:rPr>
        <w:t>（</w:t>
      </w:r>
      <w:bookmarkEnd w:id="887"/>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5"/>
      <w:bookmarkEnd w:id="886"/>
      <w:bookmarkEnd w:id="888"/>
    </w:p>
    <w:p>
      <w:pPr>
        <w:pStyle w:val="Style18"/>
        <w:keepNext w:val="0"/>
        <w:keepLines w:val="0"/>
        <w:widowControl w:val="0"/>
        <w:shd w:val="clear" w:color="auto" w:fill="auto"/>
        <w:bidi w:val="0"/>
        <w:spacing w:before="0" w:after="0" w:line="480" w:lineRule="exact"/>
        <w:ind w:left="0" w:right="0" w:firstLine="0"/>
        <w:jc w:val="left"/>
      </w:pPr>
      <w:r>
        <w:rPr>
          <w:color w:val="000000"/>
          <w:spacing w:val="0"/>
          <w:w w:val="100"/>
          <w:position w:val="0"/>
        </w:rPr>
        <w:t>固定资产指为生产商品、提供劳务、出租或经营管理而持有，并且使用寿命超过一个会计年度的有形资产。固定资产在同时 满足下列条件时予以确认：</w:t>
      </w:r>
    </w:p>
    <w:p>
      <w:pPr>
        <w:pStyle w:val="Style18"/>
        <w:keepNext w:val="0"/>
        <w:keepLines w:val="0"/>
        <w:widowControl w:val="0"/>
        <w:shd w:val="clear" w:color="auto" w:fill="auto"/>
        <w:tabs>
          <w:tab w:pos="435" w:val="left"/>
        </w:tabs>
        <w:bidi w:val="0"/>
        <w:spacing w:before="0" w:after="0" w:line="480" w:lineRule="exact"/>
        <w:ind w:left="0" w:right="0" w:firstLine="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与该固定资产有关的经济利益很可能流入企业；</w:t>
      </w:r>
    </w:p>
    <w:p>
      <w:pPr>
        <w:pStyle w:val="Style18"/>
        <w:keepNext w:val="0"/>
        <w:keepLines w:val="0"/>
        <w:widowControl w:val="0"/>
        <w:shd w:val="clear" w:color="auto" w:fill="auto"/>
        <w:tabs>
          <w:tab w:pos="435" w:val="left"/>
        </w:tabs>
        <w:bidi w:val="0"/>
        <w:spacing w:before="0" w:after="220" w:line="480" w:lineRule="exact"/>
        <w:ind w:left="0" w:right="0" w:firstLine="0"/>
        <w:jc w:val="left"/>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该固定资产的成本能够可靠地计量。</w:t>
      </w:r>
    </w:p>
    <w:p>
      <w:pPr>
        <w:pStyle w:val="Style39"/>
        <w:keepNext/>
        <w:keepLines/>
        <w:widowControl w:val="0"/>
        <w:shd w:val="clear" w:color="auto" w:fill="auto"/>
        <w:bidi w:val="0"/>
        <w:spacing w:before="0" w:after="360" w:line="473" w:lineRule="exact"/>
        <w:ind w:left="0" w:right="0" w:firstLine="0"/>
        <w:jc w:val="left"/>
      </w:pPr>
      <w:bookmarkStart w:id="891" w:name="bookmark891"/>
      <w:bookmarkStart w:id="892" w:name="bookmark892"/>
      <w:bookmarkStart w:id="893" w:name="bookmark893"/>
      <w:bookmarkStart w:id="894" w:name="bookmark894"/>
      <w:r>
        <w:rPr>
          <w:color w:val="000000"/>
          <w:spacing w:val="0"/>
          <w:w w:val="100"/>
          <w:position w:val="0"/>
        </w:rPr>
        <w:t>（</w:t>
      </w:r>
      <w:bookmarkEnd w:id="89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91"/>
      <w:bookmarkEnd w:id="892"/>
      <w:bookmarkEnd w:id="894"/>
    </w:p>
    <w:tbl>
      <w:tblPr>
        <w:tblOverlap w:val="never"/>
        <w:jc w:val="center"/>
        <w:tblLayout w:type="fixed"/>
      </w:tblPr>
      <w:tblGrid>
        <w:gridCol w:w="1930"/>
        <w:gridCol w:w="191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4.75-1.90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bl>
    <w:p>
      <w:pPr>
        <w:widowControl w:val="0"/>
        <w:spacing w:after="99" w:line="1" w:lineRule="exact"/>
      </w:pPr>
    </w:p>
    <w:p>
      <w:pPr>
        <w:pStyle w:val="Style33"/>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rPr>
        <w:t>固定资产初始计量</w:t>
      </w:r>
    </w:p>
    <w:p>
      <w:pPr>
        <w:pStyle w:val="Style33"/>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本公司固定资产按成本进行初始计量。</w:t>
      </w:r>
    </w:p>
    <w:p>
      <w:pPr>
        <w:pStyle w:val="Style33"/>
        <w:keepNext w:val="0"/>
        <w:keepLines w:val="0"/>
        <w:widowControl w:val="0"/>
        <w:shd w:val="clear" w:color="auto" w:fill="auto"/>
        <w:bidi w:val="0"/>
        <w:spacing w:before="0" w:after="0" w:line="240" w:lineRule="auto"/>
        <w:ind w:left="0" w:right="0" w:firstLine="440"/>
        <w:jc w:val="both"/>
      </w:pPr>
      <w:r>
        <w:rPr>
          <w:color w:val="000000"/>
          <w:spacing w:val="0"/>
          <w:w w:val="100"/>
          <w:position w:val="0"/>
        </w:rPr>
        <w:t>a.</w:t>
      </w:r>
      <w:r>
        <w:rPr>
          <w:color w:val="000000"/>
          <w:spacing w:val="0"/>
          <w:w w:val="100"/>
          <w:position w:val="0"/>
        </w:rPr>
        <w:t xml:space="preserve">夕卜购的固定资产的成本包括买价、进口关税等相关税费，以及为使固定资产达到预定可使用状态前 </w:t>
      </w:r>
      <w:r>
        <w:rPr>
          <w:color w:val="000000"/>
          <w:spacing w:val="0"/>
          <w:w w:val="100"/>
          <w:position w:val="0"/>
        </w:rPr>
        <w:t>所发生的可直接归属于该资产的其他支出。</w:t>
      </w:r>
    </w:p>
    <w:p>
      <w:pPr>
        <w:pStyle w:val="Style33"/>
        <w:keepNext w:val="0"/>
        <w:keepLines w:val="0"/>
        <w:widowControl w:val="0"/>
        <w:numPr>
          <w:ilvl w:val="0"/>
          <w:numId w:val="51"/>
        </w:numPr>
        <w:shd w:val="clear" w:color="auto" w:fill="auto"/>
        <w:tabs>
          <w:tab w:pos="774" w:val="left"/>
        </w:tabs>
        <w:bidi w:val="0"/>
        <w:spacing w:before="0" w:after="0" w:line="474" w:lineRule="exact"/>
        <w:ind w:left="0" w:right="0" w:firstLine="440"/>
        <w:jc w:val="both"/>
      </w:pPr>
      <w:bookmarkStart w:id="895" w:name="bookmark895"/>
      <w:bookmarkEnd w:id="895"/>
      <w:r>
        <w:rPr>
          <w:color w:val="000000"/>
          <w:spacing w:val="0"/>
          <w:w w:val="100"/>
          <w:position w:val="0"/>
        </w:rPr>
        <w:t>自行建造固定资产的成本，由建造该项资产达到预定可使用状态前所发生的必要支出构成。</w:t>
      </w:r>
    </w:p>
    <w:p>
      <w:pPr>
        <w:pStyle w:val="Style33"/>
        <w:keepNext w:val="0"/>
        <w:keepLines w:val="0"/>
        <w:widowControl w:val="0"/>
        <w:numPr>
          <w:ilvl w:val="0"/>
          <w:numId w:val="51"/>
        </w:numPr>
        <w:shd w:val="clear" w:color="auto" w:fill="auto"/>
        <w:tabs>
          <w:tab w:pos="752" w:val="left"/>
        </w:tabs>
        <w:bidi w:val="0"/>
        <w:spacing w:before="0" w:after="0" w:line="474" w:lineRule="exact"/>
        <w:ind w:left="0" w:right="0" w:firstLine="440"/>
        <w:jc w:val="both"/>
      </w:pPr>
      <w:bookmarkStart w:id="896" w:name="bookmark896"/>
      <w:bookmarkEnd w:id="896"/>
      <w:r>
        <w:rPr>
          <w:color w:val="000000"/>
          <w:spacing w:val="0"/>
          <w:w w:val="100"/>
          <w:position w:val="0"/>
        </w:rPr>
        <w:t>投资者投入的固定资产，按投资合同或协议约定的价值作为入账价值，但合同或协议约定价值不公 允的按公允价值入账。</w:t>
      </w:r>
    </w:p>
    <w:p>
      <w:pPr>
        <w:pStyle w:val="Style33"/>
        <w:keepNext w:val="0"/>
        <w:keepLines w:val="0"/>
        <w:widowControl w:val="0"/>
        <w:numPr>
          <w:ilvl w:val="0"/>
          <w:numId w:val="51"/>
        </w:numPr>
        <w:shd w:val="clear" w:color="auto" w:fill="auto"/>
        <w:tabs>
          <w:tab w:pos="762" w:val="left"/>
        </w:tabs>
        <w:bidi w:val="0"/>
        <w:spacing w:before="0" w:after="0" w:line="474" w:lineRule="exact"/>
        <w:ind w:left="0" w:right="0" w:firstLine="440"/>
        <w:jc w:val="both"/>
      </w:pPr>
      <w:bookmarkStart w:id="897" w:name="bookmark897"/>
      <w:bookmarkEnd w:id="897"/>
      <w:r>
        <w:rPr>
          <w:color w:val="000000"/>
          <w:spacing w:val="0"/>
          <w:w w:val="100"/>
          <w:position w:val="0"/>
        </w:rPr>
        <w:t>购买固定资产的价款超过正常信用条件延期支付，实质上具有融资性质的，固定资产的成本以购买 价款的现值为基础确定。实际支付的价款与购买价款的现值之间的差额，除应予资本化的以外，在信用期 间内计入当期损益。</w:t>
      </w:r>
    </w:p>
    <w:p>
      <w:pPr>
        <w:pStyle w:val="Style33"/>
        <w:keepNext w:val="0"/>
        <w:keepLines w:val="0"/>
        <w:widowControl w:val="0"/>
        <w:shd w:val="clear" w:color="auto" w:fill="auto"/>
        <w:bidi w:val="0"/>
        <w:spacing w:before="0" w:after="0" w:line="474" w:lineRule="exact"/>
        <w:ind w:left="0" w:right="0" w:firstLine="0"/>
        <w:jc w:val="left"/>
      </w:pPr>
      <w:r>
        <w:rPr>
          <w:b/>
          <w:bCs/>
          <w:color w:val="000000"/>
          <w:spacing w:val="0"/>
          <w:w w:val="100"/>
          <w:position w:val="0"/>
        </w:rPr>
        <w:t>固定资产后续计量及处置</w:t>
      </w:r>
    </w:p>
    <w:p>
      <w:pPr>
        <w:pStyle w:val="Style3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固定资产折旧</w:t>
      </w:r>
    </w:p>
    <w:p>
      <w:pPr>
        <w:pStyle w:val="Style33"/>
        <w:keepNext w:val="0"/>
        <w:keepLines w:val="0"/>
        <w:widowControl w:val="0"/>
        <w:shd w:val="clear" w:color="auto" w:fill="auto"/>
        <w:bidi w:val="0"/>
        <w:spacing w:before="0" w:after="0" w:line="474" w:lineRule="exact"/>
        <w:ind w:left="0" w:right="0" w:firstLine="440"/>
        <w:jc w:val="both"/>
      </w:pPr>
      <w:r>
        <w:rPr>
          <w:color w:val="000000"/>
          <w:spacing w:val="0"/>
          <w:w w:val="100"/>
          <w:position w:val="0"/>
        </w:rPr>
        <w:t xml:space="preserve">固定资产折旧按其入账价值减去预计净残值后在预计使用寿命内计提。对计提了减值准备的固定资 </w:t>
      </w:r>
      <w:r>
        <w:rPr>
          <w:color w:val="000000"/>
          <w:spacing w:val="0"/>
          <w:w w:val="100"/>
          <w:position w:val="0"/>
        </w:rPr>
        <w:t>产，则在未来期间按扣除减值准备后的账面价值及依据尚可使用年限确定折旧额；已提足折旧仍继续使用 的固定资产不计提折旧。</w:t>
      </w:r>
    </w:p>
    <w:p>
      <w:pPr>
        <w:pStyle w:val="Style33"/>
        <w:keepNext w:val="0"/>
        <w:keepLines w:val="0"/>
        <w:widowControl w:val="0"/>
        <w:shd w:val="clear" w:color="auto" w:fill="auto"/>
        <w:bidi w:val="0"/>
        <w:spacing w:before="0" w:after="920" w:line="475" w:lineRule="exact"/>
        <w:ind w:left="0" w:right="0" w:firstLine="440"/>
        <w:jc w:val="both"/>
      </w:pPr>
      <w:r>
        <w:rPr>
          <w:color w:val="000000"/>
          <w:spacing w:val="0"/>
          <w:w w:val="100"/>
          <w:position w:val="0"/>
        </w:rPr>
        <w:t>本公司根据固定资产的性质和使用情况，确定固定资产的使用寿命和预计净残值。并在年度终了，对 固定资产的使用寿命、预计净残值和折旧方法进行复核，如与原先估计数存在差异的，进行相应的调整。</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固定资产的后续支出</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与固定资产有关的后续支出，符合固定资产确认条件的，计入固定资产成本；不符合固定资产确认条 件的，在发生时计入当期损益。</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固定资产处置</w:t>
      </w:r>
    </w:p>
    <w:p>
      <w:pPr>
        <w:pStyle w:val="Style33"/>
        <w:keepNext w:val="0"/>
        <w:keepLines w:val="0"/>
        <w:widowControl w:val="0"/>
        <w:shd w:val="clear" w:color="auto" w:fill="auto"/>
        <w:bidi w:val="0"/>
        <w:spacing w:before="0" w:after="740" w:line="468" w:lineRule="exact"/>
        <w:ind w:left="0" w:right="0" w:firstLine="440"/>
        <w:jc w:val="both"/>
      </w:pPr>
      <w:r>
        <w:rPr>
          <w:color w:val="000000"/>
          <w:spacing w:val="0"/>
          <w:w w:val="100"/>
          <w:position w:val="0"/>
        </w:rPr>
        <w:t>当固定资产被处置、或者预期通过使用或处置不能产生经济利益时，终止确认该固定资产。固定资产 出售、转让、报废或毁损的处置收入扣除其账面价值和相关税费后的金额计入当期损益。</w:t>
      </w:r>
    </w:p>
    <w:p>
      <w:pPr>
        <w:pStyle w:val="Style39"/>
        <w:keepNext/>
        <w:keepLines/>
        <w:widowControl w:val="0"/>
        <w:shd w:val="clear" w:color="auto" w:fill="auto"/>
        <w:bidi w:val="0"/>
        <w:spacing w:before="0" w:after="540" w:line="469" w:lineRule="exact"/>
        <w:ind w:left="0" w:right="0" w:firstLine="0"/>
        <w:jc w:val="both"/>
      </w:pPr>
      <w:bookmarkStart w:id="898" w:name="bookmark898"/>
      <w:bookmarkStart w:id="899" w:name="bookmark899"/>
      <w:bookmarkStart w:id="900" w:name="bookmark900"/>
      <w:bookmarkStart w:id="901" w:name="bookmark901"/>
      <w:r>
        <w:rPr>
          <w:color w:val="000000"/>
          <w:spacing w:val="0"/>
          <w:w w:val="100"/>
          <w:position w:val="0"/>
        </w:rPr>
        <w:t>（</w:t>
      </w:r>
      <w:bookmarkEnd w:id="900"/>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98"/>
      <w:bookmarkEnd w:id="899"/>
      <w:bookmarkEnd w:id="901"/>
    </w:p>
    <w:p>
      <w:pPr>
        <w:pStyle w:val="Style28"/>
        <w:keepNext/>
        <w:keepLines/>
        <w:widowControl w:val="0"/>
        <w:shd w:val="clear" w:color="auto" w:fill="auto"/>
        <w:tabs>
          <w:tab w:pos="478" w:val="left"/>
        </w:tabs>
        <w:bidi w:val="0"/>
        <w:spacing w:before="0" w:after="60" w:line="48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902"/>
      <w:bookmarkEnd w:id="903"/>
      <w:bookmarkEnd w:id="905"/>
    </w:p>
    <w:p>
      <w:pPr>
        <w:pStyle w:val="Style28"/>
        <w:keepNext/>
        <w:keepLines/>
        <w:widowControl w:val="0"/>
        <w:shd w:val="clear" w:color="auto" w:fill="auto"/>
        <w:bidi w:val="0"/>
        <w:spacing w:before="0" w:after="0" w:line="469" w:lineRule="exact"/>
        <w:ind w:left="0" w:right="0" w:firstLine="0"/>
        <w:jc w:val="both"/>
      </w:pPr>
      <w:bookmarkStart w:id="902" w:name="bookmark902"/>
      <w:bookmarkStart w:id="903" w:name="bookmark903"/>
      <w:r>
        <w:rPr>
          <w:color w:val="000000"/>
          <w:spacing w:val="0"/>
          <w:w w:val="100"/>
          <w:position w:val="0"/>
        </w:rPr>
        <w:t>在建工程初始计量</w:t>
      </w:r>
      <w:bookmarkEnd w:id="902"/>
      <w:bookmarkEnd w:id="903"/>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33"/>
        <w:keepNext w:val="0"/>
        <w:keepLines w:val="0"/>
        <w:widowControl w:val="0"/>
        <w:shd w:val="clear" w:color="auto" w:fill="auto"/>
        <w:bidi w:val="0"/>
        <w:spacing w:before="0" w:after="0" w:line="469" w:lineRule="exact"/>
        <w:ind w:left="0" w:right="0" w:firstLine="240"/>
        <w:jc w:val="both"/>
      </w:pPr>
      <w:r>
        <w:rPr>
          <w:b/>
          <w:bCs/>
          <w:color w:val="000000"/>
          <w:spacing w:val="0"/>
          <w:w w:val="100"/>
          <w:position w:val="0"/>
        </w:rPr>
        <w:t>在建工程结转为固定资产的标准和时点</w:t>
      </w:r>
    </w:p>
    <w:p>
      <w:pPr>
        <w:pStyle w:val="Style33"/>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定资产的折旧，待办理竣工决算后，再按实际成本调整原来的暂估价值，但不调整原已计提的折旧额。</w:t>
      </w:r>
    </w:p>
    <w:p>
      <w:pPr>
        <w:pStyle w:val="Style28"/>
        <w:keepNext/>
        <w:keepLines/>
        <w:widowControl w:val="0"/>
        <w:shd w:val="clear" w:color="auto" w:fill="auto"/>
        <w:tabs>
          <w:tab w:pos="478" w:val="left"/>
        </w:tabs>
        <w:bidi w:val="0"/>
        <w:spacing w:before="0" w:after="60" w:line="480" w:lineRule="auto"/>
        <w:ind w:left="0" w:right="0" w:firstLine="0"/>
        <w:jc w:val="both"/>
      </w:pPr>
      <w:bookmarkStart w:id="906" w:name="bookmark906"/>
      <w:bookmarkStart w:id="907" w:name="bookmark907"/>
      <w:bookmarkStart w:id="908" w:name="bookmark908"/>
      <w:bookmarkStart w:id="909" w:name="bookmark909"/>
      <w:r>
        <w:rPr>
          <w:rFonts w:ascii="Times New Roman" w:eastAsia="Times New Roman" w:hAnsi="Times New Roman" w:cs="Times New Roman"/>
          <w:color w:val="000000"/>
          <w:spacing w:val="0"/>
          <w:w w:val="100"/>
          <w:position w:val="0"/>
        </w:rPr>
        <w:t>2</w:t>
      </w:r>
      <w:bookmarkEnd w:id="908"/>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906"/>
      <w:bookmarkEnd w:id="907"/>
      <w:bookmarkEnd w:id="909"/>
    </w:p>
    <w:p>
      <w:pPr>
        <w:pStyle w:val="Style28"/>
        <w:keepNext/>
        <w:keepLines/>
        <w:widowControl w:val="0"/>
        <w:shd w:val="clear" w:color="auto" w:fill="auto"/>
        <w:bidi w:val="0"/>
        <w:spacing w:before="0" w:after="300" w:line="469" w:lineRule="exact"/>
        <w:ind w:left="0" w:right="0" w:firstLine="0"/>
        <w:jc w:val="both"/>
      </w:pPr>
      <w:bookmarkStart w:id="906" w:name="bookmark906"/>
      <w:bookmarkStart w:id="907" w:name="bookmark907"/>
      <w:r>
        <w:rPr>
          <w:color w:val="000000"/>
          <w:spacing w:val="0"/>
          <w:w w:val="100"/>
          <w:position w:val="0"/>
        </w:rPr>
        <w:t>借款费用资本化的确认原则</w:t>
      </w:r>
      <w:bookmarkEnd w:id="906"/>
      <w:bookmarkEnd w:id="907"/>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借款费用同时满足下列条件时开始资本化：</w:t>
      </w:r>
    </w:p>
    <w:p>
      <w:pPr>
        <w:pStyle w:val="Style33"/>
        <w:keepNext w:val="0"/>
        <w:keepLines w:val="0"/>
        <w:widowControl w:val="0"/>
        <w:shd w:val="clear" w:color="auto" w:fill="auto"/>
        <w:tabs>
          <w:tab w:pos="1021" w:val="left"/>
        </w:tabs>
        <w:bidi w:val="0"/>
        <w:spacing w:before="0" w:after="0" w:line="468" w:lineRule="exact"/>
        <w:ind w:left="0" w:right="0" w:firstLine="440"/>
        <w:jc w:val="both"/>
      </w:pPr>
      <w:bookmarkStart w:id="910" w:name="bookmark910"/>
      <w:r>
        <w:rPr>
          <w:color w:val="000000"/>
          <w:spacing w:val="0"/>
          <w:w w:val="100"/>
          <w:position w:val="0"/>
        </w:rPr>
        <w:t>（</w:t>
      </w:r>
      <w:bookmarkEnd w:id="910"/>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 非现金资产或者承担带息债务形式发生的支出；</w:t>
      </w:r>
    </w:p>
    <w:p>
      <w:pPr>
        <w:pStyle w:val="Style33"/>
        <w:keepNext w:val="0"/>
        <w:keepLines w:val="0"/>
        <w:widowControl w:val="0"/>
        <w:shd w:val="clear" w:color="auto" w:fill="auto"/>
        <w:tabs>
          <w:tab w:pos="928" w:val="left"/>
        </w:tabs>
        <w:bidi w:val="0"/>
        <w:spacing w:before="0" w:after="0" w:line="468" w:lineRule="exact"/>
        <w:ind w:left="0" w:right="0" w:firstLine="44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33"/>
        <w:keepNext w:val="0"/>
        <w:keepLines w:val="0"/>
        <w:widowControl w:val="0"/>
        <w:shd w:val="clear" w:color="auto" w:fill="auto"/>
        <w:tabs>
          <w:tab w:pos="928" w:val="left"/>
        </w:tabs>
        <w:bidi w:val="0"/>
        <w:spacing w:before="0" w:after="0" w:line="468" w:lineRule="exact"/>
        <w:ind w:left="0" w:right="0" w:firstLine="440"/>
        <w:jc w:val="both"/>
      </w:pPr>
      <w:bookmarkStart w:id="912" w:name="bookmark912"/>
      <w:r>
        <w:rPr>
          <w:color w:val="000000"/>
          <w:spacing w:val="0"/>
          <w:w w:val="100"/>
          <w:position w:val="0"/>
        </w:rPr>
        <w:t>（</w:t>
      </w:r>
      <w:bookmarkEnd w:id="912"/>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33"/>
        <w:keepNext w:val="0"/>
        <w:keepLines w:val="0"/>
        <w:widowControl w:val="0"/>
        <w:shd w:val="clear" w:color="auto" w:fill="auto"/>
        <w:bidi w:val="0"/>
        <w:spacing w:before="0" w:after="0" w:line="468" w:lineRule="exact"/>
        <w:ind w:left="0" w:right="0" w:firstLine="0"/>
        <w:jc w:val="both"/>
      </w:pPr>
      <w:r>
        <w:rPr>
          <w:b/>
          <w:bCs/>
          <w:color w:val="000000"/>
          <w:spacing w:val="0"/>
          <w:w w:val="100"/>
          <w:position w:val="0"/>
        </w:rPr>
        <w:t>借款费用资本化期间</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3"/>
        <w:keepNext w:val="0"/>
        <w:keepLines w:val="0"/>
        <w:widowControl w:val="0"/>
        <w:shd w:val="clear" w:color="auto" w:fill="auto"/>
        <w:bidi w:val="0"/>
        <w:spacing w:before="0" w:after="0" w:line="468" w:lineRule="exact"/>
        <w:ind w:left="0" w:right="0" w:firstLine="0"/>
        <w:jc w:val="both"/>
      </w:pPr>
      <w:r>
        <w:rPr>
          <w:b/>
          <w:bCs/>
          <w:color w:val="000000"/>
          <w:spacing w:val="0"/>
          <w:w w:val="100"/>
          <w:position w:val="0"/>
        </w:rPr>
        <w:t>暂停资本化期间</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借款费用资本化金额的计算方法</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借款存在折价或者溢价的，按照实际利率法确定每一会计期间应摊销的折价或者溢价金额，调整每期 利息金额。</w:t>
      </w:r>
    </w:p>
    <w:p>
      <w:pPr>
        <w:pStyle w:val="Style28"/>
        <w:keepNext/>
        <w:keepLines/>
        <w:widowControl w:val="0"/>
        <w:shd w:val="clear" w:color="auto" w:fill="auto"/>
        <w:tabs>
          <w:tab w:pos="478" w:val="left"/>
        </w:tabs>
        <w:bidi w:val="0"/>
        <w:spacing w:before="0" w:after="280" w:line="473" w:lineRule="exact"/>
        <w:ind w:left="0" w:right="0" w:firstLine="0"/>
        <w:jc w:val="both"/>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2</w:t>
      </w:r>
      <w:bookmarkEnd w:id="915"/>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913"/>
      <w:bookmarkEnd w:id="914"/>
      <w:bookmarkEnd w:id="916"/>
    </w:p>
    <w:p>
      <w:pPr>
        <w:pStyle w:val="Style28"/>
        <w:keepNext/>
        <w:keepLines/>
        <w:widowControl w:val="0"/>
        <w:shd w:val="clear" w:color="auto" w:fill="auto"/>
        <w:tabs>
          <w:tab w:pos="478" w:val="left"/>
        </w:tabs>
        <w:bidi w:val="0"/>
        <w:spacing w:before="0" w:after="280" w:line="473" w:lineRule="exact"/>
        <w:ind w:left="0" w:right="0" w:firstLine="0"/>
        <w:jc w:val="both"/>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2</w:t>
      </w:r>
      <w:bookmarkEnd w:id="919"/>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917"/>
      <w:bookmarkEnd w:id="918"/>
      <w:bookmarkEnd w:id="920"/>
    </w:p>
    <w:p>
      <w:pPr>
        <w:pStyle w:val="Style28"/>
        <w:keepNext/>
        <w:keepLines/>
        <w:widowControl w:val="0"/>
        <w:shd w:val="clear" w:color="auto" w:fill="auto"/>
        <w:tabs>
          <w:tab w:pos="478" w:val="left"/>
        </w:tabs>
        <w:bidi w:val="0"/>
        <w:spacing w:before="0" w:after="280" w:line="473" w:lineRule="exact"/>
        <w:ind w:left="0" w:right="0" w:firstLine="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921"/>
      <w:bookmarkEnd w:id="922"/>
      <w:bookmarkEnd w:id="924"/>
    </w:p>
    <w:p>
      <w:pPr>
        <w:pStyle w:val="Style33"/>
        <w:keepNext w:val="0"/>
        <w:keepLines w:val="0"/>
        <w:widowControl w:val="0"/>
        <w:shd w:val="clear" w:color="auto" w:fill="auto"/>
        <w:bidi w:val="0"/>
        <w:spacing w:before="0" w:after="0" w:line="473" w:lineRule="exact"/>
        <w:ind w:left="0" w:right="0" w:firstLine="420"/>
        <w:jc w:val="both"/>
      </w:pPr>
      <w:r>
        <w:rPr>
          <w:color w:val="000000"/>
          <w:spacing w:val="0"/>
          <w:w w:val="100"/>
          <w:position w:val="0"/>
        </w:rPr>
        <w:t>本公司对使用权资产按照成本进行初始计量，该成本包括：</w:t>
      </w:r>
    </w:p>
    <w:p>
      <w:pPr>
        <w:pStyle w:val="Style33"/>
        <w:keepNext w:val="0"/>
        <w:keepLines w:val="0"/>
        <w:widowControl w:val="0"/>
        <w:shd w:val="clear" w:color="auto" w:fill="auto"/>
        <w:tabs>
          <w:tab w:pos="793" w:val="left"/>
        </w:tabs>
        <w:bidi w:val="0"/>
        <w:spacing w:before="0" w:after="0" w:line="473" w:lineRule="exact"/>
        <w:ind w:left="0" w:right="0" w:firstLine="420"/>
        <w:jc w:val="both"/>
      </w:pPr>
      <w:bookmarkStart w:id="925" w:name="bookmark925"/>
      <w:r>
        <w:rPr>
          <w:color w:val="000000"/>
          <w:spacing w:val="0"/>
          <w:w w:val="100"/>
          <w:position w:val="0"/>
        </w:rPr>
        <w:t>1</w:t>
      </w:r>
      <w:bookmarkEnd w:id="925"/>
      <w:r>
        <w:rPr>
          <w:color w:val="000000"/>
          <w:spacing w:val="0"/>
          <w:w w:val="100"/>
          <w:position w:val="0"/>
        </w:rPr>
        <w:t>）</w:t>
        <w:tab/>
      </w:r>
      <w:r>
        <w:rPr>
          <w:color w:val="000000"/>
          <w:spacing w:val="0"/>
          <w:w w:val="100"/>
          <w:position w:val="0"/>
        </w:rPr>
        <w:t>租赁负债的初始计量金额；</w:t>
      </w:r>
    </w:p>
    <w:p>
      <w:pPr>
        <w:pStyle w:val="Style33"/>
        <w:keepNext w:val="0"/>
        <w:keepLines w:val="0"/>
        <w:widowControl w:val="0"/>
        <w:shd w:val="clear" w:color="auto" w:fill="auto"/>
        <w:tabs>
          <w:tab w:pos="807" w:val="left"/>
        </w:tabs>
        <w:bidi w:val="0"/>
        <w:spacing w:before="0" w:after="0" w:line="473" w:lineRule="exact"/>
        <w:ind w:left="0" w:right="0" w:firstLine="420"/>
        <w:jc w:val="both"/>
      </w:pPr>
      <w:bookmarkStart w:id="926" w:name="bookmark926"/>
      <w:r>
        <w:rPr>
          <w:color w:val="000000"/>
          <w:spacing w:val="0"/>
          <w:w w:val="100"/>
          <w:position w:val="0"/>
        </w:rPr>
        <w:t>2</w:t>
      </w:r>
      <w:bookmarkEnd w:id="926"/>
      <w:r>
        <w:rPr>
          <w:color w:val="000000"/>
          <w:spacing w:val="0"/>
          <w:w w:val="100"/>
          <w:position w:val="0"/>
        </w:rPr>
        <w:t>）</w:t>
        <w:tab/>
      </w:r>
      <w:r>
        <w:rPr>
          <w:color w:val="000000"/>
          <w:spacing w:val="0"/>
          <w:w w:val="100"/>
          <w:position w:val="0"/>
        </w:rPr>
        <w:t>在租赁期开始日或之前支付的租赁付款额，存在租赁激励的，扣除已享受的租赁激励相关金额；</w:t>
      </w:r>
    </w:p>
    <w:p>
      <w:pPr>
        <w:pStyle w:val="Style33"/>
        <w:keepNext w:val="0"/>
        <w:keepLines w:val="0"/>
        <w:widowControl w:val="0"/>
        <w:shd w:val="clear" w:color="auto" w:fill="auto"/>
        <w:tabs>
          <w:tab w:pos="827" w:val="left"/>
        </w:tabs>
        <w:bidi w:val="0"/>
        <w:spacing w:before="0" w:after="0" w:line="473" w:lineRule="exact"/>
        <w:ind w:left="0" w:right="0" w:firstLine="440"/>
        <w:jc w:val="both"/>
      </w:pPr>
      <w:bookmarkStart w:id="927" w:name="bookmark927"/>
      <w:r>
        <w:rPr>
          <w:color w:val="000000"/>
          <w:spacing w:val="0"/>
          <w:w w:val="100"/>
          <w:position w:val="0"/>
        </w:rPr>
        <w:t>3</w:t>
      </w:r>
      <w:bookmarkEnd w:id="927"/>
      <w:r>
        <w:rPr>
          <w:color w:val="000000"/>
          <w:spacing w:val="0"/>
          <w:w w:val="100"/>
          <w:position w:val="0"/>
        </w:rPr>
        <w:t>）</w:t>
        <w:tab/>
      </w:r>
      <w:r>
        <w:rPr>
          <w:color w:val="000000"/>
          <w:spacing w:val="0"/>
          <w:w w:val="100"/>
          <w:position w:val="0"/>
        </w:rPr>
        <w:t>本公司发生的初始直接费用；</w:t>
      </w:r>
    </w:p>
    <w:p>
      <w:pPr>
        <w:pStyle w:val="Style33"/>
        <w:keepNext w:val="0"/>
        <w:keepLines w:val="0"/>
        <w:widowControl w:val="0"/>
        <w:shd w:val="clear" w:color="auto" w:fill="auto"/>
        <w:tabs>
          <w:tab w:pos="810" w:val="left"/>
        </w:tabs>
        <w:bidi w:val="0"/>
        <w:spacing w:before="0" w:after="0" w:line="473" w:lineRule="exact"/>
        <w:ind w:left="0" w:right="0" w:firstLine="440"/>
        <w:jc w:val="both"/>
      </w:pPr>
      <w:bookmarkStart w:id="928" w:name="bookmark928"/>
      <w:r>
        <w:rPr>
          <w:color w:val="000000"/>
          <w:spacing w:val="0"/>
          <w:w w:val="100"/>
          <w:position w:val="0"/>
        </w:rPr>
        <w:t>4</w:t>
      </w:r>
      <w:bookmarkEnd w:id="928"/>
      <w:r>
        <w:rPr>
          <w:color w:val="000000"/>
          <w:spacing w:val="0"/>
          <w:w w:val="100"/>
          <w:position w:val="0"/>
        </w:rPr>
        <w:t>）</w:t>
        <w:tab/>
      </w:r>
      <w:r>
        <w:rPr>
          <w:color w:val="000000"/>
          <w:spacing w:val="0"/>
          <w:w w:val="100"/>
          <w:position w:val="0"/>
        </w:rPr>
        <w:t>本公司为拆卸及移除租赁资产、复原租赁资产所在场地或将租赁资产恢复至租赁条款约定状态预 计将发生的成本（不包括为生产存货而发生的成本）。</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在租赁期开始日后，本公司采用成本模式对使用权资产进行后续计量。</w:t>
      </w:r>
    </w:p>
    <w:p>
      <w:pPr>
        <w:pStyle w:val="Style33"/>
        <w:keepNext w:val="0"/>
        <w:keepLines w:val="0"/>
        <w:widowControl w:val="0"/>
        <w:shd w:val="clear" w:color="auto" w:fill="auto"/>
        <w:bidi w:val="0"/>
        <w:spacing w:before="0" w:after="760" w:line="473" w:lineRule="exact"/>
        <w:ind w:left="0" w:right="0" w:firstLine="440"/>
        <w:jc w:val="both"/>
      </w:pPr>
      <w:r>
        <w:rPr>
          <w:color w:val="000000"/>
          <w:spacing w:val="0"/>
          <w:w w:val="100"/>
          <w:position w:val="0"/>
        </w:rPr>
        <w:t>能够合理确定租赁期届满时取得租赁资产所有权的，本公司在租赁资产剩余使用寿命内计提折旧。无 法合理确定租赁期届满时能够取得租赁资产所有权的，本公司在租赁期与租赁资产剩余使用寿命两者孰短 的期间内计提折旧。对计提了减值准备的使用权资产，则在未来期间按扣除减值准备后的账面价值参照上 述原则计提折旧。</w:t>
      </w:r>
    </w:p>
    <w:p>
      <w:pPr>
        <w:pStyle w:val="Style28"/>
        <w:keepNext/>
        <w:keepLines/>
        <w:widowControl w:val="0"/>
        <w:shd w:val="clear" w:color="auto" w:fill="auto"/>
        <w:tabs>
          <w:tab w:pos="478" w:val="left"/>
        </w:tabs>
        <w:bidi w:val="0"/>
        <w:spacing w:before="0" w:after="280" w:line="473" w:lineRule="exact"/>
        <w:ind w:left="0" w:right="0" w:firstLine="0"/>
        <w:jc w:val="left"/>
      </w:pPr>
      <w:bookmarkStart w:id="929" w:name="bookmark929"/>
      <w:bookmarkStart w:id="930" w:name="bookmark930"/>
      <w:bookmarkStart w:id="931" w:name="bookmark931"/>
      <w:bookmarkStart w:id="932" w:name="bookmark932"/>
      <w:r>
        <w:rPr>
          <w:rFonts w:ascii="Times New Roman" w:eastAsia="Times New Roman" w:hAnsi="Times New Roman" w:cs="Times New Roman"/>
          <w:color w:val="000000"/>
          <w:spacing w:val="0"/>
          <w:w w:val="100"/>
          <w:position w:val="0"/>
        </w:rPr>
        <w:t>3</w:t>
      </w:r>
      <w:bookmarkEnd w:id="931"/>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929"/>
      <w:bookmarkEnd w:id="930"/>
      <w:bookmarkEnd w:id="932"/>
    </w:p>
    <w:p>
      <w:pPr>
        <w:pStyle w:val="Style39"/>
        <w:keepNext/>
        <w:keepLines/>
        <w:widowControl w:val="0"/>
        <w:shd w:val="clear" w:color="auto" w:fill="auto"/>
        <w:bidi w:val="0"/>
        <w:spacing w:before="0" w:after="280" w:line="473" w:lineRule="exact"/>
        <w:ind w:left="0" w:right="0" w:firstLine="0"/>
        <w:jc w:val="left"/>
      </w:pPr>
      <w:bookmarkStart w:id="933" w:name="bookmark933"/>
      <w:bookmarkStart w:id="934" w:name="bookmark934"/>
      <w:bookmarkStart w:id="935" w:name="bookmark935"/>
      <w:bookmarkStart w:id="936" w:name="bookmark936"/>
      <w:r>
        <w:rPr>
          <w:color w:val="000000"/>
          <w:spacing w:val="0"/>
          <w:w w:val="100"/>
          <w:position w:val="0"/>
        </w:rPr>
        <w:t>（</w:t>
      </w:r>
      <w:bookmarkEnd w:id="935"/>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33"/>
      <w:bookmarkEnd w:id="934"/>
      <w:bookmarkEnd w:id="936"/>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无形资产是指本公司拥有或者控制的没有实物形态的可辨认非货币性资产，包括土地使用权，非专利 技术，软件平台等。</w:t>
      </w:r>
    </w:p>
    <w:p>
      <w:pPr>
        <w:pStyle w:val="Style3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无形资产的初始计量</w:t>
      </w:r>
    </w:p>
    <w:p>
      <w:pPr>
        <w:pStyle w:val="Style33"/>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3"/>
        <w:keepNext w:val="0"/>
        <w:keepLines w:val="0"/>
        <w:widowControl w:val="0"/>
        <w:shd w:val="clear" w:color="auto" w:fill="auto"/>
        <w:bidi w:val="0"/>
        <w:spacing w:before="0" w:after="0" w:line="240" w:lineRule="auto"/>
        <w:ind w:left="0" w:right="0" w:firstLine="440"/>
        <w:jc w:val="both"/>
      </w:pPr>
      <w:r>
        <w:rPr>
          <w:color w:val="000000"/>
          <w:spacing w:val="0"/>
          <w:w w:val="100"/>
          <w:position w:val="0"/>
        </w:rPr>
        <w:t xml:space="preserve">债务重组取得债务人用以抵债的无形资产，以该无形资产的公允价值为基础确定其入账价值，并将重 </w:t>
      </w:r>
      <w:r>
        <w:rPr>
          <w:color w:val="000000"/>
          <w:spacing w:val="0"/>
          <w:w w:val="100"/>
          <w:position w:val="0"/>
        </w:rPr>
        <w:t>组债务的账面价值与该用以抵债的无形资产公允价值之间的差额，计入当期损益。</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3"/>
        <w:keepNext w:val="0"/>
        <w:keepLines w:val="0"/>
        <w:widowControl w:val="0"/>
        <w:shd w:val="clear" w:color="auto" w:fill="auto"/>
        <w:bidi w:val="0"/>
        <w:spacing w:before="0" w:after="0" w:line="466" w:lineRule="exact"/>
        <w:ind w:left="0" w:right="0" w:firstLine="0"/>
        <w:jc w:val="both"/>
      </w:pPr>
      <w:r>
        <w:rPr>
          <w:b/>
          <w:bCs/>
          <w:color w:val="000000"/>
          <w:spacing w:val="0"/>
          <w:w w:val="100"/>
          <w:position w:val="0"/>
        </w:rPr>
        <w:t>无形资产的后续计量</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本公司在取得无形资产时分析判断其使用寿命，划分为使用寿命有限和使用寿命不确定的无形资产。 </w:t>
      </w:r>
      <w:r>
        <w:rPr>
          <w:color w:val="000000"/>
          <w:spacing w:val="0"/>
          <w:w w:val="100"/>
          <w:position w:val="0"/>
        </w:rPr>
        <w:t>a.</w:t>
      </w:r>
      <w:r>
        <w:rPr>
          <w:color w:val="000000"/>
          <w:spacing w:val="0"/>
          <w:w w:val="100"/>
          <w:position w:val="0"/>
        </w:rPr>
        <w:t>使用寿命有限的无形资产</w:t>
      </w:r>
    </w:p>
    <w:p>
      <w:pPr>
        <w:pStyle w:val="Style33"/>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对于使用寿命有限的无形资产，在为企业带来经济利益的期限内按直线法摊销。使用寿命有限的无形 资产预计寿命及依据如下：</w:t>
      </w:r>
    </w:p>
    <w:tbl>
      <w:tblPr>
        <w:tblOverlap w:val="never"/>
        <w:jc w:val="left"/>
        <w:tblLayout w:type="fixed"/>
      </w:tblPr>
      <w:tblGrid>
        <w:gridCol w:w="2818"/>
        <w:gridCol w:w="1877"/>
        <w:gridCol w:w="378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合同规定与法律规定孰低原则</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非专利技术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合同规定与法律规定孰低原则</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合同规定与法律规定孰低原则</w:t>
            </w:r>
          </w:p>
        </w:tc>
      </w:tr>
    </w:tbl>
    <w:p>
      <w:pPr>
        <w:widowControl w:val="0"/>
        <w:spacing w:after="179" w:line="1" w:lineRule="exact"/>
      </w:pP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经复核，本期期末无形资产的使用寿命及摊销方法与以前估计未有不同。</w:t>
      </w:r>
    </w:p>
    <w:p>
      <w:pPr>
        <w:pStyle w:val="Style33"/>
        <w:keepNext w:val="0"/>
        <w:keepLines w:val="0"/>
        <w:widowControl w:val="0"/>
        <w:shd w:val="clear" w:color="auto" w:fill="auto"/>
        <w:bidi w:val="0"/>
        <w:spacing w:before="0" w:after="0" w:line="469" w:lineRule="exact"/>
        <w:ind w:left="0" w:right="0" w:firstLine="0"/>
        <w:jc w:val="both"/>
      </w:pPr>
      <w:r>
        <w:rPr>
          <w:color w:val="000000"/>
          <w:spacing w:val="0"/>
          <w:w w:val="100"/>
          <w:position w:val="0"/>
        </w:rPr>
        <w:t>b.</w:t>
      </w:r>
      <w:r>
        <w:rPr>
          <w:color w:val="000000"/>
          <w:spacing w:val="0"/>
          <w:w w:val="100"/>
          <w:position w:val="0"/>
        </w:rPr>
        <w:t>使用寿命不确定的无形资产</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对于使用寿命不确定的无形资产，在持有期间内不摊销，每期末对无形资产的寿命进行复核。如果期 末重新复核后仍为不确定的，在每个会计期间继续进行减值测试。</w:t>
      </w:r>
    </w:p>
    <w:p>
      <w:pPr>
        <w:pStyle w:val="Style33"/>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划分公司内部研究开发项目的研究阶段和开发阶段具体标准</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33"/>
        <w:keepNext w:val="0"/>
        <w:keepLines w:val="0"/>
        <w:widowControl w:val="0"/>
        <w:shd w:val="clear" w:color="auto" w:fill="auto"/>
        <w:bidi w:val="0"/>
        <w:spacing w:before="0" w:after="220" w:line="469"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3"/>
        <w:keepNext w:val="0"/>
        <w:keepLines w:val="0"/>
        <w:widowControl w:val="0"/>
        <w:shd w:val="clear" w:color="auto" w:fill="auto"/>
        <w:bidi w:val="0"/>
        <w:spacing w:before="0" w:after="0" w:line="240" w:lineRule="auto"/>
        <w:ind w:left="0" w:right="0" w:firstLine="440"/>
        <w:jc w:val="both"/>
      </w:pPr>
      <w:r>
        <w:rPr>
          <w:color w:val="000000"/>
          <w:spacing w:val="0"/>
          <w:w w:val="100"/>
          <w:position w:val="0"/>
        </w:rPr>
        <w:t>内部研究开发项目研究阶段的支出，在发生时计入当期损益。</w:t>
      </w:r>
    </w:p>
    <w:p>
      <w:pPr>
        <w:pStyle w:val="Style33"/>
        <w:keepNext w:val="0"/>
        <w:keepLines w:val="0"/>
        <w:widowControl w:val="0"/>
        <w:shd w:val="clear" w:color="auto" w:fill="auto"/>
        <w:bidi w:val="0"/>
        <w:spacing w:before="0" w:after="0" w:line="469" w:lineRule="exact"/>
        <w:ind w:left="0" w:right="0" w:firstLine="0"/>
        <w:jc w:val="both"/>
      </w:pPr>
      <w:r>
        <w:rPr>
          <w:b/>
          <w:bCs/>
          <w:color w:val="000000"/>
          <w:spacing w:val="0"/>
          <w:w w:val="100"/>
          <w:position w:val="0"/>
        </w:rPr>
        <w:t>开发阶段支出符合资本化的具体标准</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内部研究开发项目开发阶段的支出，同时满足下列条件时确认为无形资产：</w:t>
      </w:r>
    </w:p>
    <w:p>
      <w:pPr>
        <w:pStyle w:val="Style33"/>
        <w:keepNext w:val="0"/>
        <w:keepLines w:val="0"/>
        <w:widowControl w:val="0"/>
        <w:numPr>
          <w:ilvl w:val="0"/>
          <w:numId w:val="53"/>
        </w:numPr>
        <w:shd w:val="clear" w:color="auto" w:fill="auto"/>
        <w:tabs>
          <w:tab w:pos="774" w:val="left"/>
        </w:tabs>
        <w:bidi w:val="0"/>
        <w:spacing w:before="0" w:after="0" w:line="469" w:lineRule="exact"/>
        <w:ind w:left="0" w:right="0" w:firstLine="440"/>
        <w:jc w:val="both"/>
      </w:pPr>
      <w:bookmarkStart w:id="937" w:name="bookmark937"/>
      <w:bookmarkEnd w:id="937"/>
      <w:r>
        <w:rPr>
          <w:color w:val="000000"/>
          <w:spacing w:val="0"/>
          <w:w w:val="100"/>
          <w:position w:val="0"/>
        </w:rPr>
        <w:t>完成该无形资产以使其能够使用或出售在技术上具有可行性；</w:t>
      </w:r>
    </w:p>
    <w:p>
      <w:pPr>
        <w:pStyle w:val="Style33"/>
        <w:keepNext w:val="0"/>
        <w:keepLines w:val="0"/>
        <w:widowControl w:val="0"/>
        <w:numPr>
          <w:ilvl w:val="0"/>
          <w:numId w:val="53"/>
        </w:numPr>
        <w:shd w:val="clear" w:color="auto" w:fill="auto"/>
        <w:tabs>
          <w:tab w:pos="774" w:val="left"/>
        </w:tabs>
        <w:bidi w:val="0"/>
        <w:spacing w:before="0" w:after="0" w:line="469" w:lineRule="exact"/>
        <w:ind w:left="0" w:right="0" w:firstLine="440"/>
        <w:jc w:val="both"/>
      </w:pPr>
      <w:bookmarkStart w:id="938" w:name="bookmark938"/>
      <w:bookmarkEnd w:id="938"/>
      <w:r>
        <w:rPr>
          <w:color w:val="000000"/>
          <w:spacing w:val="0"/>
          <w:w w:val="100"/>
          <w:position w:val="0"/>
        </w:rPr>
        <w:t>具有完成该无形资产并使用或出售的意图；</w:t>
      </w:r>
    </w:p>
    <w:p>
      <w:pPr>
        <w:pStyle w:val="Style33"/>
        <w:keepNext w:val="0"/>
        <w:keepLines w:val="0"/>
        <w:widowControl w:val="0"/>
        <w:numPr>
          <w:ilvl w:val="0"/>
          <w:numId w:val="53"/>
        </w:numPr>
        <w:shd w:val="clear" w:color="auto" w:fill="auto"/>
        <w:tabs>
          <w:tab w:pos="762" w:val="left"/>
        </w:tabs>
        <w:bidi w:val="0"/>
        <w:spacing w:before="0" w:after="0" w:line="469" w:lineRule="exact"/>
        <w:ind w:left="0" w:right="0" w:firstLine="440"/>
        <w:jc w:val="both"/>
      </w:pPr>
      <w:bookmarkStart w:id="939" w:name="bookmark939"/>
      <w:bookmarkEnd w:id="939"/>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33"/>
        <w:keepNext w:val="0"/>
        <w:keepLines w:val="0"/>
        <w:widowControl w:val="0"/>
        <w:numPr>
          <w:ilvl w:val="0"/>
          <w:numId w:val="53"/>
        </w:numPr>
        <w:shd w:val="clear" w:color="auto" w:fill="auto"/>
        <w:tabs>
          <w:tab w:pos="747" w:val="left"/>
        </w:tabs>
        <w:bidi w:val="0"/>
        <w:spacing w:before="0" w:after="0" w:line="469" w:lineRule="exact"/>
        <w:ind w:left="0" w:right="0" w:firstLine="440"/>
        <w:jc w:val="both"/>
      </w:pPr>
      <w:bookmarkStart w:id="940" w:name="bookmark940"/>
      <w:bookmarkEnd w:id="940"/>
      <w:r>
        <w:rPr>
          <w:color w:val="000000"/>
          <w:spacing w:val="0"/>
          <w:w w:val="100"/>
          <w:position w:val="0"/>
        </w:rPr>
        <w:t>有足够的技术、财务资源和其他资源支持，以完成该无形资产的开发，并有能力使用或出售该无形 资产；</w:t>
      </w:r>
    </w:p>
    <w:p>
      <w:pPr>
        <w:pStyle w:val="Style33"/>
        <w:keepNext w:val="0"/>
        <w:keepLines w:val="0"/>
        <w:widowControl w:val="0"/>
        <w:numPr>
          <w:ilvl w:val="0"/>
          <w:numId w:val="53"/>
        </w:numPr>
        <w:shd w:val="clear" w:color="auto" w:fill="auto"/>
        <w:tabs>
          <w:tab w:pos="774" w:val="left"/>
        </w:tabs>
        <w:bidi w:val="0"/>
        <w:spacing w:before="0" w:after="0" w:line="469" w:lineRule="exact"/>
        <w:ind w:left="0" w:right="0" w:firstLine="440"/>
        <w:jc w:val="both"/>
      </w:pPr>
      <w:bookmarkStart w:id="941" w:name="bookmark941"/>
      <w:bookmarkEnd w:id="941"/>
      <w:r>
        <w:rPr>
          <w:color w:val="000000"/>
          <w:spacing w:val="0"/>
          <w:w w:val="100"/>
          <w:position w:val="0"/>
        </w:rPr>
        <w:t>归属于该无形资产开发阶段的支出能够可靠地计量。</w:t>
      </w:r>
    </w:p>
    <w:p>
      <w:pPr>
        <w:pStyle w:val="Style33"/>
        <w:keepNext w:val="0"/>
        <w:keepLines w:val="0"/>
        <w:widowControl w:val="0"/>
        <w:shd w:val="clear" w:color="auto" w:fill="auto"/>
        <w:bidi w:val="0"/>
        <w:spacing w:before="0" w:after="440" w:line="469"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后期间重新确认为资产。已资本化的开发阶段的支出在资产负债表上列示为开发支出，自该项目达到预定 用途之日起转为无形资产。</w:t>
      </w:r>
    </w:p>
    <w:p>
      <w:pPr>
        <w:pStyle w:val="Style39"/>
        <w:keepNext/>
        <w:keepLines/>
        <w:widowControl w:val="0"/>
        <w:shd w:val="clear" w:color="auto" w:fill="auto"/>
        <w:bidi w:val="0"/>
        <w:spacing w:before="0" w:after="540" w:line="469" w:lineRule="exact"/>
        <w:ind w:left="0" w:right="0" w:firstLine="0"/>
        <w:jc w:val="both"/>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42"/>
      <w:bookmarkEnd w:id="943"/>
      <w:bookmarkEnd w:id="945"/>
    </w:p>
    <w:p>
      <w:pPr>
        <w:pStyle w:val="Style28"/>
        <w:keepNext/>
        <w:keepLines/>
        <w:widowControl w:val="0"/>
        <w:shd w:val="clear" w:color="auto" w:fill="auto"/>
        <w:bidi w:val="0"/>
        <w:spacing w:before="0" w:after="40" w:line="480" w:lineRule="auto"/>
        <w:ind w:left="0" w:right="0" w:firstLine="0"/>
        <w:jc w:val="both"/>
      </w:pPr>
      <w:bookmarkStart w:id="946" w:name="bookmark946"/>
      <w:bookmarkStart w:id="947" w:name="bookmark947"/>
      <w:bookmarkStart w:id="948" w:name="bookmark948"/>
      <w:bookmarkStart w:id="949" w:name="bookmark949"/>
      <w:r>
        <w:rPr>
          <w:rFonts w:ascii="Times New Roman" w:eastAsia="Times New Roman" w:hAnsi="Times New Roman" w:cs="Times New Roman"/>
          <w:color w:val="000000"/>
          <w:spacing w:val="0"/>
          <w:w w:val="100"/>
          <w:position w:val="0"/>
        </w:rPr>
        <w:t>3</w:t>
      </w:r>
      <w:bookmarkEnd w:id="948"/>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46"/>
      <w:bookmarkEnd w:id="947"/>
      <w:bookmarkEnd w:id="949"/>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33"/>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33"/>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 xml:space="preserve">在对商誉进行减值测试时，将商誉的账面价值分摊至预期从企业合并的协同效应中受益的资产组或资 </w:t>
      </w:r>
      <w:r>
        <w:rPr>
          <w:color w:val="000000"/>
          <w:spacing w:val="0"/>
          <w:w w:val="100"/>
          <w:position w:val="0"/>
        </w:rPr>
        <w:t>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28"/>
        <w:keepNext/>
        <w:keepLines/>
        <w:widowControl w:val="0"/>
        <w:shd w:val="clear" w:color="auto" w:fill="auto"/>
        <w:tabs>
          <w:tab w:pos="478" w:val="left"/>
        </w:tabs>
        <w:bidi w:val="0"/>
        <w:spacing w:before="0" w:after="60" w:line="480" w:lineRule="auto"/>
        <w:ind w:left="0" w:right="0" w:firstLine="0"/>
        <w:jc w:val="both"/>
      </w:pPr>
      <w:bookmarkStart w:id="950" w:name="bookmark950"/>
      <w:bookmarkStart w:id="951" w:name="bookmark951"/>
      <w:bookmarkStart w:id="952" w:name="bookmark952"/>
      <w:bookmarkStart w:id="953" w:name="bookmark953"/>
      <w:r>
        <w:rPr>
          <w:rFonts w:ascii="Times New Roman" w:eastAsia="Times New Roman" w:hAnsi="Times New Roman" w:cs="Times New Roman"/>
          <w:color w:val="000000"/>
          <w:spacing w:val="0"/>
          <w:w w:val="100"/>
          <w:position w:val="0"/>
        </w:rPr>
        <w:t>3</w:t>
      </w:r>
      <w:bookmarkEnd w:id="952"/>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50"/>
      <w:bookmarkEnd w:id="951"/>
      <w:bookmarkEnd w:id="953"/>
    </w:p>
    <w:p>
      <w:pPr>
        <w:pStyle w:val="Style28"/>
        <w:keepNext/>
        <w:keepLines/>
        <w:widowControl w:val="0"/>
        <w:shd w:val="clear" w:color="auto" w:fill="auto"/>
        <w:bidi w:val="0"/>
        <w:spacing w:before="0" w:after="0" w:line="475" w:lineRule="exact"/>
        <w:ind w:left="0" w:right="0" w:firstLine="0"/>
        <w:jc w:val="both"/>
      </w:pPr>
      <w:bookmarkStart w:id="950" w:name="bookmark950"/>
      <w:bookmarkStart w:id="951" w:name="bookmark951"/>
      <w:r>
        <w:rPr>
          <w:color w:val="000000"/>
          <w:spacing w:val="0"/>
          <w:w w:val="100"/>
          <w:position w:val="0"/>
        </w:rPr>
        <w:t>摊销方法</w:t>
      </w:r>
      <w:bookmarkEnd w:id="950"/>
      <w:bookmarkEnd w:id="951"/>
    </w:p>
    <w:p>
      <w:pPr>
        <w:pStyle w:val="Style3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 长期待摊费用在受益期内按直线法分期摊销。</w:t>
      </w:r>
    </w:p>
    <w:p>
      <w:pPr>
        <w:pStyle w:val="Style33"/>
        <w:keepNext w:val="0"/>
        <w:keepLines w:val="0"/>
        <w:widowControl w:val="0"/>
        <w:shd w:val="clear" w:color="auto" w:fill="auto"/>
        <w:bidi w:val="0"/>
        <w:spacing w:before="0" w:after="0" w:line="475" w:lineRule="exact"/>
        <w:ind w:left="0" w:right="0" w:firstLine="0"/>
        <w:jc w:val="both"/>
      </w:pPr>
      <w:r>
        <w:rPr>
          <w:b/>
          <w:bCs/>
          <w:color w:val="000000"/>
          <w:spacing w:val="0"/>
          <w:w w:val="100"/>
          <w:position w:val="0"/>
        </w:rPr>
        <w:t>摊销年限</w:t>
      </w:r>
    </w:p>
    <w:p>
      <w:pPr>
        <w:pStyle w:val="Style33"/>
        <w:keepNext w:val="0"/>
        <w:keepLines w:val="0"/>
        <w:widowControl w:val="0"/>
        <w:shd w:val="clear" w:color="auto" w:fill="auto"/>
        <w:bidi w:val="0"/>
        <w:spacing w:before="0" w:after="720" w:line="469" w:lineRule="exact"/>
        <w:ind w:left="0" w:right="0" w:firstLine="440"/>
        <w:jc w:val="both"/>
      </w:pPr>
      <w:r>
        <w:rPr>
          <w:color w:val="000000"/>
          <w:spacing w:val="0"/>
          <w:w w:val="100"/>
          <w:position w:val="0"/>
        </w:rPr>
        <w:t>本公司取得的高尔夫会员资格证按</w:t>
      </w:r>
      <w:r>
        <w:rPr>
          <w:rFonts w:ascii="Times New Roman" w:eastAsia="Times New Roman" w:hAnsi="Times New Roman" w:cs="Times New Roman"/>
          <w:color w:val="000000"/>
          <w:spacing w:val="0"/>
          <w:w w:val="100"/>
          <w:position w:val="0"/>
        </w:rPr>
        <w:t>20</w:t>
      </w:r>
      <w:r>
        <w:rPr>
          <w:color w:val="000000"/>
          <w:spacing w:val="0"/>
          <w:w w:val="100"/>
          <w:position w:val="0"/>
        </w:rPr>
        <w:t>年摊销；装修费按受益年限摊销。</w:t>
      </w:r>
    </w:p>
    <w:p>
      <w:pPr>
        <w:pStyle w:val="Style28"/>
        <w:keepNext/>
        <w:keepLines/>
        <w:widowControl w:val="0"/>
        <w:shd w:val="clear" w:color="auto" w:fill="auto"/>
        <w:tabs>
          <w:tab w:pos="478" w:val="left"/>
        </w:tabs>
        <w:bidi w:val="0"/>
        <w:spacing w:before="0" w:after="60" w:line="480" w:lineRule="auto"/>
        <w:ind w:left="0" w:right="0" w:firstLine="0"/>
        <w:jc w:val="both"/>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54"/>
      <w:bookmarkEnd w:id="955"/>
      <w:bookmarkEnd w:id="957"/>
    </w:p>
    <w:p>
      <w:pPr>
        <w:pStyle w:val="Style33"/>
        <w:keepNext w:val="0"/>
        <w:keepLines w:val="0"/>
        <w:widowControl w:val="0"/>
        <w:shd w:val="clear" w:color="auto" w:fill="auto"/>
        <w:bidi w:val="0"/>
        <w:spacing w:before="0" w:after="240" w:line="469" w:lineRule="exact"/>
        <w:ind w:left="0" w:right="0" w:firstLine="440"/>
        <w:jc w:val="both"/>
      </w:pPr>
      <w:r>
        <w:rPr>
          <w:color w:val="000000"/>
          <w:spacing w:val="0"/>
          <w:w w:val="100"/>
          <w:position w:val="0"/>
        </w:rPr>
        <w:t>本公司将已收或应收客户对价而应向客户转让商品的义务部分确认为合同负债。</w:t>
      </w:r>
    </w:p>
    <w:p>
      <w:pPr>
        <w:pStyle w:val="Style28"/>
        <w:keepNext/>
        <w:keepLines/>
        <w:widowControl w:val="0"/>
        <w:shd w:val="clear" w:color="auto" w:fill="auto"/>
        <w:tabs>
          <w:tab w:pos="478" w:val="left"/>
        </w:tabs>
        <w:bidi w:val="0"/>
        <w:spacing w:before="0" w:after="60" w:line="48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58"/>
      <w:bookmarkEnd w:id="959"/>
      <w:bookmarkEnd w:id="961"/>
    </w:p>
    <w:p>
      <w:pPr>
        <w:pStyle w:val="Style39"/>
        <w:keepNext/>
        <w:keepLines/>
        <w:widowControl w:val="0"/>
        <w:shd w:val="clear" w:color="auto" w:fill="auto"/>
        <w:tabs>
          <w:tab w:pos="483" w:val="left"/>
        </w:tabs>
        <w:bidi w:val="0"/>
        <w:spacing w:before="0" w:after="300" w:line="469" w:lineRule="exact"/>
        <w:ind w:left="0" w:right="0" w:firstLine="0"/>
        <w:jc w:val="left"/>
      </w:pPr>
      <w:bookmarkStart w:id="962" w:name="bookmark962"/>
      <w:bookmarkStart w:id="963" w:name="bookmark963"/>
      <w:bookmarkStart w:id="964" w:name="bookmark964"/>
      <w:bookmarkStart w:id="965" w:name="bookmark965"/>
      <w:r>
        <w:rPr>
          <w:color w:val="000000"/>
          <w:spacing w:val="0"/>
          <w:w w:val="100"/>
          <w:position w:val="0"/>
        </w:rPr>
        <w:t>（</w:t>
      </w:r>
      <w:bookmarkEnd w:id="964"/>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62"/>
      <w:bookmarkEnd w:id="963"/>
      <w:bookmarkEnd w:id="965"/>
    </w:p>
    <w:p>
      <w:pPr>
        <w:pStyle w:val="Style33"/>
        <w:keepNext w:val="0"/>
        <w:keepLines w:val="0"/>
        <w:widowControl w:val="0"/>
        <w:shd w:val="clear" w:color="auto" w:fill="auto"/>
        <w:bidi w:val="0"/>
        <w:spacing w:before="0" w:after="440" w:line="468" w:lineRule="exact"/>
        <w:ind w:left="0" w:right="0" w:firstLine="440"/>
        <w:jc w:val="both"/>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39"/>
        <w:keepNext/>
        <w:keepLines/>
        <w:widowControl w:val="0"/>
        <w:shd w:val="clear" w:color="auto" w:fill="auto"/>
        <w:tabs>
          <w:tab w:pos="483" w:val="left"/>
        </w:tabs>
        <w:bidi w:val="0"/>
        <w:spacing w:before="0" w:after="300" w:line="469" w:lineRule="exact"/>
        <w:ind w:left="0" w:right="0" w:firstLine="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66"/>
      <w:bookmarkEnd w:id="967"/>
      <w:bookmarkEnd w:id="969"/>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本公司的离职后福利计划分类为设定提存计划和设定受益计划。</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离职后福利设定提存计划主要为参加由各地劳动及社会保障机构组织实施的社会基本养老保险、失业 保险等；在职工为本公司提供服务的会计期间，将根据设定提存计划计算的应缴存金额确认为负债，并计 </w:t>
      </w:r>
      <w:r>
        <w:rPr>
          <w:color w:val="000000"/>
          <w:spacing w:val="0"/>
          <w:w w:val="100"/>
          <w:position w:val="0"/>
        </w:rPr>
        <w:t>入当期损益或相关资产成本。</w:t>
      </w:r>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本公司按照国家规定的标准和年金计划定期缴付上述款项后，不再有其他的支付义务。</w:t>
      </w:r>
    </w:p>
    <w:p>
      <w:pPr>
        <w:pStyle w:val="Style33"/>
        <w:keepNext w:val="0"/>
        <w:keepLines w:val="0"/>
        <w:widowControl w:val="0"/>
        <w:shd w:val="clear" w:color="auto" w:fill="auto"/>
        <w:bidi w:val="0"/>
        <w:spacing w:before="0" w:after="440" w:line="468" w:lineRule="exact"/>
        <w:ind w:left="0" w:right="0" w:firstLine="440"/>
        <w:jc w:val="left"/>
      </w:pPr>
      <w:r>
        <w:rPr>
          <w:color w:val="000000"/>
          <w:spacing w:val="0"/>
          <w:w w:val="100"/>
          <w:position w:val="0"/>
        </w:rPr>
        <w:t>离职后福利设定受益计划主要为离退休人员支付的明确标准的统筹外福利、为去世员工遗属支付的生 活费等。对于设定受益计划中承担的义务，在资产负债表日由独立精算师使用预期累计福利单位法进行精 算，将设定受益计划产生的福利义务归属于职工提供服务的期间，并计入当期损益或相关资产成本，其中： 除非其他会计准则要求或允许职工福利成本计入资产成本，设定受益计划服务成本和设定受益计划净负债 或净资产的利息净额在发生当期计入当期损益；重新计量设定受益计划净负债或净资产所产生的变动在发 生当期计入其他综合收益，且在后续会计期间不允许转回至损益。</w:t>
      </w:r>
    </w:p>
    <w:p>
      <w:pPr>
        <w:pStyle w:val="Style39"/>
        <w:keepNext/>
        <w:keepLines/>
        <w:widowControl w:val="0"/>
        <w:shd w:val="clear" w:color="auto" w:fill="auto"/>
        <w:tabs>
          <w:tab w:pos="426" w:val="left"/>
        </w:tabs>
        <w:bidi w:val="0"/>
        <w:spacing w:before="0" w:after="300" w:line="468" w:lineRule="exact"/>
        <w:ind w:left="0" w:right="0" w:firstLine="0"/>
        <w:jc w:val="left"/>
      </w:pPr>
      <w:bookmarkStart w:id="970" w:name="bookmark970"/>
      <w:bookmarkStart w:id="971" w:name="bookmark971"/>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70"/>
      <w:bookmarkEnd w:id="971"/>
      <w:bookmarkEnd w:id="973"/>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39"/>
        <w:keepNext/>
        <w:keepLines/>
        <w:widowControl w:val="0"/>
        <w:shd w:val="clear" w:color="auto" w:fill="auto"/>
        <w:tabs>
          <w:tab w:pos="426" w:val="left"/>
        </w:tabs>
        <w:bidi w:val="0"/>
        <w:spacing w:before="0" w:after="300" w:line="470" w:lineRule="exact"/>
        <w:ind w:left="0" w:right="0" w:firstLine="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74"/>
      <w:bookmarkEnd w:id="975"/>
      <w:bookmarkEnd w:id="977"/>
    </w:p>
    <w:p>
      <w:pPr>
        <w:pStyle w:val="Style33"/>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其他长期职工福利是指除短期薪酬、离职后福利、辞退福利之外的其他所有职工福利。</w:t>
      </w:r>
    </w:p>
    <w:p>
      <w:pPr>
        <w:pStyle w:val="Style33"/>
        <w:keepNext w:val="0"/>
        <w:keepLines w:val="0"/>
        <w:widowControl w:val="0"/>
        <w:shd w:val="clear" w:color="auto" w:fill="auto"/>
        <w:bidi w:val="0"/>
        <w:spacing w:before="0" w:after="380" w:line="467" w:lineRule="exact"/>
        <w:ind w:left="0" w:right="0" w:firstLine="440"/>
        <w:jc w:val="both"/>
      </w:pPr>
      <w:r>
        <w:rPr>
          <w:color w:val="000000"/>
          <w:spacing w:val="0"/>
          <w:w w:val="100"/>
          <w:position w:val="0"/>
        </w:rPr>
        <w:t>对符合设定提存计划条件的其他长期职工福利，在职工为本公司提供服务的会计期间，将应缴存金额 确认为负债，并计入当期损益或相关资产成本；除上述情形外的其他长期职工福利，在资产负债表日由独 立精算师使用预期累计福利单位法进行精算，将设定受益计划产生的福利义务归属于职工提供服务的期 间，并计入当期损益或相关资产成本。</w:t>
      </w:r>
    </w:p>
    <w:p>
      <w:pPr>
        <w:pStyle w:val="Style28"/>
        <w:keepNext/>
        <w:keepLines/>
        <w:widowControl w:val="0"/>
        <w:shd w:val="clear" w:color="auto" w:fill="auto"/>
        <w:tabs>
          <w:tab w:pos="478" w:val="left"/>
        </w:tabs>
        <w:bidi w:val="0"/>
        <w:spacing w:before="0" w:after="280" w:line="473" w:lineRule="exact"/>
        <w:ind w:left="0" w:right="0" w:firstLine="0"/>
        <w:jc w:val="both"/>
      </w:pPr>
      <w:bookmarkStart w:id="978" w:name="bookmark978"/>
      <w:bookmarkStart w:id="979" w:name="bookmark979"/>
      <w:bookmarkStart w:id="980" w:name="bookmark980"/>
      <w:bookmarkStart w:id="981" w:name="bookmark981"/>
      <w:r>
        <w:rPr>
          <w:rFonts w:ascii="Times New Roman" w:eastAsia="Times New Roman" w:hAnsi="Times New Roman" w:cs="Times New Roman"/>
          <w:color w:val="000000"/>
          <w:spacing w:val="0"/>
          <w:w w:val="100"/>
          <w:position w:val="0"/>
        </w:rPr>
        <w:t>3</w:t>
      </w:r>
      <w:bookmarkEnd w:id="980"/>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78"/>
      <w:bookmarkEnd w:id="979"/>
      <w:bookmarkEnd w:id="981"/>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本公司对租赁负债按照租赁期开始日尚未支付的租赁付款额的现值进行初始计量。在计算租赁付款额 的现值时，本公司采用租赁内含利率作为折现率；无法确定租赁内含利率的，采用本公司增量借款利率作 为折现率。租赁付款额包括：</w:t>
      </w:r>
    </w:p>
    <w:p>
      <w:pPr>
        <w:pStyle w:val="Style33"/>
        <w:keepNext w:val="0"/>
        <w:keepLines w:val="0"/>
        <w:widowControl w:val="0"/>
        <w:shd w:val="clear" w:color="auto" w:fill="auto"/>
        <w:tabs>
          <w:tab w:pos="813" w:val="left"/>
        </w:tabs>
        <w:bidi w:val="0"/>
        <w:spacing w:before="0" w:after="0" w:line="470" w:lineRule="exact"/>
        <w:ind w:left="0" w:right="0" w:firstLine="440"/>
        <w:jc w:val="both"/>
      </w:pPr>
      <w:bookmarkStart w:id="982" w:name="bookmark982"/>
      <w:r>
        <w:rPr>
          <w:color w:val="000000"/>
          <w:spacing w:val="0"/>
          <w:w w:val="100"/>
          <w:position w:val="0"/>
        </w:rPr>
        <w:t>1</w:t>
      </w:r>
      <w:bookmarkEnd w:id="982"/>
      <w:r>
        <w:rPr>
          <w:color w:val="000000"/>
          <w:spacing w:val="0"/>
          <w:w w:val="100"/>
          <w:position w:val="0"/>
        </w:rPr>
        <w:t>）</w:t>
        <w:tab/>
        <w:t>扣除租赁激励相关金额后的固定付款额及实质固定付款额；</w:t>
      </w:r>
    </w:p>
    <w:p>
      <w:pPr>
        <w:pStyle w:val="Style33"/>
        <w:keepNext w:val="0"/>
        <w:keepLines w:val="0"/>
        <w:widowControl w:val="0"/>
        <w:shd w:val="clear" w:color="auto" w:fill="auto"/>
        <w:tabs>
          <w:tab w:pos="827" w:val="left"/>
        </w:tabs>
        <w:bidi w:val="0"/>
        <w:spacing w:before="0" w:after="0" w:line="470" w:lineRule="exact"/>
        <w:ind w:left="0" w:right="0" w:firstLine="440"/>
        <w:jc w:val="both"/>
      </w:pPr>
      <w:bookmarkStart w:id="983" w:name="bookmark983"/>
      <w:r>
        <w:rPr>
          <w:color w:val="000000"/>
          <w:spacing w:val="0"/>
          <w:w w:val="100"/>
          <w:position w:val="0"/>
        </w:rPr>
        <w:t>2</w:t>
      </w:r>
      <w:bookmarkEnd w:id="983"/>
      <w:r>
        <w:rPr>
          <w:color w:val="000000"/>
          <w:spacing w:val="0"/>
          <w:w w:val="100"/>
          <w:position w:val="0"/>
        </w:rPr>
        <w:t>）</w:t>
        <w:tab/>
      </w:r>
      <w:r>
        <w:rPr>
          <w:color w:val="000000"/>
          <w:spacing w:val="0"/>
          <w:w w:val="100"/>
          <w:position w:val="0"/>
        </w:rPr>
        <w:t>取决于指数或比率的可变租赁付款额；</w:t>
      </w:r>
    </w:p>
    <w:p>
      <w:pPr>
        <w:pStyle w:val="Style33"/>
        <w:keepNext w:val="0"/>
        <w:keepLines w:val="0"/>
        <w:widowControl w:val="0"/>
        <w:shd w:val="clear" w:color="auto" w:fill="auto"/>
        <w:tabs>
          <w:tab w:pos="827" w:val="left"/>
        </w:tabs>
        <w:bidi w:val="0"/>
        <w:spacing w:before="0" w:after="0" w:line="470" w:lineRule="exact"/>
        <w:ind w:left="0" w:right="0" w:firstLine="440"/>
        <w:jc w:val="both"/>
      </w:pPr>
      <w:bookmarkStart w:id="984" w:name="bookmark984"/>
      <w:r>
        <w:rPr>
          <w:color w:val="000000"/>
          <w:spacing w:val="0"/>
          <w:w w:val="100"/>
          <w:position w:val="0"/>
        </w:rPr>
        <w:t>3</w:t>
      </w:r>
      <w:bookmarkEnd w:id="984"/>
      <w:r>
        <w:rPr>
          <w:color w:val="000000"/>
          <w:spacing w:val="0"/>
          <w:w w:val="100"/>
          <w:position w:val="0"/>
        </w:rPr>
        <w:t>）</w:t>
        <w:tab/>
      </w:r>
      <w:r>
        <w:rPr>
          <w:color w:val="000000"/>
          <w:spacing w:val="0"/>
          <w:w w:val="100"/>
          <w:position w:val="0"/>
        </w:rPr>
        <w:t>在本公司合理确定将行使该选择权的情况下，租赁付款额包括购买选择权的行权价格；</w:t>
      </w:r>
    </w:p>
    <w:p>
      <w:pPr>
        <w:pStyle w:val="Style33"/>
        <w:keepNext w:val="0"/>
        <w:keepLines w:val="0"/>
        <w:widowControl w:val="0"/>
        <w:shd w:val="clear" w:color="auto" w:fill="auto"/>
        <w:tabs>
          <w:tab w:pos="805" w:val="left"/>
        </w:tabs>
        <w:bidi w:val="0"/>
        <w:spacing w:before="0" w:after="0" w:line="494" w:lineRule="exact"/>
        <w:ind w:left="0" w:right="0" w:firstLine="440"/>
        <w:jc w:val="both"/>
      </w:pPr>
      <w:bookmarkStart w:id="985" w:name="bookmark985"/>
      <w:r>
        <w:rPr>
          <w:color w:val="000000"/>
          <w:spacing w:val="0"/>
          <w:w w:val="100"/>
          <w:position w:val="0"/>
        </w:rPr>
        <w:t>4</w:t>
      </w:r>
      <w:bookmarkEnd w:id="985"/>
      <w:r>
        <w:rPr>
          <w:color w:val="000000"/>
          <w:spacing w:val="0"/>
          <w:w w:val="100"/>
          <w:position w:val="0"/>
        </w:rPr>
        <w:t>）</w:t>
        <w:tab/>
      </w:r>
      <w:r>
        <w:rPr>
          <w:color w:val="000000"/>
          <w:spacing w:val="0"/>
          <w:w w:val="100"/>
          <w:position w:val="0"/>
        </w:rPr>
        <w:t>在租赁期反映出本公司将行使终止租赁选择权的情况下，租赁付款额包括行使终止租赁选择权需 支付的款项；</w:t>
      </w:r>
    </w:p>
    <w:p>
      <w:pPr>
        <w:pStyle w:val="Style33"/>
        <w:keepNext w:val="0"/>
        <w:keepLines w:val="0"/>
        <w:widowControl w:val="0"/>
        <w:shd w:val="clear" w:color="auto" w:fill="auto"/>
        <w:tabs>
          <w:tab w:pos="822" w:val="left"/>
        </w:tabs>
        <w:bidi w:val="0"/>
        <w:spacing w:before="0" w:after="0" w:line="473" w:lineRule="exact"/>
        <w:ind w:left="0" w:right="0" w:firstLine="440"/>
        <w:jc w:val="both"/>
      </w:pPr>
      <w:bookmarkStart w:id="986" w:name="bookmark986"/>
      <w:r>
        <w:rPr>
          <w:color w:val="000000"/>
          <w:spacing w:val="0"/>
          <w:w w:val="100"/>
          <w:position w:val="0"/>
        </w:rPr>
        <w:t>5</w:t>
      </w:r>
      <w:bookmarkEnd w:id="986"/>
      <w:r>
        <w:rPr>
          <w:color w:val="000000"/>
          <w:spacing w:val="0"/>
          <w:w w:val="100"/>
          <w:position w:val="0"/>
        </w:rPr>
        <w:t>）</w:t>
        <w:tab/>
        <w:t>根据本公司提供的担保余值预计应支付的款项。</w:t>
      </w:r>
    </w:p>
    <w:p>
      <w:pPr>
        <w:pStyle w:val="Style33"/>
        <w:keepNext w:val="0"/>
        <w:keepLines w:val="0"/>
        <w:widowControl w:val="0"/>
        <w:shd w:val="clear" w:color="auto" w:fill="auto"/>
        <w:bidi w:val="0"/>
        <w:spacing w:before="0" w:after="0" w:line="456" w:lineRule="exact"/>
        <w:ind w:left="0" w:right="0" w:firstLine="440"/>
        <w:jc w:val="both"/>
      </w:pPr>
      <w:r>
        <w:rPr>
          <w:color w:val="000000"/>
          <w:spacing w:val="0"/>
          <w:w w:val="100"/>
          <w:position w:val="0"/>
        </w:rPr>
        <w:t>本公司按照固定的折现率计算租赁负债在租赁期内各期间的利息费用，并计入当期损益或相关资产成 本。</w:t>
      </w:r>
    </w:p>
    <w:p>
      <w:pPr>
        <w:pStyle w:val="Style33"/>
        <w:keepNext w:val="0"/>
        <w:keepLines w:val="0"/>
        <w:widowControl w:val="0"/>
        <w:shd w:val="clear" w:color="auto" w:fill="auto"/>
        <w:bidi w:val="0"/>
        <w:spacing w:before="0" w:after="460" w:line="473" w:lineRule="exact"/>
        <w:ind w:left="0" w:right="0" w:firstLine="440"/>
        <w:jc w:val="both"/>
      </w:pPr>
      <w:r>
        <w:rPr>
          <w:color w:val="000000"/>
          <w:spacing w:val="0"/>
          <w:w w:val="100"/>
          <w:position w:val="0"/>
        </w:rPr>
        <w:t>未纳入租赁负债计量的可变租赁付款额应当在实际发生时计入当期损益或相关资产成本。</w:t>
      </w:r>
    </w:p>
    <w:p>
      <w:pPr>
        <w:pStyle w:val="Style28"/>
        <w:keepNext/>
        <w:keepLines/>
        <w:widowControl w:val="0"/>
        <w:shd w:val="clear" w:color="auto" w:fill="auto"/>
        <w:tabs>
          <w:tab w:pos="478" w:val="left"/>
        </w:tabs>
        <w:bidi w:val="0"/>
        <w:spacing w:before="0" w:after="280" w:line="473" w:lineRule="exact"/>
        <w:ind w:left="0" w:right="0" w:firstLine="0"/>
        <w:jc w:val="both"/>
      </w:pPr>
      <w:bookmarkStart w:id="987" w:name="bookmark987"/>
      <w:bookmarkStart w:id="988" w:name="bookmark988"/>
      <w:bookmarkStart w:id="989" w:name="bookmark989"/>
      <w:bookmarkStart w:id="990" w:name="bookmark990"/>
      <w:r>
        <w:rPr>
          <w:rFonts w:ascii="Times New Roman" w:eastAsia="Times New Roman" w:hAnsi="Times New Roman" w:cs="Times New Roman"/>
          <w:color w:val="000000"/>
          <w:spacing w:val="0"/>
          <w:w w:val="100"/>
          <w:position w:val="0"/>
        </w:rPr>
        <w:t>3</w:t>
      </w:r>
      <w:bookmarkEnd w:id="989"/>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87"/>
      <w:bookmarkEnd w:id="988"/>
      <w:bookmarkEnd w:id="990"/>
    </w:p>
    <w:p>
      <w:pPr>
        <w:pStyle w:val="Style28"/>
        <w:keepNext/>
        <w:keepLines/>
        <w:widowControl w:val="0"/>
        <w:shd w:val="clear" w:color="auto" w:fill="auto"/>
        <w:bidi w:val="0"/>
        <w:spacing w:before="0" w:after="0" w:line="473" w:lineRule="exact"/>
        <w:ind w:left="0" w:right="0" w:firstLine="0"/>
        <w:jc w:val="both"/>
      </w:pPr>
      <w:bookmarkStart w:id="987" w:name="bookmark987"/>
      <w:bookmarkStart w:id="988" w:name="bookmark988"/>
      <w:r>
        <w:rPr>
          <w:color w:val="000000"/>
          <w:spacing w:val="0"/>
          <w:w w:val="100"/>
          <w:position w:val="0"/>
        </w:rPr>
        <w:t>预计负债的确认标准</w:t>
      </w:r>
      <w:bookmarkEnd w:id="987"/>
      <w:bookmarkEnd w:id="988"/>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与或有事项相关的义务同时满足下列条件时，本公司确认为预计负债：</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该义务是本公司承担的现时义务；</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履行该义务很可能导致经济利益流出本公司；</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该义务的金额能够可靠地计量。</w:t>
      </w:r>
    </w:p>
    <w:p>
      <w:pPr>
        <w:pStyle w:val="Style33"/>
        <w:keepNext w:val="0"/>
        <w:keepLines w:val="0"/>
        <w:widowControl w:val="0"/>
        <w:shd w:val="clear" w:color="auto" w:fill="auto"/>
        <w:bidi w:val="0"/>
        <w:spacing w:before="0" w:after="0" w:line="473" w:lineRule="exact"/>
        <w:ind w:left="0" w:right="0" w:firstLine="0"/>
        <w:jc w:val="both"/>
      </w:pPr>
      <w:r>
        <w:rPr>
          <w:b/>
          <w:bCs/>
          <w:color w:val="000000"/>
          <w:spacing w:val="0"/>
          <w:w w:val="100"/>
          <w:position w:val="0"/>
        </w:rPr>
        <w:t>预计负债的计量方法</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本公司预计负债按履行相关现时义务所需的支出的最佳估计数进行初始计量。</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最佳估计数分别以下情况处理：</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 xml:space="preserve">所需支出不存在一个连续范围（或区间），或虽然存在一个连续范围但该范围内各种结果发生的可能 </w:t>
      </w:r>
      <w:r>
        <w:rPr>
          <w:color w:val="000000"/>
          <w:spacing w:val="0"/>
          <w:w w:val="100"/>
          <w:position w:val="0"/>
        </w:rPr>
        <w:t>性不相同的，如或有事项涉及单个项目的，则最佳估计数按照最可能发生金额确定；如或有事项涉及多个 项目的，则最佳估计数按各种可能结果及相关概率计算确定。</w:t>
      </w:r>
    </w:p>
    <w:p>
      <w:pPr>
        <w:pStyle w:val="Style33"/>
        <w:keepNext w:val="0"/>
        <w:keepLines w:val="0"/>
        <w:widowControl w:val="0"/>
        <w:shd w:val="clear" w:color="auto" w:fill="auto"/>
        <w:bidi w:val="0"/>
        <w:spacing w:before="0" w:after="240" w:line="466"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28"/>
        <w:keepNext/>
        <w:keepLines/>
        <w:widowControl w:val="0"/>
        <w:shd w:val="clear" w:color="auto" w:fill="auto"/>
        <w:bidi w:val="0"/>
        <w:spacing w:before="0" w:after="60" w:line="48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7</w:t>
      </w:r>
      <w:r>
        <w:rPr>
          <w:color w:val="000000"/>
          <w:spacing w:val="0"/>
          <w:w w:val="100"/>
          <w:position w:val="0"/>
        </w:rPr>
        <w:t>、股份支付</w:t>
      </w:r>
      <w:bookmarkEnd w:id="991"/>
      <w:bookmarkEnd w:id="992"/>
      <w:bookmarkEnd w:id="994"/>
    </w:p>
    <w:p>
      <w:pPr>
        <w:pStyle w:val="Style28"/>
        <w:keepNext/>
        <w:keepLines/>
        <w:widowControl w:val="0"/>
        <w:shd w:val="clear" w:color="auto" w:fill="auto"/>
        <w:bidi w:val="0"/>
        <w:spacing w:before="0" w:after="0" w:line="468" w:lineRule="exact"/>
        <w:ind w:left="0" w:right="0" w:firstLine="0"/>
        <w:jc w:val="left"/>
      </w:pPr>
      <w:bookmarkStart w:id="991" w:name="bookmark991"/>
      <w:bookmarkStart w:id="992" w:name="bookmark992"/>
      <w:r>
        <w:rPr>
          <w:color w:val="000000"/>
          <w:spacing w:val="0"/>
          <w:w w:val="100"/>
          <w:position w:val="0"/>
        </w:rPr>
        <w:t>股份支付的种类</w:t>
      </w:r>
      <w:bookmarkEnd w:id="991"/>
      <w:bookmarkEnd w:id="992"/>
    </w:p>
    <w:p>
      <w:pPr>
        <w:pStyle w:val="Style33"/>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本公司的股份支付分为以权益结算的股份支付和以现金结算的股份支付。</w:t>
      </w:r>
    </w:p>
    <w:p>
      <w:pPr>
        <w:pStyle w:val="Style33"/>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权益工具公允价值的确定方法</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w:t>
      </w:r>
      <w:r>
        <w:rPr>
          <w:color w:val="000000"/>
          <w:spacing w:val="0"/>
          <w:w w:val="100"/>
          <w:position w:val="0"/>
        </w:rPr>
        <w:t>（1）</w:t>
      </w:r>
      <w:r>
        <w:rPr>
          <w:color w:val="000000"/>
          <w:spacing w:val="0"/>
          <w:w w:val="100"/>
          <w:position w:val="0"/>
        </w:rPr>
        <w:t>期权的行权价格；</w:t>
      </w:r>
      <w:r>
        <w:rPr>
          <w:color w:val="000000"/>
          <w:spacing w:val="0"/>
          <w:w w:val="100"/>
          <w:position w:val="0"/>
        </w:rPr>
        <w:t>（2）</w:t>
      </w:r>
      <w:r>
        <w:rPr>
          <w:color w:val="000000"/>
          <w:spacing w:val="0"/>
          <w:w w:val="100"/>
          <w:position w:val="0"/>
        </w:rPr>
        <w:t>期权的有效期；</w:t>
      </w:r>
      <w:r>
        <w:rPr>
          <w:color w:val="000000"/>
          <w:spacing w:val="0"/>
          <w:w w:val="100"/>
          <w:position w:val="0"/>
        </w:rPr>
        <w:t>（3）</w:t>
      </w:r>
      <w:r>
        <w:rPr>
          <w:color w:val="000000"/>
          <w:spacing w:val="0"/>
          <w:w w:val="100"/>
          <w:position w:val="0"/>
        </w:rPr>
        <w:t>标的股份的现行价格；</w:t>
      </w:r>
      <w:r>
        <w:rPr>
          <w:color w:val="000000"/>
          <w:spacing w:val="0"/>
          <w:w w:val="100"/>
          <w:position w:val="0"/>
        </w:rPr>
        <w:t>（4）</w:t>
      </w:r>
      <w:r>
        <w:rPr>
          <w:color w:val="000000"/>
          <w:spacing w:val="0"/>
          <w:w w:val="100"/>
          <w:position w:val="0"/>
        </w:rPr>
        <w:t>股价预计波动率；</w:t>
      </w:r>
      <w:r>
        <w:rPr>
          <w:color w:val="000000"/>
          <w:spacing w:val="0"/>
          <w:w w:val="100"/>
          <w:position w:val="0"/>
        </w:rPr>
        <w:t>（5）</w:t>
      </w:r>
      <w:r>
        <w:rPr>
          <w:color w:val="000000"/>
          <w:spacing w:val="0"/>
          <w:w w:val="100"/>
          <w:position w:val="0"/>
        </w:rPr>
        <w:t>股 份的预计股利；</w:t>
      </w:r>
      <w:r>
        <w:rPr>
          <w:color w:val="000000"/>
          <w:spacing w:val="0"/>
          <w:w w:val="100"/>
          <w:position w:val="0"/>
        </w:rPr>
        <w:t>（6）</w:t>
      </w:r>
      <w:r>
        <w:rPr>
          <w:color w:val="000000"/>
          <w:spacing w:val="0"/>
          <w:w w:val="100"/>
          <w:position w:val="0"/>
        </w:rPr>
        <w:t>期权有效期内的无风险利率。</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33"/>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确定可行权权益工具最佳估计的依据</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33"/>
        <w:keepNext w:val="0"/>
        <w:keepLines w:val="0"/>
        <w:widowControl w:val="0"/>
        <w:shd w:val="clear" w:color="auto" w:fill="auto"/>
        <w:bidi w:val="0"/>
        <w:spacing w:before="0" w:after="0" w:line="468" w:lineRule="exact"/>
        <w:ind w:left="0" w:right="0" w:firstLine="0"/>
        <w:jc w:val="left"/>
      </w:pPr>
      <w:r>
        <w:rPr>
          <w:b/>
          <w:bCs/>
          <w:color w:val="000000"/>
          <w:spacing w:val="0"/>
          <w:w w:val="100"/>
          <w:position w:val="0"/>
        </w:rPr>
        <w:t>会计处理方法</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工具授予日的公允价值，将当期取得的服务计入相关成本或费用和资本公积。在可行权日之后不再对已确 认的相关成本或费用和所有者权益总额进行调整。</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w:t>
      </w:r>
      <w:r>
        <w:rPr>
          <w:color w:val="000000"/>
          <w:spacing w:val="0"/>
          <w:w w:val="100"/>
          <w:position w:val="0"/>
        </w:rPr>
        <w:t>重新计量，其变动计入当期损益。</w:t>
      </w:r>
    </w:p>
    <w:p>
      <w:pPr>
        <w:pStyle w:val="Style33"/>
        <w:keepNext w:val="0"/>
        <w:keepLines w:val="0"/>
        <w:widowControl w:val="0"/>
        <w:shd w:val="clear" w:color="auto" w:fill="auto"/>
        <w:bidi w:val="0"/>
        <w:spacing w:before="0" w:after="700" w:line="468"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28"/>
        <w:keepNext/>
        <w:keepLines/>
        <w:widowControl w:val="0"/>
        <w:shd w:val="clear" w:color="auto" w:fill="auto"/>
        <w:tabs>
          <w:tab w:pos="478" w:val="left"/>
        </w:tabs>
        <w:bidi w:val="0"/>
        <w:spacing w:before="0" w:after="300" w:line="480" w:lineRule="auto"/>
        <w:ind w:left="0" w:right="0" w:firstLine="0"/>
        <w:jc w:val="both"/>
      </w:pPr>
      <w:bookmarkStart w:id="995" w:name="bookmark995"/>
      <w:bookmarkStart w:id="996" w:name="bookmark996"/>
      <w:bookmarkStart w:id="997" w:name="bookmark997"/>
      <w:bookmarkStart w:id="998" w:name="bookmark998"/>
      <w:r>
        <w:rPr>
          <w:rFonts w:ascii="Times New Roman" w:eastAsia="Times New Roman" w:hAnsi="Times New Roman" w:cs="Times New Roman"/>
          <w:color w:val="000000"/>
          <w:spacing w:val="0"/>
          <w:w w:val="100"/>
          <w:position w:val="0"/>
        </w:rPr>
        <w:t>3</w:t>
      </w:r>
      <w:bookmarkEnd w:id="997"/>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95"/>
      <w:bookmarkEnd w:id="996"/>
      <w:bookmarkEnd w:id="998"/>
    </w:p>
    <w:p>
      <w:pPr>
        <w:pStyle w:val="Style28"/>
        <w:keepNext/>
        <w:keepLines/>
        <w:widowControl w:val="0"/>
        <w:shd w:val="clear" w:color="auto" w:fill="auto"/>
        <w:tabs>
          <w:tab w:pos="478" w:val="left"/>
        </w:tabs>
        <w:bidi w:val="0"/>
        <w:spacing w:before="0" w:after="0" w:line="480" w:lineRule="auto"/>
        <w:ind w:left="0" w:right="0" w:firstLine="0"/>
        <w:jc w:val="both"/>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3</w:t>
      </w:r>
      <w:bookmarkEnd w:id="1001"/>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000"/>
      <w:bookmarkEnd w:id="1002"/>
      <w:bookmarkEnd w:id="999"/>
    </w:p>
    <w:p>
      <w:pPr>
        <w:pStyle w:val="Style18"/>
        <w:keepNext w:val="0"/>
        <w:keepLines w:val="0"/>
        <w:widowControl w:val="0"/>
        <w:shd w:val="clear" w:color="auto" w:fill="auto"/>
        <w:bidi w:val="0"/>
        <w:spacing w:before="0" w:after="0" w:line="504" w:lineRule="exact"/>
        <w:ind w:left="0" w:right="0" w:firstLine="0"/>
        <w:jc w:val="both"/>
        <w:rPr>
          <w:sz w:val="20"/>
          <w:szCs w:val="20"/>
        </w:rPr>
      </w:pPr>
      <w:r>
        <w:rPr>
          <w:color w:val="000000"/>
          <w:spacing w:val="0"/>
          <w:w w:val="100"/>
          <w:position w:val="0"/>
          <w:sz w:val="17"/>
          <w:szCs w:val="17"/>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号</w:t>
      </w:r>
      <w:r>
        <w:rPr>
          <w:color w:val="000000"/>
          <w:spacing w:val="0"/>
          <w:w w:val="100"/>
          <w:position w:val="0"/>
          <w:sz w:val="17"/>
          <w:szCs w:val="17"/>
        </w:rPr>
        <w:t>一一</w:t>
      </w:r>
      <w:r>
        <w:rPr>
          <w:color w:val="000000"/>
          <w:spacing w:val="0"/>
          <w:w w:val="100"/>
          <w:position w:val="0"/>
          <w:sz w:val="17"/>
          <w:szCs w:val="17"/>
        </w:rPr>
        <w:t xml:space="preserve">行业信息披露》中的“软件与信息技术服务业”的披露要求 </w:t>
      </w:r>
      <w:r>
        <w:rPr>
          <w:b/>
          <w:bCs/>
          <w:color w:val="000000"/>
          <w:spacing w:val="0"/>
          <w:w w:val="100"/>
          <w:position w:val="0"/>
          <w:sz w:val="20"/>
          <w:szCs w:val="20"/>
        </w:rPr>
        <w:t>收入确认的一般原则</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履约义务，是指合同中本公司向客户转让可明确区分商品或服务的承诺。</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客户在本公司履约的同时即取得并消耗本公司履约所带 来的经济利益；</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本公司履约过程中所产出的商品具有不 可替代用途，且本公司在整个合同期间内有权就累计至今已完成的履约部分收取款项。否则，本公司在客 户取得相关商品或服务控制权的时点确认收入。</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对于在某一时段内履行的履约义务，本公司根据商品和劳务的性质，采用投入法确定恰当的履约进度。 产出法是根据已转移给客户的商品对于客户的价值确定履约进度（投入法是根据公司为履行履约义务的投 入确定履约进度）。当履约进度不能合理确定时，公司已经发生的成本预计能够得到补偿的，按照已经发 生的成本金额确认收入，直到履约进度能够合理确定为止。</w:t>
      </w:r>
    </w:p>
    <w:p>
      <w:pPr>
        <w:pStyle w:val="Style3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收入确认的具体方法</w:t>
      </w:r>
    </w:p>
    <w:p>
      <w:pPr>
        <w:pStyle w:val="Style33"/>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本公司营业收入主要包括应用软件收入、技术服务收入、系统集成工程收入、电信运营业务收入和网 络产品销售业务收入，各项收入确认的具体原则和方法如下：</w:t>
      </w:r>
    </w:p>
    <w:p>
      <w:pPr>
        <w:pStyle w:val="Style33"/>
        <w:keepNext w:val="0"/>
        <w:keepLines w:val="0"/>
        <w:widowControl w:val="0"/>
        <w:shd w:val="clear" w:color="auto" w:fill="auto"/>
        <w:bidi w:val="0"/>
        <w:spacing w:before="0" w:after="220" w:line="240" w:lineRule="auto"/>
        <w:ind w:left="0" w:right="0" w:firstLine="440"/>
        <w:jc w:val="both"/>
      </w:pPr>
      <w:bookmarkStart w:id="1003" w:name="bookmark1003"/>
      <w:r>
        <w:rPr>
          <w:color w:val="000000"/>
          <w:spacing w:val="0"/>
          <w:w w:val="100"/>
          <w:position w:val="0"/>
        </w:rPr>
        <w:t>（</w:t>
      </w:r>
      <w:bookmarkEnd w:id="1003"/>
      <w:r>
        <w:rPr>
          <w:rFonts w:ascii="Times New Roman" w:eastAsia="Times New Roman" w:hAnsi="Times New Roman" w:cs="Times New Roman"/>
          <w:color w:val="000000"/>
          <w:spacing w:val="0"/>
          <w:w w:val="100"/>
          <w:position w:val="0"/>
        </w:rPr>
        <w:t>1</w:t>
      </w:r>
      <w:r>
        <w:rPr>
          <w:color w:val="000000"/>
          <w:spacing w:val="0"/>
          <w:w w:val="100"/>
          <w:position w:val="0"/>
        </w:rPr>
        <w:t>）应用软件收入的确认原则及方法；</w:t>
      </w:r>
    </w:p>
    <w:p>
      <w:pPr>
        <w:pStyle w:val="Style33"/>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应用软件收入包括应用软件开发收入和软件产品销售收入；</w:t>
      </w:r>
    </w:p>
    <w:p>
      <w:pPr>
        <w:pStyle w:val="Style33"/>
        <w:keepNext w:val="0"/>
        <w:keepLines w:val="0"/>
        <w:widowControl w:val="0"/>
        <w:numPr>
          <w:ilvl w:val="0"/>
          <w:numId w:val="55"/>
        </w:numPr>
        <w:shd w:val="clear" w:color="auto" w:fill="auto"/>
        <w:tabs>
          <w:tab w:pos="796" w:val="left"/>
        </w:tabs>
        <w:bidi w:val="0"/>
        <w:spacing w:before="0" w:after="0" w:line="468" w:lineRule="exact"/>
        <w:ind w:left="0" w:right="0" w:firstLine="440"/>
        <w:jc w:val="both"/>
      </w:pPr>
      <w:bookmarkStart w:id="1004" w:name="bookmark1004"/>
      <w:bookmarkEnd w:id="1004"/>
      <w:r>
        <w:rPr>
          <w:color w:val="000000"/>
          <w:spacing w:val="0"/>
          <w:w w:val="100"/>
          <w:position w:val="0"/>
        </w:rPr>
        <w:t>应用软件开发收入：是指接受客户委托，根据客户的本地化需要，对应用软件技术进行研究开发所 获得的收入。由此开发出来的软件为定制软件、不具有通用性。其收入确认的原则及方法为：</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按初验报告确认收入：公司与客户签署固定金额的应用软件开发合同，根据合同的约定提交软件开发 成果，并获取客户的初验报告时间点确认收入的实现。</w:t>
      </w:r>
    </w:p>
    <w:p>
      <w:pPr>
        <w:pStyle w:val="Style33"/>
        <w:keepNext w:val="0"/>
        <w:keepLines w:val="0"/>
        <w:widowControl w:val="0"/>
        <w:shd w:val="clear" w:color="auto" w:fill="auto"/>
        <w:bidi w:val="0"/>
        <w:spacing w:before="0" w:after="0" w:line="446" w:lineRule="exact"/>
        <w:ind w:left="0" w:right="0" w:firstLine="440"/>
        <w:jc w:val="both"/>
      </w:pPr>
      <w:r>
        <w:rPr>
          <w:color w:val="000000"/>
          <w:spacing w:val="0"/>
          <w:w w:val="100"/>
          <w:position w:val="0"/>
        </w:rPr>
        <w:t>按结算单确认收入：公司与客户按照项目实施周期进行结算，根据结算周期从客户取得当期“结算单” 或者“工作量确认单”及合同约定的人月单价计算并确认收入的实现。</w:t>
      </w:r>
    </w:p>
    <w:p>
      <w:pPr>
        <w:pStyle w:val="Style33"/>
        <w:keepNext w:val="0"/>
        <w:keepLines w:val="0"/>
        <w:widowControl w:val="0"/>
        <w:numPr>
          <w:ilvl w:val="0"/>
          <w:numId w:val="55"/>
        </w:numPr>
        <w:shd w:val="clear" w:color="auto" w:fill="auto"/>
        <w:tabs>
          <w:tab w:pos="801" w:val="left"/>
        </w:tabs>
        <w:bidi w:val="0"/>
        <w:spacing w:before="0" w:after="0" w:line="470" w:lineRule="exact"/>
        <w:ind w:left="0" w:right="0" w:firstLine="440"/>
        <w:jc w:val="both"/>
      </w:pPr>
      <w:bookmarkStart w:id="1005" w:name="bookmark1005"/>
      <w:bookmarkEnd w:id="1005"/>
      <w:r>
        <w:rPr>
          <w:color w:val="000000"/>
          <w:spacing w:val="0"/>
          <w:w w:val="100"/>
          <w:position w:val="0"/>
        </w:rPr>
        <w:t>软件产品销售收入：软件产品销售收入是指自行开发生产的计算机软件所获得的收入。该应用软件 产品的特点是通用性强、不需要进行本地化开发，通过产品配置、技术培训就能够满足客户对产品的应用 需求。其收入确认的原则及方法为：本公司通常与客户签署单独的软件产品销售合同，按照合同约定在产 品交付验收后确认收入。</w:t>
      </w:r>
    </w:p>
    <w:p>
      <w:pPr>
        <w:pStyle w:val="Style33"/>
        <w:keepNext w:val="0"/>
        <w:keepLines w:val="0"/>
        <w:widowControl w:val="0"/>
        <w:shd w:val="clear" w:color="auto" w:fill="auto"/>
        <w:tabs>
          <w:tab w:pos="910" w:val="left"/>
        </w:tabs>
        <w:bidi w:val="0"/>
        <w:spacing w:before="0" w:after="0" w:line="470" w:lineRule="exact"/>
        <w:ind w:left="0" w:right="0" w:firstLine="44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w:t>
        <w:tab/>
        <w:t>技术服务收入的确认原则及方法；</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本公司技术服务特点是在服务期间内及时解决客户提出的问题，满足服务要求。服务合同期限过后， 合同自动终止。本公司于客户签署固定服务期间和固定金额的服务合同。其收入确认的原则及方法为：技 术服务按合同金额在服务期间摊销确认收入实现。</w:t>
      </w:r>
    </w:p>
    <w:p>
      <w:pPr>
        <w:pStyle w:val="Style33"/>
        <w:keepNext w:val="0"/>
        <w:keepLines w:val="0"/>
        <w:widowControl w:val="0"/>
        <w:shd w:val="clear" w:color="auto" w:fill="auto"/>
        <w:tabs>
          <w:tab w:pos="910" w:val="left"/>
        </w:tabs>
        <w:bidi w:val="0"/>
        <w:spacing w:before="0" w:after="0" w:line="470" w:lineRule="exact"/>
        <w:ind w:left="0" w:right="0" w:firstLine="44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3</w:t>
      </w:r>
      <w:r>
        <w:rPr>
          <w:color w:val="000000"/>
          <w:spacing w:val="0"/>
          <w:w w:val="100"/>
          <w:position w:val="0"/>
        </w:rPr>
        <w:t>）</w:t>
        <w:tab/>
        <w:t>系统集成工程的确认原则及方法；</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系统集成工程：是指公司为客户实施系统集成工程时，应客户要求代其外购硬件系统并安装集成所获 得的收入。</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其收入确认原则及方法：本公司与客户签署的系统集成销售合同做为单项履约义务，按照时点法确认 收入。如果合同约定了验收条款则以客户签署的初验报告时间点确认收入，否则则以交付签收时间点确认 收入实现。</w:t>
      </w:r>
    </w:p>
    <w:p>
      <w:pPr>
        <w:pStyle w:val="Style33"/>
        <w:keepNext w:val="0"/>
        <w:keepLines w:val="0"/>
        <w:widowControl w:val="0"/>
        <w:shd w:val="clear" w:color="auto" w:fill="auto"/>
        <w:tabs>
          <w:tab w:pos="910" w:val="left"/>
        </w:tabs>
        <w:bidi w:val="0"/>
        <w:spacing w:before="0" w:after="0" w:line="467" w:lineRule="exact"/>
        <w:ind w:left="0" w:right="0" w:firstLine="44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4</w:t>
      </w:r>
      <w:r>
        <w:rPr>
          <w:color w:val="000000"/>
          <w:spacing w:val="0"/>
          <w:w w:val="100"/>
          <w:position w:val="0"/>
        </w:rPr>
        <w:t>）</w:t>
        <w:tab/>
        <w:t>电信运营业务收入的确认原则及方法；</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电信运营业务是指由本公司提供软、硬件设备，中国联通、中国电信等电信运营商提供通信网络和客 户资源的合作业务，双方按协议约定比例对取得的信息费（或功能费）收入进行分成。其收入确认原则及 方法为：根据电信运营商提供的结算表，依据合同约定的费率计算确认收入。</w:t>
      </w:r>
    </w:p>
    <w:p>
      <w:pPr>
        <w:pStyle w:val="Style33"/>
        <w:keepNext w:val="0"/>
        <w:keepLines w:val="0"/>
        <w:widowControl w:val="0"/>
        <w:shd w:val="clear" w:color="auto" w:fill="auto"/>
        <w:tabs>
          <w:tab w:pos="910" w:val="left"/>
        </w:tabs>
        <w:bidi w:val="0"/>
        <w:spacing w:before="0" w:after="0" w:line="467" w:lineRule="exact"/>
        <w:ind w:left="0" w:right="0" w:firstLine="44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5</w:t>
      </w:r>
      <w:r>
        <w:rPr>
          <w:color w:val="000000"/>
          <w:spacing w:val="0"/>
          <w:w w:val="100"/>
          <w:position w:val="0"/>
        </w:rPr>
        <w:t>）</w:t>
        <w:tab/>
        <w:t>网络产品销售业务收入的确认原则及方法；</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网络产品销售主要是硬件产品的销售。其收入确认原则及方法为：如销售合同规定了安装验收条款， 在取得客户的安装验收报告确认为销售收入；如销售合同未规定安装验收条款，则在取得交付验收后确认 为销售收入。</w:t>
      </w:r>
    </w:p>
    <w:p>
      <w:pPr>
        <w:pStyle w:val="Style28"/>
        <w:keepNext/>
        <w:keepLines/>
        <w:widowControl w:val="0"/>
        <w:shd w:val="clear" w:color="auto" w:fill="auto"/>
        <w:bidi w:val="0"/>
        <w:spacing w:before="0" w:after="280" w:line="469" w:lineRule="exact"/>
        <w:ind w:left="0" w:right="0" w:firstLine="0"/>
        <w:jc w:val="both"/>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4</w:t>
      </w:r>
      <w:bookmarkEnd w:id="1012"/>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010"/>
      <w:bookmarkEnd w:id="1011"/>
      <w:bookmarkEnd w:id="1013"/>
    </w:p>
    <w:p>
      <w:pPr>
        <w:pStyle w:val="Style28"/>
        <w:keepNext/>
        <w:keepLines/>
        <w:widowControl w:val="0"/>
        <w:shd w:val="clear" w:color="auto" w:fill="auto"/>
        <w:tabs>
          <w:tab w:pos="495" w:val="left"/>
        </w:tabs>
        <w:bidi w:val="0"/>
        <w:spacing w:before="0" w:after="0" w:line="472" w:lineRule="exact"/>
        <w:ind w:left="0" w:right="0" w:firstLine="0"/>
        <w:jc w:val="both"/>
      </w:pPr>
      <w:bookmarkStart w:id="1010" w:name="bookmark1010"/>
      <w:bookmarkStart w:id="1011" w:name="bookmark1011"/>
      <w:bookmarkStart w:id="1014" w:name="bookmark1014"/>
      <w:r>
        <w:rPr>
          <w:color w:val="000000"/>
          <w:spacing w:val="0"/>
          <w:w w:val="100"/>
          <w:position w:val="0"/>
        </w:rPr>
        <w:t>（</w:t>
      </w:r>
      <w:bookmarkEnd w:id="1014"/>
      <w:r>
        <w:rPr>
          <w:color w:val="000000"/>
          <w:spacing w:val="0"/>
          <w:w w:val="100"/>
          <w:position w:val="0"/>
        </w:rPr>
        <w:t>1）</w:t>
        <w:tab/>
        <w:t>类型</w:t>
      </w:r>
      <w:bookmarkEnd w:id="1010"/>
      <w:bookmarkEnd w:id="1011"/>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3"/>
        <w:keepNext w:val="0"/>
        <w:keepLines w:val="0"/>
        <w:widowControl w:val="0"/>
        <w:shd w:val="clear" w:color="auto" w:fill="auto"/>
        <w:tabs>
          <w:tab w:pos="495" w:val="left"/>
        </w:tabs>
        <w:bidi w:val="0"/>
        <w:spacing w:before="0" w:after="0" w:line="472" w:lineRule="exact"/>
        <w:ind w:left="0" w:right="0" w:firstLine="0"/>
        <w:jc w:val="both"/>
      </w:pPr>
      <w:bookmarkStart w:id="1015" w:name="bookmark1015"/>
      <w:r>
        <w:rPr>
          <w:b/>
          <w:bCs/>
          <w:color w:val="000000"/>
          <w:spacing w:val="0"/>
          <w:w w:val="100"/>
          <w:position w:val="0"/>
        </w:rPr>
        <w:t>（</w:t>
      </w:r>
      <w:bookmarkEnd w:id="1015"/>
      <w:r>
        <w:rPr>
          <w:b/>
          <w:bCs/>
          <w:color w:val="000000"/>
          <w:spacing w:val="0"/>
          <w:w w:val="100"/>
          <w:position w:val="0"/>
        </w:rPr>
        <w:t>2）</w:t>
        <w:tab/>
        <w:t>政府补助的确认</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 直接计入当期损益。</w:t>
      </w:r>
    </w:p>
    <w:p>
      <w:pPr>
        <w:pStyle w:val="Style33"/>
        <w:keepNext w:val="0"/>
        <w:keepLines w:val="0"/>
        <w:widowControl w:val="0"/>
        <w:shd w:val="clear" w:color="auto" w:fill="auto"/>
        <w:tabs>
          <w:tab w:pos="495" w:val="left"/>
        </w:tabs>
        <w:bidi w:val="0"/>
        <w:spacing w:before="0" w:after="0" w:line="469" w:lineRule="exact"/>
        <w:ind w:left="0" w:right="0" w:firstLine="0"/>
        <w:jc w:val="both"/>
      </w:pPr>
      <w:bookmarkStart w:id="1016" w:name="bookmark1016"/>
      <w:r>
        <w:rPr>
          <w:b/>
          <w:bCs/>
          <w:color w:val="000000"/>
          <w:spacing w:val="0"/>
          <w:w w:val="100"/>
          <w:position w:val="0"/>
        </w:rPr>
        <w:t>（</w:t>
      </w:r>
      <w:bookmarkEnd w:id="1016"/>
      <w:r>
        <w:rPr>
          <w:b/>
          <w:bCs/>
          <w:color w:val="000000"/>
          <w:spacing w:val="0"/>
          <w:w w:val="100"/>
          <w:position w:val="0"/>
        </w:rPr>
        <w:t>3）</w:t>
        <w:tab/>
        <w:t>会计处理方法</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本公司根据经济业务的实质，确定某一类政府补助业务应当采用总额法还是净额法进行会计处理。通 常情况下，本公司对于同类或类似政府补助业务只选用一种方法，且对该业务一贯地运用该方法。</w:t>
      </w:r>
    </w:p>
    <w:p>
      <w:pPr>
        <w:pStyle w:val="Style33"/>
        <w:keepNext w:val="0"/>
        <w:keepLines w:val="0"/>
        <w:widowControl w:val="0"/>
        <w:shd w:val="clear" w:color="auto" w:fill="auto"/>
        <w:bidi w:val="0"/>
        <w:spacing w:before="0" w:after="0" w:line="469" w:lineRule="exact"/>
        <w:ind w:left="0" w:right="0" w:firstLine="860"/>
        <w:jc w:val="both"/>
      </w:pPr>
      <w:r>
        <w:rPr>
          <w:color w:val="000000"/>
          <w:spacing w:val="0"/>
          <w:w w:val="100"/>
          <w:position w:val="0"/>
        </w:rPr>
        <w:t>与资产相关的政府补助，应当冲减相关资产的账面价值或确认为递延收益。与资产相关的政府补 助确认为递延收益的，在所建造或购买资产使用寿命内按照合理、系统的方法分期计入损益。</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与收益相关的政府补助，用于补偿企业以后期间的相关费用或损失的，确认为递延收益，在确认相关 费用或损失的期间计入当期损益或冲减相关成本；用于补偿企业已发生的相关费用或损失的，取得时直接 计入当期损益或冲减相关成本。</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33"/>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28"/>
        <w:keepNext/>
        <w:keepLines/>
        <w:widowControl w:val="0"/>
        <w:shd w:val="clear" w:color="auto" w:fill="auto"/>
        <w:tabs>
          <w:tab w:pos="478" w:val="left"/>
        </w:tabs>
        <w:bidi w:val="0"/>
        <w:spacing w:before="0" w:after="280" w:line="472" w:lineRule="exact"/>
        <w:ind w:left="0" w:right="0" w:firstLine="0"/>
        <w:jc w:val="left"/>
      </w:pPr>
      <w:bookmarkStart w:id="1017" w:name="bookmark1017"/>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4</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7"/>
      <w:bookmarkEnd w:id="1018"/>
      <w:bookmarkEnd w:id="1020"/>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33"/>
        <w:keepNext w:val="0"/>
        <w:keepLines w:val="0"/>
        <w:widowControl w:val="0"/>
        <w:shd w:val="clear" w:color="auto" w:fill="auto"/>
        <w:bidi w:val="0"/>
        <w:spacing w:before="0" w:after="0" w:line="472" w:lineRule="exact"/>
        <w:ind w:left="0" w:right="0" w:firstLine="0"/>
        <w:jc w:val="left"/>
      </w:pPr>
      <w:r>
        <w:rPr>
          <w:b/>
          <w:bCs/>
          <w:color w:val="000000"/>
          <w:spacing w:val="0"/>
          <w:w w:val="100"/>
          <w:position w:val="0"/>
        </w:rPr>
        <w:t>确认递延所得税资产的依据</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 影响会计利润也不影响应纳税所得额或可抵扣亏损。</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 xml:space="preserve">对于与联营企业投资相关的可抵扣暂时性差异，同时满足下列条件的，确认相应的递延所得税资产： 暂时性差异在可预见的未来很可能转回，且未来很可能获得用来抵扣可抵扣暂时性差异的应纳税所得额。 </w:t>
      </w:r>
      <w:r>
        <w:rPr>
          <w:b/>
          <w:bCs/>
          <w:color w:val="000000"/>
          <w:spacing w:val="0"/>
          <w:w w:val="100"/>
          <w:position w:val="0"/>
        </w:rPr>
        <w:t>确认递延所得税负债的依据</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33"/>
        <w:keepNext w:val="0"/>
        <w:keepLines w:val="0"/>
        <w:widowControl w:val="0"/>
        <w:shd w:val="clear" w:color="auto" w:fill="auto"/>
        <w:tabs>
          <w:tab w:pos="928" w:val="left"/>
        </w:tabs>
        <w:bidi w:val="0"/>
        <w:spacing w:before="0" w:after="0" w:line="472" w:lineRule="exact"/>
        <w:ind w:left="0" w:right="0" w:firstLine="44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33"/>
        <w:keepNext w:val="0"/>
        <w:keepLines w:val="0"/>
        <w:widowControl w:val="0"/>
        <w:shd w:val="clear" w:color="auto" w:fill="auto"/>
        <w:tabs>
          <w:tab w:pos="1026" w:val="left"/>
        </w:tabs>
        <w:bidi w:val="0"/>
        <w:spacing w:before="0" w:after="0" w:line="472" w:lineRule="exact"/>
        <w:ind w:left="0" w:right="0" w:firstLine="44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 得额（或可抵扣亏损）所形成的暂时性差异；</w:t>
      </w:r>
    </w:p>
    <w:p>
      <w:pPr>
        <w:pStyle w:val="Style33"/>
        <w:keepNext w:val="0"/>
        <w:keepLines w:val="0"/>
        <w:widowControl w:val="0"/>
        <w:shd w:val="clear" w:color="auto" w:fill="auto"/>
        <w:tabs>
          <w:tab w:pos="1021" w:val="left"/>
        </w:tabs>
        <w:bidi w:val="0"/>
        <w:spacing w:before="0" w:after="0" w:line="472" w:lineRule="exact"/>
        <w:ind w:left="0" w:right="0" w:firstLine="440"/>
        <w:jc w:val="both"/>
      </w:pPr>
      <w:bookmarkStart w:id="1023" w:name="bookmark1023"/>
      <w:r>
        <w:rPr>
          <w:color w:val="000000"/>
          <w:spacing w:val="0"/>
          <w:w w:val="100"/>
          <w:position w:val="0"/>
        </w:rPr>
        <w:t>（</w:t>
      </w:r>
      <w:bookmarkEnd w:id="1023"/>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 且该暂时性差异在可预见的未来很可能不会转回。</w:t>
      </w:r>
    </w:p>
    <w:p>
      <w:pPr>
        <w:pStyle w:val="Style33"/>
        <w:keepNext w:val="0"/>
        <w:keepLines w:val="0"/>
        <w:widowControl w:val="0"/>
        <w:shd w:val="clear" w:color="auto" w:fill="auto"/>
        <w:bidi w:val="0"/>
        <w:spacing w:before="0" w:after="0" w:line="472" w:lineRule="exact"/>
        <w:ind w:left="0" w:right="0" w:firstLine="0"/>
        <w:jc w:val="left"/>
      </w:pPr>
      <w:r>
        <w:rPr>
          <w:b/>
          <w:bCs/>
          <w:color w:val="000000"/>
          <w:spacing w:val="0"/>
          <w:w w:val="100"/>
          <w:position w:val="0"/>
        </w:rPr>
        <w:t>同时满足下列条件时，将递延所得税资产及递延所得税负债以抵销后的净额列示</w:t>
      </w:r>
    </w:p>
    <w:p>
      <w:pPr>
        <w:pStyle w:val="Style33"/>
        <w:keepNext w:val="0"/>
        <w:keepLines w:val="0"/>
        <w:widowControl w:val="0"/>
        <w:shd w:val="clear" w:color="auto" w:fill="auto"/>
        <w:tabs>
          <w:tab w:pos="928" w:val="left"/>
        </w:tabs>
        <w:bidi w:val="0"/>
        <w:spacing w:before="0" w:after="0" w:line="472" w:lineRule="exact"/>
        <w:ind w:left="0" w:right="0" w:firstLine="44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33"/>
        <w:keepNext w:val="0"/>
        <w:keepLines w:val="0"/>
        <w:widowControl w:val="0"/>
        <w:shd w:val="clear" w:color="auto" w:fill="auto"/>
        <w:tabs>
          <w:tab w:pos="1026" w:val="left"/>
        </w:tabs>
        <w:bidi w:val="0"/>
        <w:spacing w:before="0" w:after="460" w:line="472" w:lineRule="exact"/>
        <w:ind w:left="0" w:right="0" w:firstLine="44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递延所得税资产和递延所得税负债是与同一税收征管部门对同一纳税主体征收的所得税相关或 者对不同的纳税主体相关，但在未来每一具有重要性的递延所得税资产和递延所得税负债转回的期间内， 涉及的纳税主体体意图以净额结算当期所得税资产及当期所得税负债或是同时取得资产、清偿债务。</w:t>
      </w:r>
    </w:p>
    <w:p>
      <w:pPr>
        <w:pStyle w:val="Style28"/>
        <w:keepNext/>
        <w:keepLines/>
        <w:widowControl w:val="0"/>
        <w:shd w:val="clear" w:color="auto" w:fill="auto"/>
        <w:tabs>
          <w:tab w:pos="478" w:val="left"/>
        </w:tabs>
        <w:bidi w:val="0"/>
        <w:spacing w:before="0" w:after="280" w:line="472" w:lineRule="exact"/>
        <w:ind w:left="0" w:right="0" w:firstLine="0"/>
        <w:jc w:val="both"/>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4</w:t>
      </w:r>
      <w:bookmarkEnd w:id="1028"/>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026"/>
      <w:bookmarkEnd w:id="1027"/>
      <w:bookmarkEnd w:id="1029"/>
    </w:p>
    <w:p>
      <w:pPr>
        <w:pStyle w:val="Style39"/>
        <w:keepNext/>
        <w:keepLines/>
        <w:widowControl w:val="0"/>
        <w:shd w:val="clear" w:color="auto" w:fill="auto"/>
        <w:bidi w:val="0"/>
        <w:spacing w:before="0" w:after="280" w:line="472" w:lineRule="exact"/>
        <w:ind w:left="0" w:right="0" w:firstLine="0"/>
        <w:jc w:val="both"/>
      </w:pPr>
      <w:bookmarkStart w:id="1030" w:name="bookmark1030"/>
      <w:bookmarkStart w:id="1031" w:name="bookmark1031"/>
      <w:bookmarkStart w:id="1032" w:name="bookmark1032"/>
      <w:bookmarkStart w:id="1033" w:name="bookmark1033"/>
      <w:r>
        <w:rPr>
          <w:color w:val="000000"/>
          <w:spacing w:val="0"/>
          <w:w w:val="100"/>
          <w:position w:val="0"/>
        </w:rPr>
        <w:t>（</w:t>
      </w:r>
      <w:bookmarkEnd w:id="103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30"/>
      <w:bookmarkEnd w:id="1031"/>
      <w:bookmarkEnd w:id="1033"/>
    </w:p>
    <w:p>
      <w:pPr>
        <w:pStyle w:val="Style39"/>
        <w:keepNext/>
        <w:keepLines/>
        <w:widowControl w:val="0"/>
        <w:shd w:val="clear" w:color="auto" w:fill="auto"/>
        <w:bidi w:val="0"/>
        <w:spacing w:before="0" w:after="220" w:line="472" w:lineRule="exact"/>
        <w:ind w:left="0" w:right="0" w:firstLine="0"/>
        <w:jc w:val="both"/>
      </w:pPr>
      <w:bookmarkStart w:id="1030" w:name="bookmark1030"/>
      <w:bookmarkStart w:id="1031" w:name="bookmark1031"/>
      <w:r>
        <w:rPr>
          <w:color w:val="000000"/>
          <w:spacing w:val="0"/>
          <w:w w:val="100"/>
          <w:position w:val="0"/>
        </w:rPr>
        <w:t>租赁合同的分拆</w:t>
      </w:r>
      <w:bookmarkEnd w:id="1030"/>
      <w:bookmarkEnd w:id="1031"/>
    </w:p>
    <w:p>
      <w:pPr>
        <w:pStyle w:val="Style33"/>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当合同中同时包含多项单独租赁的，本公司将合同予以分拆，并分别各项单独租赁进行会计处理。</w:t>
      </w:r>
    </w:p>
    <w:p>
      <w:pPr>
        <w:pStyle w:val="Style3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租赁合同的合并</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本公司与同一交易方或其关联方在同一时间或相近时间订立的两份或多份包含租赁的合同符合下列 条件之一时，合并为一份合同进行会计处理：</w:t>
      </w:r>
    </w:p>
    <w:p>
      <w:pPr>
        <w:pStyle w:val="Style33"/>
        <w:keepNext w:val="0"/>
        <w:keepLines w:val="0"/>
        <w:widowControl w:val="0"/>
        <w:shd w:val="clear" w:color="auto" w:fill="auto"/>
        <w:tabs>
          <w:tab w:pos="1021" w:val="left"/>
        </w:tabs>
        <w:bidi w:val="0"/>
        <w:spacing w:before="0" w:after="0" w:line="470" w:lineRule="exact"/>
        <w:ind w:left="0" w:right="0" w:firstLine="440"/>
        <w:jc w:val="left"/>
      </w:pPr>
      <w:bookmarkStart w:id="1034" w:name="bookmark1034"/>
      <w:r>
        <w:rPr>
          <w:color w:val="000000"/>
          <w:spacing w:val="0"/>
          <w:w w:val="100"/>
          <w:position w:val="0"/>
        </w:rPr>
        <w:t>（</w:t>
      </w:r>
      <w:bookmarkEnd w:id="1034"/>
      <w:r>
        <w:rPr>
          <w:color w:val="000000"/>
          <w:spacing w:val="0"/>
          <w:w w:val="100"/>
          <w:position w:val="0"/>
        </w:rPr>
        <w:t>1）</w:t>
        <w:tab/>
      </w:r>
      <w:r>
        <w:rPr>
          <w:color w:val="000000"/>
          <w:spacing w:val="0"/>
          <w:w w:val="100"/>
          <w:position w:val="0"/>
        </w:rPr>
        <w:t>该两份或多份合同基于总体商业目的而订立并构成一揽子交易，若不作为整体考虑则无法理解 其总体商业目的。</w:t>
      </w:r>
    </w:p>
    <w:p>
      <w:pPr>
        <w:pStyle w:val="Style33"/>
        <w:keepNext w:val="0"/>
        <w:keepLines w:val="0"/>
        <w:widowControl w:val="0"/>
        <w:shd w:val="clear" w:color="auto" w:fill="auto"/>
        <w:tabs>
          <w:tab w:pos="928" w:val="left"/>
        </w:tabs>
        <w:bidi w:val="0"/>
        <w:spacing w:before="0" w:after="0" w:line="470" w:lineRule="exact"/>
        <w:ind w:left="0" w:right="0" w:firstLine="440"/>
        <w:jc w:val="left"/>
      </w:pPr>
      <w:bookmarkStart w:id="1035" w:name="bookmark1035"/>
      <w:r>
        <w:rPr>
          <w:color w:val="000000"/>
          <w:spacing w:val="0"/>
          <w:w w:val="100"/>
          <w:position w:val="0"/>
        </w:rPr>
        <w:t>（</w:t>
      </w:r>
      <w:bookmarkEnd w:id="1035"/>
      <w:r>
        <w:rPr>
          <w:color w:val="000000"/>
          <w:spacing w:val="0"/>
          <w:w w:val="100"/>
          <w:position w:val="0"/>
        </w:rPr>
        <w:t>2</w:t>
      </w:r>
      <w:r>
        <w:rPr>
          <w:color w:val="000000"/>
          <w:spacing w:val="0"/>
          <w:w w:val="100"/>
          <w:position w:val="0"/>
        </w:rPr>
        <w:t>）</w:t>
        <w:tab/>
        <w:t>该两份或多份合同中的某份合同的对价金额取决于其他合同的定价或履行情况。</w:t>
      </w:r>
    </w:p>
    <w:p>
      <w:pPr>
        <w:pStyle w:val="Style33"/>
        <w:keepNext w:val="0"/>
        <w:keepLines w:val="0"/>
        <w:widowControl w:val="0"/>
        <w:shd w:val="clear" w:color="auto" w:fill="auto"/>
        <w:tabs>
          <w:tab w:pos="928" w:val="left"/>
        </w:tabs>
        <w:bidi w:val="0"/>
        <w:spacing w:before="0" w:after="0" w:line="470" w:lineRule="exact"/>
        <w:ind w:left="0" w:right="0" w:firstLine="440"/>
        <w:jc w:val="left"/>
      </w:pPr>
      <w:bookmarkStart w:id="1036" w:name="bookmark1036"/>
      <w:r>
        <w:rPr>
          <w:color w:val="000000"/>
          <w:spacing w:val="0"/>
          <w:w w:val="100"/>
          <w:position w:val="0"/>
        </w:rPr>
        <w:t>（</w:t>
      </w:r>
      <w:bookmarkEnd w:id="1036"/>
      <w:r>
        <w:rPr>
          <w:color w:val="000000"/>
          <w:spacing w:val="0"/>
          <w:w w:val="100"/>
          <w:position w:val="0"/>
        </w:rPr>
        <w:t>3</w:t>
      </w:r>
      <w:r>
        <w:rPr>
          <w:color w:val="000000"/>
          <w:spacing w:val="0"/>
          <w:w w:val="100"/>
          <w:position w:val="0"/>
        </w:rPr>
        <w:t>）</w:t>
        <w:tab/>
        <w:t>该两份或多份合同让渡的资产使用权合起来构成一项单独租赁。</w:t>
      </w:r>
    </w:p>
    <w:p>
      <w:pPr>
        <w:pStyle w:val="Style3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本公司作为承租人的会计处理</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在租赁期开始日，除应用简化处理的短期租赁和低价值资产租赁外，本公司对租赁确认使用权资产和 租赁负债。</w:t>
      </w:r>
    </w:p>
    <w:p>
      <w:pPr>
        <w:pStyle w:val="Style33"/>
        <w:keepNext w:val="0"/>
        <w:keepLines w:val="0"/>
        <w:widowControl w:val="0"/>
        <w:shd w:val="clear" w:color="auto" w:fill="auto"/>
        <w:tabs>
          <w:tab w:pos="928" w:val="left"/>
        </w:tabs>
        <w:bidi w:val="0"/>
        <w:spacing w:before="0" w:after="0" w:line="470" w:lineRule="exact"/>
        <w:ind w:left="0" w:right="0" w:firstLine="440"/>
        <w:jc w:val="both"/>
      </w:pPr>
      <w:bookmarkStart w:id="1037" w:name="bookmark1037"/>
      <w:r>
        <w:rPr>
          <w:color w:val="000000"/>
          <w:spacing w:val="0"/>
          <w:w w:val="100"/>
          <w:position w:val="0"/>
        </w:rPr>
        <w:t>（</w:t>
      </w:r>
      <w:bookmarkEnd w:id="1037"/>
      <w:r>
        <w:rPr>
          <w:color w:val="000000"/>
          <w:spacing w:val="0"/>
          <w:w w:val="100"/>
          <w:position w:val="0"/>
        </w:rPr>
        <w:t>1）</w:t>
        <w:tab/>
      </w:r>
      <w:r>
        <w:rPr>
          <w:color w:val="000000"/>
          <w:spacing w:val="0"/>
          <w:w w:val="100"/>
          <w:position w:val="0"/>
        </w:rPr>
        <w:t>短期租赁和低价值资产租赁</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短期租赁是指不包含购买选择权且租赁期不超过</w:t>
      </w:r>
      <w:r>
        <w:rPr>
          <w:color w:val="000000"/>
          <w:spacing w:val="0"/>
          <w:w w:val="100"/>
          <w:position w:val="0"/>
        </w:rPr>
        <w:t>12</w:t>
      </w:r>
      <w:r>
        <w:rPr>
          <w:color w:val="000000"/>
          <w:spacing w:val="0"/>
          <w:w w:val="100"/>
          <w:position w:val="0"/>
        </w:rPr>
        <w:t>个月的租赁。低价值资产租赁是指单项租赁资产为 全新资产时价值较低的租赁，主要包括单项租赁资产为全新资产时价值不超过人民币</w:t>
      </w:r>
      <w:r>
        <w:rPr>
          <w:color w:val="000000"/>
          <w:spacing w:val="0"/>
          <w:w w:val="100"/>
          <w:position w:val="0"/>
        </w:rPr>
        <w:t>4</w:t>
      </w:r>
      <w:r>
        <w:rPr>
          <w:color w:val="000000"/>
          <w:spacing w:val="0"/>
          <w:w w:val="100"/>
          <w:position w:val="0"/>
        </w:rPr>
        <w:t>万元的租赁。</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本公司对以下短期租赁和低价值资产租赁不确认使用权资产和租赁负债，相关租赁付款额在租赁期内 各个期间按照直线法或其他系统合理的方法计入相关资产成本或当期损益。</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本公司对除上述以外的短期租赁和低价值资产租赁确认使用权资产和租赁负债。</w:t>
      </w:r>
    </w:p>
    <w:p>
      <w:pPr>
        <w:pStyle w:val="Style33"/>
        <w:keepNext w:val="0"/>
        <w:keepLines w:val="0"/>
        <w:widowControl w:val="0"/>
        <w:shd w:val="clear" w:color="auto" w:fill="auto"/>
        <w:tabs>
          <w:tab w:pos="928" w:val="left"/>
        </w:tabs>
        <w:bidi w:val="0"/>
        <w:spacing w:before="0" w:after="0" w:line="470" w:lineRule="exact"/>
        <w:ind w:left="0" w:right="0" w:firstLine="440"/>
        <w:jc w:val="left"/>
      </w:pPr>
      <w:bookmarkStart w:id="1038" w:name="bookmark1038"/>
      <w:r>
        <w:rPr>
          <w:color w:val="000000"/>
          <w:spacing w:val="0"/>
          <w:w w:val="100"/>
          <w:position w:val="0"/>
        </w:rPr>
        <w:t>（</w:t>
      </w:r>
      <w:bookmarkEnd w:id="1038"/>
      <w:r>
        <w:rPr>
          <w:color w:val="000000"/>
          <w:spacing w:val="0"/>
          <w:w w:val="100"/>
          <w:position w:val="0"/>
        </w:rPr>
        <w:t>2）</w:t>
        <w:tab/>
      </w:r>
      <w:r>
        <w:rPr>
          <w:color w:val="000000"/>
          <w:spacing w:val="0"/>
          <w:w w:val="100"/>
          <w:position w:val="0"/>
        </w:rPr>
        <w:t>使用权资产和租赁负债的会计政策详见本附注、注释二十四和注释三十一。</w:t>
      </w:r>
    </w:p>
    <w:p>
      <w:pPr>
        <w:pStyle w:val="Style3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本公司作为出租人的会计处理</w:t>
      </w:r>
    </w:p>
    <w:p>
      <w:pPr>
        <w:pStyle w:val="Style33"/>
        <w:keepNext w:val="0"/>
        <w:keepLines w:val="0"/>
        <w:widowControl w:val="0"/>
        <w:shd w:val="clear" w:color="auto" w:fill="auto"/>
        <w:bidi w:val="0"/>
        <w:spacing w:before="0" w:after="0" w:line="470" w:lineRule="exact"/>
        <w:ind w:left="0" w:right="0" w:firstLine="440"/>
        <w:jc w:val="both"/>
      </w:pPr>
      <w:bookmarkStart w:id="1039" w:name="bookmark1039"/>
      <w:r>
        <w:rPr>
          <w:color w:val="000000"/>
          <w:spacing w:val="0"/>
          <w:w w:val="100"/>
          <w:position w:val="0"/>
        </w:rPr>
        <w:t>（</w:t>
      </w:r>
      <w:bookmarkEnd w:id="1039"/>
      <w:r>
        <w:rPr>
          <w:color w:val="000000"/>
          <w:spacing w:val="0"/>
          <w:w w:val="100"/>
          <w:position w:val="0"/>
        </w:rPr>
        <w:t>1）</w:t>
      </w:r>
      <w:r>
        <w:rPr>
          <w:color w:val="000000"/>
          <w:spacing w:val="0"/>
          <w:w w:val="100"/>
          <w:position w:val="0"/>
        </w:rPr>
        <w:t>租赁的分类</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本公司在租赁开始日将租赁分为融资租赁和经营租赁。融资租赁是指实质上转移了与租赁资产所有权 有关的几乎全部风险和报酬的租赁，其所有权最终可能转移，也可能不转移。经营租赁是指除融资租赁以 外的其他租赁。</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一项租赁存在下列一种或多种情形的，本公司通常分类为融资租赁：</w:t>
      </w:r>
    </w:p>
    <w:p>
      <w:pPr>
        <w:pStyle w:val="Style33"/>
        <w:keepNext w:val="0"/>
        <w:keepLines w:val="0"/>
        <w:widowControl w:val="0"/>
        <w:shd w:val="clear" w:color="auto" w:fill="auto"/>
        <w:tabs>
          <w:tab w:pos="813" w:val="left"/>
        </w:tabs>
        <w:bidi w:val="0"/>
        <w:spacing w:before="0" w:after="0" w:line="470" w:lineRule="exact"/>
        <w:ind w:left="0" w:right="0" w:firstLine="440"/>
        <w:jc w:val="left"/>
      </w:pPr>
      <w:bookmarkStart w:id="1040" w:name="bookmark1040"/>
      <w:r>
        <w:rPr>
          <w:color w:val="000000"/>
          <w:spacing w:val="0"/>
          <w:w w:val="100"/>
          <w:position w:val="0"/>
        </w:rPr>
        <w:t>1</w:t>
      </w:r>
      <w:bookmarkEnd w:id="1040"/>
      <w:r>
        <w:rPr>
          <w:color w:val="000000"/>
          <w:spacing w:val="0"/>
          <w:w w:val="100"/>
          <w:position w:val="0"/>
        </w:rPr>
        <w:t>）</w:t>
        <w:tab/>
      </w:r>
      <w:r>
        <w:rPr>
          <w:color w:val="000000"/>
          <w:spacing w:val="0"/>
          <w:w w:val="100"/>
          <w:position w:val="0"/>
        </w:rPr>
        <w:t>在租赁期届满时，租赁资产的所有权转移给承租人。</w:t>
      </w:r>
    </w:p>
    <w:p>
      <w:pPr>
        <w:pStyle w:val="Style33"/>
        <w:keepNext w:val="0"/>
        <w:keepLines w:val="0"/>
        <w:widowControl w:val="0"/>
        <w:shd w:val="clear" w:color="auto" w:fill="auto"/>
        <w:tabs>
          <w:tab w:pos="813" w:val="left"/>
        </w:tabs>
        <w:bidi w:val="0"/>
        <w:spacing w:before="0" w:after="0" w:line="470" w:lineRule="exact"/>
        <w:ind w:left="0" w:right="0" w:firstLine="440"/>
        <w:jc w:val="left"/>
      </w:pPr>
      <w:bookmarkStart w:id="1041" w:name="bookmark1041"/>
      <w:r>
        <w:rPr>
          <w:color w:val="000000"/>
          <w:spacing w:val="0"/>
          <w:w w:val="100"/>
          <w:position w:val="0"/>
        </w:rPr>
        <w:t>2</w:t>
      </w:r>
      <w:bookmarkEnd w:id="1041"/>
      <w:r>
        <w:rPr>
          <w:color w:val="000000"/>
          <w:spacing w:val="0"/>
          <w:w w:val="100"/>
          <w:position w:val="0"/>
        </w:rPr>
        <w:t>）</w:t>
        <w:tab/>
      </w:r>
      <w:r>
        <w:rPr>
          <w:color w:val="000000"/>
          <w:spacing w:val="0"/>
          <w:w w:val="100"/>
          <w:position w:val="0"/>
        </w:rPr>
        <w:t>承租人有购买租赁资产的选择权，所订立的购买价款与预计行使选择权时租赁资产的公允价值相 比足够低，因而在租赁开始日就可以合理确定承租人将行使该选择权。</w:t>
      </w:r>
    </w:p>
    <w:p>
      <w:pPr>
        <w:pStyle w:val="Style33"/>
        <w:keepNext w:val="0"/>
        <w:keepLines w:val="0"/>
        <w:widowControl w:val="0"/>
        <w:shd w:val="clear" w:color="auto" w:fill="auto"/>
        <w:tabs>
          <w:tab w:pos="827" w:val="left"/>
        </w:tabs>
        <w:bidi w:val="0"/>
        <w:spacing w:before="0" w:after="0" w:line="470" w:lineRule="exact"/>
        <w:ind w:left="0" w:right="0" w:firstLine="440"/>
        <w:jc w:val="left"/>
      </w:pPr>
      <w:bookmarkStart w:id="1042" w:name="bookmark1042"/>
      <w:r>
        <w:rPr>
          <w:color w:val="000000"/>
          <w:spacing w:val="0"/>
          <w:w w:val="100"/>
          <w:position w:val="0"/>
        </w:rPr>
        <w:t>3</w:t>
      </w:r>
      <w:bookmarkEnd w:id="1042"/>
      <w:r>
        <w:rPr>
          <w:color w:val="000000"/>
          <w:spacing w:val="0"/>
          <w:w w:val="100"/>
          <w:position w:val="0"/>
        </w:rPr>
        <w:t>）</w:t>
        <w:tab/>
      </w:r>
      <w:r>
        <w:rPr>
          <w:color w:val="000000"/>
          <w:spacing w:val="0"/>
          <w:w w:val="100"/>
          <w:position w:val="0"/>
        </w:rPr>
        <w:t>资产的所有权虽然不转移，但租赁期占租赁资产使用寿命的大部分。</w:t>
      </w:r>
    </w:p>
    <w:p>
      <w:pPr>
        <w:pStyle w:val="Style33"/>
        <w:keepNext w:val="0"/>
        <w:keepLines w:val="0"/>
        <w:widowControl w:val="0"/>
        <w:shd w:val="clear" w:color="auto" w:fill="auto"/>
        <w:tabs>
          <w:tab w:pos="827" w:val="left"/>
        </w:tabs>
        <w:bidi w:val="0"/>
        <w:spacing w:before="0" w:after="0" w:line="470" w:lineRule="exact"/>
        <w:ind w:left="0" w:right="0" w:firstLine="440"/>
        <w:jc w:val="left"/>
      </w:pPr>
      <w:bookmarkStart w:id="1043" w:name="bookmark1043"/>
      <w:r>
        <w:rPr>
          <w:color w:val="000000"/>
          <w:spacing w:val="0"/>
          <w:w w:val="100"/>
          <w:position w:val="0"/>
        </w:rPr>
        <w:t>4</w:t>
      </w:r>
      <w:bookmarkEnd w:id="1043"/>
      <w:r>
        <w:rPr>
          <w:color w:val="000000"/>
          <w:spacing w:val="0"/>
          <w:w w:val="100"/>
          <w:position w:val="0"/>
        </w:rPr>
        <w:t>）</w:t>
        <w:tab/>
      </w:r>
      <w:r>
        <w:rPr>
          <w:color w:val="000000"/>
          <w:spacing w:val="0"/>
          <w:w w:val="100"/>
          <w:position w:val="0"/>
        </w:rPr>
        <w:t>在租赁开始日，租赁收款额的现值几乎相当于租赁资产的公允价值。</w:t>
      </w:r>
    </w:p>
    <w:p>
      <w:pPr>
        <w:pStyle w:val="Style33"/>
        <w:keepNext w:val="0"/>
        <w:keepLines w:val="0"/>
        <w:widowControl w:val="0"/>
        <w:shd w:val="clear" w:color="auto" w:fill="auto"/>
        <w:tabs>
          <w:tab w:pos="827" w:val="left"/>
        </w:tabs>
        <w:bidi w:val="0"/>
        <w:spacing w:before="0" w:after="0" w:line="470" w:lineRule="exact"/>
        <w:ind w:left="0" w:right="0" w:firstLine="440"/>
        <w:jc w:val="left"/>
      </w:pPr>
      <w:bookmarkStart w:id="1044" w:name="bookmark1044"/>
      <w:r>
        <w:rPr>
          <w:color w:val="000000"/>
          <w:spacing w:val="0"/>
          <w:w w:val="100"/>
          <w:position w:val="0"/>
        </w:rPr>
        <w:t>5</w:t>
      </w:r>
      <w:bookmarkEnd w:id="1044"/>
      <w:r>
        <w:rPr>
          <w:color w:val="000000"/>
          <w:spacing w:val="0"/>
          <w:w w:val="100"/>
          <w:position w:val="0"/>
        </w:rPr>
        <w:t>）</w:t>
        <w:tab/>
      </w:r>
      <w:r>
        <w:rPr>
          <w:color w:val="000000"/>
          <w:spacing w:val="0"/>
          <w:w w:val="100"/>
          <w:position w:val="0"/>
        </w:rPr>
        <w:t>租赁资产性质特殊，如果不作较大改造，只有承租人才能使用。</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一项租赁存在下列一项或多项迹象的，本公司也可能分类为融资租赁：</w:t>
      </w:r>
    </w:p>
    <w:p>
      <w:pPr>
        <w:pStyle w:val="Style33"/>
        <w:keepNext w:val="0"/>
        <w:keepLines w:val="0"/>
        <w:widowControl w:val="0"/>
        <w:shd w:val="clear" w:color="auto" w:fill="auto"/>
        <w:tabs>
          <w:tab w:pos="813" w:val="left"/>
        </w:tabs>
        <w:bidi w:val="0"/>
        <w:spacing w:before="0" w:after="0" w:line="470" w:lineRule="exact"/>
        <w:ind w:left="0" w:right="0" w:firstLine="440"/>
        <w:jc w:val="left"/>
      </w:pPr>
      <w:bookmarkStart w:id="1045" w:name="bookmark1045"/>
      <w:r>
        <w:rPr>
          <w:color w:val="000000"/>
          <w:spacing w:val="0"/>
          <w:w w:val="100"/>
          <w:position w:val="0"/>
        </w:rPr>
        <w:t>1</w:t>
      </w:r>
      <w:bookmarkEnd w:id="1045"/>
      <w:r>
        <w:rPr>
          <w:color w:val="000000"/>
          <w:spacing w:val="0"/>
          <w:w w:val="100"/>
          <w:position w:val="0"/>
        </w:rPr>
        <w:t>）</w:t>
        <w:tab/>
      </w:r>
      <w:r>
        <w:rPr>
          <w:color w:val="000000"/>
          <w:spacing w:val="0"/>
          <w:w w:val="100"/>
          <w:position w:val="0"/>
        </w:rPr>
        <w:t>若承租人撤销租赁，撤销租赁对出租人造成的损失由承租人承担。</w:t>
      </w:r>
    </w:p>
    <w:p>
      <w:pPr>
        <w:pStyle w:val="Style33"/>
        <w:keepNext w:val="0"/>
        <w:keepLines w:val="0"/>
        <w:widowControl w:val="0"/>
        <w:shd w:val="clear" w:color="auto" w:fill="auto"/>
        <w:tabs>
          <w:tab w:pos="827" w:val="left"/>
        </w:tabs>
        <w:bidi w:val="0"/>
        <w:spacing w:before="0" w:after="0" w:line="470" w:lineRule="exact"/>
        <w:ind w:left="0" w:right="0" w:firstLine="440"/>
        <w:jc w:val="left"/>
      </w:pPr>
      <w:bookmarkStart w:id="1046" w:name="bookmark1046"/>
      <w:r>
        <w:rPr>
          <w:color w:val="000000"/>
          <w:spacing w:val="0"/>
          <w:w w:val="100"/>
          <w:position w:val="0"/>
        </w:rPr>
        <w:t>2</w:t>
      </w:r>
      <w:bookmarkEnd w:id="1046"/>
      <w:r>
        <w:rPr>
          <w:color w:val="000000"/>
          <w:spacing w:val="0"/>
          <w:w w:val="100"/>
          <w:position w:val="0"/>
        </w:rPr>
        <w:t>）</w:t>
        <w:tab/>
      </w:r>
      <w:r>
        <w:rPr>
          <w:color w:val="000000"/>
          <w:spacing w:val="0"/>
          <w:w w:val="100"/>
          <w:position w:val="0"/>
        </w:rPr>
        <w:t>资产余值的公允价值波动所产生的利得或损失归属于承租人。</w:t>
      </w:r>
    </w:p>
    <w:p>
      <w:pPr>
        <w:pStyle w:val="Style33"/>
        <w:keepNext w:val="0"/>
        <w:keepLines w:val="0"/>
        <w:widowControl w:val="0"/>
        <w:shd w:val="clear" w:color="auto" w:fill="auto"/>
        <w:tabs>
          <w:tab w:pos="827" w:val="left"/>
        </w:tabs>
        <w:bidi w:val="0"/>
        <w:spacing w:before="0" w:after="0" w:line="470" w:lineRule="exact"/>
        <w:ind w:left="0" w:right="0" w:firstLine="440"/>
        <w:jc w:val="left"/>
      </w:pPr>
      <w:bookmarkStart w:id="1047" w:name="bookmark1047"/>
      <w:r>
        <w:rPr>
          <w:color w:val="000000"/>
          <w:spacing w:val="0"/>
          <w:w w:val="100"/>
          <w:position w:val="0"/>
        </w:rPr>
        <w:t>3</w:t>
      </w:r>
      <w:bookmarkEnd w:id="1047"/>
      <w:r>
        <w:rPr>
          <w:color w:val="000000"/>
          <w:spacing w:val="0"/>
          <w:w w:val="100"/>
          <w:position w:val="0"/>
        </w:rPr>
        <w:t>）</w:t>
        <w:tab/>
      </w:r>
      <w:r>
        <w:rPr>
          <w:color w:val="000000"/>
          <w:spacing w:val="0"/>
          <w:w w:val="100"/>
          <w:position w:val="0"/>
        </w:rPr>
        <w:t>承租人有能力以远低于市场水平的租金继续租赁至下一期间。</w:t>
      </w:r>
    </w:p>
    <w:p>
      <w:pPr>
        <w:pStyle w:val="Style33"/>
        <w:keepNext w:val="0"/>
        <w:keepLines w:val="0"/>
        <w:widowControl w:val="0"/>
        <w:shd w:val="clear" w:color="auto" w:fill="auto"/>
        <w:tabs>
          <w:tab w:pos="928" w:val="left"/>
        </w:tabs>
        <w:bidi w:val="0"/>
        <w:spacing w:before="0" w:after="0" w:line="470" w:lineRule="exact"/>
        <w:ind w:left="0" w:right="0" w:firstLine="440"/>
        <w:jc w:val="left"/>
      </w:pPr>
      <w:bookmarkStart w:id="1048" w:name="bookmark1048"/>
      <w:r>
        <w:rPr>
          <w:color w:val="000000"/>
          <w:spacing w:val="0"/>
          <w:w w:val="100"/>
          <w:position w:val="0"/>
        </w:rPr>
        <w:t>（</w:t>
      </w:r>
      <w:bookmarkEnd w:id="1048"/>
      <w:r>
        <w:rPr>
          <w:color w:val="000000"/>
          <w:spacing w:val="0"/>
          <w:w w:val="100"/>
          <w:position w:val="0"/>
        </w:rPr>
        <w:t>2）</w:t>
        <w:tab/>
      </w:r>
      <w:r>
        <w:rPr>
          <w:color w:val="000000"/>
          <w:spacing w:val="0"/>
          <w:w w:val="100"/>
          <w:position w:val="0"/>
        </w:rPr>
        <w:t>对融资租赁的会计处理</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在租赁期开始日，本公司对融资租赁确认应收融资租赁款，并终止确认融资租赁资产。</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应收融资租赁款初始计量时，以未担保余值和租赁期开始日尚未收到的租赁收款额按照租赁内含利率 折现的现值之和作为应收融资租赁款的入账价值。租赁收款额包括：</w:t>
      </w:r>
    </w:p>
    <w:p>
      <w:pPr>
        <w:pStyle w:val="Style33"/>
        <w:keepNext w:val="0"/>
        <w:keepLines w:val="0"/>
        <w:widowControl w:val="0"/>
        <w:shd w:val="clear" w:color="auto" w:fill="auto"/>
        <w:tabs>
          <w:tab w:pos="813" w:val="left"/>
        </w:tabs>
        <w:bidi w:val="0"/>
        <w:spacing w:before="0" w:after="0" w:line="470" w:lineRule="exact"/>
        <w:ind w:left="0" w:right="0" w:firstLine="440"/>
        <w:jc w:val="both"/>
      </w:pPr>
      <w:bookmarkStart w:id="1049" w:name="bookmark1049"/>
      <w:r>
        <w:rPr>
          <w:color w:val="000000"/>
          <w:spacing w:val="0"/>
          <w:w w:val="100"/>
          <w:position w:val="0"/>
        </w:rPr>
        <w:t>1</w:t>
      </w:r>
      <w:bookmarkEnd w:id="1049"/>
      <w:r>
        <w:rPr>
          <w:color w:val="000000"/>
          <w:spacing w:val="0"/>
          <w:w w:val="100"/>
          <w:position w:val="0"/>
        </w:rPr>
        <w:t>）</w:t>
        <w:tab/>
        <w:t>扣除租赁激励相关金额后的固定付款额及实质固定付款额；</w:t>
      </w:r>
    </w:p>
    <w:p>
      <w:pPr>
        <w:pStyle w:val="Style33"/>
        <w:keepNext w:val="0"/>
        <w:keepLines w:val="0"/>
        <w:widowControl w:val="0"/>
        <w:shd w:val="clear" w:color="auto" w:fill="auto"/>
        <w:tabs>
          <w:tab w:pos="827" w:val="left"/>
        </w:tabs>
        <w:bidi w:val="0"/>
        <w:spacing w:before="0" w:after="0" w:line="470" w:lineRule="exact"/>
        <w:ind w:left="0" w:right="0" w:firstLine="440"/>
        <w:jc w:val="both"/>
      </w:pPr>
      <w:bookmarkStart w:id="1050" w:name="bookmark1050"/>
      <w:r>
        <w:rPr>
          <w:color w:val="000000"/>
          <w:spacing w:val="0"/>
          <w:w w:val="100"/>
          <w:position w:val="0"/>
        </w:rPr>
        <w:t>2</w:t>
      </w:r>
      <w:bookmarkEnd w:id="1050"/>
      <w:r>
        <w:rPr>
          <w:color w:val="000000"/>
          <w:spacing w:val="0"/>
          <w:w w:val="100"/>
          <w:position w:val="0"/>
        </w:rPr>
        <w:t>）</w:t>
        <w:tab/>
      </w:r>
      <w:r>
        <w:rPr>
          <w:color w:val="000000"/>
          <w:spacing w:val="0"/>
          <w:w w:val="100"/>
          <w:position w:val="0"/>
        </w:rPr>
        <w:t>取决于指数或比率的可变租赁付款额；</w:t>
      </w:r>
    </w:p>
    <w:p>
      <w:pPr>
        <w:pStyle w:val="Style33"/>
        <w:keepNext w:val="0"/>
        <w:keepLines w:val="0"/>
        <w:widowControl w:val="0"/>
        <w:shd w:val="clear" w:color="auto" w:fill="auto"/>
        <w:tabs>
          <w:tab w:pos="827" w:val="left"/>
        </w:tabs>
        <w:bidi w:val="0"/>
        <w:spacing w:before="0" w:after="0" w:line="470" w:lineRule="exact"/>
        <w:ind w:left="0" w:right="0" w:firstLine="440"/>
        <w:jc w:val="both"/>
      </w:pPr>
      <w:bookmarkStart w:id="1051" w:name="bookmark1051"/>
      <w:r>
        <w:rPr>
          <w:color w:val="000000"/>
          <w:spacing w:val="0"/>
          <w:w w:val="100"/>
          <w:position w:val="0"/>
        </w:rPr>
        <w:t>3</w:t>
      </w:r>
      <w:bookmarkEnd w:id="1051"/>
      <w:r>
        <w:rPr>
          <w:color w:val="000000"/>
          <w:spacing w:val="0"/>
          <w:w w:val="100"/>
          <w:position w:val="0"/>
        </w:rPr>
        <w:t>）</w:t>
        <w:tab/>
      </w:r>
      <w:r>
        <w:rPr>
          <w:color w:val="000000"/>
          <w:spacing w:val="0"/>
          <w:w w:val="100"/>
          <w:position w:val="0"/>
        </w:rPr>
        <w:t>合理确定承租人将行使购买选择权的情况下，租赁收款额包括购买选择权的行权价格；</w:t>
      </w:r>
    </w:p>
    <w:p>
      <w:pPr>
        <w:pStyle w:val="Style33"/>
        <w:keepNext w:val="0"/>
        <w:keepLines w:val="0"/>
        <w:widowControl w:val="0"/>
        <w:shd w:val="clear" w:color="auto" w:fill="auto"/>
        <w:tabs>
          <w:tab w:pos="810" w:val="left"/>
        </w:tabs>
        <w:bidi w:val="0"/>
        <w:spacing w:before="0" w:after="0" w:line="470" w:lineRule="exact"/>
        <w:ind w:left="0" w:right="0" w:firstLine="440"/>
        <w:jc w:val="both"/>
      </w:pPr>
      <w:bookmarkStart w:id="1052" w:name="bookmark1052"/>
      <w:r>
        <w:rPr>
          <w:color w:val="000000"/>
          <w:spacing w:val="0"/>
          <w:w w:val="100"/>
          <w:position w:val="0"/>
        </w:rPr>
        <w:t>4</w:t>
      </w:r>
      <w:bookmarkEnd w:id="1052"/>
      <w:r>
        <w:rPr>
          <w:color w:val="000000"/>
          <w:spacing w:val="0"/>
          <w:w w:val="100"/>
          <w:position w:val="0"/>
        </w:rPr>
        <w:t>）</w:t>
        <w:tab/>
      </w:r>
      <w:r>
        <w:rPr>
          <w:color w:val="000000"/>
          <w:spacing w:val="0"/>
          <w:w w:val="100"/>
          <w:position w:val="0"/>
        </w:rPr>
        <w:t>租赁期反映出承租人将行使终止租赁选择权的情况下，租赁收款额包括承租人行使终止租赁选择 权需支付的款项；</w:t>
      </w:r>
    </w:p>
    <w:p>
      <w:pPr>
        <w:pStyle w:val="Style33"/>
        <w:keepNext w:val="0"/>
        <w:keepLines w:val="0"/>
        <w:widowControl w:val="0"/>
        <w:shd w:val="clear" w:color="auto" w:fill="auto"/>
        <w:tabs>
          <w:tab w:pos="814" w:val="left"/>
        </w:tabs>
        <w:bidi w:val="0"/>
        <w:spacing w:before="0" w:after="0" w:line="470" w:lineRule="exact"/>
        <w:ind w:left="0" w:right="0" w:firstLine="440"/>
        <w:jc w:val="both"/>
      </w:pPr>
      <w:bookmarkStart w:id="1053" w:name="bookmark1053"/>
      <w:r>
        <w:rPr>
          <w:color w:val="000000"/>
          <w:spacing w:val="0"/>
          <w:w w:val="100"/>
          <w:position w:val="0"/>
        </w:rPr>
        <w:t>5</w:t>
      </w:r>
      <w:bookmarkEnd w:id="1053"/>
      <w:r>
        <w:rPr>
          <w:color w:val="000000"/>
          <w:spacing w:val="0"/>
          <w:w w:val="100"/>
          <w:position w:val="0"/>
        </w:rPr>
        <w:t>）</w:t>
        <w:tab/>
      </w:r>
      <w:r>
        <w:rPr>
          <w:color w:val="000000"/>
          <w:spacing w:val="0"/>
          <w:w w:val="100"/>
          <w:position w:val="0"/>
        </w:rPr>
        <w:t>由承租人、与承租人有关的一方以及有经济能力履行担保义务的独立第三方向出租人提供的担保 余值。</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本公司按照固定的租赁内含利率计算并确认租赁期内各个期间的利息收入，所取得的未纳入租赁投资 净额计量的可变租赁付款额在实际发生时计入当期损益。</w:t>
      </w:r>
    </w:p>
    <w:p>
      <w:pPr>
        <w:pStyle w:val="Style33"/>
        <w:keepNext w:val="0"/>
        <w:keepLines w:val="0"/>
        <w:widowControl w:val="0"/>
        <w:shd w:val="clear" w:color="auto" w:fill="auto"/>
        <w:tabs>
          <w:tab w:pos="928" w:val="left"/>
        </w:tabs>
        <w:bidi w:val="0"/>
        <w:spacing w:before="0" w:after="0" w:line="470" w:lineRule="exact"/>
        <w:ind w:left="0" w:right="0" w:firstLine="440"/>
        <w:jc w:val="both"/>
      </w:pPr>
      <w:bookmarkStart w:id="1054" w:name="bookmark1054"/>
      <w:r>
        <w:rPr>
          <w:color w:val="000000"/>
          <w:spacing w:val="0"/>
          <w:w w:val="100"/>
          <w:position w:val="0"/>
        </w:rPr>
        <w:t>（</w:t>
      </w:r>
      <w:bookmarkEnd w:id="1054"/>
      <w:r>
        <w:rPr>
          <w:color w:val="000000"/>
          <w:spacing w:val="0"/>
          <w:w w:val="100"/>
          <w:position w:val="0"/>
        </w:rPr>
        <w:t>3）</w:t>
        <w:tab/>
      </w:r>
      <w:r>
        <w:rPr>
          <w:color w:val="000000"/>
          <w:spacing w:val="0"/>
          <w:w w:val="100"/>
          <w:position w:val="0"/>
        </w:rPr>
        <w:t>对经营租赁的会计处理</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本公司在租赁期内各个期间采用直线法或其他系统合理的方法，将经营租赁的租赁收款额确认为租金 收入；发生的与经营租赁有关的初始直接费用资本化，在租赁期内按照与租金收入确认相同的基础进行分 摊，分期计入当期损益；取得的与经营租赁有关的未计入租赁收款额的可变租赁付款额，在实际发生时计 入当期损益。</w:t>
      </w:r>
    </w:p>
    <w:p>
      <w:pPr>
        <w:pStyle w:val="Style33"/>
        <w:keepNext w:val="0"/>
        <w:keepLines w:val="0"/>
        <w:widowControl w:val="0"/>
        <w:shd w:val="clear" w:color="auto" w:fill="auto"/>
        <w:bidi w:val="0"/>
        <w:spacing w:before="0" w:after="0" w:line="470" w:lineRule="exact"/>
        <w:ind w:left="0" w:right="0" w:firstLine="0"/>
        <w:jc w:val="both"/>
      </w:pPr>
      <w:r>
        <w:rPr>
          <w:b/>
          <w:bCs/>
          <w:color w:val="000000"/>
          <w:spacing w:val="0"/>
          <w:w w:val="100"/>
          <w:position w:val="0"/>
        </w:rPr>
        <w:t>售后回租</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售后租回交易中的资产转让属于销售的，本公司按原资产账面价值中与租回获得的使用权有关的部 分，计量售后租回所形成的使用权资产，并仅就转让至出租人的权利确认相关利得或损失。如果销售对价 的公允价值与资产的公允价值不同，或者出租人未按市场价格收取租金，本公司将销售对价低于市场价格 的款项作为预付租金进行会计处理，将高于市场价格的款项作为出租人向承租人提供的额外融资进行会计 处理；同时按照公允价值调整相关销售利得或损失。</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售后租回交易中的资产转让不属于销售的，本公司继续确认被转让资产，同时确认一项与转让收入等 额的金融负债。</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售后租回交易中的资产转让属于销售的，本公司按照资产购买进行相应会计处理，并根据租赁准则对 资产出租进行会计处理。如果销售对价的公允价值与资产的公允价值不同，或者本公司未按市场价格收取 租金，本公司将销售对价低于市场价格的款项作为预收租金进行会计处理，将高于市场价格的款项作为本 公司向承租人提供的额外融资进行会计处理；同时按市场价格调整租金收入。</w:t>
      </w:r>
    </w:p>
    <w:p>
      <w:pPr>
        <w:pStyle w:val="Style33"/>
        <w:keepNext w:val="0"/>
        <w:keepLines w:val="0"/>
        <w:widowControl w:val="0"/>
        <w:shd w:val="clear" w:color="auto" w:fill="auto"/>
        <w:bidi w:val="0"/>
        <w:spacing w:before="0" w:after="820" w:line="466" w:lineRule="exact"/>
        <w:ind w:left="0" w:right="0" w:firstLine="440"/>
        <w:jc w:val="both"/>
      </w:pPr>
      <w:r>
        <w:rPr>
          <w:color w:val="000000"/>
          <w:spacing w:val="0"/>
          <w:w w:val="100"/>
          <w:position w:val="0"/>
        </w:rPr>
        <w:t>售后租回交易中的资产转让不属于销售的，本公司确认一项与转让收入等额的金融资产。</w:t>
      </w:r>
    </w:p>
    <w:p>
      <w:pPr>
        <w:pStyle w:val="Style39"/>
        <w:keepNext/>
        <w:keepLines/>
        <w:widowControl w:val="0"/>
        <w:shd w:val="clear" w:color="auto" w:fill="auto"/>
        <w:bidi w:val="0"/>
        <w:spacing w:before="0" w:after="1000" w:line="466" w:lineRule="exact"/>
        <w:ind w:left="0" w:right="0" w:firstLine="0"/>
        <w:jc w:val="both"/>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55"/>
      <w:bookmarkEnd w:id="1056"/>
      <w:bookmarkEnd w:id="1058"/>
    </w:p>
    <w:p>
      <w:pPr>
        <w:pStyle w:val="Style28"/>
        <w:keepNext/>
        <w:keepLines/>
        <w:widowControl w:val="0"/>
        <w:shd w:val="clear" w:color="auto" w:fill="auto"/>
        <w:tabs>
          <w:tab w:pos="478" w:val="left"/>
        </w:tabs>
        <w:bidi w:val="0"/>
        <w:spacing w:before="0" w:after="160" w:line="480"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4</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059"/>
      <w:bookmarkEnd w:id="1060"/>
      <w:bookmarkEnd w:id="1062"/>
    </w:p>
    <w:p>
      <w:pPr>
        <w:pStyle w:val="Style28"/>
        <w:keepNext/>
        <w:keepLines/>
        <w:widowControl w:val="0"/>
        <w:shd w:val="clear" w:color="auto" w:fill="auto"/>
        <w:tabs>
          <w:tab w:pos="478" w:val="left"/>
        </w:tabs>
        <w:bidi w:val="0"/>
        <w:spacing w:before="0" w:after="0" w:line="480" w:lineRule="auto"/>
        <w:ind w:left="0" w:right="0" w:firstLine="0"/>
        <w:jc w:val="both"/>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4</w:t>
      </w:r>
      <w:bookmarkEnd w:id="1065"/>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063"/>
      <w:bookmarkEnd w:id="1064"/>
      <w:bookmarkEnd w:id="1066"/>
    </w:p>
    <w:p>
      <w:pPr>
        <w:pStyle w:val="Style39"/>
        <w:keepNext/>
        <w:keepLines/>
        <w:widowControl w:val="0"/>
        <w:shd w:val="clear" w:color="auto" w:fill="auto"/>
        <w:bidi w:val="0"/>
        <w:spacing w:before="0" w:line="466" w:lineRule="exact"/>
        <w:ind w:left="0" w:right="0" w:firstLine="0"/>
        <w:jc w:val="both"/>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67"/>
      <w:bookmarkEnd w:id="1068"/>
      <w:bookmarkEnd w:id="1070"/>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line="1" w:lineRule="exact"/>
      </w:pPr>
    </w:p>
    <w:p>
      <w:pPr>
        <w:pStyle w:val="Style25"/>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本报告期重要会计政策未变更。</w:t>
      </w:r>
    </w:p>
    <w:tbl>
      <w:tblPr>
        <w:tblOverlap w:val="never"/>
        <w:jc w:val="left"/>
        <w:tblLayout w:type="fixed"/>
      </w:tblPr>
      <w:tblGrid>
        <w:gridCol w:w="3696"/>
        <w:gridCol w:w="3686"/>
        <w:gridCol w:w="103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备注</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本公司自</w:t>
            </w: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1</w:t>
            </w:r>
            <w:r>
              <w:rPr>
                <w:color w:val="000000"/>
                <w:spacing w:val="0"/>
                <w:w w:val="100"/>
                <w:position w:val="0"/>
              </w:rPr>
              <w:t>日起执行财政部</w:t>
            </w:r>
            <w:r>
              <w:rPr>
                <w:color w:val="000000"/>
                <w:spacing w:val="0"/>
                <w:w w:val="100"/>
                <w:position w:val="0"/>
                <w:sz w:val="15"/>
                <w:szCs w:val="15"/>
              </w:rPr>
              <w:t>2018</w:t>
            </w:r>
            <w:r>
              <w:rPr>
                <w:color w:val="000000"/>
                <w:spacing w:val="0"/>
                <w:w w:val="100"/>
                <w:position w:val="0"/>
              </w:rPr>
              <w:t>年修 订的《企业会计准则第</w:t>
            </w:r>
            <w:r>
              <w:rPr>
                <w:color w:val="000000"/>
                <w:spacing w:val="0"/>
                <w:w w:val="100"/>
                <w:position w:val="0"/>
                <w:sz w:val="15"/>
                <w:szCs w:val="15"/>
              </w:rPr>
              <w:t>21</w:t>
            </w:r>
            <w:r>
              <w:rPr>
                <w:color w:val="000000"/>
                <w:spacing w:val="0"/>
                <w:w w:val="100"/>
                <w:position w:val="0"/>
              </w:rPr>
              <w:t>号</w:t>
            </w:r>
            <w:r>
              <w:rPr>
                <w:color w:val="000000"/>
                <w:spacing w:val="0"/>
                <w:w w:val="100"/>
                <w:position w:val="0"/>
              </w:rPr>
              <w:t>一一</w:t>
            </w: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该会计政策变更于</w:t>
            </w: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3</w:t>
            </w:r>
            <w:r>
              <w:rPr>
                <w:color w:val="000000"/>
                <w:spacing w:val="0"/>
                <w:w w:val="100"/>
                <w:position w:val="0"/>
              </w:rPr>
              <w:t>月</w:t>
            </w:r>
            <w:r>
              <w:rPr>
                <w:color w:val="000000"/>
                <w:spacing w:val="0"/>
                <w:w w:val="100"/>
                <w:position w:val="0"/>
                <w:sz w:val="15"/>
                <w:szCs w:val="15"/>
              </w:rPr>
              <w:t>29</w:t>
            </w:r>
            <w:r>
              <w:rPr>
                <w:color w:val="000000"/>
                <w:spacing w:val="0"/>
                <w:w w:val="100"/>
                <w:position w:val="0"/>
              </w:rPr>
              <w:t>日第五 届董事会第十次会议审议通过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(1)</w:t>
            </w: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本公司自</w:t>
            </w: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2</w:t>
            </w:r>
            <w:r>
              <w:rPr>
                <w:color w:val="000000"/>
                <w:spacing w:val="0"/>
                <w:w w:val="100"/>
                <w:position w:val="0"/>
              </w:rPr>
              <w:t>月</w:t>
            </w:r>
            <w:r>
              <w:rPr>
                <w:color w:val="000000"/>
                <w:spacing w:val="0"/>
                <w:w w:val="100"/>
                <w:position w:val="0"/>
                <w:sz w:val="15"/>
                <w:szCs w:val="15"/>
              </w:rPr>
              <w:t>2</w:t>
            </w:r>
            <w:r>
              <w:rPr>
                <w:color w:val="000000"/>
                <w:spacing w:val="0"/>
                <w:w w:val="100"/>
                <w:position w:val="0"/>
              </w:rPr>
              <w:t>日起执行财政部</w:t>
            </w:r>
            <w:r>
              <w:rPr>
                <w:color w:val="000000"/>
                <w:spacing w:val="0"/>
                <w:w w:val="100"/>
                <w:position w:val="0"/>
                <w:sz w:val="15"/>
                <w:szCs w:val="15"/>
              </w:rPr>
              <w:t>2021</w:t>
            </w:r>
            <w:r>
              <w:rPr>
                <w:color w:val="000000"/>
                <w:spacing w:val="0"/>
                <w:w w:val="100"/>
                <w:position w:val="0"/>
              </w:rPr>
              <w:t>年发 布的《企业会计准则解释第</w:t>
            </w:r>
            <w:r>
              <w:rPr>
                <w:color w:val="000000"/>
                <w:spacing w:val="0"/>
                <w:w w:val="100"/>
                <w:position w:val="0"/>
                <w:sz w:val="15"/>
                <w:szCs w:val="15"/>
              </w:rPr>
              <w:t>14</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(2)</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本公司自</w:t>
            </w: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31</w:t>
            </w:r>
            <w:r>
              <w:rPr>
                <w:color w:val="000000"/>
                <w:spacing w:val="0"/>
                <w:w w:val="100"/>
                <w:position w:val="0"/>
              </w:rPr>
              <w:t>日起执行财政部</w:t>
            </w:r>
            <w:r>
              <w:rPr>
                <w:color w:val="000000"/>
                <w:spacing w:val="0"/>
                <w:w w:val="100"/>
                <w:position w:val="0"/>
                <w:sz w:val="15"/>
                <w:szCs w:val="15"/>
              </w:rPr>
              <w:t>2021</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发布的《企业会计准则解释第</w:t>
            </w:r>
            <w:r>
              <w:rPr>
                <w:color w:val="000000"/>
                <w:spacing w:val="0"/>
                <w:w w:val="100"/>
                <w:position w:val="0"/>
                <w:sz w:val="15"/>
                <w:szCs w:val="15"/>
              </w:rPr>
              <w:t>15</w:t>
            </w:r>
            <w:r>
              <w:rPr>
                <w:color w:val="000000"/>
                <w:spacing w:val="0"/>
                <w:w w:val="100"/>
                <w:position w:val="0"/>
              </w:rPr>
              <w:t>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w:t>
            </w:r>
          </w:p>
        </w:tc>
      </w:tr>
    </w:tbl>
    <w:p>
      <w:pPr>
        <w:widowControl w:val="0"/>
        <w:spacing w:after="159" w:line="1" w:lineRule="exact"/>
      </w:pP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会计政策变更说明：</w:t>
      </w:r>
    </w:p>
    <w:p>
      <w:pPr>
        <w:pStyle w:val="Style33"/>
        <w:keepNext w:val="0"/>
        <w:keepLines w:val="0"/>
        <w:widowControl w:val="0"/>
        <w:shd w:val="clear" w:color="auto" w:fill="auto"/>
        <w:bidi w:val="0"/>
        <w:spacing w:before="0" w:after="0" w:line="466" w:lineRule="exact"/>
        <w:ind w:left="0" w:right="0" w:firstLine="0"/>
        <w:jc w:val="both"/>
      </w:pPr>
      <w:bookmarkStart w:id="1071" w:name="bookmark1071"/>
      <w:r>
        <w:rPr>
          <w:b/>
          <w:bCs/>
          <w:color w:val="000000"/>
          <w:spacing w:val="0"/>
          <w:w w:val="100"/>
          <w:position w:val="0"/>
        </w:rPr>
        <w:t>（</w:t>
      </w:r>
      <w:bookmarkEnd w:id="1071"/>
      <w:r>
        <w:rPr>
          <w:b/>
          <w:bCs/>
          <w:color w:val="000000"/>
          <w:spacing w:val="0"/>
          <w:w w:val="100"/>
          <w:position w:val="0"/>
        </w:rPr>
        <w:t>1）执行新租赁准则对本公司的影响</w:t>
      </w:r>
    </w:p>
    <w:p>
      <w:pPr>
        <w:pStyle w:val="Style33"/>
        <w:keepNext w:val="0"/>
        <w:keepLines w:val="0"/>
        <w:widowControl w:val="0"/>
        <w:shd w:val="clear" w:color="auto" w:fill="auto"/>
        <w:bidi w:val="0"/>
        <w:spacing w:before="0" w:after="0" w:line="490" w:lineRule="exact"/>
        <w:ind w:left="0" w:right="0" w:firstLine="44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2018</w:t>
      </w:r>
      <w:r>
        <w:rPr>
          <w:color w:val="000000"/>
          <w:spacing w:val="0"/>
          <w:w w:val="100"/>
          <w:position w:val="0"/>
        </w:rPr>
        <w:t>年修订的《企业会计准则第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租赁》，变更后的会计 政策详见附注四、重要会计政策、会计估计。</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对首次执行日前已存在的合同，在首次执行日，本公司选择不重新评估此前已存在的合同是否为租赁 或是否包含租赁，并将此方法一致应用于所有合同，因此仅对上述在原租赁准则下识别为租赁的合同采用 本准则衔接规定。</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此外，本公司对上述租赁合同选择按照《企业会计准则第</w:t>
      </w:r>
      <w:r>
        <w:rPr>
          <w:color w:val="000000"/>
          <w:spacing w:val="0"/>
          <w:w w:val="100"/>
          <w:position w:val="0"/>
        </w:rPr>
        <w:t>28</w:t>
      </w:r>
      <w:r>
        <w:rPr>
          <w:color w:val="000000"/>
          <w:spacing w:val="0"/>
          <w:w w:val="100"/>
          <w:position w:val="0"/>
        </w:rPr>
        <w:t>号</w:t>
      </w:r>
      <w:r>
        <w:rPr>
          <w:color w:val="000000"/>
          <w:spacing w:val="0"/>
          <w:w w:val="100"/>
          <w:position w:val="0"/>
        </w:rPr>
        <w:t>一一</w:t>
      </w:r>
      <w:r>
        <w:rPr>
          <w:color w:val="000000"/>
          <w:spacing w:val="0"/>
          <w:w w:val="100"/>
          <w:position w:val="0"/>
        </w:rPr>
        <w:t xml:space="preserve">会计政策、会计估计变更和差错更 </w:t>
      </w:r>
      <w:r>
        <w:rPr>
          <w:color w:val="000000"/>
          <w:spacing w:val="0"/>
          <w:w w:val="100"/>
          <w:position w:val="0"/>
        </w:rPr>
        <w:t>正》的规定选择采用简化的追溯调整法进行衔接会计处理，即调整首次执行本准则当年年初留存收益及财 务报表其他相关项目金额，不调整可比期间信息，并对其中的经营租赁根据每项租赁选择使用权资产计量 方法和采用相关简化处理，具体如下：</w:t>
      </w:r>
    </w:p>
    <w:p>
      <w:pPr>
        <w:pStyle w:val="Style33"/>
        <w:keepNext w:val="0"/>
        <w:keepLines w:val="0"/>
        <w:widowControl w:val="0"/>
        <w:numPr>
          <w:ilvl w:val="0"/>
          <w:numId w:val="57"/>
        </w:numPr>
        <w:shd w:val="clear" w:color="auto" w:fill="auto"/>
        <w:tabs>
          <w:tab w:pos="757" w:val="left"/>
        </w:tabs>
        <w:bidi w:val="0"/>
        <w:spacing w:before="0" w:after="0" w:line="472" w:lineRule="exact"/>
        <w:ind w:left="0" w:right="0" w:firstLine="440"/>
        <w:jc w:val="both"/>
      </w:pPr>
      <w:bookmarkStart w:id="1072" w:name="bookmark1072"/>
      <w:bookmarkEnd w:id="1072"/>
      <w:r>
        <w:rPr>
          <w:color w:val="000000"/>
          <w:spacing w:val="0"/>
          <w:w w:val="100"/>
          <w:position w:val="0"/>
        </w:rPr>
        <w:t>对于首次执行日前的融资租赁，本公司在首次执行日按照融资租入资产和应付融资租赁款的原账面 价值，分别计量使用权资产和租赁负债；</w:t>
      </w:r>
    </w:p>
    <w:p>
      <w:pPr>
        <w:pStyle w:val="Style33"/>
        <w:keepNext w:val="0"/>
        <w:keepLines w:val="0"/>
        <w:widowControl w:val="0"/>
        <w:numPr>
          <w:ilvl w:val="0"/>
          <w:numId w:val="57"/>
        </w:numPr>
        <w:shd w:val="clear" w:color="auto" w:fill="auto"/>
        <w:tabs>
          <w:tab w:pos="766" w:val="left"/>
        </w:tabs>
        <w:bidi w:val="0"/>
        <w:spacing w:before="0" w:after="0" w:line="472" w:lineRule="exact"/>
        <w:ind w:left="0" w:right="0" w:firstLine="440"/>
        <w:jc w:val="both"/>
      </w:pPr>
      <w:bookmarkStart w:id="1073" w:name="bookmark1073"/>
      <w:bookmarkEnd w:id="1073"/>
      <w:r>
        <w:rPr>
          <w:color w:val="000000"/>
          <w:spacing w:val="0"/>
          <w:w w:val="100"/>
          <w:position w:val="0"/>
        </w:rPr>
        <w:t>对于首次执行日前的经营租赁，本公司在首次执行日根据剩余租赁付款额按首次执行日承租人增量 借款利率折现的现值计量租赁负债，并根据每项租赁按照与租赁负债相等的金额及预付租金进行必要调整 计量使用权资产。</w:t>
      </w:r>
    </w:p>
    <w:p>
      <w:pPr>
        <w:pStyle w:val="Style33"/>
        <w:keepNext w:val="0"/>
        <w:keepLines w:val="0"/>
        <w:widowControl w:val="0"/>
        <w:numPr>
          <w:ilvl w:val="0"/>
          <w:numId w:val="57"/>
        </w:numPr>
        <w:shd w:val="clear" w:color="auto" w:fill="auto"/>
        <w:tabs>
          <w:tab w:pos="784" w:val="left"/>
        </w:tabs>
        <w:bidi w:val="0"/>
        <w:spacing w:before="0" w:after="0" w:line="473" w:lineRule="exact"/>
        <w:ind w:left="0" w:right="0" w:firstLine="440"/>
        <w:jc w:val="both"/>
      </w:pPr>
      <w:bookmarkStart w:id="1074" w:name="bookmark1074"/>
      <w:bookmarkEnd w:id="1074"/>
      <w:r>
        <w:rPr>
          <w:color w:val="000000"/>
          <w:spacing w:val="0"/>
          <w:w w:val="100"/>
          <w:position w:val="0"/>
        </w:rPr>
        <w:t>在首次执行日，本公司按照附注四、</w:t>
      </w:r>
      <w:r>
        <w:rPr>
          <w:color w:val="000000"/>
          <w:spacing w:val="0"/>
          <w:w w:val="100"/>
          <w:position w:val="0"/>
        </w:rPr>
        <w:t>24,</w:t>
      </w:r>
      <w:r>
        <w:rPr>
          <w:color w:val="000000"/>
          <w:spacing w:val="0"/>
          <w:w w:val="100"/>
          <w:position w:val="0"/>
        </w:rPr>
        <w:t>对使用权资产进行减值测试并进行相应会计处理。</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本公司对低价值资产租赁的会计政策为不确认使用权资产和租赁负债。根据新租赁准则的衔接规定， 本公司在首次执行日前的低价值资产租赁，自首次执行日起按照新租赁准则进行会计处理，不对低价值资 产租赁进行追溯调整。</w:t>
      </w:r>
    </w:p>
    <w:p>
      <w:pPr>
        <w:pStyle w:val="Style33"/>
        <w:keepNext w:val="0"/>
        <w:keepLines w:val="0"/>
        <w:widowControl w:val="0"/>
        <w:shd w:val="clear" w:color="auto" w:fill="auto"/>
        <w:bidi w:val="0"/>
        <w:spacing w:before="0" w:after="140" w:line="473" w:lineRule="exact"/>
        <w:ind w:left="0" w:right="0" w:firstLine="440"/>
        <w:jc w:val="both"/>
      </w:pPr>
      <w:r>
        <w:rPr>
          <w:color w:val="000000"/>
          <w:spacing w:val="0"/>
          <w:w w:val="100"/>
          <w:position w:val="0"/>
        </w:rPr>
        <w:t>执行新租赁准则对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日财务报表相关项目的影响列示如下：</w:t>
      </w:r>
    </w:p>
    <w:tbl>
      <w:tblPr>
        <w:tblOverlap w:val="never"/>
        <w:jc w:val="left"/>
        <w:tblLayout w:type="fixed"/>
      </w:tblPr>
      <w:tblGrid>
        <w:gridCol w:w="2232"/>
        <w:gridCol w:w="1862"/>
        <w:gridCol w:w="2362"/>
        <w:gridCol w:w="224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5"/>
                <w:szCs w:val="15"/>
              </w:rPr>
              <w:t>2020</w:t>
            </w:r>
            <w:r>
              <w:rPr>
                <w:color w:val="000000"/>
                <w:spacing w:val="0"/>
                <w:w w:val="100"/>
                <w:position w:val="0"/>
              </w:rPr>
              <w:t>年</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7"/>
                <w:szCs w:val="17"/>
              </w:rPr>
              <w:t>累积影响金额</w:t>
            </w:r>
            <w:r>
              <w:rPr>
                <w:i/>
                <w:iCs/>
                <w:color w:val="000000"/>
                <w:spacing w:val="0"/>
                <w:w w:val="100"/>
                <w:position w:val="0"/>
                <w:sz w:val="20"/>
                <w:szCs w:val="20"/>
              </w:rPr>
              <w:t>（注</w:t>
            </w:r>
            <w:r>
              <w:rPr>
                <w:rFonts w:ascii="Arial" w:eastAsia="Arial" w:hAnsi="Arial" w:cs="Arial"/>
                <w:i/>
                <w:iCs/>
                <w:color w:val="000000"/>
                <w:spacing w:val="0"/>
                <w:w w:val="100"/>
                <w:position w:val="0"/>
                <w:sz w:val="16"/>
                <w:szCs w:val="16"/>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1</w:t>
            </w:r>
            <w:r>
              <w:rPr>
                <w:color w:val="000000"/>
                <w:spacing w:val="0"/>
                <w:w w:val="100"/>
                <w:position w:val="0"/>
              </w:rPr>
              <w:t>月</w:t>
            </w:r>
            <w:r>
              <w:rPr>
                <w:color w:val="000000"/>
                <w:spacing w:val="0"/>
                <w:w w:val="100"/>
                <w:position w:val="0"/>
                <w:sz w:val="15"/>
                <w:szCs w:val="15"/>
              </w:rPr>
              <w:t>1</w:t>
            </w:r>
            <w:r>
              <w:rPr>
                <w:color w:val="000000"/>
                <w:spacing w:val="0"/>
                <w:w w:val="100"/>
                <w:position w:val="0"/>
              </w:rPr>
              <w:t>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rPr>
              <w:t xml:space="preserve">66, 004, </w:t>
            </w:r>
            <w:r>
              <w:rPr>
                <w:color w:val="000000"/>
                <w:spacing w:val="0"/>
                <w:w w:val="100"/>
                <w:position w:val="0"/>
                <w:sz w:val="15"/>
                <w:szCs w:val="15"/>
              </w:rPr>
              <w:t>758.66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5"/>
                <w:szCs w:val="15"/>
              </w:rPr>
            </w:pPr>
            <w:r>
              <w:rPr>
                <w:color w:val="000000"/>
                <w:spacing w:val="0"/>
                <w:w w:val="100"/>
                <w:position w:val="0"/>
                <w:sz w:val="15"/>
                <w:szCs w:val="15"/>
              </w:rPr>
              <w:t xml:space="preserve">66, 004, </w:t>
            </w:r>
            <w:r>
              <w:rPr>
                <w:color w:val="000000"/>
                <w:spacing w:val="0"/>
                <w:w w:val="100"/>
                <w:position w:val="0"/>
                <w:sz w:val="15"/>
                <w:szCs w:val="15"/>
              </w:rPr>
              <w:t xml:space="preserve">758. </w:t>
            </w:r>
            <w:r>
              <w:rPr>
                <w:color w:val="000000"/>
                <w:spacing w:val="0"/>
                <w:w w:val="100"/>
                <w:position w:val="0"/>
                <w:sz w:val="15"/>
                <w:szCs w:val="15"/>
              </w:rPr>
              <w:t>66</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rPr>
              <w:t xml:space="preserve">66, 004, </w:t>
            </w:r>
            <w:r>
              <w:rPr>
                <w:color w:val="000000"/>
                <w:spacing w:val="0"/>
                <w:w w:val="100"/>
                <w:position w:val="0"/>
                <w:sz w:val="15"/>
                <w:szCs w:val="15"/>
              </w:rPr>
              <w:t>758.66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5"/>
                <w:szCs w:val="15"/>
              </w:rPr>
            </w:pPr>
            <w:r>
              <w:rPr>
                <w:color w:val="000000"/>
                <w:spacing w:val="0"/>
                <w:w w:val="100"/>
                <w:position w:val="0"/>
                <w:sz w:val="15"/>
                <w:szCs w:val="15"/>
              </w:rPr>
              <w:t xml:space="preserve">66, 004, </w:t>
            </w:r>
            <w:r>
              <w:rPr>
                <w:color w:val="000000"/>
                <w:spacing w:val="0"/>
                <w:w w:val="100"/>
                <w:position w:val="0"/>
                <w:sz w:val="15"/>
                <w:szCs w:val="15"/>
              </w:rPr>
              <w:t xml:space="preserve">758. </w:t>
            </w:r>
            <w:r>
              <w:rPr>
                <w:color w:val="000000"/>
                <w:spacing w:val="0"/>
                <w:w w:val="100"/>
                <w:position w:val="0"/>
                <w:sz w:val="15"/>
                <w:szCs w:val="15"/>
              </w:rPr>
              <w:t>66</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rPr>
              <w:t xml:space="preserve">44, 605, </w:t>
            </w:r>
            <w:r>
              <w:rPr>
                <w:color w:val="000000"/>
                <w:spacing w:val="0"/>
                <w:w w:val="100"/>
                <w:position w:val="0"/>
                <w:sz w:val="15"/>
                <w:szCs w:val="15"/>
              </w:rPr>
              <w:t xml:space="preserve">081. </w:t>
            </w:r>
            <w:r>
              <w:rPr>
                <w:color w:val="000000"/>
                <w:spacing w:val="0"/>
                <w:w w:val="100"/>
                <w:position w:val="0"/>
                <w:sz w:val="15"/>
                <w:szCs w:val="15"/>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5"/>
                <w:szCs w:val="15"/>
              </w:rPr>
            </w:pPr>
            <w:r>
              <w:rPr>
                <w:color w:val="000000"/>
                <w:spacing w:val="0"/>
                <w:w w:val="100"/>
                <w:position w:val="0"/>
                <w:sz w:val="15"/>
                <w:szCs w:val="15"/>
              </w:rPr>
              <w:t xml:space="preserve">44, 605, </w:t>
            </w:r>
            <w:r>
              <w:rPr>
                <w:color w:val="000000"/>
                <w:spacing w:val="0"/>
                <w:w w:val="100"/>
                <w:position w:val="0"/>
                <w:sz w:val="15"/>
                <w:szCs w:val="15"/>
              </w:rPr>
              <w:t xml:space="preserve">081. </w:t>
            </w:r>
            <w:r>
              <w:rPr>
                <w:color w:val="000000"/>
                <w:spacing w:val="0"/>
                <w:w w:val="100"/>
                <w:position w:val="0"/>
                <w:sz w:val="15"/>
                <w:szCs w:val="15"/>
              </w:rPr>
              <w:t>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rPr>
              <w:t xml:space="preserve">21, 399, </w:t>
            </w:r>
            <w:r>
              <w:rPr>
                <w:color w:val="000000"/>
                <w:spacing w:val="0"/>
                <w:w w:val="100"/>
                <w:position w:val="0"/>
                <w:sz w:val="15"/>
                <w:szCs w:val="15"/>
              </w:rPr>
              <w:t xml:space="preserve">677. </w:t>
            </w:r>
            <w:r>
              <w:rPr>
                <w:color w:val="000000"/>
                <w:spacing w:val="0"/>
                <w:w w:val="100"/>
                <w:position w:val="0"/>
                <w:sz w:val="15"/>
                <w:szCs w:val="15"/>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5"/>
                <w:szCs w:val="15"/>
              </w:rPr>
            </w:pPr>
            <w:r>
              <w:rPr>
                <w:color w:val="000000"/>
                <w:spacing w:val="0"/>
                <w:w w:val="100"/>
                <w:position w:val="0"/>
                <w:sz w:val="15"/>
                <w:szCs w:val="15"/>
              </w:rPr>
              <w:t xml:space="preserve">21, 399, </w:t>
            </w:r>
            <w:r>
              <w:rPr>
                <w:color w:val="000000"/>
                <w:spacing w:val="0"/>
                <w:w w:val="100"/>
                <w:position w:val="0"/>
                <w:sz w:val="15"/>
                <w:szCs w:val="15"/>
              </w:rPr>
              <w:t xml:space="preserve">677. </w:t>
            </w:r>
            <w:r>
              <w:rPr>
                <w:color w:val="000000"/>
                <w:spacing w:val="0"/>
                <w:w w:val="100"/>
                <w:position w:val="0"/>
                <w:sz w:val="15"/>
                <w:szCs w:val="15"/>
              </w:rPr>
              <w:t>56</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负债合计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5"/>
                <w:szCs w:val="15"/>
              </w:rPr>
            </w:pPr>
            <w:r>
              <w:rPr>
                <w:color w:val="000000"/>
                <w:spacing w:val="0"/>
                <w:w w:val="100"/>
                <w:position w:val="0"/>
                <w:sz w:val="15"/>
                <w:szCs w:val="15"/>
              </w:rPr>
              <w:t xml:space="preserve">66, 004, </w:t>
            </w:r>
            <w:r>
              <w:rPr>
                <w:color w:val="000000"/>
                <w:spacing w:val="0"/>
                <w:w w:val="100"/>
                <w:position w:val="0"/>
                <w:sz w:val="15"/>
                <w:szCs w:val="15"/>
              </w:rPr>
              <w:t>758.66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both"/>
              <w:rPr>
                <w:sz w:val="15"/>
                <w:szCs w:val="15"/>
              </w:rPr>
            </w:pPr>
            <w:r>
              <w:rPr>
                <w:color w:val="000000"/>
                <w:spacing w:val="0"/>
                <w:w w:val="100"/>
                <w:position w:val="0"/>
                <w:sz w:val="15"/>
                <w:szCs w:val="15"/>
              </w:rPr>
              <w:t xml:space="preserve">66, 004, </w:t>
            </w:r>
            <w:r>
              <w:rPr>
                <w:color w:val="000000"/>
                <w:spacing w:val="0"/>
                <w:w w:val="100"/>
                <w:position w:val="0"/>
                <w:sz w:val="15"/>
                <w:szCs w:val="15"/>
              </w:rPr>
              <w:t xml:space="preserve">758. </w:t>
            </w:r>
            <w:r>
              <w:rPr>
                <w:color w:val="000000"/>
                <w:spacing w:val="0"/>
                <w:w w:val="100"/>
                <w:position w:val="0"/>
                <w:sz w:val="15"/>
                <w:szCs w:val="15"/>
              </w:rPr>
              <w:t>66</w:t>
            </w:r>
          </w:p>
        </w:tc>
      </w:tr>
    </w:tbl>
    <w:p>
      <w:pPr>
        <w:widowControl w:val="0"/>
        <w:spacing w:after="179" w:line="1" w:lineRule="exact"/>
      </w:pP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注：上表仅呈列受影响的财务报表项目，不受影响的财务报表项目不包括在内，因此所披露的小计和 合计无法根据上表中呈列的数字重新计算得出。</w:t>
      </w:r>
    </w:p>
    <w:p>
      <w:pPr>
        <w:pStyle w:val="Style33"/>
        <w:keepNext w:val="0"/>
        <w:keepLines w:val="0"/>
        <w:widowControl w:val="0"/>
        <w:shd w:val="clear" w:color="auto" w:fill="auto"/>
        <w:tabs>
          <w:tab w:pos="803" w:val="left"/>
        </w:tabs>
        <w:bidi w:val="0"/>
        <w:spacing w:before="0" w:after="0" w:line="470" w:lineRule="exact"/>
        <w:ind w:left="0" w:right="0" w:firstLine="440"/>
        <w:jc w:val="both"/>
      </w:pPr>
      <w:bookmarkStart w:id="1075" w:name="bookmark1075"/>
      <w:r>
        <w:rPr>
          <w:color w:val="000000"/>
          <w:spacing w:val="0"/>
          <w:w w:val="100"/>
          <w:position w:val="0"/>
        </w:rPr>
        <w:t>1</w:t>
      </w:r>
      <w:bookmarkEnd w:id="1075"/>
      <w:r>
        <w:rPr>
          <w:color w:val="000000"/>
          <w:spacing w:val="0"/>
          <w:w w:val="100"/>
          <w:position w:val="0"/>
        </w:rPr>
        <w:t>）</w:t>
        <w:tab/>
      </w:r>
      <w:r>
        <w:rPr>
          <w:color w:val="000000"/>
          <w:spacing w:val="0"/>
          <w:w w:val="100"/>
          <w:position w:val="0"/>
        </w:rPr>
        <w:t>首次执行日计入资产负债表的租赁负债所采用的承租人增量借款利率的加权平均值；</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日确认租赁负债人民币</w:t>
      </w:r>
      <w:r>
        <w:rPr>
          <w:color w:val="000000"/>
          <w:spacing w:val="0"/>
          <w:w w:val="100"/>
          <w:position w:val="0"/>
        </w:rPr>
        <w:t xml:space="preserve">44, 605, </w:t>
      </w:r>
      <w:r>
        <w:rPr>
          <w:color w:val="000000"/>
          <w:spacing w:val="0"/>
          <w:w w:val="100"/>
          <w:position w:val="0"/>
        </w:rPr>
        <w:t xml:space="preserve">081. </w:t>
      </w:r>
      <w:r>
        <w:rPr>
          <w:color w:val="000000"/>
          <w:spacing w:val="0"/>
          <w:w w:val="100"/>
          <w:position w:val="0"/>
        </w:rPr>
        <w:t>10</w:t>
      </w:r>
      <w:r>
        <w:rPr>
          <w:color w:val="000000"/>
          <w:spacing w:val="0"/>
          <w:w w:val="100"/>
          <w:position w:val="0"/>
        </w:rPr>
        <w:t>元、使用权资产人民币</w:t>
      </w:r>
      <w:r>
        <w:rPr>
          <w:color w:val="000000"/>
          <w:spacing w:val="0"/>
          <w:w w:val="100"/>
          <w:position w:val="0"/>
        </w:rPr>
        <w:t>66,004,758.66</w:t>
      </w:r>
      <w:r>
        <w:rPr>
          <w:color w:val="000000"/>
          <w:spacing w:val="0"/>
          <w:w w:val="100"/>
          <w:position w:val="0"/>
        </w:rPr>
        <w:t>元。</w:t>
      </w:r>
    </w:p>
    <w:p>
      <w:pPr>
        <w:pStyle w:val="Style33"/>
        <w:keepNext w:val="0"/>
        <w:keepLines w:val="0"/>
        <w:widowControl w:val="0"/>
        <w:shd w:val="clear" w:color="auto" w:fill="auto"/>
        <w:bidi w:val="0"/>
        <w:spacing w:before="0" w:after="0" w:line="451" w:lineRule="exact"/>
        <w:ind w:left="0" w:right="0" w:firstLine="0"/>
        <w:jc w:val="both"/>
      </w:pPr>
      <w:r>
        <w:rPr>
          <w:color w:val="000000"/>
          <w:spacing w:val="0"/>
          <w:w w:val="100"/>
          <w:position w:val="0"/>
        </w:rPr>
        <w:t>对于首次执行日前的经营租赁，本集团采用首次执行日增量借款利率折现后的现值计量租赁负债，该等增 量借款利率的加权平均值为</w:t>
      </w:r>
      <w:r>
        <w:rPr>
          <w:color w:val="000000"/>
          <w:spacing w:val="0"/>
          <w:w w:val="100"/>
          <w:position w:val="0"/>
        </w:rPr>
        <w:t xml:space="preserve">4. </w:t>
      </w:r>
      <w:r>
        <w:rPr>
          <w:color w:val="000000"/>
          <w:spacing w:val="0"/>
          <w:w w:val="100"/>
          <w:position w:val="0"/>
        </w:rPr>
        <w:t>75%</w:t>
      </w:r>
      <w:r>
        <w:rPr>
          <w:color w:val="000000"/>
          <w:spacing w:val="0"/>
          <w:w w:val="100"/>
          <w:position w:val="0"/>
        </w:rPr>
        <w:t>。</w:t>
      </w:r>
    </w:p>
    <w:p>
      <w:pPr>
        <w:pStyle w:val="Style33"/>
        <w:keepNext w:val="0"/>
        <w:keepLines w:val="0"/>
        <w:widowControl w:val="0"/>
        <w:shd w:val="clear" w:color="auto" w:fill="auto"/>
        <w:tabs>
          <w:tab w:pos="810" w:val="left"/>
        </w:tabs>
        <w:bidi w:val="0"/>
        <w:spacing w:before="0" w:after="0" w:line="475" w:lineRule="exact"/>
        <w:ind w:left="0" w:right="0" w:firstLine="440"/>
        <w:jc w:val="both"/>
      </w:pPr>
      <w:bookmarkStart w:id="1076" w:name="bookmark1076"/>
      <w:r>
        <w:rPr>
          <w:color w:val="000000"/>
          <w:spacing w:val="0"/>
          <w:w w:val="100"/>
          <w:position w:val="0"/>
        </w:rPr>
        <w:t>2</w:t>
      </w:r>
      <w:bookmarkEnd w:id="1076"/>
      <w:r>
        <w:rPr>
          <w:color w:val="000000"/>
          <w:spacing w:val="0"/>
          <w:w w:val="100"/>
          <w:position w:val="0"/>
        </w:rPr>
        <w:t>）</w:t>
        <w:tab/>
      </w:r>
      <w:r>
        <w:rPr>
          <w:color w:val="000000"/>
          <w:spacing w:val="0"/>
          <w:w w:val="100"/>
          <w:position w:val="0"/>
        </w:rPr>
        <w:t>首次执行日前一年度报告期末披露的重大经营租赁的尚未支付的最低租赁付款额按首次执行日承 租人增量借款利率折现的现值，与计入首次执行日资产负债表的租赁负债的差额。</w:t>
      </w:r>
    </w:p>
    <w:p>
      <w:pPr>
        <w:pStyle w:val="Style33"/>
        <w:keepNext w:val="0"/>
        <w:keepLines w:val="0"/>
        <w:widowControl w:val="0"/>
        <w:shd w:val="clear" w:color="auto" w:fill="auto"/>
        <w:bidi w:val="0"/>
        <w:spacing w:before="0" w:after="180" w:line="470" w:lineRule="exact"/>
        <w:ind w:left="0" w:right="0" w:firstLine="440"/>
        <w:jc w:val="both"/>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日确认的租赁负债与</w:t>
      </w:r>
      <w:r>
        <w:rPr>
          <w:color w:val="000000"/>
          <w:spacing w:val="0"/>
          <w:w w:val="100"/>
          <w:position w:val="0"/>
        </w:rPr>
        <w:t>202 0</w:t>
      </w:r>
      <w:r>
        <w:rPr>
          <w:color w:val="000000"/>
          <w:spacing w:val="0"/>
          <w:w w:val="100"/>
          <w:position w:val="0"/>
        </w:rPr>
        <w:t>年度财务报表中披露的重大经营租赁承诺的差额信息 如下：</w:t>
      </w:r>
    </w:p>
    <w:p>
      <w:pPr>
        <w:pStyle w:val="Style18"/>
        <w:keepNext w:val="0"/>
        <w:keepLines w:val="0"/>
        <w:widowControl w:val="0"/>
        <w:shd w:val="clear" w:color="auto" w:fill="auto"/>
        <w:tabs>
          <w:tab w:pos="3250" w:val="left"/>
          <w:tab w:pos="5160" w:val="left"/>
        </w:tabs>
        <w:bidi w:val="0"/>
        <w:spacing w:before="0" w:line="240" w:lineRule="auto"/>
        <w:ind w:left="0" w:right="0" w:firstLine="0"/>
        <w:jc w:val="center"/>
      </w:pPr>
      <w:r>
        <w:rPr>
          <w:color w:val="000000"/>
          <w:spacing w:val="0"/>
          <w:w w:val="100"/>
          <w:position w:val="0"/>
        </w:rPr>
        <w:t>项目</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tab/>
        <w:t>备注</w:t>
      </w:r>
    </w:p>
    <w:p>
      <w:pPr>
        <w:pStyle w:val="Style62"/>
        <w:keepNext w:val="0"/>
        <w:keepLines w:val="0"/>
        <w:widowControl w:val="0"/>
        <w:shd w:val="clear" w:color="auto" w:fill="auto"/>
        <w:bidi w:val="0"/>
        <w:spacing w:before="0" w:after="140" w:line="240" w:lineRule="auto"/>
        <w:ind w:left="0" w:right="0" w:firstLine="0"/>
        <w:jc w:val="both"/>
        <w:rPr>
          <w:sz w:val="17"/>
          <w:szCs w:val="17"/>
        </w:rPr>
      </w:pPr>
      <w:r>
        <w:rPr>
          <w:color w:val="000000"/>
          <w:spacing w:val="0"/>
          <w:w w:val="100"/>
          <w:position w:val="0"/>
          <w:sz w:val="18"/>
          <w:szCs w:val="18"/>
        </w:rPr>
        <w:t xml:space="preserve">1. </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日经营租赁承诺</w:t>
      </w:r>
      <w:r>
        <w:br w:type="page"/>
      </w:r>
    </w:p>
    <w:tbl>
      <w:tblPr>
        <w:tblOverlap w:val="never"/>
        <w:jc w:val="left"/>
        <w:tblLayout w:type="fixed"/>
      </w:tblPr>
      <w:tblGrid>
        <w:gridCol w:w="5112"/>
        <w:gridCol w:w="2131"/>
        <w:gridCol w:w="100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按首次执行日增量借款利率折现计算的租赁负债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5"/>
                <w:szCs w:val="15"/>
              </w:rPr>
            </w:pPr>
            <w:r>
              <w:rPr>
                <w:color w:val="000000"/>
                <w:spacing w:val="0"/>
                <w:w w:val="100"/>
                <w:position w:val="0"/>
                <w:sz w:val="15"/>
                <w:szCs w:val="15"/>
              </w:rPr>
              <w:t xml:space="preserve">66, 004, </w:t>
            </w:r>
            <w:r>
              <w:rPr>
                <w:color w:val="000000"/>
                <w:spacing w:val="0"/>
                <w:w w:val="100"/>
                <w:position w:val="0"/>
                <w:sz w:val="15"/>
                <w:szCs w:val="15"/>
              </w:rPr>
              <w:t>758.66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执行新租赁准则确认的与原经营租赁相关的租赁负债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日应付融资租赁款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5"/>
                <w:szCs w:val="15"/>
              </w:rPr>
            </w:pPr>
            <w:r>
              <w:rPr>
                <w:color w:val="000000"/>
                <w:spacing w:val="0"/>
                <w:w w:val="100"/>
                <w:position w:val="0"/>
                <w:sz w:val="15"/>
                <w:szCs w:val="15"/>
              </w:rPr>
              <w:t xml:space="preserve">66, 004, </w:t>
            </w:r>
            <w:r>
              <w:rPr>
                <w:color w:val="000000"/>
                <w:spacing w:val="0"/>
                <w:w w:val="100"/>
                <w:position w:val="0"/>
                <w:sz w:val="15"/>
                <w:szCs w:val="15"/>
              </w:rPr>
              <w:t>758.66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5"/>
                <w:szCs w:val="15"/>
              </w:rPr>
            </w:pPr>
            <w:r>
              <w:rPr>
                <w:color w:val="000000"/>
                <w:spacing w:val="0"/>
                <w:w w:val="100"/>
                <w:position w:val="0"/>
                <w:sz w:val="15"/>
                <w:szCs w:val="15"/>
              </w:rPr>
              <w:t xml:space="preserve">44, 605, </w:t>
            </w:r>
            <w:r>
              <w:rPr>
                <w:color w:val="000000"/>
                <w:spacing w:val="0"/>
                <w:w w:val="100"/>
                <w:position w:val="0"/>
                <w:sz w:val="15"/>
                <w:szCs w:val="15"/>
              </w:rPr>
              <w:t xml:space="preserve">081. </w:t>
            </w:r>
            <w:r>
              <w:rPr>
                <w:color w:val="000000"/>
                <w:spacing w:val="0"/>
                <w:w w:val="100"/>
                <w:position w:val="0"/>
                <w:sz w:val="15"/>
                <w:szCs w:val="15"/>
              </w:rPr>
              <w:t>1(</w:t>
            </w: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5"/>
                <w:szCs w:val="15"/>
              </w:rPr>
            </w:pPr>
            <w:r>
              <w:rPr>
                <w:color w:val="000000"/>
                <w:spacing w:val="0"/>
                <w:w w:val="100"/>
                <w:position w:val="0"/>
                <w:sz w:val="15"/>
                <w:szCs w:val="15"/>
              </w:rPr>
              <w:t xml:space="preserve">21, 399, </w:t>
            </w:r>
            <w:r>
              <w:rPr>
                <w:color w:val="000000"/>
                <w:spacing w:val="0"/>
                <w:w w:val="100"/>
                <w:position w:val="0"/>
                <w:sz w:val="15"/>
                <w:szCs w:val="15"/>
              </w:rPr>
              <w:t xml:space="preserve">677. </w:t>
            </w:r>
            <w:r>
              <w:rPr>
                <w:color w:val="000000"/>
                <w:spacing w:val="0"/>
                <w:w w:val="100"/>
                <w:position w:val="0"/>
                <w:sz w:val="15"/>
                <w:szCs w:val="15"/>
              </w:rPr>
              <w:t>56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val="0"/>
        <w:keepLines w:val="0"/>
        <w:widowControl w:val="0"/>
        <w:shd w:val="clear" w:color="auto" w:fill="auto"/>
        <w:tabs>
          <w:tab w:pos="498" w:val="left"/>
        </w:tabs>
        <w:bidi w:val="0"/>
        <w:spacing w:before="0" w:after="0" w:line="240" w:lineRule="auto"/>
        <w:ind w:left="0" w:right="0" w:firstLine="0"/>
        <w:jc w:val="left"/>
      </w:pPr>
      <w:bookmarkStart w:id="1077" w:name="bookmark1077"/>
      <w:r>
        <w:rPr>
          <w:b/>
          <w:bCs/>
          <w:color w:val="000000"/>
          <w:spacing w:val="0"/>
          <w:w w:val="100"/>
          <w:position w:val="0"/>
        </w:rPr>
        <w:t>（</w:t>
      </w:r>
      <w:bookmarkEnd w:id="1077"/>
      <w:r>
        <w:rPr>
          <w:b/>
          <w:bCs/>
          <w:color w:val="000000"/>
          <w:spacing w:val="0"/>
          <w:w w:val="100"/>
          <w:position w:val="0"/>
        </w:rPr>
        <w:t>2）</w:t>
        <w:tab/>
        <w:t>执行企业会计准则解释第</w:t>
      </w:r>
      <w:r>
        <w:rPr>
          <w:rFonts w:ascii="Times New Roman" w:eastAsia="Times New Roman" w:hAnsi="Times New Roman" w:cs="Times New Roman"/>
          <w:b/>
          <w:bCs/>
          <w:color w:val="000000"/>
          <w:spacing w:val="0"/>
          <w:w w:val="100"/>
          <w:position w:val="0"/>
        </w:rPr>
        <w:t>14</w:t>
      </w:r>
      <w:r>
        <w:rPr>
          <w:b/>
          <w:bCs/>
          <w:color w:val="000000"/>
          <w:spacing w:val="0"/>
          <w:w w:val="100"/>
          <w:position w:val="0"/>
        </w:rPr>
        <w:t>号对本公司的影响</w:t>
      </w:r>
    </w:p>
    <w:p>
      <w:pPr>
        <w:pStyle w:val="Style33"/>
        <w:keepNext w:val="0"/>
        <w:keepLines w:val="0"/>
        <w:widowControl w:val="0"/>
        <w:shd w:val="clear" w:color="auto" w:fill="auto"/>
        <w:bidi w:val="0"/>
        <w:spacing w:before="0" w:after="0" w:line="475"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w:t>
      </w:r>
      <w:r>
        <w:rPr>
          <w:color w:val="000000"/>
          <w:spacing w:val="0"/>
          <w:w w:val="100"/>
          <w:position w:val="0"/>
        </w:rPr>
        <w:t>日，财政部发布了《企业会计准则解释第</w:t>
      </w:r>
      <w:r>
        <w:rPr>
          <w:color w:val="000000"/>
          <w:spacing w:val="0"/>
          <w:w w:val="100"/>
          <w:position w:val="0"/>
        </w:rPr>
        <w:t>14</w:t>
      </w:r>
      <w:r>
        <w:rPr>
          <w:color w:val="000000"/>
          <w:spacing w:val="0"/>
          <w:w w:val="100"/>
          <w:position w:val="0"/>
        </w:rPr>
        <w:t>号》（财会〔</w:t>
      </w:r>
      <w:r>
        <w:rPr>
          <w:color w:val="000000"/>
          <w:spacing w:val="0"/>
          <w:w w:val="100"/>
          <w:position w:val="0"/>
        </w:rPr>
        <w:t>2021） 1</w:t>
      </w:r>
      <w:r>
        <w:rPr>
          <w:color w:val="000000"/>
          <w:spacing w:val="0"/>
          <w:w w:val="100"/>
          <w:position w:val="0"/>
        </w:rPr>
        <w:t>号，以下简称“解释</w:t>
      </w:r>
      <w:r>
        <w:rPr>
          <w:color w:val="000000"/>
          <w:spacing w:val="0"/>
          <w:w w:val="100"/>
          <w:position w:val="0"/>
        </w:rPr>
        <w:t>14</w:t>
      </w:r>
      <w:r>
        <w:rPr>
          <w:color w:val="000000"/>
          <w:spacing w:val="0"/>
          <w:w w:val="100"/>
          <w:position w:val="0"/>
        </w:rPr>
        <w:t>号， 自</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w:t>
      </w:r>
      <w:r>
        <w:rPr>
          <w:color w:val="000000"/>
          <w:spacing w:val="0"/>
          <w:w w:val="100"/>
          <w:position w:val="0"/>
        </w:rPr>
        <w:t>日起施行（以下简称“施行日”）。</w:t>
      </w:r>
    </w:p>
    <w:p>
      <w:pPr>
        <w:pStyle w:val="Style33"/>
        <w:keepNext w:val="0"/>
        <w:keepLines w:val="0"/>
        <w:widowControl w:val="0"/>
        <w:shd w:val="clear" w:color="auto" w:fill="auto"/>
        <w:bidi w:val="0"/>
        <w:spacing w:before="0" w:after="780" w:line="475" w:lineRule="exact"/>
        <w:ind w:left="0" w:right="0" w:firstLine="440"/>
        <w:jc w:val="left"/>
      </w:pPr>
      <w:r>
        <w:rPr>
          <w:color w:val="000000"/>
          <w:spacing w:val="0"/>
          <w:w w:val="100"/>
          <w:position w:val="0"/>
        </w:rPr>
        <w:t>本公司自施行日起执行解释</w:t>
      </w:r>
      <w:r>
        <w:rPr>
          <w:color w:val="000000"/>
          <w:spacing w:val="0"/>
          <w:w w:val="100"/>
          <w:position w:val="0"/>
        </w:rPr>
        <w:t>14</w:t>
      </w:r>
      <w:r>
        <w:rPr>
          <w:color w:val="000000"/>
          <w:spacing w:val="0"/>
          <w:w w:val="100"/>
          <w:position w:val="0"/>
        </w:rPr>
        <w:t>号，执行解释</w:t>
      </w:r>
      <w:r>
        <w:rPr>
          <w:color w:val="000000"/>
          <w:spacing w:val="0"/>
          <w:w w:val="100"/>
          <w:position w:val="0"/>
        </w:rPr>
        <w:t>14</w:t>
      </w:r>
      <w:r>
        <w:rPr>
          <w:color w:val="000000"/>
          <w:spacing w:val="0"/>
          <w:w w:val="100"/>
          <w:position w:val="0"/>
        </w:rPr>
        <w:t>号对本报告期内财务报表无重大影响。</w:t>
      </w:r>
    </w:p>
    <w:p>
      <w:pPr>
        <w:pStyle w:val="Style33"/>
        <w:keepNext w:val="0"/>
        <w:keepLines w:val="0"/>
        <w:widowControl w:val="0"/>
        <w:shd w:val="clear" w:color="auto" w:fill="auto"/>
        <w:tabs>
          <w:tab w:pos="498" w:val="left"/>
        </w:tabs>
        <w:bidi w:val="0"/>
        <w:spacing w:before="0" w:after="0" w:line="240" w:lineRule="auto"/>
        <w:ind w:left="0" w:right="0" w:firstLine="0"/>
        <w:jc w:val="left"/>
      </w:pPr>
      <w:bookmarkStart w:id="1078" w:name="bookmark1078"/>
      <w:r>
        <w:rPr>
          <w:b/>
          <w:bCs/>
          <w:color w:val="000000"/>
          <w:spacing w:val="0"/>
          <w:w w:val="100"/>
          <w:position w:val="0"/>
        </w:rPr>
        <w:t>（</w:t>
      </w:r>
      <w:bookmarkEnd w:id="1078"/>
      <w:r>
        <w:rPr>
          <w:b/>
          <w:bCs/>
          <w:color w:val="000000"/>
          <w:spacing w:val="0"/>
          <w:w w:val="100"/>
          <w:position w:val="0"/>
        </w:rPr>
        <w:t>3）</w:t>
        <w:tab/>
        <w:t>执行企业会计准则解释第</w:t>
      </w:r>
      <w:r>
        <w:rPr>
          <w:rFonts w:ascii="Times New Roman" w:eastAsia="Times New Roman" w:hAnsi="Times New Roman" w:cs="Times New Roman"/>
          <w:b/>
          <w:bCs/>
          <w:color w:val="000000"/>
          <w:spacing w:val="0"/>
          <w:w w:val="100"/>
          <w:position w:val="0"/>
        </w:rPr>
        <w:t>15</w:t>
      </w:r>
      <w:r>
        <w:rPr>
          <w:b/>
          <w:bCs/>
          <w:color w:val="000000"/>
          <w:spacing w:val="0"/>
          <w:w w:val="100"/>
          <w:position w:val="0"/>
        </w:rPr>
        <w:t>号对本公司的影响</w:t>
      </w:r>
    </w:p>
    <w:p>
      <w:pPr>
        <w:pStyle w:val="Style33"/>
        <w:keepNext w:val="0"/>
        <w:keepLines w:val="0"/>
        <w:widowControl w:val="0"/>
        <w:shd w:val="clear" w:color="auto" w:fill="auto"/>
        <w:tabs>
          <w:tab w:pos="7542" w:val="left"/>
        </w:tabs>
        <w:bidi w:val="0"/>
        <w:spacing w:before="0" w:after="0" w:line="480"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日，财政部发布了《企业会计准则解释第</w:t>
      </w:r>
      <w:r>
        <w:rPr>
          <w:color w:val="000000"/>
          <w:spacing w:val="0"/>
          <w:w w:val="100"/>
          <w:position w:val="0"/>
        </w:rPr>
        <w:t>15</w:t>
      </w:r>
      <w:r>
        <w:rPr>
          <w:color w:val="000000"/>
          <w:spacing w:val="0"/>
          <w:w w:val="100"/>
          <w:position w:val="0"/>
        </w:rPr>
        <w:t>号》（财会〔</w:t>
      </w:r>
      <w:r>
        <w:rPr>
          <w:color w:val="000000"/>
          <w:spacing w:val="0"/>
          <w:w w:val="100"/>
          <w:position w:val="0"/>
        </w:rPr>
        <w:t>2021）</w:t>
        <w:tab/>
        <w:t>35</w:t>
      </w:r>
      <w:r>
        <w:rPr>
          <w:color w:val="000000"/>
          <w:spacing w:val="0"/>
          <w:w w:val="100"/>
          <w:position w:val="0"/>
        </w:rPr>
        <w:t>号，以下简称“解释</w:t>
      </w:r>
    </w:p>
    <w:p>
      <w:pPr>
        <w:pStyle w:val="Style33"/>
        <w:keepNext w:val="0"/>
        <w:keepLines w:val="0"/>
        <w:widowControl w:val="0"/>
        <w:shd w:val="clear" w:color="auto" w:fill="auto"/>
        <w:bidi w:val="0"/>
        <w:spacing w:before="0" w:after="0" w:line="480" w:lineRule="exact"/>
        <w:ind w:left="0" w:right="0" w:firstLine="0"/>
        <w:jc w:val="left"/>
      </w:pPr>
      <w:r>
        <w:rPr>
          <w:color w:val="000000"/>
          <w:spacing w:val="0"/>
          <w:w w:val="100"/>
          <w:position w:val="0"/>
        </w:rPr>
        <w:t>15</w:t>
      </w:r>
      <w:r>
        <w:rPr>
          <w:color w:val="000000"/>
          <w:spacing w:val="0"/>
          <w:w w:val="100"/>
          <w:position w:val="0"/>
        </w:rPr>
        <w:t>号”），于发布之日起实施。解释</w:t>
      </w:r>
      <w:r>
        <w:rPr>
          <w:color w:val="000000"/>
          <w:spacing w:val="0"/>
          <w:w w:val="100"/>
          <w:position w:val="0"/>
        </w:rPr>
        <w:t>15</w:t>
      </w:r>
      <w:r>
        <w:rPr>
          <w:color w:val="000000"/>
          <w:spacing w:val="0"/>
          <w:w w:val="100"/>
          <w:position w:val="0"/>
        </w:rPr>
        <w:t>号对通过内部结算中心、财务公司等对母公司及成员单位资金实行集 中统一管理的列报进行了规范。</w:t>
      </w:r>
    </w:p>
    <w:p>
      <w:pPr>
        <w:pStyle w:val="Style33"/>
        <w:keepNext w:val="0"/>
        <w:keepLines w:val="0"/>
        <w:widowControl w:val="0"/>
        <w:shd w:val="clear" w:color="auto" w:fill="auto"/>
        <w:bidi w:val="0"/>
        <w:spacing w:before="0" w:after="1080" w:line="478" w:lineRule="exact"/>
        <w:ind w:left="0" w:right="0" w:firstLine="440"/>
        <w:jc w:val="left"/>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日起执行解释</w:t>
      </w:r>
      <w:r>
        <w:rPr>
          <w:color w:val="000000"/>
          <w:spacing w:val="0"/>
          <w:w w:val="100"/>
          <w:position w:val="0"/>
        </w:rPr>
        <w:t>15</w:t>
      </w:r>
      <w:r>
        <w:rPr>
          <w:color w:val="000000"/>
          <w:spacing w:val="0"/>
          <w:w w:val="100"/>
          <w:position w:val="0"/>
        </w:rPr>
        <w:t>号，执行解释</w:t>
      </w:r>
      <w:r>
        <w:rPr>
          <w:color w:val="000000"/>
          <w:spacing w:val="0"/>
          <w:w w:val="100"/>
          <w:position w:val="0"/>
        </w:rPr>
        <w:t>15</w:t>
      </w:r>
      <w:r>
        <w:rPr>
          <w:color w:val="000000"/>
          <w:spacing w:val="0"/>
          <w:w w:val="100"/>
          <w:position w:val="0"/>
        </w:rPr>
        <w:t>号对可比期间财务报表无重大影响。</w:t>
      </w:r>
    </w:p>
    <w:p>
      <w:pPr>
        <w:pStyle w:val="Style39"/>
        <w:keepNext/>
        <w:keepLines/>
        <w:widowControl w:val="0"/>
        <w:shd w:val="clear" w:color="auto" w:fill="auto"/>
        <w:bidi w:val="0"/>
        <w:spacing w:before="0" w:line="240" w:lineRule="auto"/>
        <w:ind w:left="0" w:right="0" w:firstLine="0"/>
        <w:jc w:val="left"/>
      </w:pPr>
      <w:bookmarkStart w:id="1079" w:name="bookmark1079"/>
      <w:bookmarkStart w:id="1080" w:name="bookmark1080"/>
      <w:bookmarkStart w:id="1081" w:name="bookmark1081"/>
      <w:bookmarkStart w:id="1082" w:name="bookmark1082"/>
      <w:r>
        <w:rPr>
          <w:color w:val="000000"/>
          <w:spacing w:val="0"/>
          <w:w w:val="100"/>
          <w:position w:val="0"/>
        </w:rPr>
        <w:t>（</w:t>
      </w:r>
      <w:bookmarkEnd w:id="1081"/>
      <w:r>
        <w:rPr>
          <w:rFonts w:ascii="Times New Roman" w:eastAsia="Times New Roman" w:hAnsi="Times New Roman" w:cs="Times New Roman"/>
          <w:color w:val="000000"/>
          <w:spacing w:val="0"/>
          <w:w w:val="100"/>
          <w:position w:val="0"/>
        </w:rPr>
        <w:t>2</w:t>
      </w:r>
      <w:r>
        <w:rPr>
          <w:color w:val="000000"/>
          <w:spacing w:val="0"/>
          <w:w w:val="100"/>
          <w:position w:val="0"/>
        </w:rPr>
        <w:t>）重要会计估计变更</w:t>
      </w:r>
      <w:bookmarkEnd w:id="1079"/>
      <w:bookmarkEnd w:id="1080"/>
      <w:bookmarkEnd w:id="1082"/>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line="240" w:lineRule="auto"/>
        <w:ind w:left="0" w:right="0" w:firstLine="140"/>
        <w:jc w:val="left"/>
      </w:pPr>
      <w:bookmarkStart w:id="1083" w:name="bookmark1083"/>
      <w:bookmarkStart w:id="1084" w:name="bookmark1084"/>
      <w:bookmarkStart w:id="1085" w:name="bookmark1085"/>
      <w:r>
        <w:rPr>
          <w:color w:val="000000"/>
          <w:spacing w:val="0"/>
          <w:w w:val="100"/>
          <w:position w:val="0"/>
        </w:rPr>
        <w:t>⑶</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83"/>
      <w:bookmarkEnd w:id="1084"/>
      <w:bookmarkEnd w:id="1085"/>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5"/>
          <w:szCs w:val="15"/>
        </w:rPr>
        <w:t>V</w:t>
      </w:r>
      <w:r>
        <w:rPr>
          <w:color w:val="000000"/>
          <w:spacing w:val="0"/>
          <w:w w:val="100"/>
          <w:position w:val="0"/>
        </w:rPr>
        <w:t>适用口不适用</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是否需要调整年初资产负债表科目</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5"/>
          <w:szCs w:val="15"/>
        </w:rPr>
        <w:t>V</w:t>
      </w:r>
      <w:r>
        <w:rPr>
          <w:color w:val="000000"/>
          <w:spacing w:val="0"/>
          <w:w w:val="100"/>
          <w:position w:val="0"/>
        </w:rPr>
        <w:t>是□否</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8"/>
        <w:gridCol w:w="2458"/>
        <w:gridCol w:w="2462"/>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370,143,069.11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370,143,069.11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46,058,354.63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46,058,354.63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1,653,150244.08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1,653,150244.08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11,901,891.22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11,901,891.22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235,223,877.89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235,223,877.89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49,860,107.31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49,860,107.31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1,741,942,922.33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1,741,942,922.33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28,580287.04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28,580287.04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81,417,472.66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81,417,472.66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4,218,278226.27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4,218,278226.27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93,903,162.94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93,903,162.94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126,087,352.89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126,087,352.89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187,823,731.37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187,823,731.37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303,252,546.27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303,252,546.27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66,004,758.66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66,004,758.66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245,567,293.16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245,567,293.16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92,534,528.74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92,534,528.74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653,999,913.24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653,999,913.24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13,902,789.97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13,902,789.97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56204,911.49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56204,911.49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50,626,833.90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50,626,833.90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1,835,563,481.97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1,901,568240.63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66,004,758.66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6,053,841,708.24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6,119,846,466.90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66,004,758.66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2,133,037,546.88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2,133,037,546.88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118,941248.70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118,941248.70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3,607,868.13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3,607,868.13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218,006,283.77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218,006,283.77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26,325,987.72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26,325,987.72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35,933,615.19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35,933,615.19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20,898226.91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20,898226.91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21,399,677.56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21,399,677.56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26,609,092.17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26,609,092.17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2,583,359,869.47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2,604,759,547.03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21,399,677.56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44,605,081.10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44,605,081.10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10246,710.54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10246,710.54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5,375,278.31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5,375,278.31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15,621,988.85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60227,069.95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44,605,081.10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2,598,981,858.32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2,664,986,616.98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66,004,758.66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1,473,541,753.40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1,473,541,753.40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42,973,578.33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42,973,578.33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84,480,121.01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84,480,121.01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1,034,583,748.34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1,034,583,748.34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3,273,323,873.08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3,273,323,873.08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181,535,976.84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181,535,976.84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3,454,859,849.92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3,454,859,849.92</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6,053,841,708.24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6,119,846,466.90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66,004,758.66</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母公司资产负债表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27"/>
        <w:gridCol w:w="2448"/>
        <w:gridCol w:w="2462"/>
        <w:gridCol w:w="2453"/>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73285,563.23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73285,563.23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1,212,450.00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1,212,450.00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728,205,777.43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728,205,777.43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12,987,128.13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12,987,128.13</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802,551,222.68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802,551,222.68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110253,581.59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110253,581.59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25,519,112.54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25,519,112.54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48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2,322,958.64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2,322,958.64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1,756,337,794.24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1,756,337,794.24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1,604,870,004.00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1,604,870,004.00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50,646,569.79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50,646,569.79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53,721,707.69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53,721,707.69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38,365,782.36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38,365,782.36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212,111,942.92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212,111,942.92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92,534,528.74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92,534,528.74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4,052,094.50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4,052,094.50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46,452,978.41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46,452,978.41</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50,626,833.90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50,626,833.90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2,115,016,659.95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2,153,382,442.31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38,365,782.36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3,871,354,454.19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3,909,720236.55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38,365,782.36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434,534,293.43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434,534,293.43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133,578,926.35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133,578,926.35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35,789.40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23,563,960.15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23,563,960.15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9,728,269.20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9,728,269.20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1,103,139.86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1,103,139.86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292,727,729.52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rPr>
                <w:sz w:val="18"/>
                <w:szCs w:val="18"/>
              </w:rPr>
            </w:pPr>
            <w:r>
              <w:rPr>
                <w:rFonts w:ascii="Times New Roman" w:eastAsia="Times New Roman" w:hAnsi="Times New Roman" w:cs="Times New Roman"/>
                <w:color w:val="000000"/>
                <w:spacing w:val="0"/>
                <w:w w:val="100"/>
                <w:position w:val="0"/>
                <w:sz w:val="18"/>
                <w:szCs w:val="18"/>
              </w:rPr>
              <w:t>292,727,729.52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11,012,896.50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11,012,896.50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1,413,837.61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1,413,837.61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1,076,685,945.52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1,087,698,842.02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11,012,896.50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27,352,885.86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27,352,885.86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4,550,000.00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2453"/>
        <w:gridCol w:w="2462"/>
        <w:gridCol w:w="24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31,902,885.86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27,352,885.86</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1,081,235,945.52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1,119,601,727.88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38,365,782.36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637,744,672.00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1,551,306,425.14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1,551,306,425.14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-1,761,926.46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-1,761,926.46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84,480,121.02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84,480,121.02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518,349,216.97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518,349,216.97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2,790,118,508.67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2,790,118,508.67</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3,871,354,454.19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3,909,720236.55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38,365,782.36</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39"/>
        <w:keepNext/>
        <w:keepLines/>
        <w:widowControl w:val="0"/>
        <w:shd w:val="clear" w:color="auto" w:fill="auto"/>
        <w:bidi w:val="0"/>
        <w:spacing w:before="0" w:after="420" w:line="240" w:lineRule="auto"/>
        <w:ind w:left="0" w:right="0" w:firstLine="0"/>
        <w:jc w:val="left"/>
      </w:pPr>
      <w:bookmarkStart w:id="1086" w:name="bookmark1086"/>
      <w:bookmarkStart w:id="1087" w:name="bookmark1087"/>
      <w:bookmarkStart w:id="1088" w:name="bookmark1088"/>
      <w:bookmarkStart w:id="1089" w:name="bookmark1089"/>
      <w:r>
        <w:rPr>
          <w:color w:val="000000"/>
          <w:spacing w:val="0"/>
          <w:w w:val="100"/>
          <w:position w:val="0"/>
        </w:rPr>
        <w:t>（</w:t>
      </w:r>
      <w:bookmarkEnd w:id="1088"/>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86"/>
      <w:bookmarkEnd w:id="1087"/>
      <w:bookmarkEnd w:id="108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bidi w:val="0"/>
        <w:spacing w:before="0" w:after="360" w:line="240"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4</w:t>
      </w:r>
      <w:bookmarkEnd w:id="1092"/>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090"/>
      <w:bookmarkEnd w:id="1091"/>
      <w:bookmarkEnd w:id="1093"/>
    </w:p>
    <w:p>
      <w:pPr>
        <w:pStyle w:val="Style23"/>
        <w:keepNext/>
        <w:keepLines/>
        <w:widowControl w:val="0"/>
        <w:shd w:val="clear" w:color="auto" w:fill="auto"/>
        <w:bidi w:val="0"/>
        <w:spacing w:before="0" w:after="36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六</w:t>
      </w:r>
      <w:bookmarkEnd w:id="1096"/>
      <w:r>
        <w:rPr>
          <w:color w:val="000000"/>
          <w:spacing w:val="0"/>
          <w:w w:val="100"/>
          <w:position w:val="0"/>
        </w:rPr>
        <w:t>、税项</w:t>
      </w:r>
      <w:bookmarkEnd w:id="1094"/>
      <w:bookmarkEnd w:id="1095"/>
      <w:bookmarkEnd w:id="1097"/>
    </w:p>
    <w:p>
      <w:pPr>
        <w:pStyle w:val="Style28"/>
        <w:keepNext/>
        <w:keepLines/>
        <w:widowControl w:val="0"/>
        <w:shd w:val="clear" w:color="auto" w:fill="auto"/>
        <w:bidi w:val="0"/>
        <w:spacing w:before="0" w:after="36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1</w:t>
      </w:r>
      <w:bookmarkEnd w:id="1100"/>
      <w:r>
        <w:rPr>
          <w:color w:val="000000"/>
          <w:spacing w:val="0"/>
          <w:w w:val="100"/>
          <w:position w:val="0"/>
        </w:rPr>
        <w:t>、主要税种及税率</w:t>
      </w:r>
      <w:bookmarkEnd w:id="1098"/>
      <w:bookmarkEnd w:id="1099"/>
      <w:bookmarkEnd w:id="1101"/>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按税法规定计算的销售货物和应税劳 务收入为基础计算销项税额，在扣除当 期允许抵扣的进项税额后，差额部分为 应交增值税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8.25%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按实际缴纳的增值税及消费税计缴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line="1" w:lineRule="exact"/>
      </w:pP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rPr>
              <w:t>本公司、上海天源迪科、北京天源迪科、广州易杰、合肥 天源迪科、上海维恩学特、广州天源迪科、安徽迪科数金、 武汉天源迪科、深圳汇巨、北京网络、合肥英泽、亳州迪 科数金、西安迪科数金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广西驿途、深圳宝贝团、西安云起、合肥职业学校、武汉 数据、北京迪科云起、江苏维恩贝特、广州易星、武汉防 务、武汉迪科数金、合肥科技、迪科旅行社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小型微利企业减计应纳税所得税额后按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税率缴纳企业 所得税</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合肥人才、深圳金华威、合肥金华威、芜湖迪科数金、珠 海金华威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澳门维恩贝特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适用纯利税超额累进税率</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香港维恩贝特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8.25%</w:t>
            </w:r>
          </w:p>
        </w:tc>
      </w:tr>
    </w:tbl>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1102" w:name="bookmark1102"/>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、税收优惠</w:t>
      </w:r>
      <w:bookmarkEnd w:id="1102"/>
    </w:p>
    <w:p>
      <w:pPr>
        <w:widowControl w:val="0"/>
        <w:spacing w:after="279" w:line="1" w:lineRule="exact"/>
      </w:pPr>
    </w:p>
    <w:p>
      <w:pPr>
        <w:pStyle w:val="Style33"/>
        <w:keepNext w:val="0"/>
        <w:keepLines w:val="0"/>
        <w:widowControl w:val="0"/>
        <w:shd w:val="clear" w:color="auto" w:fill="auto"/>
        <w:bidi w:val="0"/>
        <w:spacing w:before="0" w:after="0" w:line="307" w:lineRule="exact"/>
        <w:ind w:left="0" w:right="0" w:firstLine="440"/>
        <w:jc w:val="left"/>
      </w:pPr>
      <w:r>
        <w:rPr>
          <w:b/>
          <w:bCs/>
          <w:color w:val="000000"/>
          <w:spacing w:val="0"/>
          <w:w w:val="100"/>
          <w:position w:val="0"/>
        </w:rPr>
        <w:t>本公司：</w:t>
      </w:r>
    </w:p>
    <w:p>
      <w:pPr>
        <w:pStyle w:val="Style33"/>
        <w:keepNext w:val="0"/>
        <w:keepLines w:val="0"/>
        <w:widowControl w:val="0"/>
        <w:shd w:val="clear" w:color="auto" w:fill="auto"/>
        <w:bidi w:val="0"/>
        <w:spacing w:before="0" w:after="0" w:line="307"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月，本公司通过复审再次被认定为国家高新技术企业，证书编号为</w:t>
      </w:r>
      <w:r>
        <w:rPr>
          <w:color w:val="000000"/>
          <w:spacing w:val="0"/>
          <w:w w:val="100"/>
          <w:position w:val="0"/>
        </w:rPr>
        <w:t>GR202044203784,</w:t>
      </w:r>
      <w:r>
        <w:rPr>
          <w:color w:val="000000"/>
          <w:spacing w:val="0"/>
          <w:w w:val="100"/>
          <w:position w:val="0"/>
        </w:rPr>
        <w:t>认定有 效期</w:t>
      </w:r>
      <w:r>
        <w:rPr>
          <w:color w:val="000000"/>
          <w:spacing w:val="0"/>
          <w:w w:val="100"/>
          <w:position w:val="0"/>
        </w:rPr>
        <w:t>3</w:t>
      </w:r>
      <w:r>
        <w:rPr>
          <w:color w:val="000000"/>
          <w:spacing w:val="0"/>
          <w:w w:val="100"/>
          <w:position w:val="0"/>
        </w:rPr>
        <w:t>年，自</w:t>
      </w:r>
      <w:r>
        <w:rPr>
          <w:color w:val="000000"/>
          <w:spacing w:val="0"/>
          <w:w w:val="100"/>
          <w:position w:val="0"/>
        </w:rPr>
        <w:t>2020</w:t>
      </w:r>
      <w:r>
        <w:rPr>
          <w:color w:val="000000"/>
          <w:spacing w:val="0"/>
          <w:w w:val="100"/>
          <w:position w:val="0"/>
        </w:rPr>
        <w:t>年起至</w:t>
      </w:r>
      <w:r>
        <w:rPr>
          <w:color w:val="000000"/>
          <w:spacing w:val="0"/>
          <w:w w:val="100"/>
          <w:position w:val="0"/>
        </w:rPr>
        <w:t>2022</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07" w:lineRule="exact"/>
        <w:ind w:left="0" w:right="0" w:firstLine="440"/>
        <w:jc w:val="both"/>
      </w:pPr>
      <w:r>
        <w:rPr>
          <w:b/>
          <w:bCs/>
          <w:color w:val="000000"/>
          <w:spacing w:val="0"/>
          <w:w w:val="100"/>
          <w:position w:val="0"/>
        </w:rPr>
        <w:t>上海天源迪科：</w:t>
      </w:r>
    </w:p>
    <w:p>
      <w:pPr>
        <w:pStyle w:val="Style33"/>
        <w:keepNext w:val="0"/>
        <w:keepLines w:val="0"/>
        <w:widowControl w:val="0"/>
        <w:shd w:val="clear" w:color="auto" w:fill="auto"/>
        <w:bidi w:val="0"/>
        <w:spacing w:before="0" w:after="0" w:line="307" w:lineRule="exact"/>
        <w:ind w:left="0" w:right="0" w:firstLine="440"/>
        <w:jc w:val="left"/>
      </w:pPr>
      <w:r>
        <w:rPr>
          <w:color w:val="000000"/>
          <w:spacing w:val="0"/>
          <w:w w:val="100"/>
          <w:position w:val="0"/>
        </w:rPr>
        <w:t>2021</w:t>
      </w:r>
      <w:r>
        <w:rPr>
          <w:color w:val="000000"/>
          <w:spacing w:val="0"/>
          <w:w w:val="100"/>
          <w:position w:val="0"/>
        </w:rPr>
        <w:t>年，本公司之子公司上海天源迪科通过复审被认定为高新技术企业，证书编号为</w:t>
      </w:r>
      <w:r>
        <w:rPr>
          <w:color w:val="000000"/>
          <w:spacing w:val="0"/>
          <w:w w:val="100"/>
          <w:position w:val="0"/>
        </w:rPr>
        <w:t xml:space="preserve">GR202131002834, </w:t>
      </w:r>
      <w:r>
        <w:rPr>
          <w:color w:val="000000"/>
          <w:spacing w:val="0"/>
          <w:w w:val="100"/>
          <w:position w:val="0"/>
        </w:rPr>
        <w:t>自</w:t>
      </w:r>
      <w:r>
        <w:rPr>
          <w:color w:val="000000"/>
          <w:spacing w:val="0"/>
          <w:w w:val="100"/>
          <w:position w:val="0"/>
        </w:rPr>
        <w:t>2021</w:t>
      </w:r>
      <w:r>
        <w:rPr>
          <w:color w:val="000000"/>
          <w:spacing w:val="0"/>
          <w:w w:val="100"/>
          <w:position w:val="0"/>
        </w:rPr>
        <w:t>年起至</w:t>
      </w:r>
      <w:r>
        <w:rPr>
          <w:color w:val="000000"/>
          <w:spacing w:val="0"/>
          <w:w w:val="100"/>
          <w:position w:val="0"/>
        </w:rPr>
        <w:t>2023</w:t>
      </w:r>
      <w:r>
        <w:rPr>
          <w:color w:val="000000"/>
          <w:spacing w:val="0"/>
          <w:w w:val="100"/>
          <w:position w:val="0"/>
        </w:rPr>
        <w:t>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07" w:lineRule="exact"/>
        <w:ind w:left="0" w:right="0" w:firstLine="440"/>
        <w:jc w:val="both"/>
      </w:pPr>
      <w:r>
        <w:rPr>
          <w:b/>
          <w:bCs/>
          <w:color w:val="000000"/>
          <w:spacing w:val="0"/>
          <w:w w:val="100"/>
          <w:position w:val="0"/>
        </w:rPr>
        <w:t>北京天源迪科：</w:t>
      </w:r>
    </w:p>
    <w:p>
      <w:pPr>
        <w:pStyle w:val="Style33"/>
        <w:keepNext w:val="0"/>
        <w:keepLines w:val="0"/>
        <w:widowControl w:val="0"/>
        <w:shd w:val="clear" w:color="auto" w:fill="auto"/>
        <w:bidi w:val="0"/>
        <w:spacing w:before="0" w:after="0" w:line="307" w:lineRule="exact"/>
        <w:ind w:left="0" w:right="0" w:firstLine="44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月，本公司之子公司北京天源迪科被认定为高新技术企业，证书编号为</w:t>
      </w:r>
      <w:r>
        <w:rPr>
          <w:color w:val="000000"/>
          <w:spacing w:val="0"/>
          <w:w w:val="100"/>
          <w:position w:val="0"/>
        </w:rPr>
        <w:t>GR201911004254</w:t>
      </w:r>
      <w:r>
        <w:rPr>
          <w:color w:val="000000"/>
          <w:spacing w:val="0"/>
          <w:w w:val="100"/>
          <w:position w:val="0"/>
        </w:rPr>
        <w:t xml:space="preserve">，自 </w:t>
      </w:r>
      <w:r>
        <w:rPr>
          <w:color w:val="000000"/>
          <w:spacing w:val="0"/>
          <w:w w:val="100"/>
          <w:position w:val="0"/>
        </w:rPr>
        <w:t>2019</w:t>
      </w:r>
      <w:r>
        <w:rPr>
          <w:color w:val="000000"/>
          <w:spacing w:val="0"/>
          <w:w w:val="100"/>
          <w:position w:val="0"/>
        </w:rPr>
        <w:t>年起至</w:t>
      </w:r>
      <w:r>
        <w:rPr>
          <w:color w:val="000000"/>
          <w:spacing w:val="0"/>
          <w:w w:val="100"/>
          <w:position w:val="0"/>
        </w:rPr>
        <w:t>2021</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07" w:lineRule="exact"/>
        <w:ind w:left="0" w:right="0" w:firstLine="440"/>
        <w:jc w:val="both"/>
      </w:pPr>
      <w:r>
        <w:rPr>
          <w:b/>
          <w:bCs/>
          <w:color w:val="000000"/>
          <w:spacing w:val="0"/>
          <w:w w:val="100"/>
          <w:position w:val="0"/>
        </w:rPr>
        <w:t>广州易杰：</w:t>
      </w:r>
    </w:p>
    <w:p>
      <w:pPr>
        <w:pStyle w:val="Style33"/>
        <w:keepNext w:val="0"/>
        <w:keepLines w:val="0"/>
        <w:widowControl w:val="0"/>
        <w:shd w:val="clear" w:color="auto" w:fill="auto"/>
        <w:bidi w:val="0"/>
        <w:spacing w:before="0" w:after="0" w:line="307" w:lineRule="exact"/>
        <w:ind w:left="0" w:right="0" w:firstLine="440"/>
        <w:jc w:val="left"/>
      </w:pPr>
      <w:r>
        <w:rPr>
          <w:color w:val="000000"/>
          <w:spacing w:val="0"/>
          <w:w w:val="100"/>
          <w:position w:val="0"/>
        </w:rPr>
        <w:t>2020</w:t>
      </w:r>
      <w:r>
        <w:rPr>
          <w:color w:val="000000"/>
          <w:spacing w:val="0"/>
          <w:w w:val="100"/>
          <w:position w:val="0"/>
        </w:rPr>
        <w:t>年，本公司之子公司广州易杰通过复审再次被认定为高新技术企业，证书编号为</w:t>
      </w:r>
      <w:r>
        <w:rPr>
          <w:color w:val="000000"/>
          <w:spacing w:val="0"/>
          <w:w w:val="100"/>
          <w:position w:val="0"/>
        </w:rPr>
        <w:t xml:space="preserve">GR202044012315, </w:t>
      </w:r>
      <w:r>
        <w:rPr>
          <w:color w:val="000000"/>
          <w:spacing w:val="0"/>
          <w:w w:val="100"/>
          <w:position w:val="0"/>
        </w:rPr>
        <w:t>自</w:t>
      </w:r>
      <w:r>
        <w:rPr>
          <w:color w:val="000000"/>
          <w:spacing w:val="0"/>
          <w:w w:val="100"/>
          <w:position w:val="0"/>
        </w:rPr>
        <w:t>2020</w:t>
      </w:r>
      <w:r>
        <w:rPr>
          <w:color w:val="000000"/>
          <w:spacing w:val="0"/>
          <w:w w:val="100"/>
          <w:position w:val="0"/>
        </w:rPr>
        <w:t>年起至</w:t>
      </w:r>
      <w:r>
        <w:rPr>
          <w:color w:val="000000"/>
          <w:spacing w:val="0"/>
          <w:w w:val="100"/>
          <w:position w:val="0"/>
        </w:rPr>
        <w:t>2022</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07" w:lineRule="exact"/>
        <w:ind w:left="0" w:right="0" w:firstLine="440"/>
        <w:jc w:val="both"/>
      </w:pPr>
      <w:r>
        <w:rPr>
          <w:b/>
          <w:bCs/>
          <w:color w:val="000000"/>
          <w:spacing w:val="0"/>
          <w:w w:val="100"/>
          <w:position w:val="0"/>
        </w:rPr>
        <w:t>合肥天源迪科：</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月，本公司之子公司合肥天源迪科被认定为高新技术企业，证书编号为</w:t>
      </w:r>
      <w:r>
        <w:rPr>
          <w:color w:val="000000"/>
          <w:spacing w:val="0"/>
          <w:w w:val="100"/>
          <w:position w:val="0"/>
        </w:rPr>
        <w:t>GR201934001527</w:t>
      </w:r>
      <w:r>
        <w:rPr>
          <w:color w:val="000000"/>
          <w:spacing w:val="0"/>
          <w:w w:val="100"/>
          <w:position w:val="0"/>
        </w:rPr>
        <w:t>，自</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2019</w:t>
      </w:r>
      <w:r>
        <w:rPr>
          <w:color w:val="000000"/>
          <w:spacing w:val="0"/>
          <w:w w:val="100"/>
          <w:position w:val="0"/>
        </w:rPr>
        <w:t>年起至</w:t>
      </w:r>
      <w:r>
        <w:rPr>
          <w:color w:val="000000"/>
          <w:spacing w:val="0"/>
          <w:w w:val="100"/>
          <w:position w:val="0"/>
        </w:rPr>
        <w:t>2021</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07" w:lineRule="exact"/>
        <w:ind w:left="0" w:right="0" w:firstLine="440"/>
        <w:jc w:val="both"/>
      </w:pPr>
      <w:r>
        <w:rPr>
          <w:b/>
          <w:bCs/>
          <w:color w:val="000000"/>
          <w:spacing w:val="0"/>
          <w:w w:val="100"/>
          <w:position w:val="0"/>
        </w:rPr>
        <w:t>上海维恩孛特：</w:t>
      </w:r>
    </w:p>
    <w:p>
      <w:pPr>
        <w:pStyle w:val="Style33"/>
        <w:keepNext w:val="0"/>
        <w:keepLines w:val="0"/>
        <w:widowControl w:val="0"/>
        <w:shd w:val="clear" w:color="auto" w:fill="auto"/>
        <w:bidi w:val="0"/>
        <w:spacing w:before="0" w:after="0" w:line="307" w:lineRule="exact"/>
        <w:ind w:left="0" w:right="0" w:firstLine="440"/>
        <w:jc w:val="left"/>
      </w:pPr>
      <w:r>
        <w:rPr>
          <w:color w:val="000000"/>
          <w:spacing w:val="0"/>
          <w:w w:val="100"/>
          <w:position w:val="0"/>
        </w:rPr>
        <w:t>2019</w:t>
      </w:r>
      <w:r>
        <w:rPr>
          <w:color w:val="000000"/>
          <w:spacing w:val="0"/>
          <w:w w:val="100"/>
          <w:position w:val="0"/>
        </w:rPr>
        <w:t>年</w:t>
      </w:r>
      <w:r>
        <w:rPr>
          <w:color w:val="000000"/>
          <w:spacing w:val="0"/>
          <w:w w:val="100"/>
          <w:position w:val="0"/>
        </w:rPr>
        <w:t>12</w:t>
      </w:r>
      <w:r>
        <w:rPr>
          <w:color w:val="000000"/>
          <w:spacing w:val="0"/>
          <w:w w:val="100"/>
          <w:position w:val="0"/>
        </w:rPr>
        <w:t xml:space="preserve">月，本公司之孙公司上海维恩学特通过复审拟被认定为国家高新技术企业，证书编号为 </w:t>
      </w:r>
      <w:r>
        <w:rPr>
          <w:color w:val="000000"/>
          <w:spacing w:val="0"/>
          <w:w w:val="100"/>
          <w:position w:val="0"/>
        </w:rPr>
        <w:t>GR201931</w:t>
      </w:r>
      <w:r>
        <w:rPr>
          <w:rFonts w:ascii="Times New Roman" w:eastAsia="Times New Roman" w:hAnsi="Times New Roman" w:cs="Times New Roman"/>
          <w:color w:val="000000"/>
          <w:spacing w:val="0"/>
          <w:w w:val="100"/>
          <w:position w:val="0"/>
        </w:rPr>
        <w:t>00</w:t>
      </w:r>
      <w:r>
        <w:rPr>
          <w:color w:val="000000"/>
          <w:spacing w:val="0"/>
          <w:w w:val="100"/>
          <w:position w:val="0"/>
        </w:rPr>
        <w:t>3949</w:t>
      </w:r>
      <w:r>
        <w:rPr>
          <w:color w:val="000000"/>
          <w:spacing w:val="0"/>
          <w:w w:val="100"/>
          <w:position w:val="0"/>
        </w:rPr>
        <w:t>，自</w:t>
      </w:r>
      <w:r>
        <w:rPr>
          <w:color w:val="000000"/>
          <w:spacing w:val="0"/>
          <w:w w:val="100"/>
          <w:position w:val="0"/>
        </w:rPr>
        <w:t>2019</w:t>
      </w:r>
      <w:r>
        <w:rPr>
          <w:color w:val="000000"/>
          <w:spacing w:val="0"/>
          <w:w w:val="100"/>
          <w:position w:val="0"/>
        </w:rPr>
        <w:t>年起至</w:t>
      </w:r>
      <w:r>
        <w:rPr>
          <w:color w:val="000000"/>
          <w:spacing w:val="0"/>
          <w:w w:val="100"/>
          <w:position w:val="0"/>
        </w:rPr>
        <w:t>2021</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07" w:lineRule="exact"/>
        <w:ind w:left="0" w:right="0" w:firstLine="440"/>
        <w:jc w:val="both"/>
      </w:pPr>
      <w:r>
        <w:rPr>
          <w:b/>
          <w:bCs/>
          <w:color w:val="000000"/>
          <w:spacing w:val="0"/>
          <w:w w:val="100"/>
          <w:position w:val="0"/>
        </w:rPr>
        <w:t>广州天源迪科：</w:t>
      </w:r>
    </w:p>
    <w:p>
      <w:pPr>
        <w:pStyle w:val="Style33"/>
        <w:keepNext w:val="0"/>
        <w:keepLines w:val="0"/>
        <w:widowControl w:val="0"/>
        <w:shd w:val="clear" w:color="auto" w:fill="auto"/>
        <w:bidi w:val="0"/>
        <w:spacing w:before="0" w:after="0" w:line="307" w:lineRule="exact"/>
        <w:ind w:left="0" w:right="0" w:firstLine="440"/>
        <w:jc w:val="left"/>
      </w:pPr>
      <w:r>
        <w:rPr>
          <w:color w:val="000000"/>
          <w:spacing w:val="0"/>
          <w:w w:val="100"/>
          <w:position w:val="0"/>
        </w:rPr>
        <w:t>2020</w:t>
      </w:r>
      <w:r>
        <w:rPr>
          <w:color w:val="000000"/>
          <w:spacing w:val="0"/>
          <w:w w:val="100"/>
          <w:position w:val="0"/>
        </w:rPr>
        <w:t xml:space="preserve">年，本公司之子公司广州天源迪科通过复审再次被认定为高新技术企业，证书编号为 </w:t>
      </w:r>
      <w:r>
        <w:rPr>
          <w:color w:val="000000"/>
          <w:spacing w:val="0"/>
          <w:w w:val="100"/>
          <w:position w:val="0"/>
        </w:rPr>
        <w:t>GR202044012315，</w:t>
      </w:r>
      <w:r>
        <w:rPr>
          <w:color w:val="000000"/>
          <w:spacing w:val="0"/>
          <w:w w:val="100"/>
          <w:position w:val="0"/>
        </w:rPr>
        <w:t>自</w:t>
      </w:r>
      <w:r>
        <w:rPr>
          <w:color w:val="000000"/>
          <w:spacing w:val="0"/>
          <w:w w:val="100"/>
          <w:position w:val="0"/>
        </w:rPr>
        <w:t>2020</w:t>
      </w:r>
      <w:r>
        <w:rPr>
          <w:color w:val="000000"/>
          <w:spacing w:val="0"/>
          <w:w w:val="100"/>
          <w:position w:val="0"/>
        </w:rPr>
        <w:t>年起至</w:t>
      </w:r>
      <w:r>
        <w:rPr>
          <w:color w:val="000000"/>
          <w:spacing w:val="0"/>
          <w:w w:val="100"/>
          <w:position w:val="0"/>
        </w:rPr>
        <w:t>2022</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07" w:lineRule="exact"/>
        <w:ind w:left="0" w:right="0" w:firstLine="440"/>
        <w:jc w:val="both"/>
      </w:pPr>
      <w:r>
        <w:rPr>
          <w:b/>
          <w:bCs/>
          <w:color w:val="000000"/>
          <w:spacing w:val="0"/>
          <w:w w:val="100"/>
          <w:position w:val="0"/>
        </w:rPr>
        <w:t>安徽迪科数金：</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月，本公司之孙公司安徽迪科数金被认定为高新技术企业，证书编号为</w:t>
      </w:r>
      <w:r>
        <w:rPr>
          <w:color w:val="000000"/>
          <w:spacing w:val="0"/>
          <w:w w:val="100"/>
          <w:position w:val="0"/>
        </w:rPr>
        <w:t>GR201934001095</w:t>
      </w:r>
      <w:r>
        <w:rPr>
          <w:color w:val="000000"/>
          <w:spacing w:val="0"/>
          <w:w w:val="100"/>
          <w:position w:val="0"/>
        </w:rPr>
        <w:t>，自</w:t>
      </w:r>
    </w:p>
    <w:p>
      <w:pPr>
        <w:pStyle w:val="Style33"/>
        <w:keepNext w:val="0"/>
        <w:keepLines w:val="0"/>
        <w:widowControl w:val="0"/>
        <w:shd w:val="clear" w:color="auto" w:fill="auto"/>
        <w:bidi w:val="0"/>
        <w:spacing w:before="0" w:after="0" w:line="307" w:lineRule="exact"/>
        <w:ind w:left="0" w:right="0" w:firstLine="0"/>
        <w:jc w:val="left"/>
      </w:pPr>
      <w:r>
        <w:rPr>
          <w:color w:val="000000"/>
          <w:spacing w:val="0"/>
          <w:w w:val="100"/>
          <w:position w:val="0"/>
        </w:rPr>
        <w:t>2019</w:t>
      </w:r>
      <w:r>
        <w:rPr>
          <w:color w:val="000000"/>
          <w:spacing w:val="0"/>
          <w:w w:val="100"/>
          <w:position w:val="0"/>
        </w:rPr>
        <w:t>年起至</w:t>
      </w:r>
      <w:r>
        <w:rPr>
          <w:color w:val="000000"/>
          <w:spacing w:val="0"/>
          <w:w w:val="100"/>
          <w:position w:val="0"/>
        </w:rPr>
        <w:t>2021</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07" w:lineRule="exact"/>
        <w:ind w:left="0" w:right="0" w:firstLine="440"/>
        <w:jc w:val="both"/>
      </w:pPr>
      <w:r>
        <w:rPr>
          <w:b/>
          <w:bCs/>
          <w:color w:val="000000"/>
          <w:spacing w:val="0"/>
          <w:w w:val="100"/>
          <w:position w:val="0"/>
        </w:rPr>
        <w:t>亳州迪科数金：</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月，本公司之孙公司亳州迪科数金被认定为高新技术企业，证书编号为</w:t>
      </w:r>
      <w:r>
        <w:rPr>
          <w:color w:val="000000"/>
          <w:spacing w:val="0"/>
          <w:w w:val="100"/>
          <w:position w:val="0"/>
        </w:rPr>
        <w:t>GR202134000606</w:t>
      </w:r>
      <w:r>
        <w:rPr>
          <w:color w:val="000000"/>
          <w:spacing w:val="0"/>
          <w:w w:val="100"/>
          <w:position w:val="0"/>
        </w:rPr>
        <w:t>，自</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2021</w:t>
      </w:r>
      <w:r>
        <w:rPr>
          <w:color w:val="000000"/>
          <w:spacing w:val="0"/>
          <w:w w:val="100"/>
          <w:position w:val="0"/>
        </w:rPr>
        <w:t>年起至</w:t>
      </w:r>
      <w:r>
        <w:rPr>
          <w:color w:val="000000"/>
          <w:spacing w:val="0"/>
          <w:w w:val="100"/>
          <w:position w:val="0"/>
        </w:rPr>
        <w:t>2023</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07" w:lineRule="exact"/>
        <w:ind w:left="0" w:right="0" w:firstLine="440"/>
        <w:jc w:val="both"/>
      </w:pPr>
      <w:r>
        <w:rPr>
          <w:b/>
          <w:bCs/>
          <w:color w:val="000000"/>
          <w:spacing w:val="0"/>
          <w:w w:val="100"/>
          <w:position w:val="0"/>
        </w:rPr>
        <w:t>西安迪科数金：</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月，本公司之孙公司西安迪科数金被认定为高新技术企业，证书编号为</w:t>
      </w:r>
      <w:r>
        <w:rPr>
          <w:color w:val="000000"/>
          <w:spacing w:val="0"/>
          <w:w w:val="100"/>
          <w:position w:val="0"/>
        </w:rPr>
        <w:t>GR202161003524</w:t>
      </w:r>
      <w:r>
        <w:rPr>
          <w:color w:val="000000"/>
          <w:spacing w:val="0"/>
          <w:w w:val="100"/>
          <w:position w:val="0"/>
        </w:rPr>
        <w:t xml:space="preserve">，自 </w:t>
      </w:r>
      <w:r>
        <w:rPr>
          <w:color w:val="000000"/>
          <w:spacing w:val="0"/>
          <w:w w:val="100"/>
          <w:position w:val="0"/>
        </w:rPr>
        <w:t>2021</w:t>
      </w:r>
      <w:r>
        <w:rPr>
          <w:color w:val="000000"/>
          <w:spacing w:val="0"/>
          <w:w w:val="100"/>
          <w:position w:val="0"/>
        </w:rPr>
        <w:t>年起至</w:t>
      </w:r>
      <w:r>
        <w:rPr>
          <w:color w:val="000000"/>
          <w:spacing w:val="0"/>
          <w:w w:val="100"/>
          <w:position w:val="0"/>
        </w:rPr>
        <w:t>2023</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武汉迪科数金：</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号：《国家税务总局关于落实支持小型微利企业和个体工商户发展所得税 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的税率缴纳企业所得税。本公司之孙公司 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的税率缴纳企业所得 税。</w:t>
      </w:r>
    </w:p>
    <w:p>
      <w:pPr>
        <w:pStyle w:val="Style33"/>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武汉天源迪科：</w:t>
      </w: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月，本公司之子公司武汉天源迪科被认定为高新技术企业，证书编号为</w:t>
      </w:r>
      <w:r>
        <w:rPr>
          <w:color w:val="000000"/>
          <w:spacing w:val="0"/>
          <w:w w:val="100"/>
          <w:position w:val="0"/>
        </w:rPr>
        <w:t>GR202042001740</w:t>
      </w:r>
      <w:r>
        <w:rPr>
          <w:color w:val="000000"/>
          <w:spacing w:val="0"/>
          <w:w w:val="100"/>
          <w:position w:val="0"/>
        </w:rPr>
        <w:t xml:space="preserve">，自 </w:t>
      </w:r>
      <w:r>
        <w:rPr>
          <w:color w:val="000000"/>
          <w:spacing w:val="0"/>
          <w:w w:val="100"/>
          <w:position w:val="0"/>
        </w:rPr>
        <w:t>202 0</w:t>
      </w:r>
      <w:r>
        <w:rPr>
          <w:color w:val="000000"/>
          <w:spacing w:val="0"/>
          <w:w w:val="100"/>
          <w:position w:val="0"/>
        </w:rPr>
        <w:t>年至</w:t>
      </w:r>
      <w:r>
        <w:rPr>
          <w:color w:val="000000"/>
          <w:spacing w:val="0"/>
          <w:w w:val="100"/>
          <w:position w:val="0"/>
        </w:rPr>
        <w:t>2022</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深圳汇巨：</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月，本公司之子公司深圳汇巨被认定为高新技术企业，证书编号为</w:t>
      </w:r>
      <w:r>
        <w:rPr>
          <w:color w:val="000000"/>
          <w:spacing w:val="0"/>
          <w:w w:val="100"/>
          <w:position w:val="0"/>
        </w:rPr>
        <w:t>GR202144202036，</w:t>
      </w:r>
      <w:r>
        <w:rPr>
          <w:color w:val="000000"/>
          <w:spacing w:val="0"/>
          <w:w w:val="100"/>
          <w:position w:val="0"/>
        </w:rPr>
        <w:t>自</w:t>
      </w:r>
      <w:r>
        <w:rPr>
          <w:color w:val="000000"/>
          <w:spacing w:val="0"/>
          <w:w w:val="100"/>
          <w:position w:val="0"/>
        </w:rPr>
        <w:t xml:space="preserve">2021 </w:t>
      </w:r>
      <w:r>
        <w:rPr>
          <w:color w:val="000000"/>
          <w:spacing w:val="0"/>
          <w:w w:val="100"/>
          <w:position w:val="0"/>
        </w:rPr>
        <w:t>年至</w:t>
      </w:r>
      <w:r>
        <w:rPr>
          <w:color w:val="000000"/>
          <w:spacing w:val="0"/>
          <w:w w:val="100"/>
          <w:position w:val="0"/>
        </w:rPr>
        <w:t>2023</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16" w:lineRule="exact"/>
        <w:ind w:left="0" w:right="0" w:firstLine="420"/>
        <w:jc w:val="both"/>
      </w:pPr>
      <w:r>
        <w:rPr>
          <w:b/>
          <w:bCs/>
          <w:color w:val="000000"/>
          <w:spacing w:val="0"/>
          <w:w w:val="100"/>
          <w:position w:val="0"/>
        </w:rPr>
        <w:t>广西驿途：</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号：《国家税务总局关于落实支持小型微利企业和个体工商户发展所得税 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的税率缴纳企业所得税。本公司之孙公司 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的税率缴纳企业所得 税。</w:t>
      </w:r>
    </w:p>
    <w:p>
      <w:pPr>
        <w:pStyle w:val="Style33"/>
        <w:keepNext w:val="0"/>
        <w:keepLines w:val="0"/>
        <w:widowControl w:val="0"/>
        <w:shd w:val="clear" w:color="auto" w:fill="auto"/>
        <w:bidi w:val="0"/>
        <w:spacing w:before="0" w:after="0" w:line="316" w:lineRule="exact"/>
        <w:ind w:left="0" w:right="0" w:firstLine="440"/>
        <w:jc w:val="both"/>
      </w:pPr>
      <w:r>
        <w:rPr>
          <w:b/>
          <w:bCs/>
          <w:color w:val="000000"/>
          <w:spacing w:val="0"/>
          <w:w w:val="100"/>
          <w:position w:val="0"/>
        </w:rPr>
        <w:t>深圳宝贝团：</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号：《国家税务总局关于落实支持小型微利企业和个体工商户发展所得税 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的税率缴纳企业所得税。本公司之孙公司 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的税率缴纳企业所得 税。</w:t>
      </w:r>
    </w:p>
    <w:p>
      <w:pPr>
        <w:pStyle w:val="Style33"/>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西安云起：</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号：《国家税务总局关于落实支持小型微利企业和个体工商户发展所得税 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0" w:line="319" w:lineRule="exact"/>
        <w:ind w:left="0" w:right="0" w:firstLine="440"/>
        <w:jc w:val="both"/>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的税率缴纳企业所得税。本公司之孙公司 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的税率缴纳企业所得 税。</w:t>
      </w:r>
    </w:p>
    <w:p>
      <w:pPr>
        <w:pStyle w:val="Style33"/>
        <w:keepNext w:val="0"/>
        <w:keepLines w:val="0"/>
        <w:widowControl w:val="0"/>
        <w:shd w:val="clear" w:color="auto" w:fill="auto"/>
        <w:bidi w:val="0"/>
        <w:spacing w:before="0" w:after="0" w:line="319" w:lineRule="exact"/>
        <w:ind w:left="0" w:right="0" w:firstLine="440"/>
        <w:jc w:val="both"/>
      </w:pPr>
      <w:r>
        <w:rPr>
          <w:b/>
          <w:bCs/>
          <w:color w:val="000000"/>
          <w:spacing w:val="0"/>
          <w:w w:val="100"/>
          <w:position w:val="0"/>
        </w:rPr>
        <w:t>合肥职业学校：</w:t>
      </w:r>
    </w:p>
    <w:p>
      <w:pPr>
        <w:pStyle w:val="Style33"/>
        <w:keepNext w:val="0"/>
        <w:keepLines w:val="0"/>
        <w:widowControl w:val="0"/>
        <w:shd w:val="clear" w:color="auto" w:fill="auto"/>
        <w:bidi w:val="0"/>
        <w:spacing w:before="0" w:after="0" w:line="319" w:lineRule="exact"/>
        <w:ind w:left="0" w:right="0" w:firstLine="420"/>
        <w:jc w:val="both"/>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 xml:space="preserve">号：《国家税务总局关于落实支持小型微利企业和个体工商户发展所得税 </w:t>
      </w:r>
      <w:r>
        <w:rPr>
          <w:color w:val="000000"/>
          <w:spacing w:val="0"/>
          <w:w w:val="100"/>
          <w:position w:val="0"/>
        </w:rPr>
        <w:t>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的税率缴纳企业所得税。本公司之孙公司 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的税率缴纳企业所得 税。</w:t>
      </w:r>
    </w:p>
    <w:p>
      <w:pPr>
        <w:pStyle w:val="Style33"/>
        <w:keepNext w:val="0"/>
        <w:keepLines w:val="0"/>
        <w:widowControl w:val="0"/>
        <w:shd w:val="clear" w:color="auto" w:fill="auto"/>
        <w:bidi w:val="0"/>
        <w:spacing w:before="0" w:after="0" w:line="318" w:lineRule="exact"/>
        <w:ind w:left="0" w:right="0" w:firstLine="440"/>
        <w:jc w:val="both"/>
      </w:pPr>
      <w:r>
        <w:rPr>
          <w:b/>
          <w:bCs/>
          <w:color w:val="000000"/>
          <w:spacing w:val="0"/>
          <w:w w:val="100"/>
          <w:position w:val="0"/>
        </w:rPr>
        <w:t>武汉数据：</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号：《国家税务总局关于落实支持小型微利企业和个体工商户发展所得税 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的税率缴纳企业所得税。本公司之孙公司 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的税率缴纳企业所得 税。</w:t>
      </w:r>
    </w:p>
    <w:p>
      <w:pPr>
        <w:pStyle w:val="Style33"/>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北京迪科云起：</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号：《国家税务总局关于落实支持小型微利企业和个体工商户发展所得税 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的税率缴纳企业所得税。本公司之孙公司 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的税率缴纳企业所得 税。</w:t>
      </w:r>
    </w:p>
    <w:p>
      <w:pPr>
        <w:pStyle w:val="Style33"/>
        <w:keepNext w:val="0"/>
        <w:keepLines w:val="0"/>
        <w:widowControl w:val="0"/>
        <w:shd w:val="clear" w:color="auto" w:fill="auto"/>
        <w:bidi w:val="0"/>
        <w:spacing w:before="0" w:after="0" w:line="318" w:lineRule="exact"/>
        <w:ind w:left="0" w:right="0" w:firstLine="440"/>
        <w:jc w:val="both"/>
      </w:pPr>
      <w:r>
        <w:rPr>
          <w:b/>
          <w:bCs/>
          <w:color w:val="000000"/>
          <w:spacing w:val="0"/>
          <w:w w:val="100"/>
          <w:position w:val="0"/>
        </w:rPr>
        <w:t>合肥科技：</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号：《国家税务总局关于落实支持小型微利企业和个体工商户发展所得税 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的税率缴纳企业所得税。本公司之孙公司 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的税率缴纳企业所得 税。</w:t>
      </w:r>
    </w:p>
    <w:p>
      <w:pPr>
        <w:pStyle w:val="Style33"/>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rPr>
        <w:t>江苏维恩贝特：</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号：《国家税务总局关于落实支持小型微利企业和个体工商户发展所得税 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的税率缴纳企业所得税。本公司之孙公司 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的税率缴纳企业所得 税。</w:t>
      </w:r>
    </w:p>
    <w:p>
      <w:pPr>
        <w:pStyle w:val="Style33"/>
        <w:keepNext w:val="0"/>
        <w:keepLines w:val="0"/>
        <w:widowControl w:val="0"/>
        <w:shd w:val="clear" w:color="auto" w:fill="auto"/>
        <w:bidi w:val="0"/>
        <w:spacing w:before="0" w:after="0" w:line="318" w:lineRule="exact"/>
        <w:ind w:left="0" w:right="0" w:firstLine="440"/>
        <w:jc w:val="both"/>
      </w:pPr>
      <w:r>
        <w:rPr>
          <w:b/>
          <w:bCs/>
          <w:color w:val="000000"/>
          <w:spacing w:val="0"/>
          <w:w w:val="100"/>
          <w:position w:val="0"/>
        </w:rPr>
        <w:t>广州易星：</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号：《国家税务总局关于落实支持小型微利企业和个体工商户发展所得税 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 xml:space="preserve">的税率缴纳企业所得税。本公司之孙公司 </w:t>
      </w:r>
      <w:r>
        <w:rPr>
          <w:color w:val="000000"/>
          <w:spacing w:val="0"/>
          <w:w w:val="100"/>
          <w:position w:val="0"/>
        </w:rPr>
        <w:t>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的税率缴纳企业所得 税。</w:t>
      </w:r>
    </w:p>
    <w:p>
      <w:pPr>
        <w:pStyle w:val="Style33"/>
        <w:keepNext w:val="0"/>
        <w:keepLines w:val="0"/>
        <w:widowControl w:val="0"/>
        <w:shd w:val="clear" w:color="auto" w:fill="auto"/>
        <w:bidi w:val="0"/>
        <w:spacing w:before="0" w:after="0" w:line="311" w:lineRule="exact"/>
        <w:ind w:left="0" w:right="0" w:firstLine="440"/>
        <w:jc w:val="left"/>
      </w:pPr>
      <w:r>
        <w:rPr>
          <w:b/>
          <w:bCs/>
          <w:color w:val="000000"/>
          <w:spacing w:val="0"/>
          <w:w w:val="100"/>
          <w:position w:val="0"/>
        </w:rPr>
        <w:t>维恩贝特：</w:t>
      </w:r>
    </w:p>
    <w:p>
      <w:pPr>
        <w:pStyle w:val="Style33"/>
        <w:keepNext w:val="0"/>
        <w:keepLines w:val="0"/>
        <w:widowControl w:val="0"/>
        <w:shd w:val="clear" w:color="auto" w:fill="auto"/>
        <w:tabs>
          <w:tab w:pos="759" w:val="left"/>
        </w:tabs>
        <w:bidi w:val="0"/>
        <w:spacing w:before="0" w:after="0" w:line="311" w:lineRule="exact"/>
        <w:ind w:left="0" w:right="0" w:firstLine="440"/>
        <w:jc w:val="left"/>
      </w:pPr>
      <w:r>
        <w:rPr>
          <w:color w:val="000000"/>
          <w:spacing w:val="0"/>
          <w:w w:val="100"/>
          <w:position w:val="0"/>
        </w:rPr>
        <w:t>根据《财政部、国家税务总局关于进一步鼓励软件产业和集成电路产业发展企业所得税政策的通知》 （财税【</w:t>
      </w:r>
      <w:r>
        <w:rPr>
          <w:color w:val="000000"/>
          <w:spacing w:val="0"/>
          <w:w w:val="100"/>
          <w:position w:val="0"/>
        </w:rPr>
        <w:t>2012</w:t>
      </w:r>
      <w:r>
        <w:rPr>
          <w:color w:val="000000"/>
          <w:spacing w:val="0"/>
          <w:w w:val="100"/>
          <w:position w:val="0"/>
        </w:rPr>
        <w:t>】</w:t>
      </w:r>
      <w:r>
        <w:rPr>
          <w:color w:val="000000"/>
          <w:spacing w:val="0"/>
          <w:w w:val="100"/>
          <w:position w:val="0"/>
        </w:rPr>
        <w:t>27</w:t>
      </w:r>
      <w:r>
        <w:rPr>
          <w:color w:val="000000"/>
          <w:spacing w:val="0"/>
          <w:w w:val="100"/>
          <w:position w:val="0"/>
        </w:rPr>
        <w:t>号）规定，维恩贝特作为国家规划布局内重点软件企业可减按</w:t>
      </w:r>
      <w:r>
        <w:rPr>
          <w:color w:val="000000"/>
          <w:spacing w:val="0"/>
          <w:w w:val="100"/>
          <w:position w:val="0"/>
        </w:rPr>
        <w:t>10%</w:t>
      </w:r>
      <w:r>
        <w:rPr>
          <w:color w:val="000000"/>
          <w:spacing w:val="0"/>
          <w:w w:val="100"/>
          <w:position w:val="0"/>
        </w:rPr>
        <w:t>的税率征收企业所得 税。</w:t>
      </w: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10</w:t>
      </w:r>
      <w:r>
        <w:rPr>
          <w:color w:val="000000"/>
          <w:spacing w:val="0"/>
          <w:w w:val="100"/>
          <w:position w:val="0"/>
        </w:rPr>
        <w:t xml:space="preserve">日，维恩贝特获取了国家税务总局深圳市福田区税务局审核通过的编号为《深福税通 </w:t>
      </w:r>
      <w:r>
        <w:rPr>
          <w:color w:val="000000"/>
          <w:spacing w:val="0"/>
          <w:w w:val="100"/>
          <w:position w:val="0"/>
        </w:rPr>
        <w:t>[2020]</w:t>
        <w:tab/>
      </w:r>
      <w:r>
        <w:rPr>
          <w:color w:val="000000"/>
          <w:spacing w:val="0"/>
          <w:w w:val="100"/>
          <w:position w:val="0"/>
        </w:rPr>
        <w:t>20200610182226958033</w:t>
      </w:r>
      <w:r>
        <w:rPr>
          <w:color w:val="000000"/>
          <w:spacing w:val="0"/>
          <w:w w:val="100"/>
          <w:position w:val="0"/>
        </w:rPr>
        <w:t>号》税务事项通知书。</w:t>
      </w:r>
    </w:p>
    <w:p>
      <w:pPr>
        <w:pStyle w:val="Style33"/>
        <w:keepNext w:val="0"/>
        <w:keepLines w:val="0"/>
        <w:widowControl w:val="0"/>
        <w:shd w:val="clear" w:color="auto" w:fill="auto"/>
        <w:bidi w:val="0"/>
        <w:spacing w:before="0" w:after="0" w:line="307" w:lineRule="exact"/>
        <w:ind w:left="0" w:right="0" w:firstLine="440"/>
        <w:jc w:val="left"/>
      </w:pPr>
      <w:r>
        <w:rPr>
          <w:b/>
          <w:bCs/>
          <w:color w:val="000000"/>
          <w:spacing w:val="0"/>
          <w:w w:val="100"/>
          <w:position w:val="0"/>
        </w:rPr>
        <w:t>北京网络：</w:t>
      </w:r>
    </w:p>
    <w:p>
      <w:pPr>
        <w:pStyle w:val="Style33"/>
        <w:keepNext w:val="0"/>
        <w:keepLines w:val="0"/>
        <w:widowControl w:val="0"/>
        <w:shd w:val="clear" w:color="auto" w:fill="auto"/>
        <w:bidi w:val="0"/>
        <w:spacing w:before="0" w:after="0" w:line="307" w:lineRule="exact"/>
        <w:ind w:left="0" w:right="0" w:firstLine="440"/>
        <w:jc w:val="left"/>
      </w:pP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日，本公司之子公司北京天源迪科网络科技有限公司，被认定为高新技术企业，证书编 号为</w:t>
      </w:r>
      <w:r>
        <w:rPr>
          <w:color w:val="000000"/>
          <w:spacing w:val="0"/>
          <w:w w:val="100"/>
          <w:position w:val="0"/>
        </w:rPr>
        <w:t>GR202011001855</w:t>
      </w:r>
      <w:r>
        <w:rPr>
          <w:color w:val="000000"/>
          <w:spacing w:val="0"/>
          <w:w w:val="100"/>
          <w:position w:val="0"/>
        </w:rPr>
        <w:t>，自</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15" w:lineRule="exact"/>
        <w:ind w:left="0" w:right="0" w:firstLine="440"/>
        <w:jc w:val="left"/>
      </w:pPr>
      <w:r>
        <w:rPr>
          <w:b/>
          <w:bCs/>
          <w:color w:val="000000"/>
          <w:spacing w:val="0"/>
          <w:w w:val="100"/>
          <w:position w:val="0"/>
        </w:rPr>
        <w:t>合肥英泽：</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月，本公司合肥英泽信息科技有限公司被认定为高新技术企业，证书编号为</w:t>
      </w:r>
      <w:r>
        <w:rPr>
          <w:color w:val="000000"/>
          <w:spacing w:val="0"/>
          <w:w w:val="100"/>
          <w:position w:val="0"/>
        </w:rPr>
        <w:t xml:space="preserve">GR202134004115, </w:t>
      </w:r>
      <w:r>
        <w:rPr>
          <w:color w:val="000000"/>
          <w:spacing w:val="0"/>
          <w:w w:val="100"/>
          <w:position w:val="0"/>
        </w:rPr>
        <w:t>有效期为三年，自</w:t>
      </w:r>
      <w:r>
        <w:rPr>
          <w:color w:val="000000"/>
          <w:spacing w:val="0"/>
          <w:w w:val="100"/>
          <w:position w:val="0"/>
        </w:rPr>
        <w:t>2021</w:t>
      </w:r>
      <w:r>
        <w:rPr>
          <w:color w:val="000000"/>
          <w:spacing w:val="0"/>
          <w:w w:val="100"/>
          <w:position w:val="0"/>
        </w:rPr>
        <w:t>年至</w:t>
      </w:r>
      <w:r>
        <w:rPr>
          <w:color w:val="000000"/>
          <w:spacing w:val="0"/>
          <w:w w:val="100"/>
          <w:position w:val="0"/>
        </w:rPr>
        <w:t>2023</w:t>
      </w:r>
      <w:r>
        <w:rPr>
          <w:color w:val="000000"/>
          <w:spacing w:val="0"/>
          <w:w w:val="100"/>
          <w:position w:val="0"/>
        </w:rPr>
        <w:t>年减按</w:t>
      </w:r>
      <w:r>
        <w:rPr>
          <w:color w:val="000000"/>
          <w:spacing w:val="0"/>
          <w:w w:val="100"/>
          <w:position w:val="0"/>
        </w:rPr>
        <w:t>15%</w:t>
      </w:r>
      <w:r>
        <w:rPr>
          <w:color w:val="000000"/>
          <w:spacing w:val="0"/>
          <w:w w:val="100"/>
          <w:position w:val="0"/>
        </w:rPr>
        <w:t>税率征收企业所得税。</w:t>
      </w:r>
    </w:p>
    <w:p>
      <w:pPr>
        <w:pStyle w:val="Style33"/>
        <w:keepNext w:val="0"/>
        <w:keepLines w:val="0"/>
        <w:widowControl w:val="0"/>
        <w:shd w:val="clear" w:color="auto" w:fill="auto"/>
        <w:bidi w:val="0"/>
        <w:spacing w:before="0" w:after="0" w:line="315" w:lineRule="exact"/>
        <w:ind w:left="0" w:right="0" w:firstLine="440"/>
        <w:jc w:val="left"/>
      </w:pPr>
      <w:r>
        <w:rPr>
          <w:b/>
          <w:bCs/>
          <w:color w:val="000000"/>
          <w:spacing w:val="0"/>
          <w:w w:val="100"/>
          <w:position w:val="0"/>
        </w:rPr>
        <w:t>武汉防务：</w:t>
      </w:r>
    </w:p>
    <w:p>
      <w:pPr>
        <w:pStyle w:val="Style33"/>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号：《国家税务总局关于落实支持小型微利企业和个体工商户发展所得税 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0" w:line="315" w:lineRule="exact"/>
        <w:ind w:left="0" w:right="0" w:firstLine="440"/>
        <w:jc w:val="left"/>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w:t>
      </w:r>
      <w:r>
        <w:rPr>
          <w:color w:val="000000"/>
          <w:spacing w:val="0"/>
          <w:w w:val="100"/>
          <w:position w:val="0"/>
        </w:rPr>
        <w:t>，</w:t>
      </w:r>
      <w:r>
        <w:rPr>
          <w:color w:val="000000"/>
          <w:spacing w:val="0"/>
          <w:w w:val="100"/>
          <w:position w:val="0"/>
        </w:rPr>
        <w:t>对年应纳税所得额超过</w:t>
      </w:r>
      <w:r>
        <w:rPr>
          <w:color w:val="000000"/>
          <w:spacing w:val="0"/>
          <w:w w:val="100"/>
          <w:position w:val="0"/>
        </w:rPr>
        <w:t>100</w:t>
      </w:r>
      <w:r>
        <w:rPr>
          <w:color w:val="000000"/>
          <w:spacing w:val="0"/>
          <w:w w:val="100"/>
          <w:position w:val="0"/>
        </w:rPr>
        <w:t>万元 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的税率缴纳企业所得税。本公司之孙公司 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的税率缴纳企业所得 税。</w:t>
      </w:r>
    </w:p>
    <w:p>
      <w:pPr>
        <w:pStyle w:val="Style33"/>
        <w:keepNext w:val="0"/>
        <w:keepLines w:val="0"/>
        <w:widowControl w:val="0"/>
        <w:shd w:val="clear" w:color="auto" w:fill="auto"/>
        <w:bidi w:val="0"/>
        <w:spacing w:before="0" w:after="0" w:line="315" w:lineRule="exact"/>
        <w:ind w:left="0" w:right="0" w:firstLine="440"/>
        <w:jc w:val="left"/>
      </w:pPr>
      <w:r>
        <w:rPr>
          <w:b/>
          <w:bCs/>
          <w:color w:val="000000"/>
          <w:spacing w:val="0"/>
          <w:w w:val="100"/>
          <w:position w:val="0"/>
        </w:rPr>
        <w:t>香港维恩贝特：</w:t>
      </w:r>
    </w:p>
    <w:p>
      <w:pPr>
        <w:pStyle w:val="Style33"/>
        <w:keepNext w:val="0"/>
        <w:keepLines w:val="0"/>
        <w:widowControl w:val="0"/>
        <w:shd w:val="clear" w:color="auto" w:fill="auto"/>
        <w:bidi w:val="0"/>
        <w:spacing w:before="0" w:after="0" w:line="315" w:lineRule="exact"/>
        <w:ind w:left="0" w:right="0" w:firstLine="440"/>
        <w:jc w:val="left"/>
      </w:pPr>
      <w:r>
        <w:rPr>
          <w:color w:val="000000"/>
          <w:spacing w:val="0"/>
          <w:w w:val="100"/>
          <w:position w:val="0"/>
        </w:rPr>
        <w:t>在利得税两级制下，法团及非法团业务（主要是合伙及独资经营业务）首二百万元应评税利润的利得 税率将分别降至</w:t>
      </w:r>
      <w:r>
        <w:rPr>
          <w:color w:val="000000"/>
          <w:spacing w:val="0"/>
          <w:w w:val="100"/>
          <w:position w:val="0"/>
        </w:rPr>
        <w:t xml:space="preserve">8.25% </w:t>
      </w:r>
      <w:r>
        <w:rPr>
          <w:color w:val="000000"/>
          <w:spacing w:val="0"/>
          <w:w w:val="100"/>
          <w:position w:val="0"/>
        </w:rPr>
        <w:t>（税务案例附表</w:t>
      </w:r>
      <w:r>
        <w:rPr>
          <w:color w:val="000000"/>
          <w:spacing w:val="0"/>
          <w:w w:val="100"/>
          <w:position w:val="0"/>
        </w:rPr>
        <w:t>8</w:t>
      </w:r>
      <w:r>
        <w:rPr>
          <w:color w:val="000000"/>
          <w:spacing w:val="0"/>
          <w:w w:val="100"/>
          <w:position w:val="0"/>
        </w:rPr>
        <w:t>所指明税率的一半）及</w:t>
      </w:r>
      <w:r>
        <w:rPr>
          <w:color w:val="000000"/>
          <w:spacing w:val="0"/>
          <w:w w:val="100"/>
          <w:position w:val="0"/>
        </w:rPr>
        <w:t>7.5%</w:t>
      </w:r>
      <w:r>
        <w:rPr>
          <w:color w:val="000000"/>
          <w:spacing w:val="0"/>
          <w:w w:val="100"/>
          <w:position w:val="0"/>
        </w:rPr>
        <w:t>（标准税率的一半）。法团及非法团业务 其后超过二百万元的应评税利润则分别继续按</w:t>
      </w:r>
      <w:r>
        <w:rPr>
          <w:color w:val="000000"/>
          <w:spacing w:val="0"/>
          <w:w w:val="100"/>
          <w:position w:val="0"/>
        </w:rPr>
        <w:t>16.5%</w:t>
      </w:r>
      <w:r>
        <w:rPr>
          <w:color w:val="000000"/>
          <w:spacing w:val="0"/>
          <w:w w:val="100"/>
          <w:position w:val="0"/>
        </w:rPr>
        <w:t>及标准税率</w:t>
      </w:r>
      <w:r>
        <w:rPr>
          <w:color w:val="000000"/>
          <w:spacing w:val="0"/>
          <w:w w:val="100"/>
          <w:position w:val="0"/>
        </w:rPr>
        <w:t>15%</w:t>
      </w:r>
      <w:r>
        <w:rPr>
          <w:color w:val="000000"/>
          <w:spacing w:val="0"/>
          <w:w w:val="100"/>
          <w:position w:val="0"/>
        </w:rPr>
        <w:t>征税。</w:t>
      </w:r>
    </w:p>
    <w:p>
      <w:pPr>
        <w:pStyle w:val="Style33"/>
        <w:keepNext w:val="0"/>
        <w:keepLines w:val="0"/>
        <w:widowControl w:val="0"/>
        <w:shd w:val="clear" w:color="auto" w:fill="auto"/>
        <w:bidi w:val="0"/>
        <w:spacing w:before="0" w:after="0" w:line="315" w:lineRule="exact"/>
        <w:ind w:left="0" w:right="0" w:firstLine="440"/>
        <w:jc w:val="both"/>
      </w:pPr>
      <w:r>
        <w:rPr>
          <w:b/>
          <w:bCs/>
          <w:color w:val="000000"/>
          <w:spacing w:val="0"/>
          <w:w w:val="100"/>
          <w:position w:val="0"/>
        </w:rPr>
        <w:t>迪科旅行社：</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国家税务总局公告</w:t>
      </w:r>
      <w:r>
        <w:rPr>
          <w:color w:val="000000"/>
          <w:spacing w:val="0"/>
          <w:w w:val="100"/>
          <w:position w:val="0"/>
        </w:rPr>
        <w:t>2021</w:t>
      </w:r>
      <w:r>
        <w:rPr>
          <w:color w:val="000000"/>
          <w:spacing w:val="0"/>
          <w:w w:val="100"/>
          <w:position w:val="0"/>
        </w:rPr>
        <w:t>年第</w:t>
      </w:r>
      <w:r>
        <w:rPr>
          <w:color w:val="000000"/>
          <w:spacing w:val="0"/>
          <w:w w:val="100"/>
          <w:position w:val="0"/>
        </w:rPr>
        <w:t>8</w:t>
      </w:r>
      <w:r>
        <w:rPr>
          <w:color w:val="000000"/>
          <w:spacing w:val="0"/>
          <w:w w:val="100"/>
          <w:position w:val="0"/>
        </w:rPr>
        <w:t>号：《国家税务总局关于落实支持小型微利企业和个体工商户发展所得税 优惠政策有关事项的公告》，自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日，对小型微利企业年应纳税所得额不超过 </w:t>
      </w:r>
      <w:r>
        <w:rPr>
          <w:color w:val="000000"/>
          <w:spacing w:val="0"/>
          <w:w w:val="100"/>
          <w:position w:val="0"/>
        </w:rPr>
        <w:t>100</w:t>
      </w:r>
      <w:r>
        <w:rPr>
          <w:color w:val="000000"/>
          <w:spacing w:val="0"/>
          <w:w w:val="100"/>
          <w:position w:val="0"/>
        </w:rPr>
        <w:t>万元的部分，减按</w:t>
      </w:r>
      <w:r>
        <w:rPr>
          <w:color w:val="000000"/>
          <w:spacing w:val="0"/>
          <w:w w:val="100"/>
          <w:position w:val="0"/>
        </w:rPr>
        <w:t>12.5%</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w:t>
      </w:r>
    </w:p>
    <w:p>
      <w:pPr>
        <w:pStyle w:val="Style33"/>
        <w:keepNext w:val="0"/>
        <w:keepLines w:val="0"/>
        <w:widowControl w:val="0"/>
        <w:shd w:val="clear" w:color="auto" w:fill="auto"/>
        <w:bidi w:val="0"/>
        <w:spacing w:before="0" w:after="280" w:line="316" w:lineRule="exact"/>
        <w:ind w:left="0" w:right="0" w:firstLine="440"/>
        <w:jc w:val="both"/>
      </w:pPr>
      <w:r>
        <w:rPr>
          <w:color w:val="000000"/>
          <w:spacing w:val="0"/>
          <w:w w:val="100"/>
          <w:position w:val="0"/>
        </w:rPr>
        <w:t>财税〔</w:t>
      </w:r>
      <w:r>
        <w:rPr>
          <w:color w:val="000000"/>
          <w:spacing w:val="0"/>
          <w:w w:val="100"/>
          <w:position w:val="0"/>
        </w:rPr>
        <w:t>2019</w:t>
      </w:r>
      <w:r>
        <w:rPr>
          <w:color w:val="000000"/>
          <w:spacing w:val="0"/>
          <w:w w:val="100"/>
          <w:position w:val="0"/>
        </w:rPr>
        <w:t>〕</w:t>
      </w:r>
      <w:r>
        <w:rPr>
          <w:color w:val="000000"/>
          <w:spacing w:val="0"/>
          <w:w w:val="100"/>
          <w:position w:val="0"/>
        </w:rPr>
        <w:t>33</w:t>
      </w:r>
      <w:r>
        <w:rPr>
          <w:color w:val="000000"/>
          <w:spacing w:val="0"/>
          <w:w w:val="100"/>
          <w:position w:val="0"/>
        </w:rPr>
        <w:t>号：《关于实施小微企业普惠性税收减免政策的通知》，对年应纳税所得额超过</w:t>
      </w:r>
      <w:r>
        <w:rPr>
          <w:color w:val="000000"/>
          <w:spacing w:val="0"/>
          <w:w w:val="100"/>
          <w:position w:val="0"/>
        </w:rPr>
        <w:t>100</w:t>
      </w:r>
      <w:r>
        <w:rPr>
          <w:color w:val="000000"/>
          <w:spacing w:val="0"/>
          <w:w w:val="100"/>
          <w:position w:val="0"/>
        </w:rPr>
        <w:t>万 元但不超过</w:t>
      </w:r>
      <w:r>
        <w:rPr>
          <w:color w:val="000000"/>
          <w:spacing w:val="0"/>
          <w:w w:val="100"/>
          <w:position w:val="0"/>
        </w:rPr>
        <w:t>300</w:t>
      </w:r>
      <w:r>
        <w:rPr>
          <w:color w:val="000000"/>
          <w:spacing w:val="0"/>
          <w:w w:val="100"/>
          <w:position w:val="0"/>
        </w:rPr>
        <w:t>万元的部分，其减按</w:t>
      </w:r>
      <w:r>
        <w:rPr>
          <w:color w:val="000000"/>
          <w:spacing w:val="0"/>
          <w:w w:val="100"/>
          <w:position w:val="0"/>
        </w:rPr>
        <w:t>50%</w:t>
      </w:r>
      <w:r>
        <w:rPr>
          <w:color w:val="000000"/>
          <w:spacing w:val="0"/>
          <w:w w:val="100"/>
          <w:position w:val="0"/>
        </w:rPr>
        <w:t>计入应纳税所得额，按</w:t>
      </w:r>
      <w:r>
        <w:rPr>
          <w:color w:val="000000"/>
          <w:spacing w:val="0"/>
          <w:w w:val="100"/>
          <w:position w:val="0"/>
        </w:rPr>
        <w:t>20%</w:t>
      </w:r>
      <w:r>
        <w:rPr>
          <w:color w:val="000000"/>
          <w:spacing w:val="0"/>
          <w:w w:val="100"/>
          <w:position w:val="0"/>
        </w:rPr>
        <w:t>的税率缴纳企业所得税。本公司之孙公 司迪科旅行社符合小型微利企业的相关条件，应纳税所得额按上述规定减计后，按</w:t>
      </w:r>
      <w:r>
        <w:rPr>
          <w:color w:val="000000"/>
          <w:spacing w:val="0"/>
          <w:w w:val="100"/>
          <w:position w:val="0"/>
        </w:rPr>
        <w:t>20%</w:t>
      </w:r>
      <w:r>
        <w:rPr>
          <w:color w:val="000000"/>
          <w:spacing w:val="0"/>
          <w:w w:val="100"/>
          <w:position w:val="0"/>
        </w:rPr>
        <w:t>的税率缴纳企业所 得税。</w:t>
      </w:r>
    </w:p>
    <w:p>
      <w:pPr>
        <w:pStyle w:val="Style33"/>
        <w:keepNext w:val="0"/>
        <w:keepLines w:val="0"/>
        <w:widowControl w:val="0"/>
        <w:shd w:val="clear" w:color="auto" w:fill="auto"/>
        <w:bidi w:val="0"/>
        <w:spacing w:before="0" w:after="0" w:line="315" w:lineRule="exact"/>
        <w:ind w:left="0" w:right="0" w:firstLine="440"/>
        <w:jc w:val="left"/>
      </w:pPr>
      <w:bookmarkStart w:id="1103" w:name="bookmark1103"/>
      <w:r>
        <w:rPr>
          <w:b/>
          <w:bCs/>
          <w:color w:val="000000"/>
          <w:spacing w:val="0"/>
          <w:w w:val="100"/>
          <w:position w:val="0"/>
        </w:rPr>
        <w:t>2</w:t>
      </w:r>
      <w:bookmarkEnd w:id="1103"/>
      <w:r>
        <w:rPr>
          <w:b/>
          <w:bCs/>
          <w:color w:val="000000"/>
          <w:spacing w:val="0"/>
          <w:w w:val="100"/>
          <w:position w:val="0"/>
        </w:rPr>
        <w:t>、增值税</w:t>
      </w:r>
    </w:p>
    <w:p>
      <w:pPr>
        <w:pStyle w:val="Style33"/>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根据《国务院关于印发进一步鼓励软件产业和集成电路产业发展若干政策的通知》（国发</w:t>
      </w:r>
      <w:r>
        <w:rPr>
          <w:color w:val="000000"/>
          <w:spacing w:val="0"/>
          <w:w w:val="100"/>
          <w:position w:val="0"/>
        </w:rPr>
        <w:t>[2011]4</w:t>
      </w:r>
      <w:r>
        <w:rPr>
          <w:color w:val="000000"/>
          <w:spacing w:val="0"/>
          <w:w w:val="100"/>
          <w:position w:val="0"/>
        </w:rPr>
        <w:t>号）， 以及财政部、国家税务总局财税财税</w:t>
      </w:r>
      <w:r>
        <w:rPr>
          <w:color w:val="000000"/>
          <w:spacing w:val="0"/>
          <w:w w:val="100"/>
          <w:position w:val="0"/>
        </w:rPr>
        <w:t>[2011]100</w:t>
      </w:r>
      <w:r>
        <w:rPr>
          <w:color w:val="000000"/>
          <w:spacing w:val="0"/>
          <w:w w:val="100"/>
          <w:position w:val="0"/>
        </w:rPr>
        <w:t>号《关于软件产品增值税政策的通知》的规定，自</w:t>
      </w:r>
      <w:r>
        <w:rPr>
          <w:color w:val="000000"/>
          <w:spacing w:val="0"/>
          <w:w w:val="100"/>
          <w:position w:val="0"/>
        </w:rPr>
        <w:t>2011</w:t>
      </w:r>
      <w:r>
        <w:rPr>
          <w:color w:val="000000"/>
          <w:spacing w:val="0"/>
          <w:w w:val="100"/>
          <w:position w:val="0"/>
        </w:rPr>
        <w:t>年</w:t>
      </w:r>
      <w:r>
        <w:rPr>
          <w:color w:val="000000"/>
          <w:spacing w:val="0"/>
          <w:w w:val="100"/>
          <w:position w:val="0"/>
        </w:rPr>
        <w:t xml:space="preserve">1 </w:t>
      </w:r>
      <w:r>
        <w:rPr>
          <w:color w:val="000000"/>
          <w:spacing w:val="0"/>
          <w:w w:val="100"/>
          <w:position w:val="0"/>
        </w:rPr>
        <w:t>月</w:t>
      </w:r>
      <w:r>
        <w:rPr>
          <w:color w:val="000000"/>
          <w:spacing w:val="0"/>
          <w:w w:val="100"/>
          <w:position w:val="0"/>
        </w:rPr>
        <w:t>1</w:t>
      </w:r>
      <w:r>
        <w:rPr>
          <w:color w:val="000000"/>
          <w:spacing w:val="0"/>
          <w:w w:val="100"/>
          <w:position w:val="0"/>
        </w:rPr>
        <w:t>日起执行，增值税一般纳税人销售其自行开发生产的软件产品，按</w:t>
      </w:r>
      <w:r>
        <w:rPr>
          <w:color w:val="000000"/>
          <w:spacing w:val="0"/>
          <w:w w:val="100"/>
          <w:position w:val="0"/>
        </w:rPr>
        <w:t>17%</w:t>
      </w:r>
      <w:r>
        <w:rPr>
          <w:color w:val="000000"/>
          <w:spacing w:val="0"/>
          <w:w w:val="100"/>
          <w:position w:val="0"/>
        </w:rPr>
        <w:t>税率征收增值税后，对其增值税 实际税负超过</w:t>
      </w:r>
      <w:r>
        <w:rPr>
          <w:color w:val="000000"/>
          <w:spacing w:val="0"/>
          <w:w w:val="100"/>
          <w:position w:val="0"/>
        </w:rPr>
        <w:t>3%</w:t>
      </w:r>
      <w:r>
        <w:rPr>
          <w:color w:val="000000"/>
          <w:spacing w:val="0"/>
          <w:w w:val="100"/>
          <w:position w:val="0"/>
        </w:rPr>
        <w:t>的部分实行即征即退政策。</w:t>
      </w:r>
    </w:p>
    <w:p>
      <w:pPr>
        <w:pStyle w:val="Style33"/>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根据财税</w:t>
      </w:r>
      <w:r>
        <w:rPr>
          <w:color w:val="000000"/>
          <w:spacing w:val="0"/>
          <w:w w:val="100"/>
          <w:position w:val="0"/>
        </w:rPr>
        <w:t>[2016]36</w:t>
      </w:r>
      <w:r>
        <w:rPr>
          <w:color w:val="000000"/>
          <w:spacing w:val="0"/>
          <w:w w:val="100"/>
          <w:position w:val="0"/>
        </w:rPr>
        <w:t>号《财政部国家税务总局关于全面推开营业税改征增值税试点的通知》附件</w:t>
      </w:r>
      <w:r>
        <w:rPr>
          <w:color w:val="000000"/>
          <w:spacing w:val="0"/>
          <w:w w:val="100"/>
          <w:position w:val="0"/>
        </w:rPr>
        <w:t>3</w:t>
      </w:r>
      <w:r>
        <w:rPr>
          <w:color w:val="000000"/>
          <w:spacing w:val="0"/>
          <w:w w:val="100"/>
          <w:position w:val="0"/>
        </w:rPr>
        <w:t>营业 税改征增值税试点过渡政策的规定：第一大类免征增值税目录中，（十九）统借统还业务的利息收入免征 增值税；（二十六）纳税人提供技术转让、技术开发和与之相关的技术咨询、技术服务取得的收入免征增 值税。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pStyle w:val="Style28"/>
        <w:keepNext/>
        <w:keepLines/>
        <w:widowControl w:val="0"/>
        <w:shd w:val="clear" w:color="auto" w:fill="auto"/>
        <w:bidi w:val="0"/>
        <w:spacing w:before="0" w:after="360" w:line="240" w:lineRule="auto"/>
        <w:ind w:left="0" w:right="0" w:firstLine="0"/>
        <w:jc w:val="both"/>
      </w:pPr>
      <w:bookmarkStart w:id="1104" w:name="bookmark1104"/>
      <w:bookmarkStart w:id="1105" w:name="bookmark1105"/>
      <w:bookmarkStart w:id="1106" w:name="bookmark1106"/>
      <w:bookmarkStart w:id="1107" w:name="bookmark1107"/>
      <w:r>
        <w:rPr>
          <w:rFonts w:ascii="Times New Roman" w:eastAsia="Times New Roman" w:hAnsi="Times New Roman" w:cs="Times New Roman"/>
          <w:color w:val="000000"/>
          <w:spacing w:val="0"/>
          <w:w w:val="100"/>
          <w:position w:val="0"/>
        </w:rPr>
        <w:t>3</w:t>
      </w:r>
      <w:bookmarkEnd w:id="1106"/>
      <w:r>
        <w:rPr>
          <w:color w:val="000000"/>
          <w:spacing w:val="0"/>
          <w:w w:val="100"/>
          <w:position w:val="0"/>
        </w:rPr>
        <w:t>、其他</w:t>
      </w:r>
      <w:bookmarkEnd w:id="1104"/>
      <w:bookmarkEnd w:id="1105"/>
      <w:bookmarkEnd w:id="1107"/>
    </w:p>
    <w:p>
      <w:pPr>
        <w:pStyle w:val="Style23"/>
        <w:keepNext/>
        <w:keepLines/>
        <w:widowControl w:val="0"/>
        <w:shd w:val="clear" w:color="auto" w:fill="auto"/>
        <w:bidi w:val="0"/>
        <w:spacing w:before="0" w:after="360" w:line="240" w:lineRule="auto"/>
        <w:ind w:left="0" w:right="0" w:firstLine="0"/>
        <w:jc w:val="both"/>
      </w:pPr>
      <w:bookmarkStart w:id="1108" w:name="bookmark1108"/>
      <w:bookmarkStart w:id="1109" w:name="bookmark1109"/>
      <w:bookmarkStart w:id="1110" w:name="bookmark1110"/>
      <w:bookmarkStart w:id="1111" w:name="bookmark1111"/>
      <w:r>
        <w:rPr>
          <w:color w:val="000000"/>
          <w:spacing w:val="0"/>
          <w:w w:val="100"/>
          <w:position w:val="0"/>
        </w:rPr>
        <w:t>七</w:t>
      </w:r>
      <w:bookmarkEnd w:id="1110"/>
      <w:r>
        <w:rPr>
          <w:color w:val="000000"/>
          <w:spacing w:val="0"/>
          <w:w w:val="100"/>
          <w:position w:val="0"/>
        </w:rPr>
        <w:t>、合并财务报表项目注释</w:t>
      </w:r>
      <w:bookmarkEnd w:id="1108"/>
      <w:bookmarkEnd w:id="1109"/>
      <w:bookmarkEnd w:id="1111"/>
    </w:p>
    <w:p>
      <w:pPr>
        <w:pStyle w:val="Style28"/>
        <w:keepNext/>
        <w:keepLines/>
        <w:widowControl w:val="0"/>
        <w:shd w:val="clear" w:color="auto" w:fill="auto"/>
        <w:bidi w:val="0"/>
        <w:spacing w:before="0" w:after="420" w:line="240" w:lineRule="auto"/>
        <w:ind w:left="0" w:right="0" w:firstLine="0"/>
        <w:jc w:val="both"/>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1</w:t>
      </w:r>
      <w:bookmarkEnd w:id="1114"/>
      <w:r>
        <w:rPr>
          <w:color w:val="000000"/>
          <w:spacing w:val="0"/>
          <w:w w:val="100"/>
          <w:position w:val="0"/>
        </w:rPr>
        <w:t>、货币资金</w:t>
      </w:r>
      <w:bookmarkEnd w:id="1112"/>
      <w:bookmarkEnd w:id="1113"/>
      <w:bookmarkEnd w:id="1115"/>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287,375,778.38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234,093,721.22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81,800,426.08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136,040,629.74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369,229,651.81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370,143,069.11</w:t>
            </w:r>
          </w:p>
        </w:tc>
      </w:tr>
      <w:tr>
        <w:trPr>
          <w:trHeight w:val="322"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119" w:line="1" w:lineRule="exact"/>
      </w:pPr>
    </w:p>
    <w:p>
      <w:pPr>
        <w:pStyle w:val="Style33"/>
        <w:keepNext w:val="0"/>
        <w:keepLines w:val="0"/>
        <w:widowControl w:val="0"/>
        <w:shd w:val="clear" w:color="auto" w:fill="auto"/>
        <w:bidi w:val="0"/>
        <w:spacing w:before="0" w:after="60" w:line="240" w:lineRule="auto"/>
        <w:ind w:left="0" w:right="0" w:firstLine="440"/>
        <w:jc w:val="left"/>
      </w:pPr>
      <w:r>
        <w:rPr>
          <w:color w:val="000000"/>
          <w:spacing w:val="0"/>
          <w:w w:val="100"/>
          <w:position w:val="0"/>
        </w:rPr>
        <w:t>其中受限制的货币资金明细如下:</w:t>
      </w:r>
    </w:p>
    <w:tbl>
      <w:tblPr>
        <w:tblOverlap w:val="never"/>
        <w:jc w:val="left"/>
        <w:tblLayout w:type="fixed"/>
      </w:tblPr>
      <w:tblGrid>
        <w:gridCol w:w="3662"/>
        <w:gridCol w:w="2448"/>
        <w:gridCol w:w="2477"/>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41,450,000.00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46,027,537.81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8,194,886.71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10267,700.92</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301,134.22</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支付宝保证金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分销通保证金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30,197,315.93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77,518,386.71</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2,276,315.03</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left"/>
              <w:rPr>
                <w:sz w:val="18"/>
                <w:szCs w:val="18"/>
              </w:rPr>
            </w:pPr>
            <w:r>
              <w:rPr>
                <w:rFonts w:ascii="Times New Roman" w:eastAsia="Times New Roman" w:hAnsi="Times New Roman" w:cs="Times New Roman"/>
                <w:color w:val="000000"/>
                <w:spacing w:val="0"/>
                <w:w w:val="100"/>
                <w:position w:val="0"/>
                <w:sz w:val="18"/>
                <w:szCs w:val="18"/>
              </w:rPr>
              <w:t>80,793,336.86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136,539,940.47</w:t>
            </w:r>
          </w:p>
        </w:tc>
      </w:tr>
    </w:tbl>
    <w:p>
      <w:pPr>
        <w:widowControl w:val="0"/>
        <w:spacing w:after="359" w:line="1" w:lineRule="exact"/>
      </w:pPr>
    </w:p>
    <w:p>
      <w:pPr>
        <w:pStyle w:val="Style28"/>
        <w:keepNext/>
        <w:keepLines/>
        <w:widowControl w:val="0"/>
        <w:shd w:val="clear" w:color="auto" w:fill="auto"/>
        <w:bidi w:val="0"/>
        <w:spacing w:before="0" w:after="420" w:line="240" w:lineRule="auto"/>
        <w:ind w:left="0" w:right="0" w:firstLine="0"/>
        <w:jc w:val="both"/>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rPr>
        <w:t>2</w:t>
      </w:r>
      <w:bookmarkEnd w:id="1118"/>
      <w:r>
        <w:rPr>
          <w:color w:val="000000"/>
          <w:spacing w:val="0"/>
          <w:w w:val="100"/>
          <w:position w:val="0"/>
        </w:rPr>
        <w:t>、交易性金融资产</w:t>
      </w:r>
      <w:bookmarkEnd w:id="1116"/>
      <w:bookmarkEnd w:id="1117"/>
      <w:bookmarkEnd w:id="1119"/>
    </w:p>
    <w:tbl>
      <w:tblPr>
        <w:tblOverlap w:val="never"/>
        <w:jc w:val="center"/>
        <w:tblLayout w:type="fixed"/>
      </w:tblPr>
      <w:tblGrid>
        <w:gridCol w:w="3206"/>
        <w:gridCol w:w="3192"/>
        <w:gridCol w:w="3254"/>
      </w:tblGrid>
      <w:tr>
        <w:trPr>
          <w:trHeight w:val="302" w:hRule="exact"/>
        </w:trPr>
        <w:tc>
          <w:tcPr>
            <w:gridSpan w:val="3"/>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22" w:hRule="exact"/>
        </w:trPr>
        <w:tc>
          <w:tcPr>
            <w:gridSpan w:val="3"/>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widowControl w:val="0"/>
        <w:spacing w:after="359" w:line="1" w:lineRule="exact"/>
      </w:pPr>
    </w:p>
    <w:p>
      <w:pPr>
        <w:pStyle w:val="Style28"/>
        <w:keepNext/>
        <w:keepLines/>
        <w:widowControl w:val="0"/>
        <w:shd w:val="clear" w:color="auto" w:fill="auto"/>
        <w:bidi w:val="0"/>
        <w:spacing w:before="0" w:after="420" w:line="240" w:lineRule="auto"/>
        <w:ind w:left="0" w:right="0" w:firstLine="0"/>
        <w:jc w:val="both"/>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rPr>
        <w:t>3</w:t>
      </w:r>
      <w:bookmarkEnd w:id="1122"/>
      <w:r>
        <w:rPr>
          <w:color w:val="000000"/>
          <w:spacing w:val="0"/>
          <w:w w:val="100"/>
          <w:position w:val="0"/>
        </w:rPr>
        <w:t>、衍生金融资产</w:t>
      </w:r>
      <w:bookmarkEnd w:id="1120"/>
      <w:bookmarkEnd w:id="1121"/>
      <w:bookmarkEnd w:id="1123"/>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4</w:t>
      </w:r>
      <w:bookmarkEnd w:id="1126"/>
      <w:r>
        <w:rPr>
          <w:color w:val="000000"/>
          <w:spacing w:val="0"/>
          <w:w w:val="100"/>
          <w:position w:val="0"/>
        </w:rPr>
        <w:t>、应收票据</w:t>
      </w:r>
      <w:bookmarkEnd w:id="1124"/>
      <w:bookmarkEnd w:id="1125"/>
      <w:bookmarkEnd w:id="1127"/>
    </w:p>
    <w:p>
      <w:pPr>
        <w:pStyle w:val="Style39"/>
        <w:keepNext/>
        <w:keepLines/>
        <w:widowControl w:val="0"/>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28"/>
      <w:bookmarkEnd w:id="1129"/>
      <w:bookmarkEnd w:id="1131"/>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24,321,479.96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8,522,795.45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91258237.62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38,666,978.54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-2,737,747.13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-1,131,419.36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112,841,970.45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46,058,354.63</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936"/>
        <w:gridCol w:w="792"/>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9,717.5</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47,189,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24,321,</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21.04</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8,522,7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8,522,7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95.45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91258,</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78.96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88,520,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38,666,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978.54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37,535,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559.18</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115,57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9,717.5</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2,737,7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47.13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1,970.4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47,189,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773.99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1,131,41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46,058,</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354.63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24,321,479.96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91258237.62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2,737,747.13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bl>
    <w:p>
      <w:pPr>
        <w:widowControl w:val="0"/>
        <w:spacing w:line="1" w:lineRule="exact"/>
      </w:pPr>
      <w:r>
        <w:br w:type="page"/>
      </w:r>
    </w:p>
    <w:tbl>
      <w:tblPr>
        <w:tblOverlap w:val="never"/>
        <w:jc w:val="center"/>
        <w:tblLayout w:type="fixed"/>
      </w:tblPr>
      <w:tblGrid>
        <w:gridCol w:w="2405"/>
        <w:gridCol w:w="2400"/>
        <w:gridCol w:w="2395"/>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115,579,717.58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2,737,747.13</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114"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59"/>
        </w:numPr>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本期计提、收回或转回的坏账准备情况</w:t>
      </w:r>
      <w:bookmarkEnd w:id="1132"/>
      <w:bookmarkEnd w:id="1133"/>
      <w:bookmarkEnd w:id="1135"/>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单项计提预期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信用损失的应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期信用损失的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其中：银行承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1,131,419.36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1,606,327.77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2,737,747.13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1,131,419.36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1,606,327.77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2,737,747.13</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59"/>
        </w:numPr>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期末公司已质押的应收票据</w:t>
      </w:r>
      <w:bookmarkEnd w:id="1136"/>
      <w:bookmarkEnd w:id="1137"/>
      <w:bookmarkEnd w:id="1139"/>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10"/>
        <w:gridCol w:w="478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9"/>
        <w:keepNext/>
        <w:keepLines/>
        <w:widowControl w:val="0"/>
        <w:numPr>
          <w:ilvl w:val="0"/>
          <w:numId w:val="59"/>
        </w:numPr>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bookmarkEnd w:id="1142"/>
      <w:r>
        <w:rPr>
          <w:color w:val="000000"/>
          <w:spacing w:val="0"/>
          <w:w w:val="100"/>
          <w:position w:val="0"/>
        </w:rPr>
        <w:t>期末公司已背书或贴现且在资产负债表日尚未到期的应收票据</w:t>
      </w:r>
      <w:bookmarkEnd w:id="1140"/>
      <w:bookmarkEnd w:id="1141"/>
      <w:bookmarkEnd w:id="114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50,621,506.35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9,900,000.00</w:t>
            </w:r>
          </w:p>
        </w:tc>
      </w:tr>
    </w:tbl>
    <w:p>
      <w:pPr>
        <w:spacing w:lineRule="exact" w:line="1"/>
        <w:rPr>
          <w:sz w:val="2"/>
          <w:szCs w:val="2"/>
        </w:rPr>
      </w:pPr>
      <w:r>
        <w:br w:type="page"/>
      </w:r>
    </w:p>
    <w:p>
      <w:pPr>
        <w:widowControl w:val="0"/>
        <w:spacing w:line="1" w:lineRule="exact"/>
      </w:pPr>
      <w:r>
        <mc:AlternateContent>
          <mc:Choice Requires="wps">
            <w:drawing>
              <wp:anchor distT="0" distB="177800" distL="0" distR="0" simplePos="0" relativeHeight="125829386" behindDoc="0" locked="0" layoutInCell="1" allowOverlap="1">
                <wp:simplePos x="0" y="0"/>
                <wp:positionH relativeFrom="page">
                  <wp:posOffset>774065</wp:posOffset>
                </wp:positionH>
                <wp:positionV relativeFrom="paragraph">
                  <wp:posOffset>0</wp:posOffset>
                </wp:positionV>
                <wp:extent cx="252730" cy="149225"/>
                <wp:wrapTopAndBottom/>
                <wp:docPr id="11" name="Shape 11"/>
                <a:graphic xmlns:a="http://schemas.openxmlformats.org/drawingml/2006/main">
                  <a:graphicData uri="http://schemas.microsoft.com/office/word/2010/wordprocessingShape">
                    <wps:wsp>
                      <wps:cNvSpPr txBox="1"/>
                      <wps:spPr>
                        <a:xfrm>
                          <a:ext cx="25273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wps:txbx>
                      <wps:bodyPr wrap="none" lIns="0" tIns="0" rIns="0" bIns="0">
                        <a:noAutoFit/>
                      </wps:bodyPr>
                    </wps:wsp>
                  </a:graphicData>
                </a:graphic>
              </wp:anchor>
            </w:drawing>
          </mc:Choice>
          <mc:Fallback>
            <w:pict>
              <v:shape id="_x0000_s1037" type="#_x0000_t202" style="position:absolute;margin-left:60.950000000000003pt;margin-top:0;width:19.900000000000002pt;height:11.75pt;z-index:-125829367;mso-wrap-distance-left:0;mso-wrap-distance-right:0;mso-wrap-distance-bottom:14.pt;mso-position-horizontal-relative:page"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xbxContent>
                </v:textbox>
                <w10:wrap type="topAndBottom" anchorx="page"/>
              </v:shape>
            </w:pict>
          </mc:Fallback>
        </mc:AlternateContent>
      </w:r>
      <w:r>
        <mc:AlternateContent>
          <mc:Choice Requires="wps">
            <w:drawing>
              <wp:anchor distT="6350" distB="177165" distL="0" distR="0" simplePos="0" relativeHeight="125829388" behindDoc="0" locked="0" layoutInCell="1" allowOverlap="1">
                <wp:simplePos x="0" y="0"/>
                <wp:positionH relativeFrom="page">
                  <wp:posOffset>4038600</wp:posOffset>
                </wp:positionH>
                <wp:positionV relativeFrom="paragraph">
                  <wp:posOffset>6350</wp:posOffset>
                </wp:positionV>
                <wp:extent cx="673735" cy="143510"/>
                <wp:wrapTopAndBottom/>
                <wp:docPr id="13" name="Shape 13"/>
                <a:graphic xmlns:a="http://schemas.openxmlformats.org/drawingml/2006/main">
                  <a:graphicData uri="http://schemas.microsoft.com/office/word/2010/wordprocessingShape">
                    <wps:wsp>
                      <wps:cNvSpPr txBox="1"/>
                      <wps:spPr>
                        <a:xfrm>
                          <a:ext cx="673735" cy="143510"/>
                        </a:xfrm>
                        <a:prstGeom prst="rect"/>
                        <a:noFill/>
                      </wps:spPr>
                      <wps:txbx>
                        <w:txbxContent>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50,621,506.35</w:t>
                            </w:r>
                          </w:p>
                        </w:txbxContent>
                      </wps:txbx>
                      <wps:bodyPr wrap="none" lIns="0" tIns="0" rIns="0" bIns="0">
                        <a:noAutoFit/>
                      </wps:bodyPr>
                    </wps:wsp>
                  </a:graphicData>
                </a:graphic>
              </wp:anchor>
            </w:drawing>
          </mc:Choice>
          <mc:Fallback>
            <w:pict>
              <v:shape id="_x0000_s1039" type="#_x0000_t202" style="position:absolute;margin-left:318.pt;margin-top:0.5pt;width:53.050000000000004pt;height:11.300000000000001pt;z-index:-125829365;mso-wrap-distance-left:0;mso-wrap-distance-top:0.5pt;mso-wrap-distance-right:0;mso-wrap-distance-bottom:13.950000000000001pt;mso-position-horizontal-relative:page" filled="f" stroked="f">
                <v:textbox inset="0,0,0,0">
                  <w:txbxContent>
                    <w:p>
                      <w:pPr>
                        <w:pStyle w:val="Style6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pPr>
                      <w:r>
                        <w:rPr>
                          <w:color w:val="000000"/>
                          <w:spacing w:val="0"/>
                          <w:w w:val="100"/>
                          <w:position w:val="0"/>
                        </w:rPr>
                        <w:t>50,621,506.35</w:t>
                      </w:r>
                    </w:p>
                  </w:txbxContent>
                </v:textbox>
                <w10:wrap type="topAndBottom" anchorx="page"/>
              </v:shape>
            </w:pict>
          </mc:Fallback>
        </mc:AlternateContent>
      </w:r>
      <w:r>
        <mc:AlternateContent>
          <mc:Choice Requires="wps">
            <w:drawing>
              <wp:anchor distT="6350" distB="177165" distL="0" distR="0" simplePos="0" relativeHeight="125829390" behindDoc="0" locked="0" layoutInCell="1" allowOverlap="1">
                <wp:simplePos x="0" y="0"/>
                <wp:positionH relativeFrom="page">
                  <wp:posOffset>6120130</wp:posOffset>
                </wp:positionH>
                <wp:positionV relativeFrom="paragraph">
                  <wp:posOffset>6350</wp:posOffset>
                </wp:positionV>
                <wp:extent cx="621665" cy="143510"/>
                <wp:wrapTopAndBottom/>
                <wp:docPr id="15" name="Shape 15"/>
                <a:graphic xmlns:a="http://schemas.openxmlformats.org/drawingml/2006/main">
                  <a:graphicData uri="http://schemas.microsoft.com/office/word/2010/wordprocessingShape">
                    <wps:wsp>
                      <wps:cNvSpPr txBox="1"/>
                      <wps:spPr>
                        <a:xfrm>
                          <a:ext cx="621665" cy="143510"/>
                        </a:xfrm>
                        <a:prstGeom prst="rect"/>
                        <a:noFill/>
                      </wps:spPr>
                      <wps:txbx>
                        <w:txbxContent>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9,900,000.00</w:t>
                            </w:r>
                          </w:p>
                        </w:txbxContent>
                      </wps:txbx>
                      <wps:bodyPr wrap="none" lIns="0" tIns="0" rIns="0" bIns="0">
                        <a:noAutoFit/>
                      </wps:bodyPr>
                    </wps:wsp>
                  </a:graphicData>
                </a:graphic>
              </wp:anchor>
            </w:drawing>
          </mc:Choice>
          <mc:Fallback>
            <w:pict>
              <v:shape id="_x0000_s1041" type="#_x0000_t202" style="position:absolute;margin-left:481.90000000000003pt;margin-top:0.5pt;width:48.950000000000003pt;height:11.300000000000001pt;z-index:-125829363;mso-wrap-distance-left:0;mso-wrap-distance-top:0.5pt;mso-wrap-distance-right:0;mso-wrap-distance-bottom:13.950000000000001pt;mso-position-horizontal-relative:page" filled="f" stroked="f">
                <v:textbox inset="0,0,0,0">
                  <w:txbxContent>
                    <w:p>
                      <w:pPr>
                        <w:pStyle w:val="Style6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9,900,000.00</w:t>
                      </w:r>
                    </w:p>
                  </w:txbxContent>
                </v:textbox>
                <w10:wrap type="topAndBottom" anchorx="page"/>
              </v:shape>
            </w:pict>
          </mc:Fallback>
        </mc:AlternateContent>
      </w:r>
    </w:p>
    <w:p>
      <w:pPr>
        <w:pStyle w:val="Style39"/>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rPr>
        <w:t>（</w:t>
      </w:r>
      <w:bookmarkEnd w:id="1146"/>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144"/>
      <w:bookmarkEnd w:id="1145"/>
      <w:bookmarkEnd w:id="114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10"/>
        <w:gridCol w:w="478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bookmarkStart w:id="1151" w:name="bookmark1151"/>
      <w:r>
        <w:rPr>
          <w:color w:val="000000"/>
          <w:spacing w:val="0"/>
          <w:w w:val="100"/>
          <w:position w:val="0"/>
        </w:rPr>
        <w:t>（</w:t>
      </w:r>
      <w:bookmarkEnd w:id="1150"/>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148"/>
      <w:bookmarkEnd w:id="1149"/>
      <w:bookmarkEnd w:id="115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661"/>
      </w:tblGrid>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款项是否由关联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28"/>
        <w:keepNext/>
        <w:keepLines/>
        <w:widowControl w:val="0"/>
        <w:shd w:val="clear" w:color="auto" w:fill="auto"/>
        <w:bidi w:val="0"/>
        <w:spacing w:before="0" w:line="240" w:lineRule="auto"/>
        <w:ind w:left="0" w:right="0" w:firstLine="0"/>
        <w:jc w:val="left"/>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5</w:t>
      </w:r>
      <w:bookmarkEnd w:id="1154"/>
      <w:r>
        <w:rPr>
          <w:color w:val="000000"/>
          <w:spacing w:val="0"/>
          <w:w w:val="100"/>
          <w:position w:val="0"/>
        </w:rPr>
        <w:t>、应收账款</w:t>
      </w:r>
      <w:bookmarkEnd w:id="1152"/>
      <w:bookmarkEnd w:id="1153"/>
      <w:bookmarkEnd w:id="1155"/>
    </w:p>
    <w:p>
      <w:pPr>
        <w:pStyle w:val="Style39"/>
        <w:keepNext/>
        <w:keepLines/>
        <w:widowControl w:val="0"/>
        <w:shd w:val="clear" w:color="auto" w:fill="auto"/>
        <w:bidi w:val="0"/>
        <w:spacing w:before="0" w:after="38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56"/>
      <w:bookmarkEnd w:id="1157"/>
      <w:bookmarkEnd w:id="115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2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70,706.</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98.63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6,218.4</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1,779,9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1,653,15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0,244.08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1,870,9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70,706.</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98.63</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136,41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6,218.4</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1,779,9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1,653,15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0,244.08</w:t>
            </w:r>
          </w:p>
        </w:tc>
      </w:tr>
      <w:tr>
        <w:trPr>
          <w:trHeight w:val="104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1,896,9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39,975.</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162,38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5,487.9</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1,734,5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54,487.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1,779,9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07,982.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126,75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7,738.5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1,653,15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0,244.08</w:t>
            </w:r>
          </w:p>
        </w:tc>
      </w:tr>
    </w:tbl>
    <w:p>
      <w:pPr>
        <w:spacing w:lineRule="exact" w:line="1"/>
        <w:rPr>
          <w:sz w:val="2"/>
          <w:szCs w:val="2"/>
        </w:rPr>
      </w:pPr>
      <w:r>
        <w:br w:type="page"/>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按单项计提坏账准备:</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7,460,264.15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7,460,264.15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破产申请中，款项无 法收回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4,687,876.42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4,687,876.42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破产申请中，款项无 法收回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账龄达到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1,258,295.62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1,258,295.62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海外项目，款项无法 收回</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11,225,833.33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11,225,833.33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海外客户，无法联系 客户，款项无法收回</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25,969269.52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25,969269.52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1,465,966,472.13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44,383,903.23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214,978,480.87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21,497,848.09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123,832,512.80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24,766,502.56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40,850,551.61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20,425,275.81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25,342,688.72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25,342,688.72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1,870,970,706.13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136,416,218.41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1,465,966,472.13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214,978,480.87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123,832,512.80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92,162,509.85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40,850,551.61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51,311,958.24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1,896,939,975.65</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rPr>
        <w:t>一一</w:t>
      </w:r>
      <w:r>
        <w:rPr>
          <w:color w:val="000000"/>
          <w:spacing w:val="0"/>
          <w:w w:val="100"/>
          <w:position w:val="0"/>
        </w:rPr>
        <w:t>行业信息披露》中的“软件与信息技术服务业”的披露要求</w:t>
      </w:r>
    </w:p>
    <w:p>
      <w:pPr>
        <w:widowControl w:val="0"/>
        <w:spacing w:after="339" w:line="1" w:lineRule="exact"/>
      </w:pPr>
    </w:p>
    <w:p>
      <w:pPr>
        <w:pStyle w:val="Style39"/>
        <w:keepNext/>
        <w:keepLines/>
        <w:widowControl w:val="0"/>
        <w:shd w:val="clear" w:color="auto" w:fill="auto"/>
        <w:bidi w:val="0"/>
        <w:spacing w:before="0" w:line="240" w:lineRule="auto"/>
        <w:ind w:left="0" w:right="0" w:firstLine="0"/>
        <w:jc w:val="left"/>
      </w:pPr>
      <w:bookmarkStart w:id="1160" w:name="bookmark1160"/>
      <w:bookmarkStart w:id="1161" w:name="bookmark1161"/>
      <w:bookmarkStart w:id="1162" w:name="bookmark1162"/>
      <w:bookmarkStart w:id="1163" w:name="bookmark1163"/>
      <w:r>
        <w:rPr>
          <w:color w:val="000000"/>
          <w:spacing w:val="0"/>
          <w:w w:val="100"/>
          <w:position w:val="0"/>
        </w:rPr>
        <w:t>（</w:t>
      </w:r>
      <w:bookmarkEnd w:id="1162"/>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60"/>
      <w:bookmarkEnd w:id="1161"/>
      <w:bookmarkEnd w:id="1163"/>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单项计提预期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信用损失的应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25,969269.52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25,969269.52</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期信用损失的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126,757,738.55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-2,498,700.69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479,245.29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12,636,425.83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136,416,218.40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126,757,738.55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23,470,568.83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479,245.29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12,636,425.83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162,385,487.92</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140"/>
        <w:jc w:val="left"/>
      </w:pPr>
      <w:bookmarkStart w:id="1164" w:name="bookmark1164"/>
      <w:bookmarkStart w:id="1165" w:name="bookmark1165"/>
      <w:bookmarkStart w:id="1166" w:name="bookmark1166"/>
      <w:r>
        <w:rPr>
          <w:color w:val="000000"/>
          <w:spacing w:val="0"/>
          <w:w w:val="100"/>
          <w:position w:val="0"/>
        </w:rPr>
        <w:t>⑶本期实际核销的应收账款情况</w:t>
      </w:r>
      <w:bookmarkEnd w:id="1164"/>
      <w:bookmarkEnd w:id="1165"/>
      <w:bookmarkEnd w:id="116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8"/>
        <w:gridCol w:w="1598"/>
        <w:gridCol w:w="1589"/>
        <w:gridCol w:w="1594"/>
        <w:gridCol w:w="1661"/>
      </w:tblGrid>
      <w:tr>
        <w:trPr>
          <w:trHeight w:val="41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款项是否由关联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交易产生</w:t>
            </w:r>
          </w:p>
        </w:tc>
      </w:tr>
    </w:tbl>
    <w:p>
      <w:pPr>
        <w:widowControl w:val="0"/>
        <w:spacing w:line="1" w:lineRule="exact"/>
      </w:pPr>
      <w:r>
        <w:br w:type="page"/>
      </w:r>
    </w:p>
    <w:tbl>
      <w:tblPr>
        <w:tblOverlap w:val="never"/>
        <w:jc w:val="center"/>
        <w:tblLayout w:type="fixed"/>
      </w:tblPr>
      <w:tblGrid>
        <w:gridCol w:w="1608"/>
        <w:gridCol w:w="1594"/>
        <w:gridCol w:w="1603"/>
        <w:gridCol w:w="1594"/>
        <w:gridCol w:w="1589"/>
        <w:gridCol w:w="1603"/>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上海海关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未完成最终交付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湖北视讯通电子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429,245.29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交易终止，未完成 最终交付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479,245.29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39"/>
        <w:keepNext/>
        <w:keepLines/>
        <w:widowControl w:val="0"/>
        <w:shd w:val="clear" w:color="auto" w:fill="auto"/>
        <w:bidi w:val="0"/>
        <w:spacing w:before="0" w:line="240" w:lineRule="auto"/>
        <w:ind w:left="0" w:right="0" w:firstLine="140"/>
        <w:jc w:val="left"/>
      </w:pPr>
      <w:bookmarkStart w:id="1167" w:name="bookmark1167"/>
      <w:bookmarkStart w:id="1168" w:name="bookmark1168"/>
      <w:bookmarkStart w:id="1169" w:name="bookmark1169"/>
      <w:r>
        <w:rPr>
          <w:color w:val="000000"/>
          <w:spacing w:val="0"/>
          <w:w w:val="100"/>
          <w:position w:val="0"/>
        </w:rPr>
        <w:t>⑷按欠款方归集的期末余额前五名的应收账款情况</w:t>
      </w:r>
      <w:bookmarkEnd w:id="1167"/>
      <w:bookmarkEnd w:id="1168"/>
      <w:bookmarkEnd w:id="116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2534"/>
        <w:gridCol w:w="2534"/>
        <w:gridCol w:w="253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107,229,469.57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3,216,884.09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65,895,371.09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5,743,506.68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56,554,886.24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3,656,311.16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52,170,355.04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1,565,110.65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46,824,687.00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1,404,740.61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328,674,768.94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tabs>
          <w:tab w:pos="483" w:val="left"/>
        </w:tabs>
        <w:bidi w:val="0"/>
        <w:spacing w:before="0" w:line="240" w:lineRule="auto"/>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70"/>
      <w:bookmarkEnd w:id="1171"/>
      <w:bookmarkEnd w:id="1173"/>
    </w:p>
    <w:p>
      <w:pPr>
        <w:pStyle w:val="Style39"/>
        <w:keepNext/>
        <w:keepLines/>
        <w:widowControl w:val="0"/>
        <w:shd w:val="clear" w:color="auto" w:fill="auto"/>
        <w:tabs>
          <w:tab w:pos="483" w:val="left"/>
        </w:tabs>
        <w:bidi w:val="0"/>
        <w:spacing w:before="0" w:line="240" w:lineRule="auto"/>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74"/>
      <w:bookmarkEnd w:id="1175"/>
      <w:bookmarkEnd w:id="1177"/>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6</w:t>
      </w:r>
      <w:bookmarkEnd w:id="1180"/>
      <w:r>
        <w:rPr>
          <w:color w:val="000000"/>
          <w:spacing w:val="0"/>
          <w:w w:val="100"/>
          <w:position w:val="0"/>
        </w:rPr>
        <w:t>、应收款项融资</w:t>
      </w:r>
      <w:bookmarkEnd w:id="1178"/>
      <w:bookmarkEnd w:id="1179"/>
      <w:bookmarkEnd w:id="118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13,634243.31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11,901,891.22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13,634,243.31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11,901,891.22</w:t>
            </w:r>
          </w:p>
        </w:tc>
      </w:tr>
    </w:tbl>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200" w:line="326" w:lineRule="exact"/>
        <w:ind w:left="0" w:right="0" w:firstLine="440"/>
        <w:jc w:val="left"/>
      </w:pPr>
      <w:r>
        <w:rPr>
          <w:color w:val="000000"/>
          <w:spacing w:val="0"/>
          <w:w w:val="100"/>
          <w:position w:val="0"/>
        </w:rPr>
        <w:t>截止至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日，本公司认为，所持有的银行承兑汇票的承兑银行信用评级较高，不存在重大 的信用风险，因此未计提减值准备。</w:t>
      </w:r>
      <w:r>
        <w:br w:type="page"/>
      </w:r>
    </w:p>
    <w:p>
      <w:pPr>
        <w:pStyle w:val="Style28"/>
        <w:keepNext/>
        <w:keepLines/>
        <w:widowControl w:val="0"/>
        <w:shd w:val="clear" w:color="auto" w:fill="auto"/>
        <w:bidi w:val="0"/>
        <w:spacing w:before="0" w:after="36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7</w:t>
      </w:r>
      <w:bookmarkEnd w:id="1184"/>
      <w:r>
        <w:rPr>
          <w:color w:val="000000"/>
          <w:spacing w:val="0"/>
          <w:w w:val="100"/>
          <w:position w:val="0"/>
        </w:rPr>
        <w:t>、预付款项</w:t>
      </w:r>
      <w:bookmarkEnd w:id="1182"/>
      <w:bookmarkEnd w:id="1183"/>
      <w:bookmarkEnd w:id="1185"/>
    </w:p>
    <w:p>
      <w:pPr>
        <w:pStyle w:val="Style39"/>
        <w:keepNext/>
        <w:keepLines/>
        <w:widowControl w:val="0"/>
        <w:shd w:val="clear" w:color="auto" w:fill="auto"/>
        <w:bidi w:val="0"/>
        <w:spacing w:before="0" w:after="360" w:line="240" w:lineRule="auto"/>
        <w:ind w:left="0" w:right="0" w:firstLine="0"/>
        <w:jc w:val="left"/>
      </w:pPr>
      <w:bookmarkStart w:id="1186" w:name="bookmark1186"/>
      <w:bookmarkStart w:id="1187" w:name="bookmark1187"/>
      <w:bookmarkStart w:id="1188" w:name="bookmark1188"/>
      <w:bookmarkStart w:id="1189" w:name="bookmark1189"/>
      <w:r>
        <w:rPr>
          <w:color w:val="000000"/>
          <w:spacing w:val="0"/>
          <w:w w:val="100"/>
          <w:position w:val="0"/>
        </w:rPr>
        <w:t>（</w:t>
      </w:r>
      <w:bookmarkEnd w:id="118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86"/>
      <w:bookmarkEnd w:id="1187"/>
      <w:bookmarkEnd w:id="118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06"/>
        <w:gridCol w:w="192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328,728,628.40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234,305,556.44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664,741.24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597,225.52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267,490.01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0.01%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76,567.17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304,595.05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329,737,426.82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235,223,877.89</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9"/>
        <w:keepNext/>
        <w:keepLines/>
        <w:widowControl w:val="0"/>
        <w:shd w:val="clear" w:color="auto" w:fill="auto"/>
        <w:bidi w:val="0"/>
        <w:spacing w:before="0" w:after="420" w:line="240" w:lineRule="auto"/>
        <w:ind w:left="0" w:right="0" w:firstLine="0"/>
        <w:jc w:val="left"/>
      </w:pPr>
      <w:bookmarkStart w:id="1190" w:name="bookmark1190"/>
      <w:bookmarkStart w:id="1191" w:name="bookmark1191"/>
      <w:bookmarkStart w:id="1192" w:name="bookmark1192"/>
      <w:bookmarkStart w:id="1193" w:name="bookmark1193"/>
      <w:r>
        <w:rPr>
          <w:color w:val="000000"/>
          <w:spacing w:val="0"/>
          <w:w w:val="100"/>
          <w:position w:val="0"/>
        </w:rPr>
        <w:t>（</w:t>
      </w:r>
      <w:bookmarkEnd w:id="119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0"/>
      <w:bookmarkEnd w:id="1191"/>
      <w:bookmarkEnd w:id="119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194" w:name="bookmark1194"/>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8</w:t>
      </w:r>
      <w:bookmarkEnd w:id="1196"/>
      <w:r>
        <w:rPr>
          <w:color w:val="000000"/>
          <w:spacing w:val="0"/>
          <w:w w:val="100"/>
          <w:position w:val="0"/>
        </w:rPr>
        <w:t>、其他应收款</w:t>
      </w:r>
      <w:bookmarkEnd w:id="1194"/>
      <w:bookmarkEnd w:id="1195"/>
      <w:bookmarkEnd w:id="119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53,991,552.35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49,860,107.31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53,991,552. 35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49,860,107.31</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0"/>
        <w:jc w:val="left"/>
      </w:pPr>
      <w:bookmarkStart w:id="1198" w:name="bookmark1198"/>
      <w:bookmarkStart w:id="1199" w:name="bookmark1199"/>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98"/>
      <w:bookmarkEnd w:id="1199"/>
      <w:bookmarkEnd w:id="1200"/>
    </w:p>
    <w:p>
      <w:pPr>
        <w:pStyle w:val="Style70"/>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201"/>
      <w:bookmarkEnd w:id="1202"/>
      <w:bookmarkEnd w:id="120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0"/>
        <w:gridCol w:w="1282"/>
        <w:gridCol w:w="638"/>
        <w:gridCol w:w="1910"/>
        <w:gridCol w:w="648"/>
        <w:gridCol w:w="1272"/>
        <w:gridCol w:w="1973"/>
      </w:tblGrid>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72" w:hRule="exact"/>
        </w:trPr>
        <w:tc>
          <w:tcPr>
            <w:gridSpan w:val="7"/>
            <w:tcBorders>
              <w:top w:val="single" w:sz="4"/>
            </w:tcBorders>
            <w:shd w:val="clear" w:color="auto" w:fill="FFFFFF"/>
            <w:vAlign w:val="bottom"/>
          </w:tcPr>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204" w:name="bookmark120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）重要逾期利息</w:t>
            </w:r>
            <w:bookmarkEnd w:id="1204"/>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是否发生减值及其判 断依据</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70"/>
        <w:keepNext/>
        <w:keepLines/>
        <w:widowControl w:val="0"/>
        <w:shd w:val="clear" w:color="auto" w:fill="auto"/>
        <w:bidi w:val="0"/>
        <w:spacing w:before="0" w:after="400" w:line="240" w:lineRule="auto"/>
        <w:ind w:left="0" w:right="0" w:firstLine="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3</w:t>
      </w:r>
      <w:bookmarkEnd w:id="1207"/>
      <w:r>
        <w:rPr>
          <w:color w:val="000000"/>
          <w:spacing w:val="0"/>
          <w:w w:val="100"/>
          <w:position w:val="0"/>
        </w:rPr>
        <w:t>）坏账准备计提情况</w:t>
      </w:r>
      <w:bookmarkEnd w:id="1205"/>
      <w:bookmarkEnd w:id="1206"/>
      <w:bookmarkEnd w:id="1208"/>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line="240" w:lineRule="auto"/>
        <w:ind w:left="0" w:right="0" w:firstLine="0"/>
        <w:jc w:val="left"/>
      </w:pPr>
      <w:bookmarkStart w:id="1209" w:name="bookmark1209"/>
      <w:bookmarkStart w:id="1210" w:name="bookmark1210"/>
      <w:bookmarkStart w:id="1211" w:name="bookmark121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209"/>
      <w:bookmarkEnd w:id="1210"/>
      <w:bookmarkEnd w:id="1211"/>
    </w:p>
    <w:p>
      <w:pPr>
        <w:pStyle w:val="Style70"/>
        <w:keepNext/>
        <w:keepLines/>
        <w:widowControl w:val="0"/>
        <w:shd w:val="clear" w:color="auto" w:fill="auto"/>
        <w:bidi w:val="0"/>
        <w:spacing w:before="0" w:after="400" w:line="240" w:lineRule="auto"/>
        <w:ind w:left="0" w:right="0" w:firstLine="0"/>
        <w:jc w:val="left"/>
      </w:pPr>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212"/>
      <w:bookmarkEnd w:id="1213"/>
      <w:bookmarkEnd w:id="121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39" w:line="1" w:lineRule="exact"/>
      </w:pPr>
    </w:p>
    <w:p>
      <w:pPr>
        <w:pStyle w:val="Style70"/>
        <w:keepNext/>
        <w:keepLines/>
        <w:widowControl w:val="0"/>
        <w:shd w:val="clear" w:color="auto" w:fill="auto"/>
        <w:bidi w:val="0"/>
        <w:spacing w:before="0" w:after="400" w:line="240" w:lineRule="auto"/>
        <w:ind w:left="0" w:right="0" w:firstLine="0"/>
        <w:jc w:val="left"/>
      </w:pPr>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215"/>
      <w:bookmarkEnd w:id="1216"/>
      <w:bookmarkEnd w:id="121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是否发生减值及其判 断依据</w:t>
            </w:r>
          </w:p>
        </w:tc>
      </w:tr>
    </w:tbl>
    <w:p>
      <w:pPr>
        <w:widowControl w:val="0"/>
        <w:spacing w:after="339" w:line="1" w:lineRule="exact"/>
      </w:pPr>
    </w:p>
    <w:p>
      <w:pPr>
        <w:pStyle w:val="Style70"/>
        <w:keepNext/>
        <w:keepLines/>
        <w:widowControl w:val="0"/>
        <w:shd w:val="clear" w:color="auto" w:fill="auto"/>
        <w:bidi w:val="0"/>
        <w:spacing w:before="0" w:after="40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3</w:t>
      </w:r>
      <w:bookmarkEnd w:id="1220"/>
      <w:r>
        <w:rPr>
          <w:color w:val="000000"/>
          <w:spacing w:val="0"/>
          <w:w w:val="100"/>
          <w:position w:val="0"/>
        </w:rPr>
        <w:t>）坏账准备计提情况</w:t>
      </w:r>
      <w:bookmarkEnd w:id="1218"/>
      <w:bookmarkEnd w:id="1219"/>
      <w:bookmarkEnd w:id="1221"/>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222"/>
      <w:bookmarkEnd w:id="1223"/>
      <w:bookmarkEnd w:id="1225"/>
    </w:p>
    <w:p>
      <w:pPr>
        <w:pStyle w:val="Style70"/>
        <w:keepNext/>
        <w:keepLines/>
        <w:widowControl w:val="0"/>
        <w:shd w:val="clear" w:color="auto" w:fill="auto"/>
        <w:bidi w:val="0"/>
        <w:spacing w:before="0" w:after="340" w:line="240" w:lineRule="auto"/>
        <w:ind w:left="0" w:right="0" w:firstLine="0"/>
        <w:jc w:val="left"/>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26"/>
      <w:bookmarkEnd w:id="1227"/>
      <w:bookmarkEnd w:id="122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11,260,743.06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14,580276.82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40,897,869.67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29,758,433.54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2,232,708.89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839,302.99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6,735,499.27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9,819,733.71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1,267,539.46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1,142,585.94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62,394,360.35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56,140,333.00</w:t>
            </w:r>
          </w:p>
        </w:tc>
      </w:tr>
    </w:tbl>
    <w:p>
      <w:pPr>
        <w:widowControl w:val="0"/>
        <w:spacing w:after="339" w:line="1" w:lineRule="exact"/>
      </w:pPr>
    </w:p>
    <w:p>
      <w:pPr>
        <w:pStyle w:val="Style70"/>
        <w:keepNext/>
        <w:keepLines/>
        <w:widowControl w:val="0"/>
        <w:shd w:val="clear" w:color="auto" w:fill="auto"/>
        <w:bidi w:val="0"/>
        <w:spacing w:before="0" w:after="400" w:line="240" w:lineRule="auto"/>
        <w:ind w:left="0" w:right="0" w:firstLine="0"/>
        <w:jc w:val="left"/>
      </w:pPr>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29"/>
      <w:bookmarkEnd w:id="1230"/>
      <w:bookmarkEnd w:id="123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1915"/>
        <w:gridCol w:w="1661"/>
        <w:gridCol w:w="2102"/>
        <w:gridCol w:w="2102"/>
        <w:gridCol w:w="181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6,280,225.69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6,280,225.69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2,122,582.31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2,122,582.31</w:t>
            </w:r>
          </w:p>
        </w:tc>
      </w:tr>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8,402,808.00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8,402,808.00</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34,829,416.72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8,417,687.80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11,152,962.50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7,994,293.33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7,418,485.56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575,807.77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62,394,360.35</w:t>
            </w:r>
          </w:p>
        </w:tc>
      </w:tr>
    </w:tbl>
    <w:p>
      <w:pPr>
        <w:widowControl w:val="0"/>
        <w:spacing w:after="319" w:line="1" w:lineRule="exact"/>
      </w:pPr>
    </w:p>
    <w:p>
      <w:pPr>
        <w:pStyle w:val="Style70"/>
        <w:keepNext/>
        <w:keepLines/>
        <w:widowControl w:val="0"/>
        <w:shd w:val="clear" w:color="auto" w:fill="auto"/>
        <w:bidi w:val="0"/>
        <w:spacing w:before="0" w:after="400" w:line="240" w:lineRule="auto"/>
        <w:ind w:left="0" w:right="0" w:firstLine="0"/>
        <w:jc w:val="left"/>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3</w:t>
      </w:r>
      <w:bookmarkEnd w:id="1234"/>
      <w:r>
        <w:rPr>
          <w:color w:val="000000"/>
          <w:spacing w:val="0"/>
          <w:w w:val="100"/>
          <w:position w:val="0"/>
        </w:rPr>
        <w:t>）本期计提、收回或转回的坏账准备情况</w:t>
      </w:r>
      <w:bookmarkEnd w:id="1232"/>
      <w:bookmarkEnd w:id="1233"/>
      <w:bookmarkEnd w:id="1235"/>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094"/>
        <w:gridCol w:w="1344"/>
        <w:gridCol w:w="1334"/>
        <w:gridCol w:w="1334"/>
        <w:gridCol w:w="1325"/>
        <w:gridCol w:w="1733"/>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6,280,225.6</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2,109,510.97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13,071.34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8,402,808.00</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6,280,225.6</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2,109,510.97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13,071.34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8,402,808.00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0"/>
        <w:keepNext/>
        <w:keepLines/>
        <w:widowControl w:val="0"/>
        <w:shd w:val="clear" w:color="auto" w:fill="auto"/>
        <w:bidi w:val="0"/>
        <w:spacing w:before="0" w:after="40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4</w:t>
      </w:r>
      <w:bookmarkEnd w:id="1238"/>
      <w:r>
        <w:rPr>
          <w:color w:val="000000"/>
          <w:spacing w:val="0"/>
          <w:w w:val="100"/>
          <w:position w:val="0"/>
        </w:rPr>
        <w:t>）本期实际核销的其他应收款情况</w:t>
      </w:r>
      <w:bookmarkEnd w:id="1236"/>
      <w:bookmarkEnd w:id="1237"/>
      <w:bookmarkEnd w:id="1239"/>
    </w:p>
    <w:p>
      <w:pPr>
        <w:pStyle w:val="Style18"/>
        <w:keepNext w:val="0"/>
        <w:keepLines w:val="0"/>
        <w:widowControl w:val="0"/>
        <w:shd w:val="clear" w:color="auto" w:fill="auto"/>
        <w:bidi w:val="0"/>
        <w:spacing w:before="0" w:after="80" w:line="240" w:lineRule="auto"/>
        <w:ind w:left="0" w:right="0" w:firstLine="0"/>
        <w:jc w:val="right"/>
      </w:pPr>
      <w:bookmarkStart w:id="1240" w:name="bookmark1240"/>
      <w:r>
        <w:rPr>
          <w:color w:val="000000"/>
          <w:spacing w:val="0"/>
          <w:w w:val="100"/>
          <w:position w:val="0"/>
        </w:rPr>
        <w:t>单</w:t>
      </w:r>
      <w:bookmarkEnd w:id="1240"/>
      <w:r>
        <w:rPr>
          <w:color w:val="000000"/>
          <w:spacing w:val="0"/>
          <w:w w:val="100"/>
          <w:position w:val="0"/>
        </w:rPr>
        <w:t>位：元</w:t>
      </w:r>
    </w:p>
    <w:tbl>
      <w:tblPr>
        <w:tblOverlap w:val="never"/>
        <w:jc w:val="center"/>
        <w:tblLayout w:type="fixed"/>
      </w:tblPr>
      <w:tblGrid>
        <w:gridCol w:w="4795"/>
        <w:gridCol w:w="479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line="1" w:lineRule="exact"/>
      </w:pP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94"/>
        <w:gridCol w:w="1594"/>
        <w:gridCol w:w="1594"/>
        <w:gridCol w:w="1594"/>
        <w:gridCol w:w="1666"/>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款项是否由关联</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交易产生</w:t>
            </w:r>
          </w:p>
        </w:tc>
      </w:tr>
      <w:tr>
        <w:trPr>
          <w:trHeight w:val="1622"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2"/>
              <w:keepNext w:val="0"/>
              <w:keepLines w:val="0"/>
              <w:widowControl w:val="0"/>
              <w:shd w:val="clear" w:color="auto" w:fill="auto"/>
              <w:bidi w:val="0"/>
              <w:spacing w:before="0" w:after="380" w:line="240" w:lineRule="auto"/>
              <w:ind w:left="0" w:right="0" w:firstLine="0"/>
              <w:jc w:val="left"/>
              <w:rPr>
                <w:sz w:val="20"/>
                <w:szCs w:val="20"/>
              </w:rPr>
            </w:pPr>
            <w:bookmarkStart w:id="1241" w:name="bookmark1241"/>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）按欠款方归集的期末余额前五名的其他应收款情况</w:t>
            </w:r>
            <w:bookmarkEnd w:id="1241"/>
          </w:p>
          <w:p>
            <w:pPr>
              <w:pStyle w:val="Style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占其他应收款期</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坏账准备期末余 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3,953,495.00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790,699.00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3,834,500.56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115,035.02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年以内及三年以 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1,075,100.00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1,894,107.60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378,821.52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1,813,632.30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54,408.97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13,785,735.46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2,414,064.51</w:t>
            </w:r>
          </w:p>
        </w:tc>
      </w:tr>
    </w:tbl>
    <w:p>
      <w:pPr>
        <w:widowControl w:val="0"/>
        <w:spacing w:after="319" w:line="1" w:lineRule="exact"/>
      </w:pPr>
    </w:p>
    <w:p>
      <w:pPr>
        <w:pStyle w:val="Style70"/>
        <w:keepNext/>
        <w:keepLines/>
        <w:widowControl w:val="0"/>
        <w:shd w:val="clear" w:color="auto" w:fill="auto"/>
        <w:bidi w:val="0"/>
        <w:spacing w:before="0" w:after="380" w:line="240" w:lineRule="auto"/>
        <w:ind w:left="0" w:right="0" w:firstLine="0"/>
        <w:jc w:val="both"/>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6</w:t>
      </w:r>
      <w:bookmarkEnd w:id="1244"/>
      <w:r>
        <w:rPr>
          <w:color w:val="000000"/>
          <w:spacing w:val="0"/>
          <w:w w:val="100"/>
          <w:position w:val="0"/>
        </w:rPr>
        <w:t>）涉及政府补助的应收款项</w:t>
      </w:r>
      <w:bookmarkEnd w:id="1242"/>
      <w:bookmarkEnd w:id="1243"/>
      <w:bookmarkEnd w:id="12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6"/>
        <w:gridCol w:w="1925"/>
        <w:gridCol w:w="1925"/>
      </w:tblGrid>
      <w:tr>
        <w:trPr>
          <w:trHeight w:val="73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19" w:line="1" w:lineRule="exact"/>
      </w:pPr>
    </w:p>
    <w:p>
      <w:pPr>
        <w:pStyle w:val="Style70"/>
        <w:keepNext/>
        <w:keepLines/>
        <w:widowControl w:val="0"/>
        <w:shd w:val="clear" w:color="auto" w:fill="auto"/>
        <w:tabs>
          <w:tab w:pos="382" w:val="left"/>
        </w:tabs>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7</w:t>
      </w:r>
      <w:bookmarkEnd w:id="1248"/>
      <w:r>
        <w:rPr>
          <w:color w:val="000000"/>
          <w:spacing w:val="0"/>
          <w:w w:val="100"/>
          <w:position w:val="0"/>
        </w:rPr>
        <w:t>）</w:t>
        <w:tab/>
        <w:t>因金融资产转移而终止确认的其他应收款</w:t>
      </w:r>
      <w:bookmarkEnd w:id="1246"/>
      <w:bookmarkEnd w:id="1247"/>
      <w:bookmarkEnd w:id="1249"/>
    </w:p>
    <w:p>
      <w:pPr>
        <w:pStyle w:val="Style70"/>
        <w:keepNext/>
        <w:keepLines/>
        <w:widowControl w:val="0"/>
        <w:shd w:val="clear" w:color="auto" w:fill="auto"/>
        <w:tabs>
          <w:tab w:pos="387" w:val="left"/>
        </w:tabs>
        <w:bidi w:val="0"/>
        <w:spacing w:before="0" w:after="380" w:line="240" w:lineRule="auto"/>
        <w:ind w:left="0" w:right="0" w:firstLine="0"/>
        <w:jc w:val="both"/>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8</w:t>
      </w:r>
      <w:bookmarkEnd w:id="1252"/>
      <w:r>
        <w:rPr>
          <w:color w:val="000000"/>
          <w:spacing w:val="0"/>
          <w:w w:val="100"/>
          <w:position w:val="0"/>
        </w:rPr>
        <w:t>）</w:t>
        <w:tab/>
        <w:t>转移其他应收款且继续涉入形成的资产、负债金额</w:t>
      </w:r>
      <w:bookmarkEnd w:id="1250"/>
      <w:bookmarkEnd w:id="1251"/>
      <w:bookmarkEnd w:id="1253"/>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9</w:t>
      </w:r>
      <w:bookmarkEnd w:id="1256"/>
      <w:r>
        <w:rPr>
          <w:color w:val="000000"/>
          <w:spacing w:val="0"/>
          <w:w w:val="100"/>
          <w:position w:val="0"/>
        </w:rPr>
        <w:t>、存货</w:t>
      </w:r>
      <w:bookmarkEnd w:id="1254"/>
      <w:bookmarkEnd w:id="1255"/>
      <w:bookmarkEnd w:id="1257"/>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9"/>
        <w:keepNext/>
        <w:keepLines/>
        <w:widowControl w:val="0"/>
        <w:shd w:val="clear" w:color="auto" w:fill="auto"/>
        <w:bidi w:val="0"/>
        <w:spacing w:before="0" w:after="380" w:line="240" w:lineRule="auto"/>
        <w:ind w:left="0" w:right="0" w:firstLine="0"/>
        <w:jc w:val="both"/>
      </w:pPr>
      <w:bookmarkStart w:id="1258" w:name="bookmark1258"/>
      <w:bookmarkStart w:id="1259" w:name="bookmark1259"/>
      <w:bookmarkStart w:id="1260" w:name="bookmark12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8"/>
      <w:bookmarkEnd w:id="1259"/>
      <w:bookmarkEnd w:id="1260"/>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存货跌价准备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存货跌价准备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378"/>
        <w:gridCol w:w="1368"/>
        <w:gridCol w:w="1373"/>
        <w:gridCol w:w="1368"/>
        <w:gridCol w:w="1368"/>
        <w:gridCol w:w="1373"/>
        <w:gridCol w:w="1378"/>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或合同履约成 本减值准备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或合同履约成 本减值准备</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448,336,715.37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448,336,715.37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677,184,967.14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677,184,967.14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158,424,392.28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158,424,392.28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153,455,136.99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153,455,136.99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1,048,076,613.</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1,048,076,613.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911,302,818.20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911,302,818.20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1,654,837,721.</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1,654,837,721.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1,741,942,922.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1,741,942,922.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140"/>
        <w:jc w:val="left"/>
      </w:pPr>
      <w:bookmarkStart w:id="1261" w:name="bookmark1261"/>
      <w:bookmarkStart w:id="1262" w:name="bookmark1262"/>
      <w:bookmarkStart w:id="1263" w:name="bookmark1263"/>
      <w:r>
        <w:rPr>
          <w:color w:val="000000"/>
          <w:spacing w:val="0"/>
          <w:w w:val="100"/>
          <w:position w:val="0"/>
        </w:rPr>
        <w:t>⑵存货跌价准备和合同履约成本减值准备</w:t>
      </w:r>
      <w:bookmarkEnd w:id="1261"/>
      <w:bookmarkEnd w:id="1262"/>
      <w:bookmarkEnd w:id="12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73"/>
        <w:gridCol w:w="1363"/>
        <w:gridCol w:w="1368"/>
        <w:gridCol w:w="1382"/>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339" w:line="1" w:lineRule="exact"/>
      </w:pPr>
    </w:p>
    <w:p>
      <w:pPr>
        <w:pStyle w:val="Style39"/>
        <w:keepNext/>
        <w:keepLines/>
        <w:widowControl w:val="0"/>
        <w:shd w:val="clear" w:color="auto" w:fill="auto"/>
        <w:tabs>
          <w:tab w:pos="483" w:val="left"/>
        </w:tabs>
        <w:bidi w:val="0"/>
        <w:spacing w:before="0" w:after="340" w:line="240" w:lineRule="auto"/>
        <w:ind w:left="0" w:right="0" w:firstLine="0"/>
        <w:jc w:val="both"/>
      </w:pPr>
      <w:bookmarkStart w:id="1264" w:name="bookmark1264"/>
      <w:bookmarkStart w:id="1265" w:name="bookmark1265"/>
      <w:bookmarkStart w:id="1266" w:name="bookmark1266"/>
      <w:bookmarkStart w:id="1267" w:name="bookmark1267"/>
      <w:r>
        <w:rPr>
          <w:color w:val="000000"/>
          <w:spacing w:val="0"/>
          <w:w w:val="100"/>
          <w:position w:val="0"/>
        </w:rPr>
        <w:t>（</w:t>
      </w:r>
      <w:bookmarkEnd w:id="1266"/>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64"/>
      <w:bookmarkEnd w:id="1265"/>
      <w:bookmarkEnd w:id="1267"/>
    </w:p>
    <w:p>
      <w:pPr>
        <w:pStyle w:val="Style39"/>
        <w:keepNext/>
        <w:keepLines/>
        <w:widowControl w:val="0"/>
        <w:shd w:val="clear" w:color="auto" w:fill="auto"/>
        <w:tabs>
          <w:tab w:pos="483" w:val="left"/>
        </w:tabs>
        <w:bidi w:val="0"/>
        <w:spacing w:before="0" w:after="340" w:line="240" w:lineRule="auto"/>
        <w:ind w:left="0" w:right="0" w:firstLine="0"/>
        <w:jc w:val="both"/>
      </w:pPr>
      <w:bookmarkStart w:id="1268" w:name="bookmark1268"/>
      <w:bookmarkStart w:id="1269" w:name="bookmark1269"/>
      <w:bookmarkStart w:id="1270" w:name="bookmark1270"/>
      <w:bookmarkStart w:id="1271" w:name="bookmark1271"/>
      <w:r>
        <w:rPr>
          <w:color w:val="000000"/>
          <w:spacing w:val="0"/>
          <w:w w:val="100"/>
          <w:position w:val="0"/>
        </w:rPr>
        <w:t>（</w:t>
      </w:r>
      <w:bookmarkEnd w:id="1270"/>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68"/>
      <w:bookmarkEnd w:id="1269"/>
      <w:bookmarkEnd w:id="1271"/>
    </w:p>
    <w:p>
      <w:pPr>
        <w:pStyle w:val="Style28"/>
        <w:keepNext/>
        <w:keepLines/>
        <w:widowControl w:val="0"/>
        <w:shd w:val="clear" w:color="auto" w:fill="auto"/>
        <w:bidi w:val="0"/>
        <w:spacing w:before="0" w:after="400" w:line="240" w:lineRule="auto"/>
        <w:ind w:left="0" w:right="0" w:firstLine="0"/>
        <w:jc w:val="both"/>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272"/>
      <w:bookmarkEnd w:id="1273"/>
      <w:bookmarkEnd w:id="127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50"/>
        <w:gridCol w:w="1186"/>
        <w:gridCol w:w="1334"/>
        <w:gridCol w:w="1200"/>
        <w:gridCol w:w="1190"/>
        <w:gridCol w:w="1200"/>
        <w:gridCol w:w="13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42,019,377.5</w:t>
            </w:r>
          </w:p>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3,033,106.48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38,986,271.0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30,108288.5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1,528,001.54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28,580,287.04</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42,019,377.5</w:t>
            </w:r>
          </w:p>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3,033,106.48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38,986,271.0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30,108288.5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1,528,001.54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28,580,287.04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1,505,104.94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1,505,104.94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both"/>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1</w:t>
      </w:r>
      <w:bookmarkEnd w:id="1278"/>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276"/>
      <w:bookmarkEnd w:id="1277"/>
      <w:bookmarkEnd w:id="1279"/>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8"/>
        <w:gridCol w:w="1368"/>
        <w:gridCol w:w="1373"/>
        <w:gridCol w:w="1368"/>
        <w:gridCol w:w="1378"/>
        <w:gridCol w:w="1358"/>
        <w:gridCol w:w="13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rPr>
        <w:t>1</w:t>
      </w:r>
      <w:bookmarkEnd w:id="1282"/>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80"/>
      <w:bookmarkEnd w:id="1281"/>
      <w:bookmarkEnd w:id="1283"/>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1</w:t>
      </w:r>
      <w:bookmarkEnd w:id="1286"/>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84"/>
      <w:bookmarkEnd w:id="1285"/>
      <w:bookmarkEnd w:id="1287"/>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86,756,534.86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81,404,195.49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304,386.69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3,056,182.69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13,305.92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13 277.17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17,589.60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90,147,999.76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81,417,472.66</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1</w:t>
      </w:r>
      <w:bookmarkEnd w:id="1290"/>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88"/>
      <w:bookmarkEnd w:id="1289"/>
      <w:bookmarkEnd w:id="129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73"/>
        <w:gridCol w:w="1363"/>
        <w:gridCol w:w="1378"/>
        <w:gridCol w:w="137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r>
        <w:br w:type="page"/>
      </w: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92"/>
      <w:bookmarkEnd w:id="1293"/>
      <w:bookmarkEnd w:id="1295"/>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10"/>
        <w:gridCol w:w="1037"/>
        <w:gridCol w:w="1032"/>
        <w:gridCol w:w="1037"/>
        <w:gridCol w:w="1042"/>
        <w:gridCol w:w="1032"/>
        <w:gridCol w:w="1032"/>
        <w:gridCol w:w="1003"/>
        <w:gridCol w:w="1080"/>
      </w:tblGrid>
      <w:tr>
        <w:trPr>
          <w:trHeight w:val="166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累计公允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累计在其 他综合收 益中确认 的损失准 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备注</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941"/>
        <w:gridCol w:w="960"/>
        <w:gridCol w:w="960"/>
        <w:gridCol w:w="965"/>
        <w:gridCol w:w="946"/>
        <w:gridCol w:w="960"/>
        <w:gridCol w:w="965"/>
        <w:gridCol w:w="970"/>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5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06"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bookmarkEnd w:id="1298"/>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96"/>
      <w:bookmarkEnd w:id="1297"/>
      <w:bookmarkEnd w:id="1299"/>
    </w:p>
    <w:p>
      <w:pPr>
        <w:pStyle w:val="Style39"/>
        <w:keepNext/>
        <w:keepLines/>
        <w:widowControl w:val="0"/>
        <w:shd w:val="clear" w:color="auto" w:fill="auto"/>
        <w:bidi w:val="0"/>
        <w:spacing w:before="0" w:after="380" w:line="240" w:lineRule="auto"/>
        <w:ind w:left="0" w:right="0" w:firstLine="0"/>
        <w:jc w:val="left"/>
      </w:pPr>
      <w:bookmarkStart w:id="1300" w:name="bookmark1300"/>
      <w:bookmarkStart w:id="1301" w:name="bookmark1301"/>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300"/>
      <w:bookmarkEnd w:id="1301"/>
      <w:bookmarkEnd w:id="1302"/>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3509"/>
        <w:gridCol w:w="3485"/>
        <w:gridCol w:w="1176"/>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折现率区间</w:t>
            </w:r>
          </w:p>
        </w:tc>
      </w:tr>
    </w:tbl>
    <w:p>
      <w:pPr>
        <w:widowControl w:val="0"/>
        <w:spacing w:line="1" w:lineRule="exact"/>
      </w:pPr>
      <w:r>
        <w:br w:type="page"/>
      </w:r>
    </w:p>
    <w:tbl>
      <w:tblPr>
        <w:tblOverlap w:val="never"/>
        <w:jc w:val="center"/>
        <w:tblLayout w:type="fixed"/>
      </w:tblPr>
      <w:tblGrid>
        <w:gridCol w:w="1421"/>
        <w:gridCol w:w="1166"/>
        <w:gridCol w:w="1157"/>
        <w:gridCol w:w="1176"/>
        <w:gridCol w:w="1166"/>
        <w:gridCol w:w="1166"/>
        <w:gridCol w:w="1162"/>
        <w:gridCol w:w="1176"/>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13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39"/>
        <w:gridCol w:w="1642"/>
        <w:gridCol w:w="2102"/>
        <w:gridCol w:w="2102"/>
        <w:gridCol w:w="1805"/>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after="380" w:line="240" w:lineRule="auto"/>
        <w:ind w:left="0" w:right="0" w:firstLine="0"/>
        <w:jc w:val="left"/>
      </w:pPr>
      <w:bookmarkStart w:id="1303" w:name="bookmark1303"/>
      <w:bookmarkStart w:id="1304" w:name="bookmark1304"/>
      <w:bookmarkStart w:id="1305" w:name="bookmark13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）因金融资产转移而终止确认的长期应收款</w:t>
      </w:r>
      <w:bookmarkEnd w:id="1303"/>
      <w:bookmarkEnd w:id="1304"/>
      <w:bookmarkEnd w:id="1305"/>
    </w:p>
    <w:p>
      <w:pPr>
        <w:pStyle w:val="Style39"/>
        <w:keepNext/>
        <w:keepLines/>
        <w:widowControl w:val="0"/>
        <w:shd w:val="clear" w:color="auto" w:fill="auto"/>
        <w:bidi w:val="0"/>
        <w:spacing w:before="0" w:after="380" w:line="240" w:lineRule="auto"/>
        <w:ind w:left="0" w:right="0" w:firstLine="140"/>
        <w:jc w:val="left"/>
      </w:pPr>
      <w:bookmarkStart w:id="1306" w:name="bookmark1306"/>
      <w:bookmarkStart w:id="1307" w:name="bookmark1307"/>
      <w:bookmarkStart w:id="1308" w:name="bookmark1308"/>
      <w:r>
        <w:rPr>
          <w:color w:val="000000"/>
          <w:spacing w:val="0"/>
          <w:w w:val="100"/>
          <w:position w:val="0"/>
        </w:rPr>
        <w:t>⑶转移长期应收款且继续涉入形成的资产、负债金额</w:t>
      </w:r>
      <w:bookmarkEnd w:id="1306"/>
      <w:bookmarkEnd w:id="1307"/>
      <w:bookmarkEnd w:id="1308"/>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1</w:t>
      </w:r>
      <w:bookmarkEnd w:id="131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309"/>
      <w:bookmarkEnd w:id="1310"/>
      <w:bookmarkEnd w:id="131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6"/>
        <w:gridCol w:w="792"/>
        <w:gridCol w:w="802"/>
        <w:gridCol w:w="797"/>
        <w:gridCol w:w="802"/>
        <w:gridCol w:w="792"/>
        <w:gridCol w:w="806"/>
        <w:gridCol w:w="792"/>
        <w:gridCol w:w="806"/>
        <w:gridCol w:w="797"/>
        <w:gridCol w:w="81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134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其他综</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宣告发</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放现金</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股利或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汇巨信 息技术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43,883, </w:t>
            </w:r>
            <w:r>
              <w:rPr>
                <w:rFonts w:ascii="Times New Roman" w:eastAsia="Times New Roman" w:hAnsi="Times New Roman" w:cs="Times New Roman"/>
                <w:color w:val="000000"/>
                <w:spacing w:val="0"/>
                <w:w w:val="100"/>
                <w:position w:val="0"/>
                <w:sz w:val="18"/>
                <w:szCs w:val="18"/>
              </w:rPr>
              <w:t>420.04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8,730,0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22,698,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-2,835, 128.41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-27,080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北京信</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邦安达 信息科 技股份 有限公</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4,936,2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-640,07</w:t>
            </w:r>
          </w:p>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4,296,2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21.77</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广州天</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源信息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35,677,</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3,841,7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38,341,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182.74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份有限</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深圳墨</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狼科技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7,830,5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1,508,1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深圳前 海维恩 贝特科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1,499,5</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-370,73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1,128,8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北京汗 马信息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76,126.</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-56223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19,903.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 华通易 点信息 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 xml:space="preserve">11,355, </w:t>
            </w:r>
            <w:r>
              <w:rPr>
                <w:rFonts w:ascii="Times New Roman" w:eastAsia="Times New Roman" w:hAnsi="Times New Roman" w:cs="Times New Roman"/>
                <w:color w:val="000000"/>
                <w:spacing w:val="0"/>
                <w:w w:val="100"/>
                <w:position w:val="0"/>
                <w:sz w:val="18"/>
                <w:szCs w:val="18"/>
              </w:rPr>
              <w:t>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89,982.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11,445,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707.22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93,903,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20,085,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22,698,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1,537,7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-27,080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551.84</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93,903,</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162.94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20,085,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22,698,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1,537,7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-27,080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64,570,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1000" w:line="315"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月，深圳天源迪科信息技术股份有限公司与徐晓峰、赵海楠签署《股权转让协议》，徐晓峰将 其持有的深圳市华通易点信息技术有限公司（以下简称“华通易点”）</w:t>
      </w:r>
      <w:r>
        <w:rPr>
          <w:color w:val="000000"/>
          <w:spacing w:val="0"/>
          <w:w w:val="100"/>
          <w:position w:val="0"/>
        </w:rPr>
        <w:t xml:space="preserve">8. </w:t>
      </w:r>
      <w:r>
        <w:rPr>
          <w:color w:val="000000"/>
          <w:spacing w:val="0"/>
          <w:w w:val="100"/>
          <w:position w:val="0"/>
        </w:rPr>
        <w:t>9534%</w:t>
      </w:r>
      <w:r>
        <w:rPr>
          <w:color w:val="000000"/>
          <w:spacing w:val="0"/>
          <w:w w:val="100"/>
          <w:position w:val="0"/>
        </w:rPr>
        <w:t>股权、赵海楠将其持有华通 易点</w:t>
      </w:r>
      <w:r>
        <w:rPr>
          <w:color w:val="000000"/>
          <w:spacing w:val="0"/>
          <w:w w:val="100"/>
          <w:position w:val="0"/>
        </w:rPr>
        <w:t>3%</w:t>
      </w:r>
      <w:r>
        <w:rPr>
          <w:color w:val="000000"/>
          <w:spacing w:val="0"/>
          <w:w w:val="100"/>
          <w:position w:val="0"/>
        </w:rPr>
        <w:t>股权转让给天源迪科。股权转让完成后，天源迪科合计持有华通易点</w:t>
      </w:r>
      <w:r>
        <w:rPr>
          <w:color w:val="000000"/>
          <w:spacing w:val="0"/>
          <w:w w:val="100"/>
          <w:position w:val="0"/>
        </w:rPr>
        <w:t>11.9534%</w:t>
      </w:r>
      <w:r>
        <w:rPr>
          <w:color w:val="000000"/>
          <w:spacing w:val="0"/>
          <w:w w:val="100"/>
          <w:position w:val="0"/>
        </w:rPr>
        <w:t>股权（对应</w:t>
      </w:r>
      <w:r>
        <w:rPr>
          <w:color w:val="000000"/>
          <w:spacing w:val="0"/>
          <w:w w:val="100"/>
          <w:position w:val="0"/>
        </w:rPr>
        <w:t>44.885</w:t>
      </w:r>
      <w:r>
        <w:rPr>
          <w:color w:val="000000"/>
          <w:spacing w:val="0"/>
          <w:w w:val="100"/>
          <w:position w:val="0"/>
        </w:rPr>
        <w:t>万 元注册资本）。截至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日，天源迪科的实际出资额为</w:t>
      </w:r>
      <w:r>
        <w:rPr>
          <w:color w:val="000000"/>
          <w:spacing w:val="0"/>
          <w:w w:val="100"/>
          <w:position w:val="0"/>
        </w:rPr>
        <w:t>1,135.58</w:t>
      </w:r>
      <w:r>
        <w:rPr>
          <w:color w:val="000000"/>
          <w:spacing w:val="0"/>
          <w:w w:val="100"/>
          <w:position w:val="0"/>
        </w:rPr>
        <w:t>万元。</w:t>
      </w:r>
    </w:p>
    <w:p>
      <w:pPr>
        <w:pStyle w:val="Style28"/>
        <w:keepNext/>
        <w:keepLines/>
        <w:widowControl w:val="0"/>
        <w:shd w:val="clear" w:color="auto" w:fill="auto"/>
        <w:bidi w:val="0"/>
        <w:spacing w:before="0" w:after="40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1</w:t>
      </w:r>
      <w:bookmarkEnd w:id="131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313"/>
      <w:bookmarkEnd w:id="1314"/>
      <w:bookmarkEnd w:id="1316"/>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东南亚电信集团股份有限公司（新加 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39,851,561.50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42,959,069.79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深圳市优课在线教育有限公司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7,687,500.00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深圳迅销科技股份有限公司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8,915,400.00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8,915,400.00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北京江融信科技有限公司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79,139,593.22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65289,383.10</w:t>
            </w:r>
          </w:p>
        </w:tc>
      </w:tr>
    </w:tbl>
    <w:p>
      <w:pPr>
        <w:widowControl w:val="0"/>
        <w:spacing w:line="1" w:lineRule="exact"/>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中电达通数据技术股份有限公司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潍坊市云支付科技有限公司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1,110,000.00</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136,860,054.72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126,087,352.89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73"/>
        <w:gridCol w:w="1368"/>
        <w:gridCol w:w="1368"/>
        <w:gridCol w:w="1368"/>
        <w:gridCol w:w="1373"/>
        <w:gridCol w:w="1378"/>
      </w:tblGrid>
      <w:tr>
        <w:trPr>
          <w:trHeight w:val="166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确认的股利收 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指定为以公允</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价值计量且其 变动计入其他 综合收益的原 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其他综合收益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转入留存收益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东南亚电信集 团股份有限公 司（新加坡）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4,869,434.75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深圳市优课在</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线教育有限公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深圳迅销科技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4,595,400.00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北京江融信科 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63,139,593.22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中电达通数据 技术股份有限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潍坊市云支付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计划长期持有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67,764,993.22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8,643,434.75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8"/>
        <w:keepNext/>
        <w:keepLines/>
        <w:widowControl w:val="0"/>
        <w:shd w:val="clear" w:color="auto" w:fill="auto"/>
        <w:bidi w:val="0"/>
        <w:spacing w:before="0" w:after="42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1</w:t>
      </w:r>
      <w:bookmarkEnd w:id="1319"/>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317"/>
      <w:bookmarkEnd w:id="1318"/>
      <w:bookmarkEnd w:id="1320"/>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both"/>
      </w:pPr>
      <w:bookmarkStart w:id="1321" w:name="bookmark1321"/>
      <w:bookmarkStart w:id="1322" w:name="bookmark1322"/>
      <w:bookmarkStart w:id="1323" w:name="bookmark1323"/>
      <w:bookmarkStart w:id="1324" w:name="bookmark1324"/>
      <w:r>
        <w:rPr>
          <w:rFonts w:ascii="Times New Roman" w:eastAsia="Times New Roman" w:hAnsi="Times New Roman" w:cs="Times New Roman"/>
          <w:color w:val="000000"/>
          <w:spacing w:val="0"/>
          <w:w w:val="100"/>
          <w:position w:val="0"/>
        </w:rPr>
        <w:t>2</w:t>
      </w:r>
      <w:bookmarkEnd w:id="1323"/>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321"/>
      <w:bookmarkEnd w:id="1322"/>
      <w:bookmarkEnd w:id="1324"/>
    </w:p>
    <w:p>
      <w:pPr>
        <w:pStyle w:val="Style39"/>
        <w:keepNext/>
        <w:keepLines/>
        <w:widowControl w:val="0"/>
        <w:shd w:val="clear" w:color="auto" w:fill="auto"/>
        <w:bidi w:val="0"/>
        <w:spacing w:before="0" w:after="360" w:line="240" w:lineRule="auto"/>
        <w:ind w:left="0" w:right="0" w:firstLine="0"/>
        <w:jc w:val="both"/>
      </w:pPr>
      <w:bookmarkStart w:id="1325" w:name="bookmark1325"/>
      <w:bookmarkStart w:id="1326" w:name="bookmark1326"/>
      <w:bookmarkStart w:id="1327" w:name="bookmark13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）采用成本计量模式的投资性房地产</w:t>
      </w:r>
      <w:bookmarkEnd w:id="1325"/>
      <w:bookmarkEnd w:id="1326"/>
      <w:bookmarkEnd w:id="1327"/>
    </w:p>
    <w:p>
      <w:pPr>
        <w:pStyle w:val="Style18"/>
        <w:keepNext w:val="0"/>
        <w:keepLines w:val="0"/>
        <w:widowControl w:val="0"/>
        <w:shd w:val="clear" w:color="auto" w:fill="auto"/>
        <w:bidi w:val="0"/>
        <w:spacing w:before="0" w:line="240" w:lineRule="auto"/>
        <w:ind w:left="0" w:right="0" w:firstLine="0"/>
        <w:jc w:val="both"/>
      </w:pPr>
      <w:r>
        <w:rPr>
          <w:color w:val="000000"/>
          <w:spacing w:val="0"/>
          <w:w w:val="100"/>
          <w:position w:val="0"/>
          <w:sz w:val="15"/>
          <w:szCs w:val="15"/>
        </w:rPr>
        <w:t>V</w:t>
      </w:r>
      <w:r>
        <w:rPr>
          <w:color w:val="000000"/>
          <w:spacing w:val="0"/>
          <w:w w:val="100"/>
          <w:position w:val="0"/>
        </w:rPr>
        <w:t>适用口不适用</w:t>
      </w:r>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15"/>
        <w:gridCol w:w="1925"/>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203,025,447.95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203,025,447.95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552,559.40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552,559.40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转为自用房地产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552,559.40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552,559.40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202,472,888.55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202,472,888.55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二、累计折旧和累计 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15201,716.58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15201,716.58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4,275,798.61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4,275,798.61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4,275,798.61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4,275,798.61</w:t>
            </w: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23,546.97</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转为自用房地产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23,546.97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19,453,968.22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19,453,968.22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183,018,920.33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183,018,920.33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187,823,731.37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187,823,731.37</w:t>
            </w:r>
          </w:p>
        </w:tc>
      </w:tr>
    </w:tbl>
    <w:p>
      <w:pPr>
        <w:widowControl w:val="0"/>
        <w:spacing w:after="339" w:line="1" w:lineRule="exact"/>
      </w:pPr>
    </w:p>
    <w:p>
      <w:pPr>
        <w:pStyle w:val="Style39"/>
        <w:keepNext/>
        <w:keepLines/>
        <w:widowControl w:val="0"/>
        <w:numPr>
          <w:ilvl w:val="0"/>
          <w:numId w:val="61"/>
        </w:numPr>
        <w:shd w:val="clear" w:color="auto" w:fill="auto"/>
        <w:tabs>
          <w:tab w:pos="483" w:val="left"/>
        </w:tabs>
        <w:bidi w:val="0"/>
        <w:spacing w:before="0" w:line="240" w:lineRule="auto"/>
        <w:ind w:left="0" w:right="0" w:firstLine="0"/>
        <w:jc w:val="left"/>
      </w:pPr>
      <w:bookmarkStart w:id="1328" w:name="bookmark1328"/>
      <w:bookmarkStart w:id="1329" w:name="bookmark1329"/>
      <w:bookmarkStart w:id="1330" w:name="bookmark1330"/>
      <w:bookmarkStart w:id="1331" w:name="bookmark1331"/>
      <w:bookmarkEnd w:id="1330"/>
      <w:r>
        <w:rPr>
          <w:color w:val="000000"/>
          <w:spacing w:val="0"/>
          <w:w w:val="100"/>
          <w:position w:val="0"/>
        </w:rPr>
        <w:t>采用公允价值计量模式的投资性房地产</w:t>
      </w:r>
      <w:bookmarkEnd w:id="1328"/>
      <w:bookmarkEnd w:id="1329"/>
      <w:bookmarkEnd w:id="1331"/>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numPr>
          <w:ilvl w:val="0"/>
          <w:numId w:val="61"/>
        </w:numPr>
        <w:shd w:val="clear" w:color="auto" w:fill="auto"/>
        <w:tabs>
          <w:tab w:pos="483" w:val="left"/>
        </w:tabs>
        <w:bidi w:val="0"/>
        <w:spacing w:before="0" w:line="240" w:lineRule="auto"/>
        <w:ind w:left="0" w:right="0" w:firstLine="0"/>
        <w:jc w:val="left"/>
      </w:pPr>
      <w:bookmarkStart w:id="1332" w:name="bookmark1332"/>
      <w:bookmarkStart w:id="1333" w:name="bookmark1333"/>
      <w:bookmarkStart w:id="1334" w:name="bookmark1334"/>
      <w:bookmarkStart w:id="1335" w:name="bookmark1335"/>
      <w:bookmarkEnd w:id="1334"/>
      <w:r>
        <w:rPr>
          <w:color w:val="000000"/>
          <w:spacing w:val="0"/>
          <w:w w:val="100"/>
          <w:position w:val="0"/>
        </w:rPr>
        <w:t>未办妥产权证书的投资性房地产情况</w:t>
      </w:r>
      <w:bookmarkEnd w:id="1332"/>
      <w:bookmarkEnd w:id="1333"/>
      <w:bookmarkEnd w:id="133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武汉天源迪科的房屋及建筑物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43,096,928.05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待办理</w:t>
            </w:r>
          </w:p>
        </w:tc>
      </w:tr>
      <w:tr>
        <w:trPr>
          <w:trHeight w:val="4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43,096,928.05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bookmarkEnd w:id="1338"/>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336"/>
      <w:bookmarkEnd w:id="1337"/>
      <w:bookmarkEnd w:id="133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292,027,985.87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303,252,546.27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292,027,985.87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303,252,546.27</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both"/>
      </w:pPr>
      <w:bookmarkStart w:id="1340" w:name="bookmark1340"/>
      <w:bookmarkStart w:id="1341" w:name="bookmark1341"/>
      <w:bookmarkStart w:id="1342" w:name="bookmark13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340"/>
      <w:bookmarkEnd w:id="1341"/>
      <w:bookmarkEnd w:id="134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4"/>
        <w:gridCol w:w="1598"/>
        <w:gridCol w:w="1589"/>
        <w:gridCol w:w="159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289,030,648.77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64,363,150.61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11,675,264.25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41,810,316.47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406,879,380.10</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555,039.40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9,712,784.05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1,597,333.97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5,981,713.15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17,846,870.57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8,242,042.38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1,390,183.53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5,945,557.15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15,580263.06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 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1,470,741.67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207,150.44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1,714,048.11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投资性房地产转 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552,559.40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552,559.40</w:t>
            </w: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4,767,215.49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768,184.00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4,423,800.74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9,959,200.23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4,767,215.49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768,184.00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4,423,800.74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9,959,200.23</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289,585,688.17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69,308,719.17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12,504,414.22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43,368,228.88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414,767,050.44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36,895,454.51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37210,667.57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8,563,116.45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20,957,595.30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103,626,833.83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6,479,835.31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11,418,623.58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1,160,471.09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9,444,699.60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28,503,629.58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6,456,288.34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10218,762.90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1,086,679.91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9,422,739.33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27,184,470.48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1,199,860.68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73,791.18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21,960.27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1,295,612.13</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投资性房地产转 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23,546.97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23,546.97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4,474,547.83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729,774.80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4,187,076.21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9,391,398.84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4,474,547.83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729,774.80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4,187,076.21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9,391,398.84</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43,375289.82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44,154,743.32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8,993,812.74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26215218.69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122,739,064.57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3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 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3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246,210,398.35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25,153,975.85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3,510,601.48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17,153,010.19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292,027,985.87</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3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252,135,194.26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27,152,483.04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3,112,147.80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20,852,721.17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303,252,546.27</w:t>
            </w:r>
          </w:p>
        </w:tc>
      </w:tr>
    </w:tbl>
    <w:p>
      <w:pPr>
        <w:spacing w:lineRule="exact" w:line="1"/>
        <w:rPr>
          <w:sz w:val="2"/>
          <w:szCs w:val="2"/>
        </w:rPr>
      </w:pPr>
      <w:r>
        <w:br w:type="page"/>
      </w:r>
    </w:p>
    <w:p>
      <w:pPr>
        <w:pStyle w:val="Style39"/>
        <w:keepNext/>
        <w:keepLines/>
        <w:widowControl w:val="0"/>
        <w:shd w:val="clear" w:color="auto" w:fill="auto"/>
        <w:bidi w:val="0"/>
        <w:spacing w:before="0" w:line="240" w:lineRule="auto"/>
        <w:ind w:left="0" w:right="0" w:firstLine="0"/>
        <w:jc w:val="left"/>
      </w:pPr>
      <w:bookmarkStart w:id="1343" w:name="bookmark1343"/>
      <w:bookmarkStart w:id="1344" w:name="bookmark1344"/>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343"/>
      <w:bookmarkEnd w:id="1344"/>
      <w:bookmarkEnd w:id="134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346"/>
      <w:bookmarkEnd w:id="1347"/>
      <w:bookmarkEnd w:id="134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5"/>
        <w:gridCol w:w="4795"/>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140"/>
        <w:jc w:val="left"/>
      </w:pPr>
      <w:bookmarkStart w:id="1350" w:name="bookmark1350"/>
      <w:bookmarkStart w:id="1351" w:name="bookmark1351"/>
      <w:bookmarkStart w:id="1352" w:name="bookmark1352"/>
      <w:r>
        <w:rPr>
          <w:color w:val="000000"/>
          <w:spacing w:val="0"/>
          <w:w w:val="100"/>
          <w:position w:val="0"/>
        </w:rPr>
        <w:t>⑷未办妥产权证书的固定资产情况</w:t>
      </w:r>
      <w:bookmarkEnd w:id="1350"/>
      <w:bookmarkEnd w:id="1351"/>
      <w:bookmarkEnd w:id="135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未办妥产权证书的原因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武汉天源迪科的房屋及建筑物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29,723,618.02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待办理</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29,723,618.02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353" w:name="bookmark1353"/>
      <w:bookmarkStart w:id="1354" w:name="bookmark1354"/>
      <w:bookmarkStart w:id="1355" w:name="bookmark1355"/>
      <w:bookmarkStart w:id="1356" w:name="bookmark1356"/>
      <w:r>
        <w:rPr>
          <w:color w:val="000000"/>
          <w:spacing w:val="0"/>
          <w:w w:val="100"/>
          <w:position w:val="0"/>
        </w:rPr>
        <w:t>（</w:t>
      </w:r>
      <w:bookmarkEnd w:id="1355"/>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353"/>
      <w:bookmarkEnd w:id="1354"/>
      <w:bookmarkEnd w:id="135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357" w:name="bookmark1357"/>
      <w:bookmarkStart w:id="1358" w:name="bookmark1358"/>
      <w:bookmarkStart w:id="1359" w:name="bookmark1359"/>
      <w:bookmarkStart w:id="1360" w:name="bookmark1360"/>
      <w:r>
        <w:rPr>
          <w:rFonts w:ascii="Times New Roman" w:eastAsia="Times New Roman" w:hAnsi="Times New Roman" w:cs="Times New Roman"/>
          <w:color w:val="000000"/>
          <w:spacing w:val="0"/>
          <w:w w:val="100"/>
          <w:position w:val="0"/>
        </w:rPr>
        <w:t>2</w:t>
      </w:r>
      <w:bookmarkEnd w:id="1359"/>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357"/>
      <w:bookmarkEnd w:id="1358"/>
      <w:bookmarkEnd w:id="136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51,318,981.36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11,660,418.00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51,318,981.36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11,660,418.00</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361"/>
      <w:bookmarkEnd w:id="1362"/>
      <w:bookmarkEnd w:id="13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82"/>
        <w:gridCol w:w="1363"/>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天源迪科•合 肥基地二期项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51,318,981.36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51,318,981.36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11,660,418.00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51,318,981.36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51,318,981.36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11,660,418.00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11,660,418.00</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364"/>
      <w:bookmarkEnd w:id="1365"/>
      <w:bookmarkEnd w:id="136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44"/>
        <w:gridCol w:w="734"/>
        <w:gridCol w:w="734"/>
        <w:gridCol w:w="744"/>
        <w:gridCol w:w="730"/>
        <w:gridCol w:w="734"/>
        <w:gridCol w:w="744"/>
        <w:gridCol w:w="734"/>
        <w:gridCol w:w="730"/>
        <w:gridCol w:w="749"/>
        <w:gridCol w:w="734"/>
      </w:tblGrid>
      <w:tr>
        <w:trPr>
          <w:trHeight w:val="19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项目</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 增加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18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工程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资金</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r>
      <w:tr>
        <w:trPr>
          <w:trHeight w:val="226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天源 迪</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科•合 肥基 地二 期项 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11,660 </w:t>
            </w:r>
            <w:r>
              <w:rPr>
                <w:rFonts w:ascii="Times New Roman" w:eastAsia="Times New Roman" w:hAnsi="Times New Roman" w:cs="Times New Roman"/>
                <w:color w:val="000000"/>
                <w:spacing w:val="0"/>
                <w:w w:val="100"/>
                <w:position w:val="0"/>
                <w:sz w:val="18"/>
                <w:szCs w:val="18"/>
              </w:rPr>
              <w:t xml:space="preserve">,418.0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39,658 </w:t>
            </w:r>
            <w:r>
              <w:rPr>
                <w:rFonts w:ascii="Times New Roman" w:eastAsia="Times New Roman" w:hAnsi="Times New Roman" w:cs="Times New Roman"/>
                <w:color w:val="000000"/>
                <w:spacing w:val="0"/>
                <w:w w:val="100"/>
                <w:position w:val="0"/>
                <w:sz w:val="18"/>
                <w:szCs w:val="18"/>
              </w:rPr>
              <w:t>,563.3</w:t>
            </w:r>
          </w:p>
          <w:p>
            <w:pPr>
              <w:pStyle w:val="Style2"/>
              <w:keepNext w:val="0"/>
              <w:keepLines w:val="0"/>
              <w:widowControl w:val="0"/>
              <w:shd w:val="clear" w:color="auto" w:fill="auto"/>
              <w:bidi w:val="0"/>
              <w:spacing w:before="0" w:after="0" w:line="35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51,318 </w:t>
            </w:r>
            <w:r>
              <w:rPr>
                <w:rFonts w:ascii="Times New Roman" w:eastAsia="Times New Roman" w:hAnsi="Times New Roman" w:cs="Times New Roman"/>
                <w:color w:val="000000"/>
                <w:spacing w:val="0"/>
                <w:w w:val="100"/>
                <w:position w:val="0"/>
                <w:sz w:val="18"/>
                <w:szCs w:val="18"/>
              </w:rPr>
              <w:t>,981.3</w:t>
            </w:r>
          </w:p>
          <w:p>
            <w:pPr>
              <w:pStyle w:val="Style2"/>
              <w:keepNext w:val="0"/>
              <w:keepLines w:val="0"/>
              <w:widowControl w:val="0"/>
              <w:shd w:val="clear" w:color="auto" w:fill="auto"/>
              <w:bidi w:val="0"/>
              <w:spacing w:before="0" w:after="0" w:line="35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662,65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662,65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金融</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机构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贷款</w:t>
            </w:r>
          </w:p>
        </w:tc>
      </w:tr>
      <w:tr>
        <w:trPr>
          <w:trHeight w:val="1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11,660 </w:t>
            </w:r>
            <w:r>
              <w:rPr>
                <w:rFonts w:ascii="Times New Roman" w:eastAsia="Times New Roman" w:hAnsi="Times New Roman" w:cs="Times New Roman"/>
                <w:color w:val="000000"/>
                <w:spacing w:val="0"/>
                <w:w w:val="100"/>
                <w:position w:val="0"/>
                <w:sz w:val="18"/>
                <w:szCs w:val="18"/>
              </w:rPr>
              <w:t xml:space="preserve">,418.0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39,658 </w:t>
            </w:r>
            <w:r>
              <w:rPr>
                <w:rFonts w:ascii="Times New Roman" w:eastAsia="Times New Roman" w:hAnsi="Times New Roman" w:cs="Times New Roman"/>
                <w:color w:val="000000"/>
                <w:spacing w:val="0"/>
                <w:w w:val="100"/>
                <w:position w:val="0"/>
                <w:sz w:val="18"/>
                <w:szCs w:val="18"/>
              </w:rPr>
              <w:t>,563.3</w:t>
            </w:r>
          </w:p>
          <w:p>
            <w:pPr>
              <w:pStyle w:val="Style2"/>
              <w:keepNext w:val="0"/>
              <w:keepLines w:val="0"/>
              <w:widowControl w:val="0"/>
              <w:shd w:val="clear" w:color="auto" w:fill="auto"/>
              <w:bidi w:val="0"/>
              <w:spacing w:before="0" w:after="0" w:line="36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51,318 </w:t>
            </w:r>
            <w:r>
              <w:rPr>
                <w:rFonts w:ascii="Times New Roman" w:eastAsia="Times New Roman" w:hAnsi="Times New Roman" w:cs="Times New Roman"/>
                <w:color w:val="000000"/>
                <w:spacing w:val="0"/>
                <w:w w:val="100"/>
                <w:position w:val="0"/>
                <w:sz w:val="18"/>
                <w:szCs w:val="18"/>
              </w:rPr>
              <w:t>,981.3</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0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662,65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662,65</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367"/>
      <w:bookmarkEnd w:id="1368"/>
      <w:bookmarkEnd w:id="137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87"/>
        <w:gridCol w:w="319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rPr>
        <w:t>（</w:t>
      </w:r>
      <w:bookmarkEnd w:id="1373"/>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71"/>
      <w:bookmarkEnd w:id="1372"/>
      <w:bookmarkEnd w:id="137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55"/>
        <w:gridCol w:w="1310"/>
        <w:gridCol w:w="1334"/>
        <w:gridCol w:w="1210"/>
        <w:gridCol w:w="1181"/>
        <w:gridCol w:w="1200"/>
        <w:gridCol w:w="120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2</w:t>
      </w:r>
      <w:bookmarkEnd w:id="1377"/>
      <w:r>
        <w:rPr>
          <w:rFonts w:ascii="Times New Roman" w:eastAsia="Times New Roman" w:hAnsi="Times New Roman" w:cs="Times New Roman"/>
          <w:color w:val="000000"/>
          <w:spacing w:val="0"/>
          <w:w w:val="100"/>
          <w:position w:val="0"/>
        </w:rPr>
        <w:t>3</w:t>
      </w:r>
      <w:r>
        <w:rPr>
          <w:color w:val="000000"/>
          <w:spacing w:val="0"/>
          <w:w w:val="100"/>
          <w:position w:val="0"/>
        </w:rPr>
        <w:t>、生产性生物资产</w:t>
      </w:r>
      <w:bookmarkEnd w:id="1375"/>
      <w:bookmarkEnd w:id="1376"/>
      <w:bookmarkEnd w:id="1378"/>
    </w:p>
    <w:p>
      <w:pPr>
        <w:pStyle w:val="Style39"/>
        <w:keepNext/>
        <w:keepLines/>
        <w:widowControl w:val="0"/>
        <w:shd w:val="clear" w:color="auto" w:fill="auto"/>
        <w:tabs>
          <w:tab w:pos="483" w:val="left"/>
        </w:tabs>
        <w:bidi w:val="0"/>
        <w:spacing w:before="0" w:after="380" w:line="240" w:lineRule="auto"/>
        <w:ind w:left="0" w:right="0" w:firstLine="0"/>
        <w:jc w:val="left"/>
      </w:pPr>
      <w:bookmarkStart w:id="1379" w:name="bookmark1379"/>
      <w:bookmarkStart w:id="1380" w:name="bookmark1380"/>
      <w:bookmarkStart w:id="1381" w:name="bookmark1381"/>
      <w:bookmarkStart w:id="1382" w:name="bookmark1382"/>
      <w:r>
        <w:rPr>
          <w:color w:val="000000"/>
          <w:spacing w:val="0"/>
          <w:w w:val="100"/>
          <w:position w:val="0"/>
        </w:rPr>
        <w:t>（</w:t>
      </w:r>
      <w:bookmarkEnd w:id="1381"/>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379"/>
      <w:bookmarkEnd w:id="1380"/>
      <w:bookmarkEnd w:id="138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tabs>
          <w:tab w:pos="483" w:val="left"/>
        </w:tabs>
        <w:bidi w:val="0"/>
        <w:spacing w:before="0" w:after="380" w:line="240" w:lineRule="auto"/>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83"/>
      <w:bookmarkEnd w:id="1384"/>
      <w:bookmarkEnd w:id="138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r>
        <w:br w:type="page"/>
      </w:r>
    </w:p>
    <w:p>
      <w:pPr>
        <w:pStyle w:val="Style28"/>
        <w:keepNext/>
        <w:keepLines/>
        <w:widowControl w:val="0"/>
        <w:shd w:val="clear" w:color="auto" w:fill="auto"/>
        <w:tabs>
          <w:tab w:pos="478" w:val="left"/>
        </w:tabs>
        <w:bidi w:val="0"/>
        <w:spacing w:before="0" w:after="40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w:t>
      </w:r>
      <w:bookmarkEnd w:id="1389"/>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87"/>
      <w:bookmarkEnd w:id="1388"/>
      <w:bookmarkEnd w:id="139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J</w:t>
      </w:r>
      <w:r>
        <w:rPr>
          <w:color w:val="000000"/>
          <w:spacing w:val="0"/>
          <w:w w:val="100"/>
          <w:position w:val="0"/>
        </w:rPr>
        <w:t>不适用</w:t>
      </w:r>
    </w:p>
    <w:p>
      <w:pPr>
        <w:pStyle w:val="Style28"/>
        <w:keepNext/>
        <w:keepLines/>
        <w:widowControl w:val="0"/>
        <w:shd w:val="clear" w:color="auto" w:fill="auto"/>
        <w:tabs>
          <w:tab w:pos="478" w:val="left"/>
        </w:tabs>
        <w:bidi w:val="0"/>
        <w:spacing w:before="0" w:after="40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91"/>
      <w:bookmarkEnd w:id="1392"/>
      <w:bookmarkEnd w:id="139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66,004,758.66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66,004,758.66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4,047,259.31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4,047,259.31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4,047,259.31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4,047,259.31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70,052,017.97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70,052,017.97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24,618,116.31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24,618,116.31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24,618,116.31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24,618,116.31</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24,618,116.31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24,618,116.31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45,433,901.66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45,433,901.66</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66,004,758.66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66,004,758.66</w:t>
            </w:r>
          </w:p>
        </w:tc>
      </w:tr>
    </w:tbl>
    <w:p>
      <w:pPr>
        <w:spacing w:lineRule="exact" w:line="1"/>
        <w:rPr>
          <w:sz w:val="2"/>
          <w:szCs w:val="2"/>
        </w:rPr>
      </w:pPr>
      <w:r>
        <w:br w:type="page"/>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bookmarkEnd w:id="1397"/>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95"/>
      <w:bookmarkEnd w:id="1396"/>
      <w:bookmarkEnd w:id="1398"/>
    </w:p>
    <w:p>
      <w:pPr>
        <w:pStyle w:val="Style39"/>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99"/>
      <w:bookmarkEnd w:id="1400"/>
      <w:bookmarkEnd w:id="140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89"/>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软件平台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36,323,761.44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834,677,343.32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29,399,535.72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900,400,640.48</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43,507,710.00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92,534,528.74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12,491,645.43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148,533,884.17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43,507,710.00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8,491,645.43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51,999,355.43</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92,534,528.74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92,534,528.74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79,831,471.44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927,211,872.06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41,891,181.15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1,048,934,524.65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3,147,894.89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625,715,737.04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25,969,715.39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654,833,347.32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 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1,619,941.90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99,602,501.44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14,478,898.15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115,701,341.49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1,619,941.90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99,602,501.44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10,478,898.15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111,701,341.49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4,000,000.00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4,767,836.79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725,318,238.48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40,448,613.54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770,534,688.81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8"/>
        <w:gridCol w:w="1594"/>
        <w:gridCol w:w="1598"/>
        <w:gridCol w:w="1589"/>
        <w:gridCol w:w="1594"/>
        <w:gridCol w:w="160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4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 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75,063,634.65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201,893,633.58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1,442,567.61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278,399,835.84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4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 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33,175,866.55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208,961,606.28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3,429,820.33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245,567,293.16</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88.40%</w:t>
      </w:r>
      <w:r>
        <w:rPr>
          <w:color w:val="000000"/>
          <w:spacing w:val="0"/>
          <w:w w:val="100"/>
          <w:position w:val="0"/>
        </w:rPr>
        <w:t>。</w:t>
      </w:r>
    </w:p>
    <w:p>
      <w:pPr>
        <w:pStyle w:val="Style39"/>
        <w:keepNext/>
        <w:keepLines/>
        <w:widowControl w:val="0"/>
        <w:shd w:val="clear" w:color="auto" w:fill="auto"/>
        <w:bidi w:val="0"/>
        <w:spacing w:before="0" w:after="420" w:line="240" w:lineRule="auto"/>
        <w:ind w:left="0" w:right="0" w:firstLine="0"/>
        <w:jc w:val="left"/>
      </w:pPr>
      <w:bookmarkStart w:id="1402" w:name="bookmark1402"/>
      <w:bookmarkStart w:id="1403" w:name="bookmark1403"/>
      <w:bookmarkStart w:id="1404" w:name="bookmark14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402"/>
      <w:bookmarkEnd w:id="1403"/>
      <w:bookmarkEnd w:id="140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20" w:line="240" w:lineRule="auto"/>
        <w:ind w:left="0" w:right="0" w:firstLine="0"/>
        <w:jc w:val="both"/>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rPr>
        <w:t>2</w:t>
      </w:r>
      <w:bookmarkEnd w:id="1407"/>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405"/>
      <w:bookmarkEnd w:id="1406"/>
      <w:bookmarkEnd w:id="140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70"/>
        <w:gridCol w:w="1066"/>
        <w:gridCol w:w="1056"/>
        <w:gridCol w:w="1070"/>
        <w:gridCol w:w="1066"/>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0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电信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28,123,165</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28,123,165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CB</w:t>
            </w:r>
            <w:r>
              <w:rPr>
                <w:color w:val="000000"/>
                <w:spacing w:val="0"/>
                <w:w w:val="100"/>
                <w:position w:val="0"/>
              </w:rPr>
              <w:t>架构优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17,175,009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17,175,009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电信分布</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式账务平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23,027,169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23,027,169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电商开放</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11,571,505</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11,571,505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数据中台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12,637,679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12,637,679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5"/>
        <w:gridCol w:w="1061"/>
        <w:gridCol w:w="1066"/>
        <w:gridCol w:w="1061"/>
        <w:gridCol w:w="1066"/>
        <w:gridCol w:w="1070"/>
        <w:gridCol w:w="1056"/>
        <w:gridCol w:w="1070"/>
        <w:gridCol w:w="106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数据挖掘 与机器学 习技术研 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12,499,341</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12,499,341</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信息安全 架构技术 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11,959,686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11,959,686</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数据安全</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采集与交</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换技术研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14,659,561</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14,659,561</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无线网优</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15,586,189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15,586,189</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电信上云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技术研究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2,588,402.</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2,588,402.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电信</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云 化融合计 费平台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28,801,130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28,801,130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联通</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业</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20,891,469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20,891,469</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7"/>
                <w:szCs w:val="17"/>
              </w:rPr>
              <w:t>政企</w:t>
            </w:r>
            <w:r>
              <w:rPr>
                <w:rFonts w:ascii="Times New Roman" w:eastAsia="Times New Roman" w:hAnsi="Times New Roman" w:cs="Times New Roman"/>
                <w:color w:val="000000"/>
                <w:spacing w:val="0"/>
                <w:w w:val="100"/>
                <w:position w:val="0"/>
                <w:sz w:val="18"/>
                <w:szCs w:val="18"/>
              </w:rPr>
              <w:t>CRM</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20,365,144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20,365,144</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.55</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数字化电</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商采购平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10,192,976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10,192,976</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.68</w:t>
            </w: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公安指挥 一体化综 合应用平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15,145,636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15,145,636</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智慧金融</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在线教育</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27294,619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27294,619</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HJJ</w:t>
            </w:r>
            <w:r>
              <w:rPr>
                <w:color w:val="000000"/>
                <w:spacing w:val="0"/>
                <w:w w:val="100"/>
                <w:position w:val="0"/>
              </w:rPr>
              <w:t>数据融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29,708,684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29,708,684</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总部运营 业务线天 擎能力开 放平台建 设及产品 维护项目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9,668,363.</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9,668,363.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5"/>
        <w:gridCol w:w="1061"/>
        <w:gridCol w:w="1066"/>
        <w:gridCol w:w="1061"/>
        <w:gridCol w:w="1066"/>
        <w:gridCol w:w="1070"/>
        <w:gridCol w:w="1056"/>
        <w:gridCol w:w="1070"/>
        <w:gridCol w:w="1066"/>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智能服务 业务线智 能客服产 品研发项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7,858,370.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7,858,370.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战略方案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综合项目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6,760,262.</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6,760,262.</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基于企业 大数据分 析的基础 层人工智 能技术平 台开发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19,477,733</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19,477,733</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基于智能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用户画像</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系统识别</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系统研发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24283,753</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24 2 83,753</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交警情报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研判管理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6,327,351.</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6,327,351.</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数字化触 点运营系 统研发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12,942,799</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12,942,799</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金融行业 分布式产 品服务开 发框架关 键技术研 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15,822,374</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15,822,374</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金融行业 决策引擎 科技创新 的关键技 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13,867,170</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13,867,170</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商业银行 综合对账 平台技术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12,320,872</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12,320,872</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智慧工程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监管系统 的关键技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12,434,425</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12,434,425</w:t>
            </w:r>
          </w:p>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974"/>
        <w:gridCol w:w="101"/>
        <w:gridCol w:w="1061"/>
        <w:gridCol w:w="1066"/>
        <w:gridCol w:w="1061"/>
        <w:gridCol w:w="1066"/>
        <w:gridCol w:w="1070"/>
        <w:gridCol w:w="1056"/>
        <w:gridCol w:w="1070"/>
        <w:gridCol w:w="1066"/>
      </w:tblGrid>
      <w:tr>
        <w:trPr>
          <w:trHeight w:val="36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基于卫星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遥感的目</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标识别监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测</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12,095,892</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12,095,892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基于可视 化拖拽配 置的</w:t>
            </w:r>
            <w:r>
              <w:rPr>
                <w:rFonts w:ascii="Times New Roman" w:eastAsia="Times New Roman" w:hAnsi="Times New Roman" w:cs="Times New Roman"/>
                <w:color w:val="000000"/>
                <w:spacing w:val="0"/>
                <w:w w:val="100"/>
                <w:position w:val="0"/>
                <w:sz w:val="18"/>
                <w:szCs w:val="18"/>
              </w:rPr>
              <w:t xml:space="preserve">ETL </w:t>
            </w:r>
            <w:r>
              <w:rPr>
                <w:color w:val="000000"/>
                <w:spacing w:val="0"/>
                <w:w w:val="100"/>
                <w:position w:val="0"/>
              </w:rPr>
              <w:t>流程管理 与调度监 控项目</w:t>
            </w:r>
          </w:p>
        </w:tc>
        <w:tc>
          <w:tcPr>
            <w:tcBorders>
              <w:top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5,595,713.</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5,595,713.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92,534,528</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369,147,92</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92,534,528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273,751,56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95,396,357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资本化项目说明：</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电信</w:t>
      </w:r>
      <w:r>
        <w:rPr>
          <w:color w:val="000000"/>
          <w:spacing w:val="0"/>
          <w:w w:val="100"/>
          <w:position w:val="0"/>
        </w:rPr>
        <w:t>5G</w:t>
      </w:r>
      <w:r>
        <w:rPr>
          <w:color w:val="000000"/>
          <w:spacing w:val="0"/>
          <w:w w:val="100"/>
          <w:position w:val="0"/>
        </w:rPr>
        <w:t>云化融合计费平台项目已于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3</w:t>
      </w:r>
      <w:r>
        <w:rPr>
          <w:color w:val="000000"/>
          <w:spacing w:val="0"/>
          <w:w w:val="100"/>
          <w:position w:val="0"/>
        </w:rPr>
        <w:t>日内部立项并生成编号为</w:t>
      </w:r>
      <w:r>
        <w:rPr>
          <w:color w:val="000000"/>
          <w:spacing w:val="0"/>
          <w:w w:val="100"/>
          <w:position w:val="0"/>
        </w:rPr>
        <w:t>P-XN-TE-20210112</w:t>
      </w:r>
      <w:r>
        <w:rPr>
          <w:color w:val="000000"/>
          <w:spacing w:val="0"/>
          <w:w w:val="100"/>
          <w:position w:val="0"/>
        </w:rPr>
        <w:t>的研发立 项报告，该项目符合支出资本化的具体标准，项目支出计入研发支出，截至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日该项目已接近尾声， </w:t>
      </w:r>
      <w:r>
        <w:rPr>
          <w:color w:val="000000"/>
          <w:spacing w:val="0"/>
          <w:w w:val="100"/>
          <w:position w:val="0"/>
        </w:rPr>
        <w:t>2022</w:t>
      </w:r>
      <w:r>
        <w:rPr>
          <w:color w:val="000000"/>
          <w:spacing w:val="0"/>
          <w:w w:val="100"/>
          <w:position w:val="0"/>
        </w:rPr>
        <w:t>年正申请相关专利证书。</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联通</w:t>
      </w:r>
      <w:r>
        <w:rPr>
          <w:color w:val="000000"/>
          <w:spacing w:val="0"/>
          <w:w w:val="100"/>
          <w:position w:val="0"/>
        </w:rPr>
        <w:t>5G</w:t>
      </w:r>
      <w:r>
        <w:rPr>
          <w:color w:val="000000"/>
          <w:spacing w:val="0"/>
          <w:w w:val="100"/>
          <w:position w:val="0"/>
        </w:rPr>
        <w:t>业务平台项目已于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w:t>
      </w:r>
      <w:r>
        <w:rPr>
          <w:color w:val="000000"/>
          <w:spacing w:val="0"/>
          <w:w w:val="100"/>
          <w:position w:val="0"/>
        </w:rPr>
        <w:t>日内部立项并生成编号为</w:t>
      </w:r>
      <w:r>
        <w:rPr>
          <w:color w:val="000000"/>
          <w:spacing w:val="0"/>
          <w:w w:val="100"/>
          <w:position w:val="0"/>
        </w:rPr>
        <w:t>P-DIC-OT-20210125</w:t>
      </w:r>
      <w:r>
        <w:rPr>
          <w:color w:val="000000"/>
          <w:spacing w:val="0"/>
          <w:w w:val="100"/>
          <w:position w:val="0"/>
        </w:rPr>
        <w:t>的研发立项报告， 该项目符合支出资本化的具体标准，项目支出计入研发支出，截至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日该项目已接近尾声，</w:t>
      </w:r>
      <w:r>
        <w:rPr>
          <w:color w:val="000000"/>
          <w:spacing w:val="0"/>
          <w:w w:val="100"/>
          <w:position w:val="0"/>
        </w:rPr>
        <w:t>2022</w:t>
      </w:r>
      <w:r>
        <w:rPr>
          <w:color w:val="000000"/>
          <w:spacing w:val="0"/>
          <w:w w:val="100"/>
          <w:position w:val="0"/>
        </w:rPr>
        <w:t>年 正申请相关专利证书。</w:t>
      </w:r>
    </w:p>
    <w:p>
      <w:pPr>
        <w:pStyle w:val="Style33"/>
        <w:keepNext w:val="0"/>
        <w:keepLines w:val="0"/>
        <w:widowControl w:val="0"/>
        <w:shd w:val="clear" w:color="auto" w:fill="auto"/>
        <w:bidi w:val="0"/>
        <w:spacing w:before="0" w:after="0" w:line="324" w:lineRule="exact"/>
        <w:ind w:left="0" w:right="0" w:firstLine="440"/>
        <w:jc w:val="both"/>
      </w:pPr>
      <w:r>
        <w:rPr>
          <w:color w:val="000000"/>
          <w:spacing w:val="0"/>
          <w:w w:val="100"/>
          <w:position w:val="0"/>
        </w:rPr>
        <w:t>政企</w:t>
      </w:r>
      <w:r>
        <w:rPr>
          <w:color w:val="000000"/>
          <w:spacing w:val="0"/>
          <w:w w:val="100"/>
          <w:position w:val="0"/>
        </w:rPr>
        <w:t>CRM</w:t>
      </w:r>
      <w:r>
        <w:rPr>
          <w:color w:val="000000"/>
          <w:spacing w:val="0"/>
          <w:w w:val="100"/>
          <w:position w:val="0"/>
        </w:rPr>
        <w:t>平台项目已与于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w:t>
      </w:r>
      <w:r>
        <w:rPr>
          <w:color w:val="000000"/>
          <w:spacing w:val="0"/>
          <w:w w:val="100"/>
          <w:position w:val="0"/>
        </w:rPr>
        <w:t>日内部立项并生成编号为</w:t>
      </w:r>
      <w:r>
        <w:rPr>
          <w:color w:val="000000"/>
          <w:spacing w:val="0"/>
          <w:w w:val="100"/>
          <w:position w:val="0"/>
        </w:rPr>
        <w:t>DIC-PMLX-2021-0114</w:t>
      </w:r>
      <w:r>
        <w:rPr>
          <w:color w:val="000000"/>
          <w:spacing w:val="0"/>
          <w:w w:val="100"/>
          <w:position w:val="0"/>
        </w:rPr>
        <w:t>的研发立项报告， 该项目符合支出资本化的具体标准，项目支出计入研发支出，截至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日该项目已接近尾声，</w:t>
      </w:r>
      <w:r>
        <w:rPr>
          <w:color w:val="000000"/>
          <w:spacing w:val="0"/>
          <w:w w:val="100"/>
          <w:position w:val="0"/>
        </w:rPr>
        <w:t>2022</w:t>
      </w:r>
      <w:r>
        <w:rPr>
          <w:color w:val="000000"/>
          <w:spacing w:val="0"/>
          <w:w w:val="100"/>
          <w:position w:val="0"/>
        </w:rPr>
        <w:t>年 正申请相关专利证书。</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数字化电商采购平台项目已与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日内部立项并生成编号为</w:t>
      </w:r>
      <w:r>
        <w:rPr>
          <w:color w:val="000000"/>
          <w:spacing w:val="0"/>
          <w:w w:val="100"/>
          <w:position w:val="0"/>
        </w:rPr>
        <w:t>P-DIC-OT-20210126</w:t>
      </w:r>
      <w:r>
        <w:rPr>
          <w:color w:val="000000"/>
          <w:spacing w:val="0"/>
          <w:w w:val="100"/>
          <w:position w:val="0"/>
        </w:rPr>
        <w:t>的研发立项报 告，该项目符合支出资本化的具体标准，项目支出计入研发支出，截至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日该项目已接近尾声，</w:t>
      </w:r>
      <w:r>
        <w:rPr>
          <w:color w:val="000000"/>
          <w:spacing w:val="0"/>
          <w:w w:val="100"/>
          <w:position w:val="0"/>
        </w:rPr>
        <w:t xml:space="preserve">2022 </w:t>
      </w:r>
      <w:r>
        <w:rPr>
          <w:color w:val="000000"/>
          <w:spacing w:val="0"/>
          <w:w w:val="100"/>
          <w:position w:val="0"/>
        </w:rPr>
        <w:t>年正申请相关专利证书。</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公安指挥一体化综合应用平台项目已于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 xml:space="preserve">日内部立项并生成编号为 </w:t>
      </w:r>
      <w:r>
        <w:rPr>
          <w:color w:val="000000"/>
          <w:spacing w:val="0"/>
          <w:w w:val="100"/>
          <w:position w:val="0"/>
        </w:rPr>
        <w:t>DIC-PY-PEDW-BDF-GDDP-V1.0/PIMP</w:t>
      </w:r>
      <w:r>
        <w:rPr>
          <w:color w:val="000000"/>
          <w:spacing w:val="0"/>
          <w:w w:val="100"/>
          <w:position w:val="0"/>
        </w:rPr>
        <w:t>的研发立项报告，该项目符合支出资本化的具体标准，项目支出计入研 发支出，截至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日该项目已接近尾声，</w:t>
      </w:r>
      <w:r>
        <w:rPr>
          <w:color w:val="000000"/>
          <w:spacing w:val="0"/>
          <w:w w:val="100"/>
          <w:position w:val="0"/>
        </w:rPr>
        <w:t>2022</w:t>
      </w:r>
      <w:r>
        <w:rPr>
          <w:color w:val="000000"/>
          <w:spacing w:val="0"/>
          <w:w w:val="100"/>
          <w:position w:val="0"/>
        </w:rPr>
        <w:t>年正申请相关专利证书。</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电信</w:t>
      </w:r>
      <w:r>
        <w:rPr>
          <w:color w:val="000000"/>
          <w:spacing w:val="0"/>
          <w:w w:val="100"/>
          <w:position w:val="0"/>
        </w:rPr>
        <w:t>5G</w:t>
      </w:r>
      <w:r>
        <w:rPr>
          <w:color w:val="000000"/>
          <w:spacing w:val="0"/>
          <w:w w:val="100"/>
          <w:position w:val="0"/>
        </w:rPr>
        <w:t>业务平台项目已于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月达到预定用途并转入无形资产，</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日取得证书号为软 著登字第</w:t>
      </w:r>
      <w:r>
        <w:rPr>
          <w:color w:val="000000"/>
          <w:spacing w:val="0"/>
          <w:w w:val="100"/>
          <w:position w:val="0"/>
        </w:rPr>
        <w:t>8612463</w:t>
      </w:r>
      <w:r>
        <w:rPr>
          <w:color w:val="000000"/>
          <w:spacing w:val="0"/>
          <w:w w:val="100"/>
          <w:position w:val="0"/>
        </w:rPr>
        <w:t>号的计算机软件著作权登记证书和</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日取得编号为深</w:t>
      </w:r>
      <w:r>
        <w:rPr>
          <w:color w:val="000000"/>
          <w:spacing w:val="0"/>
          <w:w w:val="100"/>
          <w:position w:val="0"/>
        </w:rPr>
        <w:t>RC-2022-002</w:t>
      </w:r>
      <w:r>
        <w:rPr>
          <w:color w:val="000000"/>
          <w:spacing w:val="0"/>
          <w:w w:val="100"/>
          <w:position w:val="0"/>
        </w:rPr>
        <w:t>2</w:t>
      </w:r>
      <w:r>
        <w:rPr>
          <w:color w:val="000000"/>
          <w:spacing w:val="0"/>
          <w:w w:val="100"/>
          <w:position w:val="0"/>
        </w:rPr>
        <w:t>的软件产 品证书。</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CB</w:t>
      </w:r>
      <w:r>
        <w:rPr>
          <w:color w:val="000000"/>
          <w:spacing w:val="0"/>
          <w:w w:val="100"/>
          <w:position w:val="0"/>
        </w:rPr>
        <w:t>架构优化平台项目已于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月达到预定用途并转入无形资产，</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日取得编证书号为 软著登字第</w:t>
      </w:r>
      <w:r>
        <w:rPr>
          <w:color w:val="000000"/>
          <w:spacing w:val="0"/>
          <w:w w:val="100"/>
          <w:position w:val="0"/>
        </w:rPr>
        <w:t>8604875</w:t>
      </w:r>
      <w:r>
        <w:rPr>
          <w:color w:val="000000"/>
          <w:spacing w:val="0"/>
          <w:w w:val="100"/>
          <w:position w:val="0"/>
        </w:rPr>
        <w:t>号的计算机软件著作权登记证书和</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日取得编号为深</w:t>
      </w:r>
      <w:r>
        <w:rPr>
          <w:color w:val="000000"/>
          <w:spacing w:val="0"/>
          <w:w w:val="100"/>
          <w:position w:val="0"/>
        </w:rPr>
        <w:t xml:space="preserve">RC-2022-002 </w:t>
      </w:r>
      <w:r>
        <w:rPr>
          <w:color w:val="000000"/>
          <w:spacing w:val="0"/>
          <w:w w:val="100"/>
          <w:position w:val="0"/>
        </w:rPr>
        <w:t>0</w:t>
      </w:r>
      <w:r>
        <w:rPr>
          <w:color w:val="000000"/>
          <w:spacing w:val="0"/>
          <w:w w:val="100"/>
          <w:position w:val="0"/>
        </w:rPr>
        <w:t>的软件 产品证书。</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电信分布式账务平台项目已于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月达到预定用途并转入无形资产，</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25</w:t>
      </w:r>
      <w:r>
        <w:rPr>
          <w:color w:val="000000"/>
          <w:spacing w:val="0"/>
          <w:w w:val="100"/>
          <w:position w:val="0"/>
        </w:rPr>
        <w:t>日取得编证书 号为软著登字第</w:t>
      </w:r>
      <w:r>
        <w:rPr>
          <w:color w:val="000000"/>
          <w:spacing w:val="0"/>
          <w:w w:val="100"/>
          <w:position w:val="0"/>
        </w:rPr>
        <w:t>8612462</w:t>
      </w:r>
      <w:r>
        <w:rPr>
          <w:color w:val="000000"/>
          <w:spacing w:val="0"/>
          <w:w w:val="100"/>
          <w:position w:val="0"/>
        </w:rPr>
        <w:t>号的计算机软件著作权登记证书和</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日取得编号为深</w:t>
      </w:r>
      <w:r>
        <w:rPr>
          <w:color w:val="000000"/>
          <w:spacing w:val="0"/>
          <w:w w:val="100"/>
          <w:position w:val="0"/>
        </w:rPr>
        <w:t>RC-2022-0021</w:t>
      </w:r>
      <w:r>
        <w:rPr>
          <w:color w:val="000000"/>
          <w:spacing w:val="0"/>
          <w:w w:val="100"/>
          <w:position w:val="0"/>
        </w:rPr>
        <w:t>的 软件产品证书。</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电商开放平台项目已于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月达到预定用途并转入无形资产，</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27</w:t>
      </w:r>
      <w:r>
        <w:rPr>
          <w:color w:val="000000"/>
          <w:spacing w:val="0"/>
          <w:w w:val="100"/>
          <w:position w:val="0"/>
        </w:rPr>
        <w:t>日取得编证书号为软 著登字第</w:t>
      </w:r>
      <w:r>
        <w:rPr>
          <w:color w:val="000000"/>
          <w:spacing w:val="0"/>
          <w:w w:val="100"/>
          <w:position w:val="0"/>
        </w:rPr>
        <w:t>8890133</w:t>
      </w:r>
      <w:r>
        <w:rPr>
          <w:color w:val="000000"/>
          <w:spacing w:val="0"/>
          <w:w w:val="100"/>
          <w:position w:val="0"/>
        </w:rPr>
        <w:t>号的计算机软件著作权登记证书和</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日取得编号为深</w:t>
      </w:r>
      <w:r>
        <w:rPr>
          <w:color w:val="000000"/>
          <w:spacing w:val="0"/>
          <w:w w:val="100"/>
          <w:position w:val="0"/>
        </w:rPr>
        <w:t>RC-2022-0053</w:t>
      </w:r>
      <w:r>
        <w:rPr>
          <w:color w:val="000000"/>
          <w:spacing w:val="0"/>
          <w:w w:val="100"/>
          <w:position w:val="0"/>
        </w:rPr>
        <w:t>的软件产</w:t>
      </w:r>
      <w:r>
        <w:br w:type="page"/>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品证书。</w:t>
      </w:r>
    </w:p>
    <w:p>
      <w:pPr>
        <w:pStyle w:val="Style33"/>
        <w:keepNext w:val="0"/>
        <w:keepLines w:val="0"/>
        <w:widowControl w:val="0"/>
        <w:shd w:val="clear" w:color="auto" w:fill="auto"/>
        <w:bidi w:val="0"/>
        <w:spacing w:before="0" w:after="680" w:line="317" w:lineRule="exact"/>
        <w:ind w:left="0" w:right="0" w:firstLine="440"/>
        <w:jc w:val="both"/>
      </w:pPr>
      <w:r>
        <w:rPr>
          <w:color w:val="000000"/>
          <w:spacing w:val="0"/>
          <w:w w:val="100"/>
          <w:position w:val="0"/>
        </w:rPr>
        <w:t>数据中台研发平台项目已于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月达到预定用途并转入无形资产，</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4</w:t>
      </w:r>
      <w:r>
        <w:rPr>
          <w:color w:val="000000"/>
          <w:spacing w:val="0"/>
          <w:w w:val="100"/>
          <w:position w:val="0"/>
        </w:rPr>
        <w:t>日取得编证书号为 软著登字第</w:t>
      </w:r>
      <w:r>
        <w:rPr>
          <w:color w:val="000000"/>
          <w:spacing w:val="0"/>
          <w:w w:val="100"/>
          <w:position w:val="0"/>
        </w:rPr>
        <w:t>8963650</w:t>
      </w:r>
      <w:r>
        <w:rPr>
          <w:color w:val="000000"/>
          <w:spacing w:val="0"/>
          <w:w w:val="100"/>
          <w:position w:val="0"/>
        </w:rPr>
        <w:t>号的计算机软件著作权登记证书和</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日取得编号为深</w:t>
      </w:r>
      <w:r>
        <w:rPr>
          <w:color w:val="000000"/>
          <w:spacing w:val="0"/>
          <w:w w:val="100"/>
          <w:position w:val="0"/>
        </w:rPr>
        <w:t>RC-2022-0052</w:t>
      </w:r>
      <w:r>
        <w:rPr>
          <w:color w:val="000000"/>
          <w:spacing w:val="0"/>
          <w:w w:val="100"/>
          <w:position w:val="0"/>
        </w:rPr>
        <w:t>的软件 产品证书。</w:t>
      </w:r>
    </w:p>
    <w:p>
      <w:pPr>
        <w:pStyle w:val="Style28"/>
        <w:keepNext/>
        <w:keepLines/>
        <w:widowControl w:val="0"/>
        <w:shd w:val="clear" w:color="auto" w:fill="auto"/>
        <w:bidi w:val="0"/>
        <w:spacing w:before="0" w:after="400" w:line="240" w:lineRule="auto"/>
        <w:ind w:left="0" w:right="0" w:firstLine="0"/>
        <w:jc w:val="both"/>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rPr>
        <w:t>2</w:t>
      </w:r>
      <w:bookmarkEnd w:id="1411"/>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409"/>
      <w:bookmarkEnd w:id="1410"/>
      <w:bookmarkEnd w:id="1412"/>
    </w:p>
    <w:p>
      <w:pPr>
        <w:pStyle w:val="Style39"/>
        <w:keepNext/>
        <w:keepLines/>
        <w:widowControl w:val="0"/>
        <w:shd w:val="clear" w:color="auto" w:fill="auto"/>
        <w:bidi w:val="0"/>
        <w:spacing w:before="0" w:line="240" w:lineRule="auto"/>
        <w:ind w:left="0" w:right="0" w:firstLine="0"/>
        <w:jc w:val="both"/>
      </w:pPr>
      <w:bookmarkStart w:id="1413" w:name="bookmark1413"/>
      <w:bookmarkStart w:id="1414" w:name="bookmark1414"/>
      <w:bookmarkStart w:id="1415" w:name="bookmark14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413"/>
      <w:bookmarkEnd w:id="1414"/>
      <w:bookmarkEnd w:id="1415"/>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6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称或形成商誉</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72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广州市易杰数 码科技有限公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27,673,109.50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27,673,109.50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广州易星信息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1,478,319.78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1,478,319.78</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深圳市金华威</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数码科技有限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2,764,044.72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2,764,044.72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广西驿途信息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4,274,008.29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4,274,008.29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深圳市宝贝团 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7,064,931.14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7,064,931.14</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维恩贝特科技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611,765,517.72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611,765,517.72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655,019,931.15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655,019,931.15</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416" w:name="bookmark1416"/>
      <w:bookmarkStart w:id="1417" w:name="bookmark1417"/>
      <w:bookmarkStart w:id="1418" w:name="bookmark14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416"/>
      <w:bookmarkEnd w:id="1417"/>
      <w:bookmarkEnd w:id="1418"/>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73"/>
        <w:gridCol w:w="1363"/>
        <w:gridCol w:w="1368"/>
        <w:gridCol w:w="136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称或形成商誉</w:t>
            </w:r>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广州市易杰数 码科技有限公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1,020,017.91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3,690,017.91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广州易星信息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368"/>
        <w:gridCol w:w="1373"/>
        <w:gridCol w:w="1368"/>
        <w:gridCol w:w="1368"/>
        <w:gridCol w:w="1368"/>
        <w:gridCol w:w="1368"/>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深圳市金华威</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数码科技有限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广西驿途信息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深圳市宝贝团 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维恩贝特科技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1,020,017.91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3,380,000.00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4,400,017.91</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商誉减值测试的影响</w:t>
      </w:r>
    </w:p>
    <w:p>
      <w:pPr>
        <w:pStyle w:val="Style18"/>
        <w:keepNext w:val="0"/>
        <w:keepLines w:val="0"/>
        <w:widowControl w:val="0"/>
        <w:shd w:val="clear" w:color="auto" w:fill="auto"/>
        <w:bidi w:val="0"/>
        <w:spacing w:before="0" w:after="0" w:line="326" w:lineRule="exact"/>
        <w:ind w:left="0" w:right="0" w:firstLine="0"/>
        <w:jc w:val="both"/>
      </w:pPr>
      <w:r>
        <w:rPr>
          <w:color w:val="000000"/>
          <w:spacing w:val="0"/>
          <w:w w:val="100"/>
          <w:position w:val="0"/>
        </w:rPr>
        <w:t>其他说明</w:t>
      </w:r>
    </w:p>
    <w:p>
      <w:pPr>
        <w:pStyle w:val="Style33"/>
        <w:keepNext w:val="0"/>
        <w:keepLines w:val="0"/>
        <w:widowControl w:val="0"/>
        <w:shd w:val="clear" w:color="auto" w:fill="auto"/>
        <w:tabs>
          <w:tab w:pos="977" w:val="left"/>
        </w:tabs>
        <w:bidi w:val="0"/>
        <w:spacing w:before="0" w:after="0" w:line="313" w:lineRule="exact"/>
        <w:ind w:left="0" w:right="0" w:firstLine="440"/>
        <w:jc w:val="both"/>
      </w:pPr>
      <w:bookmarkStart w:id="1419" w:name="bookmark1419"/>
      <w:r>
        <w:rPr>
          <w:color w:val="000000"/>
          <w:spacing w:val="0"/>
          <w:w w:val="100"/>
          <w:position w:val="0"/>
        </w:rPr>
        <w:t>（</w:t>
      </w:r>
      <w:bookmarkEnd w:id="1419"/>
      <w:r>
        <w:rPr>
          <w:color w:val="000000"/>
          <w:spacing w:val="0"/>
          <w:w w:val="100"/>
          <w:position w:val="0"/>
        </w:rPr>
        <w:t>1）</w:t>
        <w:tab/>
      </w:r>
      <w:r>
        <w:rPr>
          <w:color w:val="000000"/>
          <w:spacing w:val="0"/>
          <w:w w:val="100"/>
          <w:position w:val="0"/>
        </w:rPr>
        <w:t>本公司对广州易杰，广州易星，深圳金华威，广西驿途，深圳宝贝团账面商誉价值均系非同一 控制下并购所形成的，本公司以被收购公司整体作为资产组组合进行资产减值测试，并将该商誉划分到各 资产组。</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本公司管理层根据历史经验及对市场发展的预测预计其未来的利润指标和现金流量，计算与商誉相关 资产组未来现金流量的现值来确定可收回金额，依据测试结果对商誉计提减值。截至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日，与 收购上述公司形成的商誉相关的资产组的账面价值低于经采用收益法评估的含商誉资产组可收回金额，合 并层面归属于母公司的商誉未发生减值。</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本次测试的方法为收益法，采用的具体方法为税前自由现金流折现模型；本次测试的折现率为税前折 现率，利用加权平均资本成本模型（</w:t>
      </w:r>
      <w:r>
        <w:rPr>
          <w:color w:val="000000"/>
          <w:spacing w:val="0"/>
          <w:w w:val="100"/>
          <w:position w:val="0"/>
        </w:rPr>
        <w:t>WACC</w:t>
      </w:r>
      <w:r>
        <w:rPr>
          <w:color w:val="000000"/>
          <w:spacing w:val="0"/>
          <w:w w:val="100"/>
          <w:position w:val="0"/>
        </w:rPr>
        <w:t>）</w:t>
      </w:r>
      <w:r>
        <w:rPr>
          <w:color w:val="000000"/>
          <w:spacing w:val="0"/>
          <w:w w:val="100"/>
          <w:position w:val="0"/>
        </w:rPr>
        <w:t>计算。</w:t>
      </w:r>
    </w:p>
    <w:p>
      <w:pPr>
        <w:pStyle w:val="Style33"/>
        <w:keepNext w:val="0"/>
        <w:keepLines w:val="0"/>
        <w:widowControl w:val="0"/>
        <w:shd w:val="clear" w:color="auto" w:fill="auto"/>
        <w:tabs>
          <w:tab w:pos="977" w:val="left"/>
        </w:tabs>
        <w:bidi w:val="0"/>
        <w:spacing w:before="0" w:after="0" w:line="313" w:lineRule="exact"/>
        <w:ind w:left="0" w:right="0" w:firstLine="440"/>
        <w:jc w:val="both"/>
      </w:pPr>
      <w:bookmarkStart w:id="1420" w:name="bookmark1420"/>
      <w:r>
        <w:rPr>
          <w:color w:val="000000"/>
          <w:spacing w:val="0"/>
          <w:w w:val="100"/>
          <w:position w:val="0"/>
        </w:rPr>
        <w:t>（</w:t>
      </w:r>
      <w:bookmarkEnd w:id="1420"/>
      <w:r>
        <w:rPr>
          <w:color w:val="000000"/>
          <w:spacing w:val="0"/>
          <w:w w:val="100"/>
          <w:position w:val="0"/>
        </w:rPr>
        <w:t>2）</w:t>
        <w:tab/>
      </w:r>
      <w:r>
        <w:rPr>
          <w:color w:val="000000"/>
          <w:spacing w:val="0"/>
          <w:w w:val="100"/>
          <w:position w:val="0"/>
        </w:rPr>
        <w:t>公司期末对与维恩贝特商誉相关的资产组进行了减值测试，首先将该商誉包括在内，调整资产 组的账面价值，然后将调整后的含商誉资产组账面价值与可收回金额进行比较，以确定含商誉资产组是否 发生了减值。</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本公司管理层根据历史经验及对市场发展的预测预计其未来的利润指标和现金流量，计算与商誉相关 资产组未来现金流量的现值来确定可收回金额，依据测试结果对商誉计提减值。截至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日，与 收购维恩贝特形成的商誉相关的资产组的账面价值低于经采用收益法评估的含商誉资产组可收回金额，合 并层面归属于母公司的商誉未发生减值。</w:t>
      </w:r>
    </w:p>
    <w:p>
      <w:pPr>
        <w:pStyle w:val="Style33"/>
        <w:keepNext w:val="0"/>
        <w:keepLines w:val="0"/>
        <w:widowControl w:val="0"/>
        <w:shd w:val="clear" w:color="auto" w:fill="auto"/>
        <w:bidi w:val="0"/>
        <w:spacing w:before="0" w:after="60" w:line="316" w:lineRule="exact"/>
        <w:ind w:left="0" w:right="0" w:firstLine="440"/>
        <w:jc w:val="both"/>
      </w:pPr>
      <w:r>
        <w:rPr>
          <w:color w:val="000000"/>
          <w:spacing w:val="0"/>
          <w:w w:val="100"/>
          <w:position w:val="0"/>
        </w:rPr>
        <w:t>本次测试的方法为收益法，采用的具体方法为税前自由现金流折现模型；本次测试的折现率为税前折 现率，利用加权平均资本成本模型</w:t>
      </w:r>
      <w:r>
        <w:rPr>
          <w:color w:val="000000"/>
          <w:spacing w:val="0"/>
          <w:w w:val="100"/>
          <w:position w:val="0"/>
        </w:rPr>
        <w:t>（</w:t>
      </w:r>
      <w:r>
        <w:rPr>
          <w:color w:val="000000"/>
          <w:spacing w:val="0"/>
          <w:w w:val="100"/>
          <w:position w:val="0"/>
        </w:rPr>
        <w:t>WACC</w:t>
      </w:r>
      <w:r>
        <w:rPr>
          <w:color w:val="000000"/>
          <w:spacing w:val="0"/>
          <w:w w:val="100"/>
          <w:position w:val="0"/>
        </w:rPr>
        <w:t>）</w:t>
      </w:r>
      <w:r>
        <w:rPr>
          <w:color w:val="000000"/>
          <w:spacing w:val="0"/>
          <w:w w:val="100"/>
          <w:position w:val="0"/>
        </w:rPr>
        <w:t>计算。</w:t>
      </w:r>
    </w:p>
    <w:p>
      <w:pPr>
        <w:pStyle w:val="Style25"/>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维恩贝特的关键参数:</w:t>
      </w:r>
    </w:p>
    <w:tbl>
      <w:tblPr>
        <w:tblOverlap w:val="never"/>
        <w:jc w:val="left"/>
        <w:tblLayout w:type="fixed"/>
      </w:tblPr>
      <w:tblGrid>
        <w:gridCol w:w="946"/>
        <w:gridCol w:w="1622"/>
        <w:gridCol w:w="3120"/>
        <w:gridCol w:w="806"/>
        <w:gridCol w:w="1646"/>
        <w:gridCol w:w="797"/>
      </w:tblGrid>
      <w:tr>
        <w:trPr>
          <w:trHeight w:val="365"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单位</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关键参数</w:t>
            </w:r>
          </w:p>
        </w:tc>
      </w:tr>
      <w:tr>
        <w:trPr>
          <w:trHeight w:val="6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预测期增长率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稳定期增 长率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利润率</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折现率</w:t>
            </w:r>
          </w:p>
        </w:tc>
      </w:tr>
      <w:tr>
        <w:trPr>
          <w:trHeight w:val="68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维恩贝特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5"/>
                <w:szCs w:val="15"/>
              </w:rPr>
              <w:t xml:space="preserve">2022 </w:t>
            </w:r>
            <w:r>
              <w:rPr>
                <w:color w:val="000000"/>
                <w:spacing w:val="0"/>
                <w:w w:val="100"/>
                <w:position w:val="0"/>
              </w:rPr>
              <w:t>年</w:t>
            </w:r>
            <w:r>
              <w:rPr>
                <w:color w:val="000000"/>
                <w:spacing w:val="0"/>
                <w:w w:val="100"/>
                <w:position w:val="0"/>
                <w:sz w:val="15"/>
                <w:szCs w:val="15"/>
              </w:rPr>
              <w:t xml:space="preserve">-2026 </w:t>
            </w:r>
            <w:r>
              <w:rPr>
                <w:color w:val="000000"/>
                <w:spacing w:val="0"/>
                <w:w w:val="100"/>
                <w:position w:val="0"/>
              </w:rPr>
              <w:t>年（后 续为稳定期）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预测期</w:t>
            </w:r>
            <w:r>
              <w:rPr>
                <w:color w:val="000000"/>
                <w:spacing w:val="0"/>
                <w:w w:val="100"/>
                <w:position w:val="0"/>
                <w:sz w:val="15"/>
                <w:szCs w:val="15"/>
              </w:rPr>
              <w:t>2022</w:t>
            </w:r>
            <w:r>
              <w:rPr>
                <w:color w:val="000000"/>
                <w:spacing w:val="0"/>
                <w:w w:val="100"/>
                <w:position w:val="0"/>
              </w:rPr>
              <w:t>年至</w:t>
            </w:r>
            <w:r>
              <w:rPr>
                <w:color w:val="000000"/>
                <w:spacing w:val="0"/>
                <w:w w:val="100"/>
                <w:position w:val="0"/>
                <w:sz w:val="15"/>
                <w:szCs w:val="15"/>
              </w:rPr>
              <w:t>2026</w:t>
            </w:r>
            <w:r>
              <w:rPr>
                <w:color w:val="000000"/>
                <w:spacing w:val="0"/>
                <w:w w:val="100"/>
                <w:position w:val="0"/>
              </w:rPr>
              <w:t>年预计收入增长率</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7"/>
                <w:szCs w:val="17"/>
              </w:rPr>
              <w:t xml:space="preserve">分别为 </w:t>
            </w:r>
            <w:r>
              <w:rPr>
                <w:color w:val="000000"/>
                <w:spacing w:val="0"/>
                <w:w w:val="100"/>
                <w:position w:val="0"/>
                <w:sz w:val="15"/>
                <w:szCs w:val="15"/>
              </w:rPr>
              <w:t>17%</w:t>
            </w:r>
            <w:r>
              <w:rPr>
                <w:color w:val="000000"/>
                <w:spacing w:val="0"/>
                <w:w w:val="100"/>
                <w:position w:val="0"/>
                <w:sz w:val="17"/>
                <w:szCs w:val="17"/>
              </w:rPr>
              <w:t>、</w:t>
            </w:r>
            <w:r>
              <w:rPr>
                <w:color w:val="000000"/>
                <w:spacing w:val="0"/>
                <w:w w:val="100"/>
                <w:position w:val="0"/>
                <w:sz w:val="15"/>
                <w:szCs w:val="15"/>
              </w:rPr>
              <w:t>16%</w:t>
            </w:r>
            <w:r>
              <w:rPr>
                <w:color w:val="000000"/>
                <w:spacing w:val="0"/>
                <w:w w:val="100"/>
                <w:position w:val="0"/>
                <w:sz w:val="17"/>
                <w:szCs w:val="17"/>
              </w:rPr>
              <w:t>、</w:t>
            </w:r>
            <w:r>
              <w:rPr>
                <w:color w:val="000000"/>
                <w:spacing w:val="0"/>
                <w:w w:val="100"/>
                <w:position w:val="0"/>
                <w:sz w:val="15"/>
                <w:szCs w:val="15"/>
              </w:rPr>
              <w:t>15%</w:t>
            </w:r>
            <w:r>
              <w:rPr>
                <w:color w:val="000000"/>
                <w:spacing w:val="0"/>
                <w:w w:val="100"/>
                <w:position w:val="0"/>
                <w:sz w:val="17"/>
                <w:szCs w:val="17"/>
              </w:rPr>
              <w:t>、</w:t>
            </w:r>
            <w:r>
              <w:rPr>
                <w:color w:val="000000"/>
                <w:spacing w:val="0"/>
                <w:w w:val="100"/>
                <w:position w:val="0"/>
                <w:sz w:val="15"/>
                <w:szCs w:val="15"/>
              </w:rPr>
              <w:t>14%</w:t>
            </w:r>
            <w:r>
              <w:rPr>
                <w:color w:val="000000"/>
                <w:spacing w:val="0"/>
                <w:w w:val="100"/>
                <w:position w:val="0"/>
                <w:sz w:val="17"/>
                <w:szCs w:val="17"/>
              </w:rPr>
              <w:t>、</w:t>
            </w:r>
            <w:r>
              <w:rPr>
                <w:color w:val="000000"/>
                <w:spacing w:val="0"/>
                <w:w w:val="100"/>
                <w:position w:val="0"/>
                <w:sz w:val="15"/>
                <w:szCs w:val="15"/>
              </w:rPr>
              <w:t>6%</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5"/>
                <w:szCs w:val="15"/>
              </w:rPr>
            </w:pPr>
            <w:r>
              <w:rPr>
                <w:color w:val="000000"/>
                <w:spacing w:val="0"/>
                <w:w w:val="100"/>
                <w:position w:val="0"/>
                <w:sz w:val="15"/>
                <w:szCs w:val="15"/>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根据预测的收入、成 本、费用等计算</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rPr>
                <w:sz w:val="15"/>
                <w:szCs w:val="15"/>
              </w:rPr>
            </w:pPr>
            <w:r>
              <w:rPr>
                <w:color w:val="000000"/>
                <w:spacing w:val="0"/>
                <w:w w:val="100"/>
                <w:position w:val="0"/>
                <w:sz w:val="15"/>
                <w:szCs w:val="15"/>
              </w:rPr>
              <w:t xml:space="preserve">13. </w:t>
            </w:r>
            <w:r>
              <w:rPr>
                <w:color w:val="000000"/>
                <w:spacing w:val="0"/>
                <w:w w:val="100"/>
                <w:position w:val="0"/>
                <w:sz w:val="15"/>
                <w:szCs w:val="15"/>
              </w:rPr>
              <w:t>53%</w:t>
            </w:r>
          </w:p>
        </w:tc>
      </w:tr>
    </w:tbl>
    <w:p>
      <w:pPr>
        <w:spacing w:lineRule="exact" w:line="1"/>
        <w:rPr>
          <w:sz w:val="2"/>
          <w:szCs w:val="2"/>
        </w:rPr>
      </w:pPr>
      <w:r>
        <w:br w:type="page"/>
      </w:r>
    </w:p>
    <w:p>
      <w:pPr>
        <w:pStyle w:val="Style33"/>
        <w:keepNext w:val="0"/>
        <w:keepLines w:val="0"/>
        <w:widowControl w:val="0"/>
        <w:shd w:val="clear" w:color="auto" w:fill="auto"/>
        <w:bidi w:val="0"/>
        <w:spacing w:before="0" w:after="700" w:line="317" w:lineRule="exact"/>
        <w:ind w:left="0" w:right="0" w:firstLine="440"/>
        <w:jc w:val="both"/>
      </w:pPr>
      <w:r>
        <w:rPr>
          <w:color w:val="000000"/>
          <w:spacing w:val="0"/>
          <w:w w:val="100"/>
          <w:position w:val="0"/>
        </w:rPr>
        <w:t>注：资产组预计未来现金流量的现值（可收回金额）利用了北京中林资产评估有限公司</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 具的“中林评字【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89</w:t>
      </w:r>
      <w:r>
        <w:rPr>
          <w:color w:val="000000"/>
          <w:spacing w:val="0"/>
          <w:w w:val="100"/>
          <w:position w:val="0"/>
        </w:rPr>
        <w:t>号”评估结果。</w:t>
      </w:r>
    </w:p>
    <w:p>
      <w:pPr>
        <w:pStyle w:val="Style28"/>
        <w:keepNext/>
        <w:keepLines/>
        <w:widowControl w:val="0"/>
        <w:shd w:val="clear" w:color="auto" w:fill="auto"/>
        <w:bidi w:val="0"/>
        <w:spacing w:before="0" w:after="320" w:line="331" w:lineRule="auto"/>
        <w:ind w:left="0" w:right="0" w:firstLine="0"/>
        <w:jc w:val="both"/>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2</w:t>
      </w:r>
      <w:bookmarkEnd w:id="142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421"/>
      <w:bookmarkEnd w:id="1422"/>
      <w:bookmarkEnd w:id="142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4"/>
        <w:gridCol w:w="1598"/>
        <w:gridCol w:w="1598"/>
        <w:gridCol w:w="1584"/>
        <w:gridCol w:w="160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12,879,008.65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2,795,229.42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5,351,527.69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10,322,710.38</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高尔夫会员资格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447,457.85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66,500.04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380,957.81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车位费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114285.77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19,047.60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95238.17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462,037.70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965,678.94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1,042,238.37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385,478.27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13,902,789.97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3,760,908.36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6,479,313.70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11,184,384.63</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3</w:t>
      </w:r>
      <w:bookmarkEnd w:id="142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425"/>
      <w:bookmarkEnd w:id="1426"/>
      <w:bookmarkEnd w:id="1428"/>
    </w:p>
    <w:p>
      <w:pPr>
        <w:pStyle w:val="Style39"/>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429"/>
      <w:bookmarkEnd w:id="1430"/>
      <w:bookmarkEnd w:id="143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169,260,164.94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27,392,613.02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134,954,148.17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22,045,488.64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238,788,659.47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35,818,298.92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227,729,485.64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34,159,422.85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408,048,824.41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63,210,911.94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362,683,633.81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56,204,911.49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432"/>
      <w:bookmarkEnd w:id="1433"/>
      <w:bookmarkEnd w:id="143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67,632,993.22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6,763,299.32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53,752,783.10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5,375,278.31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67,632,993.22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6,763,299.32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53,752,783.10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5,375,278.31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435"/>
      <w:bookmarkEnd w:id="1436"/>
      <w:bookmarkEnd w:id="1438"/>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920"/>
        <w:gridCol w:w="1915"/>
        <w:gridCol w:w="1915"/>
        <w:gridCol w:w="193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63210,911.94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56204,911.49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6,763,299.32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5,375,278.31</w:t>
            </w:r>
          </w:p>
        </w:tc>
      </w:tr>
    </w:tbl>
    <w:p>
      <w:pPr>
        <w:widowControl w:val="0"/>
        <w:spacing w:after="319" w:line="1" w:lineRule="exact"/>
      </w:pPr>
    </w:p>
    <w:p>
      <w:pPr>
        <w:pStyle w:val="Style39"/>
        <w:keepNext/>
        <w:keepLines/>
        <w:widowControl w:val="0"/>
        <w:numPr>
          <w:ilvl w:val="0"/>
          <w:numId w:val="63"/>
        </w:numPr>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bookmarkEnd w:id="1441"/>
      <w:r>
        <w:rPr>
          <w:color w:val="000000"/>
          <w:spacing w:val="0"/>
          <w:w w:val="100"/>
          <w:position w:val="0"/>
        </w:rPr>
        <w:t>未确认递延所得税资产明细</w:t>
      </w:r>
      <w:bookmarkEnd w:id="1439"/>
      <w:bookmarkEnd w:id="1440"/>
      <w:bookmarkEnd w:id="144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1,029,294.43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22,056.04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288,314,457.06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242,218,918.33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289,343,751.49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242,240,974.37</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r>
        <w:rPr>
          <w:color w:val="000000"/>
          <w:spacing w:val="0"/>
          <w:w w:val="100"/>
          <w:position w:val="0"/>
        </w:rPr>
        <w:t>⑸未确认递延所得税资产的可抵扣亏损将于以下年度到期</w:t>
      </w:r>
      <w:bookmarkEnd w:id="1443"/>
      <w:bookmarkEnd w:id="1444"/>
      <w:bookmarkEnd w:id="144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0"/>
        <w:gridCol w:w="2395"/>
        <w:gridCol w:w="2395"/>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3,416,609.97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4,016,798.10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4,372,312.48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19,762,068.60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48,786,310.05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60,866,474.62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67,690,442.70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138,622,148.74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117,953243.13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65,046,967.00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288,314,457.06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242,218,918.33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rPr>
        <w:t>3</w:t>
      </w:r>
      <w:bookmarkEnd w:id="1448"/>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446"/>
      <w:bookmarkEnd w:id="1447"/>
      <w:bookmarkEnd w:id="144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1061"/>
        <w:gridCol w:w="1066"/>
        <w:gridCol w:w="1070"/>
        <w:gridCol w:w="1056"/>
        <w:gridCol w:w="1070"/>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预付土地保证金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预付在建工程款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25,683,746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25,683,746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8,366,913.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8,366,913.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预付固定资产款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68,349.90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68,349.90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39,920.90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25,752,096</w:t>
            </w:r>
          </w:p>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25,752,096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50,626,833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50,626,833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bl>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3</w:t>
      </w:r>
      <w:bookmarkEnd w:id="1452"/>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450"/>
      <w:bookmarkEnd w:id="1451"/>
      <w:bookmarkEnd w:id="1453"/>
    </w:p>
    <w:p>
      <w:pPr>
        <w:pStyle w:val="Style39"/>
        <w:keepNext/>
        <w:keepLines/>
        <w:widowControl w:val="0"/>
        <w:shd w:val="clear" w:color="auto" w:fill="auto"/>
        <w:bidi w:val="0"/>
        <w:spacing w:before="0" w:after="380" w:line="240" w:lineRule="auto"/>
        <w:ind w:left="0" w:right="0" w:firstLine="0"/>
        <w:jc w:val="left"/>
      </w:pPr>
      <w:bookmarkStart w:id="1454" w:name="bookmark1454"/>
      <w:bookmarkStart w:id="1455" w:name="bookmark1455"/>
      <w:bookmarkStart w:id="1456" w:name="bookmark14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454"/>
      <w:bookmarkEnd w:id="1455"/>
      <w:bookmarkEnd w:id="145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1,321,035,933.60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1,456,620,000.00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287,968,116.98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130,000,000.00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信用证借款和福费廷借款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300,000,000.00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285,000,000.00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259,200,000.00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178,000,000.00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未终止确认的商业承兑汇票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9,822,334.09</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1,976,666.13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2,977,896.30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未摊销完贴现息余额重分类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-9,054,317.68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-5,613,269.08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分销通借款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25,505230.44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71230,585.57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2,206,531,629.47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2,133,037,546.88</w:t>
            </w:r>
          </w:p>
        </w:tc>
      </w:tr>
    </w:tbl>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短期借款分类的说明:</w:t>
      </w:r>
    </w:p>
    <w:p>
      <w:pPr>
        <w:pStyle w:val="Style2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保证借款：</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日安徽迪科数金科技有限公司向招商银行股份有限公司合肥分行借款</w:t>
      </w:r>
      <w:r>
        <w:rPr>
          <w:color w:val="000000"/>
          <w:spacing w:val="0"/>
          <w:w w:val="100"/>
          <w:position w:val="0"/>
        </w:rPr>
        <w:t>700</w:t>
      </w:r>
      <w:r>
        <w:rPr>
          <w:color w:val="000000"/>
          <w:spacing w:val="0"/>
          <w:w w:val="100"/>
          <w:position w:val="0"/>
        </w:rPr>
        <w:t>万元整，借款 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日安徽迪科数金科技有限公司向招商银行股份有 限公司合肥分行创新大道支行借款</w:t>
      </w:r>
      <w:r>
        <w:rPr>
          <w:color w:val="000000"/>
          <w:spacing w:val="0"/>
          <w:w w:val="100"/>
          <w:position w:val="0"/>
        </w:rPr>
        <w:t>300</w:t>
      </w:r>
      <w:r>
        <w:rPr>
          <w:color w:val="000000"/>
          <w:spacing w:val="0"/>
          <w:w w:val="100"/>
          <w:position w:val="0"/>
        </w:rPr>
        <w:t>万元整，借款期限自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22</w:t>
      </w:r>
      <w:r>
        <w:rPr>
          <w:color w:val="000000"/>
          <w:spacing w:val="0"/>
          <w:w w:val="100"/>
          <w:position w:val="0"/>
        </w:rPr>
        <w:t>日。这两笔借 款为编号</w:t>
      </w:r>
      <w:r>
        <w:rPr>
          <w:color w:val="000000"/>
          <w:spacing w:val="0"/>
          <w:w w:val="100"/>
          <w:position w:val="0"/>
        </w:rPr>
        <w:t>551XY2021041726</w:t>
      </w:r>
      <w:r>
        <w:rPr>
          <w:color w:val="000000"/>
          <w:spacing w:val="0"/>
          <w:w w:val="100"/>
          <w:position w:val="0"/>
        </w:rPr>
        <w:t>的《授信协议》项下的额度申请。保证人深圳天源迪科信息技术股份有限公司 与招商银行股份有限公司合肥分行签订了保证合同，合同编号为</w:t>
      </w:r>
      <w:r>
        <w:rPr>
          <w:color w:val="000000"/>
          <w:spacing w:val="0"/>
          <w:w w:val="100"/>
          <w:position w:val="0"/>
        </w:rPr>
        <w:t>551XY202104172601，</w:t>
      </w:r>
      <w:r>
        <w:rPr>
          <w:color w:val="000000"/>
          <w:spacing w:val="0"/>
          <w:w w:val="100"/>
          <w:position w:val="0"/>
        </w:rPr>
        <w:t>保证人承担连带责 任，借款种类为流动资金贷款。截止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w:t>
      </w:r>
      <w:r>
        <w:rPr>
          <w:color w:val="000000"/>
          <w:spacing w:val="0"/>
          <w:w w:val="100"/>
          <w:position w:val="0"/>
        </w:rPr>
        <w:t>1000</w:t>
      </w:r>
      <w:r>
        <w:rPr>
          <w:color w:val="000000"/>
          <w:spacing w:val="0"/>
          <w:w w:val="100"/>
          <w:position w:val="0"/>
        </w:rPr>
        <w:t>万元整。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年深圳天源迪科信息技术股份有限公司向交通银行股份有限公司深圳分行逐次借款</w:t>
      </w:r>
      <w:r>
        <w:rPr>
          <w:color w:val="000000"/>
          <w:spacing w:val="0"/>
          <w:w w:val="100"/>
          <w:position w:val="0"/>
        </w:rPr>
        <w:t>1300</w:t>
      </w:r>
      <w:r>
        <w:rPr>
          <w:color w:val="000000"/>
          <w:spacing w:val="0"/>
          <w:w w:val="100"/>
          <w:position w:val="0"/>
        </w:rPr>
        <w:t xml:space="preserve">万元、 </w:t>
      </w:r>
      <w:r>
        <w:rPr>
          <w:color w:val="000000"/>
          <w:spacing w:val="0"/>
          <w:w w:val="100"/>
          <w:position w:val="0"/>
        </w:rPr>
        <w:t>2000</w:t>
      </w:r>
      <w:r>
        <w:rPr>
          <w:color w:val="000000"/>
          <w:spacing w:val="0"/>
          <w:w w:val="100"/>
          <w:position w:val="0"/>
        </w:rPr>
        <w:t>万元、</w:t>
      </w:r>
      <w:r>
        <w:rPr>
          <w:color w:val="000000"/>
          <w:spacing w:val="0"/>
          <w:w w:val="100"/>
          <w:position w:val="0"/>
        </w:rPr>
        <w:t>2600</w:t>
      </w:r>
      <w:r>
        <w:rPr>
          <w:color w:val="000000"/>
          <w:spacing w:val="0"/>
          <w:w w:val="100"/>
          <w:position w:val="0"/>
        </w:rPr>
        <w:t>万元、</w:t>
      </w:r>
      <w:r>
        <w:rPr>
          <w:color w:val="000000"/>
          <w:spacing w:val="0"/>
          <w:w w:val="100"/>
          <w:position w:val="0"/>
        </w:rPr>
        <w:t>1700</w:t>
      </w:r>
      <w:r>
        <w:rPr>
          <w:color w:val="000000"/>
          <w:spacing w:val="0"/>
          <w:w w:val="100"/>
          <w:position w:val="0"/>
        </w:rPr>
        <w:t>万元、</w:t>
      </w:r>
      <w:r>
        <w:rPr>
          <w:color w:val="000000"/>
          <w:spacing w:val="0"/>
          <w:w w:val="100"/>
          <w:position w:val="0"/>
        </w:rPr>
        <w:t>1500</w:t>
      </w:r>
      <w:r>
        <w:rPr>
          <w:color w:val="000000"/>
          <w:spacing w:val="0"/>
          <w:w w:val="100"/>
          <w:position w:val="0"/>
        </w:rPr>
        <w:t>万元、</w:t>
      </w:r>
      <w:r>
        <w:rPr>
          <w:color w:val="000000"/>
          <w:spacing w:val="0"/>
          <w:w w:val="100"/>
          <w:position w:val="0"/>
        </w:rPr>
        <w:t>1500</w:t>
      </w:r>
      <w:r>
        <w:rPr>
          <w:color w:val="000000"/>
          <w:spacing w:val="0"/>
          <w:w w:val="100"/>
          <w:position w:val="0"/>
        </w:rPr>
        <w:t>万元和</w:t>
      </w:r>
      <w:r>
        <w:rPr>
          <w:color w:val="000000"/>
          <w:spacing w:val="0"/>
          <w:w w:val="100"/>
          <w:position w:val="0"/>
        </w:rPr>
        <w:t>1500</w:t>
      </w:r>
      <w:r>
        <w:rPr>
          <w:color w:val="000000"/>
          <w:spacing w:val="0"/>
          <w:w w:val="100"/>
          <w:position w:val="0"/>
        </w:rPr>
        <w:t>万元。根据借款人与贷款人签订的编号为科 技园天源迪科</w:t>
      </w:r>
      <w:r>
        <w:rPr>
          <w:color w:val="000000"/>
          <w:spacing w:val="0"/>
          <w:w w:val="100"/>
          <w:position w:val="0"/>
        </w:rPr>
        <w:t>2021</w:t>
      </w:r>
      <w:r>
        <w:rPr>
          <w:color w:val="000000"/>
          <w:spacing w:val="0"/>
          <w:w w:val="100"/>
          <w:position w:val="0"/>
        </w:rPr>
        <w:t>的《综合授信合同》及贷款人与担保人签订的编号为科技园天源迪科</w:t>
      </w:r>
      <w:r>
        <w:rPr>
          <w:color w:val="000000"/>
          <w:spacing w:val="0"/>
          <w:w w:val="100"/>
          <w:position w:val="0"/>
        </w:rPr>
        <w:t>2021</w:t>
      </w:r>
      <w:r>
        <w:rPr>
          <w:color w:val="000000"/>
          <w:spacing w:val="0"/>
          <w:w w:val="100"/>
          <w:position w:val="0"/>
        </w:rPr>
        <w:t>保证的《保证 合同》提供借款，保证人为深圳市金华威数码科技有限公司，借款种类为流动资金贷款。截止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 xml:space="preserve">月 </w:t>
      </w:r>
      <w:r>
        <w:rPr>
          <w:color w:val="000000"/>
          <w:spacing w:val="0"/>
          <w:w w:val="100"/>
          <w:position w:val="0"/>
        </w:rPr>
        <w:t>31</w:t>
      </w:r>
      <w:r>
        <w:rPr>
          <w:color w:val="000000"/>
          <w:spacing w:val="0"/>
          <w:w w:val="100"/>
          <w:position w:val="0"/>
        </w:rPr>
        <w:t>日，账面余额为</w:t>
      </w:r>
      <w:r>
        <w:rPr>
          <w:color w:val="000000"/>
          <w:spacing w:val="0"/>
          <w:w w:val="100"/>
          <w:position w:val="0"/>
        </w:rPr>
        <w:t>12100</w:t>
      </w:r>
      <w:r>
        <w:rPr>
          <w:color w:val="000000"/>
          <w:spacing w:val="0"/>
          <w:w w:val="100"/>
          <w:position w:val="0"/>
        </w:rPr>
        <w:t>万元整。</w:t>
      </w:r>
    </w:p>
    <w:p>
      <w:pPr>
        <w:pStyle w:val="Style33"/>
        <w:keepNext w:val="0"/>
        <w:keepLines w:val="0"/>
        <w:widowControl w:val="0"/>
        <w:shd w:val="clear" w:color="auto" w:fill="auto"/>
        <w:bidi w:val="0"/>
        <w:spacing w:before="0" w:after="380" w:line="469" w:lineRule="exact"/>
        <w:ind w:left="0" w:right="0" w:firstLine="440"/>
        <w:jc w:val="both"/>
        <w:sectPr>
          <w:footnotePr>
            <w:pos w:val="pageBottom"/>
            <w:numFmt w:val="decimal"/>
            <w:numRestart w:val="continuous"/>
          </w:footnotePr>
          <w:pgSz w:w="11900" w:h="16840"/>
          <w:pgMar w:top="1304" w:right="1045" w:bottom="1429" w:left="1043" w:header="0" w:footer="3" w:gutter="0"/>
          <w:cols w:space="720"/>
          <w:noEndnote/>
          <w:rtlGutter w:val="0"/>
          <w:docGrid w:linePitch="360"/>
        </w:sectPr>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日深圳天源迪科信息技术股份有限公司向中国银行股份有限公司深圳南头支行借款</w:t>
      </w:r>
      <w:r>
        <w:rPr>
          <w:color w:val="000000"/>
          <w:spacing w:val="0"/>
          <w:w w:val="100"/>
          <w:position w:val="0"/>
        </w:rPr>
        <w:t xml:space="preserve">3300 </w:t>
      </w:r>
      <w:r>
        <w:rPr>
          <w:color w:val="000000"/>
          <w:spacing w:val="0"/>
          <w:w w:val="100"/>
          <w:position w:val="0"/>
        </w:rPr>
        <w:t>万元整，借款期限自</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日，借款合同是</w:t>
      </w:r>
      <w:r>
        <w:rPr>
          <w:color w:val="000000"/>
          <w:spacing w:val="0"/>
          <w:w w:val="100"/>
          <w:position w:val="0"/>
        </w:rPr>
        <w:t>2021</w:t>
      </w:r>
      <w:r>
        <w:rPr>
          <w:color w:val="000000"/>
          <w:spacing w:val="0"/>
          <w:w w:val="100"/>
          <w:position w:val="0"/>
        </w:rPr>
        <w:t>圳中银南借字第</w:t>
      </w:r>
      <w:r>
        <w:rPr>
          <w:color w:val="000000"/>
          <w:spacing w:val="0"/>
          <w:w w:val="100"/>
          <w:position w:val="0"/>
        </w:rPr>
        <w:t>00192</w:t>
      </w:r>
      <w:r>
        <w:rPr>
          <w:color w:val="000000"/>
          <w:spacing w:val="0"/>
          <w:w w:val="100"/>
          <w:position w:val="0"/>
        </w:rPr>
        <w:t>号，这笔借 款为编号</w:t>
      </w:r>
      <w:r>
        <w:rPr>
          <w:color w:val="000000"/>
          <w:spacing w:val="0"/>
          <w:w w:val="100"/>
          <w:position w:val="0"/>
        </w:rPr>
        <w:t>2021</w:t>
      </w:r>
      <w:r>
        <w:rPr>
          <w:color w:val="000000"/>
          <w:spacing w:val="0"/>
          <w:w w:val="100"/>
          <w:position w:val="0"/>
        </w:rPr>
        <w:t>圳中银南额协字第</w:t>
      </w:r>
      <w:r>
        <w:rPr>
          <w:color w:val="000000"/>
          <w:spacing w:val="0"/>
          <w:w w:val="100"/>
          <w:position w:val="0"/>
        </w:rPr>
        <w:t>000119</w:t>
      </w:r>
      <w:r>
        <w:rPr>
          <w:color w:val="000000"/>
          <w:spacing w:val="0"/>
          <w:w w:val="100"/>
          <w:position w:val="0"/>
        </w:rPr>
        <w:t>号的《授信额度协议》项下的额度申请。深圳市金华威数码科技有</w:t>
      </w:r>
    </w:p>
    <w:p>
      <w:pPr>
        <w:pStyle w:val="Style33"/>
        <w:keepNext w:val="0"/>
        <w:keepLines w:val="0"/>
        <w:widowControl w:val="0"/>
        <w:shd w:val="clear" w:color="auto" w:fill="auto"/>
        <w:bidi w:val="0"/>
        <w:spacing w:before="0" w:after="0" w:line="467" w:lineRule="exact"/>
        <w:ind w:left="0" w:right="0" w:firstLine="0"/>
        <w:jc w:val="left"/>
      </w:pPr>
      <w:r>
        <w:rPr>
          <w:color w:val="000000"/>
          <w:spacing w:val="0"/>
          <w:w w:val="100"/>
          <w:position w:val="0"/>
        </w:rPr>
        <w:t>限公司与中国银行股份有限公司深圳南头支行签订了保证合同，合同编号为</w:t>
      </w:r>
      <w:r>
        <w:rPr>
          <w:color w:val="000000"/>
          <w:spacing w:val="0"/>
          <w:w w:val="100"/>
          <w:position w:val="0"/>
        </w:rPr>
        <w:t>2021</w:t>
      </w:r>
      <w:r>
        <w:rPr>
          <w:color w:val="000000"/>
          <w:spacing w:val="0"/>
          <w:w w:val="100"/>
          <w:position w:val="0"/>
        </w:rPr>
        <w:t>圳中银南保字第</w:t>
      </w:r>
      <w:r>
        <w:rPr>
          <w:color w:val="000000"/>
          <w:spacing w:val="0"/>
          <w:w w:val="100"/>
          <w:position w:val="0"/>
        </w:rPr>
        <w:t>00051</w:t>
      </w:r>
      <w:r>
        <w:rPr>
          <w:color w:val="000000"/>
          <w:spacing w:val="0"/>
          <w:w w:val="100"/>
          <w:position w:val="0"/>
        </w:rPr>
        <w:t>号， 保证人承担连带责任保证，借款种类为流动资金贷款。截止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日，账面余额为</w:t>
      </w:r>
      <w:r>
        <w:rPr>
          <w:color w:val="000000"/>
          <w:spacing w:val="0"/>
          <w:w w:val="100"/>
          <w:position w:val="0"/>
        </w:rPr>
        <w:t>3300</w:t>
      </w:r>
      <w:r>
        <w:rPr>
          <w:color w:val="000000"/>
          <w:spacing w:val="0"/>
          <w:w w:val="100"/>
          <w:position w:val="0"/>
        </w:rPr>
        <w:t>万元整。</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22</w:t>
      </w:r>
      <w:r>
        <w:rPr>
          <w:color w:val="000000"/>
          <w:spacing w:val="0"/>
          <w:w w:val="100"/>
          <w:position w:val="0"/>
        </w:rPr>
        <w:t xml:space="preserve">日深圳天源迪科信息技术股份有限公司向中国农业银行股份有限公司前海分行借款 </w:t>
      </w:r>
      <w:r>
        <w:rPr>
          <w:color w:val="000000"/>
          <w:spacing w:val="0"/>
          <w:w w:val="100"/>
          <w:position w:val="0"/>
        </w:rPr>
        <w:t>1500</w:t>
      </w:r>
      <w:r>
        <w:rPr>
          <w:color w:val="000000"/>
          <w:spacing w:val="0"/>
          <w:w w:val="100"/>
          <w:position w:val="0"/>
        </w:rPr>
        <w:t>万元整，借款合同编号为</w:t>
      </w:r>
      <w:r>
        <w:rPr>
          <w:color w:val="000000"/>
          <w:spacing w:val="0"/>
          <w:w w:val="100"/>
          <w:position w:val="0"/>
        </w:rPr>
        <w:t>81010120210002276，</w:t>
      </w:r>
      <w:r>
        <w:rPr>
          <w:color w:val="000000"/>
          <w:spacing w:val="0"/>
          <w:w w:val="100"/>
          <w:position w:val="0"/>
        </w:rPr>
        <w:t>借款期限自</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日深圳天源迪科信息技术股份有限公司向中国农业银行股份有限公司前海分行借款</w:t>
      </w:r>
      <w:r>
        <w:rPr>
          <w:color w:val="000000"/>
          <w:spacing w:val="0"/>
          <w:w w:val="100"/>
          <w:position w:val="0"/>
        </w:rPr>
        <w:t>3500</w:t>
      </w:r>
      <w:r>
        <w:rPr>
          <w:color w:val="000000"/>
          <w:spacing w:val="0"/>
          <w:w w:val="100"/>
          <w:position w:val="0"/>
        </w:rPr>
        <w:t>万元整， 借款合同编号为</w:t>
      </w:r>
      <w:r>
        <w:rPr>
          <w:color w:val="000000"/>
          <w:spacing w:val="0"/>
          <w:w w:val="100"/>
          <w:position w:val="0"/>
        </w:rPr>
        <w:t>81010120210002687,</w:t>
      </w:r>
      <w:r>
        <w:rPr>
          <w:color w:val="000000"/>
          <w:spacing w:val="0"/>
          <w:w w:val="100"/>
          <w:position w:val="0"/>
        </w:rPr>
        <w:t>借款期限自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日。保证人为深圳市金华 威数码科技有限公司，担保合同编号为</w:t>
      </w:r>
      <w:r>
        <w:rPr>
          <w:color w:val="000000"/>
          <w:spacing w:val="0"/>
          <w:w w:val="100"/>
          <w:position w:val="0"/>
        </w:rPr>
        <w:t>81100520210001051</w:t>
      </w:r>
      <w:r>
        <w:rPr>
          <w:color w:val="000000"/>
          <w:spacing w:val="0"/>
          <w:w w:val="100"/>
          <w:position w:val="0"/>
        </w:rPr>
        <w:t>，借款种类为短期流动资金借款。截止</w:t>
      </w:r>
      <w:r>
        <w:rPr>
          <w:color w:val="000000"/>
          <w:spacing w:val="0"/>
          <w:w w:val="100"/>
          <w:position w:val="0"/>
        </w:rPr>
        <w:t>2021</w:t>
      </w:r>
      <w:r>
        <w:rPr>
          <w:color w:val="000000"/>
          <w:spacing w:val="0"/>
          <w:w w:val="100"/>
          <w:position w:val="0"/>
        </w:rPr>
        <w:t xml:space="preserve">年 </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日，账面余额为</w:t>
      </w:r>
      <w:r>
        <w:rPr>
          <w:color w:val="000000"/>
          <w:spacing w:val="0"/>
          <w:w w:val="100"/>
          <w:position w:val="0"/>
        </w:rPr>
        <w:t>5000</w:t>
      </w:r>
      <w:r>
        <w:rPr>
          <w:color w:val="000000"/>
          <w:spacing w:val="0"/>
          <w:w w:val="100"/>
          <w:position w:val="0"/>
        </w:rPr>
        <w:t>万元。</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日深圳天源迪科信息技术股份有限公司向中国邮政储蓄银行股份有限公司深圳龙华新区 支行借款</w:t>
      </w:r>
      <w:r>
        <w:rPr>
          <w:color w:val="000000"/>
          <w:spacing w:val="0"/>
          <w:w w:val="100"/>
          <w:position w:val="0"/>
        </w:rPr>
        <w:t>500</w:t>
      </w:r>
      <w:r>
        <w:rPr>
          <w:color w:val="000000"/>
          <w:spacing w:val="0"/>
          <w:w w:val="100"/>
          <w:position w:val="0"/>
        </w:rPr>
        <w:t>万元整，借款期限为</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日深圳天源迪科信息技术 股份有限公司向中国邮政储蓄银行股份有限公司深圳龙华新区支行借款</w:t>
      </w:r>
      <w:r>
        <w:rPr>
          <w:color w:val="000000"/>
          <w:spacing w:val="0"/>
          <w:w w:val="100"/>
          <w:position w:val="0"/>
        </w:rPr>
        <w:t>1300</w:t>
      </w:r>
      <w:r>
        <w:rPr>
          <w:color w:val="000000"/>
          <w:spacing w:val="0"/>
          <w:w w:val="100"/>
          <w:position w:val="0"/>
        </w:rPr>
        <w:t>万元整，借款期限为</w:t>
      </w:r>
      <w:r>
        <w:rPr>
          <w:color w:val="000000"/>
          <w:spacing w:val="0"/>
          <w:w w:val="100"/>
          <w:position w:val="0"/>
        </w:rPr>
        <w:t>2021</w:t>
      </w:r>
      <w:r>
        <w:rPr>
          <w:color w:val="000000"/>
          <w:spacing w:val="0"/>
          <w:w w:val="100"/>
          <w:position w:val="0"/>
        </w:rPr>
        <w:t>年</w:t>
      </w:r>
      <w:r>
        <w:rPr>
          <w:color w:val="000000"/>
          <w:spacing w:val="0"/>
          <w:w w:val="100"/>
          <w:position w:val="0"/>
        </w:rPr>
        <w:t xml:space="preserve">10 </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日，借款合同编号为</w:t>
      </w:r>
      <w:r>
        <w:rPr>
          <w:color w:val="000000"/>
          <w:spacing w:val="0"/>
          <w:w w:val="100"/>
          <w:position w:val="0"/>
        </w:rPr>
        <w:t>PSBCSZ08-YYT2021091501</w:t>
      </w:r>
      <w:r>
        <w:rPr>
          <w:color w:val="000000"/>
          <w:spacing w:val="0"/>
          <w:w w:val="100"/>
          <w:position w:val="0"/>
        </w:rPr>
        <w:t>。</w:t>
      </w:r>
      <w:r>
        <w:rPr>
          <w:color w:val="000000"/>
          <w:spacing w:val="0"/>
          <w:w w:val="100"/>
          <w:position w:val="0"/>
        </w:rPr>
        <w:t>保证人深圳市金华威数码科技有限公 司，连带责任保证合同编号为</w:t>
      </w:r>
      <w:r>
        <w:rPr>
          <w:color w:val="000000"/>
          <w:spacing w:val="0"/>
          <w:w w:val="100"/>
          <w:position w:val="0"/>
        </w:rPr>
        <w:t>PSBCSZ08-YYT202109150101</w:t>
      </w:r>
      <w:r>
        <w:rPr>
          <w:color w:val="000000"/>
          <w:spacing w:val="0"/>
          <w:w w:val="100"/>
          <w:position w:val="0"/>
        </w:rPr>
        <w:t>。</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日，账面余额为</w:t>
      </w:r>
      <w:r>
        <w:rPr>
          <w:color w:val="000000"/>
          <w:spacing w:val="0"/>
          <w:w w:val="100"/>
          <w:position w:val="0"/>
        </w:rPr>
        <w:t>1800</w:t>
      </w:r>
      <w:r>
        <w:rPr>
          <w:color w:val="000000"/>
          <w:spacing w:val="0"/>
          <w:w w:val="100"/>
          <w:position w:val="0"/>
        </w:rPr>
        <w:t>万元。</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日深圳天源迪科信息技术股份有限公司向中国邮政储蓄银行股份有限公司深圳龙华新 区支行借款</w:t>
      </w:r>
      <w:r>
        <w:rPr>
          <w:color w:val="000000"/>
          <w:spacing w:val="0"/>
          <w:w w:val="100"/>
          <w:position w:val="0"/>
        </w:rPr>
        <w:t>1300</w:t>
      </w:r>
      <w:r>
        <w:rPr>
          <w:color w:val="000000"/>
          <w:spacing w:val="0"/>
          <w:w w:val="100"/>
          <w:position w:val="0"/>
        </w:rPr>
        <w:t>万元整，借款期限为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 xml:space="preserve">日，借款合同编号为 </w:t>
      </w:r>
      <w:r>
        <w:rPr>
          <w:color w:val="000000"/>
          <w:spacing w:val="0"/>
          <w:w w:val="100"/>
          <w:position w:val="0"/>
        </w:rPr>
        <w:t>PSBCSZ08-YYT2021110901</w:t>
      </w:r>
      <w:r>
        <w:rPr>
          <w:color w:val="000000"/>
          <w:spacing w:val="0"/>
          <w:w w:val="100"/>
          <w:position w:val="0"/>
        </w:rPr>
        <w:t>。</w:t>
      </w:r>
      <w:r>
        <w:rPr>
          <w:color w:val="000000"/>
          <w:spacing w:val="0"/>
          <w:w w:val="100"/>
          <w:position w:val="0"/>
        </w:rPr>
        <w:t xml:space="preserve">保证人深圳市金华威数码科技有限公司，连带责任保证合同编号为 </w:t>
      </w:r>
      <w:r>
        <w:rPr>
          <w:color w:val="000000"/>
          <w:spacing w:val="0"/>
          <w:w w:val="100"/>
          <w:position w:val="0"/>
        </w:rPr>
        <w:t>PSBCSZ08-YYT202111090101</w:t>
      </w:r>
      <w:r>
        <w:rPr>
          <w:color w:val="000000"/>
          <w:spacing w:val="0"/>
          <w:w w:val="100"/>
          <w:position w:val="0"/>
        </w:rPr>
        <w:t>。</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日，账面余额为</w:t>
      </w:r>
      <w:r>
        <w:rPr>
          <w:color w:val="000000"/>
          <w:spacing w:val="0"/>
          <w:w w:val="100"/>
          <w:position w:val="0"/>
        </w:rPr>
        <w:t>1300</w:t>
      </w:r>
      <w:r>
        <w:rPr>
          <w:color w:val="000000"/>
          <w:spacing w:val="0"/>
          <w:w w:val="100"/>
          <w:position w:val="0"/>
        </w:rPr>
        <w:t>万元整。</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日深圳天源迪科信息技术股份有限公司向中国邮政储蓄银行股份有限公司深圳龙华新 区支行借款</w:t>
      </w:r>
      <w:r>
        <w:rPr>
          <w:color w:val="000000"/>
          <w:spacing w:val="0"/>
          <w:w w:val="100"/>
          <w:position w:val="0"/>
        </w:rPr>
        <w:t>500</w:t>
      </w:r>
      <w:r>
        <w:rPr>
          <w:color w:val="000000"/>
          <w:spacing w:val="0"/>
          <w:w w:val="100"/>
          <w:position w:val="0"/>
        </w:rPr>
        <w:t>万元整，借款期限为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19</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日深圳天源迪科信 息技术股份有限公司向中国邮政储蓄银行股份有限公司深圳龙华新区支行借款</w:t>
      </w:r>
      <w:r>
        <w:rPr>
          <w:color w:val="000000"/>
          <w:spacing w:val="0"/>
          <w:w w:val="100"/>
          <w:position w:val="0"/>
        </w:rPr>
        <w:t>1400</w:t>
      </w:r>
      <w:r>
        <w:rPr>
          <w:color w:val="000000"/>
          <w:spacing w:val="0"/>
          <w:w w:val="100"/>
          <w:position w:val="0"/>
        </w:rPr>
        <w:t xml:space="preserve">万元整，借款期限为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19</w:t>
      </w:r>
      <w:r>
        <w:rPr>
          <w:color w:val="000000"/>
          <w:spacing w:val="0"/>
          <w:w w:val="100"/>
          <w:position w:val="0"/>
        </w:rPr>
        <w:t>日。借款合同编号为</w:t>
      </w:r>
      <w:r>
        <w:rPr>
          <w:color w:val="000000"/>
          <w:spacing w:val="0"/>
          <w:w w:val="100"/>
          <w:position w:val="0"/>
        </w:rPr>
        <w:t>PSBCSZ08-YYT2021111801</w:t>
      </w:r>
      <w:r>
        <w:rPr>
          <w:color w:val="000000"/>
          <w:spacing w:val="0"/>
          <w:w w:val="100"/>
          <w:position w:val="0"/>
        </w:rPr>
        <w:t>。</w:t>
      </w:r>
      <w:r>
        <w:rPr>
          <w:color w:val="000000"/>
          <w:spacing w:val="0"/>
          <w:w w:val="100"/>
          <w:position w:val="0"/>
        </w:rPr>
        <w:t>保证人深圳市金华威数码 科技有限公司，连带责任保证合同编号为</w:t>
      </w:r>
      <w:r>
        <w:rPr>
          <w:color w:val="000000"/>
          <w:spacing w:val="0"/>
          <w:w w:val="100"/>
          <w:position w:val="0"/>
        </w:rPr>
        <w:t>PSBCSZ08-YYT202111180101</w:t>
      </w:r>
      <w:r>
        <w:rPr>
          <w:color w:val="000000"/>
          <w:spacing w:val="0"/>
          <w:w w:val="100"/>
          <w:position w:val="0"/>
        </w:rPr>
        <w:t>。</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日，账面余额为 </w:t>
      </w:r>
      <w:r>
        <w:rPr>
          <w:color w:val="000000"/>
          <w:spacing w:val="0"/>
          <w:w w:val="100"/>
          <w:position w:val="0"/>
        </w:rPr>
        <w:t>1900</w:t>
      </w:r>
      <w:r>
        <w:rPr>
          <w:color w:val="000000"/>
          <w:spacing w:val="0"/>
          <w:w w:val="100"/>
          <w:position w:val="0"/>
        </w:rPr>
        <w:t>万元整。</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8</w:t>
      </w:r>
      <w:r>
        <w:rPr>
          <w:color w:val="000000"/>
          <w:spacing w:val="0"/>
          <w:w w:val="100"/>
          <w:position w:val="0"/>
        </w:rPr>
        <w:t>日维恩贝特科技有限公司向中国银行股份有限公司深圳南头支行借款</w:t>
      </w:r>
      <w:r>
        <w:rPr>
          <w:color w:val="000000"/>
          <w:spacing w:val="0"/>
          <w:w w:val="100"/>
          <w:position w:val="0"/>
        </w:rPr>
        <w:t>2000</w:t>
      </w:r>
      <w:r>
        <w:rPr>
          <w:color w:val="000000"/>
          <w:spacing w:val="0"/>
          <w:w w:val="100"/>
          <w:position w:val="0"/>
        </w:rPr>
        <w:t>万元整，借款期 限自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14</w:t>
      </w:r>
      <w:r>
        <w:rPr>
          <w:color w:val="000000"/>
          <w:spacing w:val="0"/>
          <w:w w:val="100"/>
          <w:position w:val="0"/>
        </w:rPr>
        <w:t>日，这笔借款为编号</w:t>
      </w:r>
      <w:r>
        <w:rPr>
          <w:color w:val="000000"/>
          <w:spacing w:val="0"/>
          <w:w w:val="100"/>
          <w:position w:val="0"/>
        </w:rPr>
        <w:t>2021</w:t>
      </w:r>
      <w:r>
        <w:rPr>
          <w:color w:val="000000"/>
          <w:spacing w:val="0"/>
          <w:w w:val="100"/>
          <w:position w:val="0"/>
        </w:rPr>
        <w:t>圳中银南额协字第</w:t>
      </w:r>
      <w:r>
        <w:rPr>
          <w:color w:val="000000"/>
          <w:spacing w:val="0"/>
          <w:w w:val="100"/>
          <w:position w:val="0"/>
        </w:rPr>
        <w:t>000003</w:t>
      </w:r>
      <w:r>
        <w:rPr>
          <w:color w:val="000000"/>
          <w:spacing w:val="0"/>
          <w:w w:val="100"/>
          <w:position w:val="0"/>
        </w:rPr>
        <w:t>号的《授信协议》项 下的额度申请。保证人深圳天源迪科信息技术股份有限公司与中国银行股份有限公司深圳南头支行签订了 保证合同，合同编号为</w:t>
      </w:r>
      <w:r>
        <w:rPr>
          <w:color w:val="000000"/>
          <w:spacing w:val="0"/>
          <w:w w:val="100"/>
          <w:position w:val="0"/>
        </w:rPr>
        <w:t>2021</w:t>
      </w:r>
      <w:r>
        <w:rPr>
          <w:color w:val="000000"/>
          <w:spacing w:val="0"/>
          <w:w w:val="100"/>
          <w:position w:val="0"/>
        </w:rPr>
        <w:t>圳中银南保字第</w:t>
      </w:r>
      <w:r>
        <w:rPr>
          <w:color w:val="000000"/>
          <w:spacing w:val="0"/>
          <w:w w:val="100"/>
          <w:position w:val="0"/>
        </w:rPr>
        <w:t>000003</w:t>
      </w:r>
      <w:r>
        <w:rPr>
          <w:color w:val="000000"/>
          <w:spacing w:val="0"/>
          <w:w w:val="100"/>
          <w:position w:val="0"/>
        </w:rPr>
        <w:t>号，保证人承担连带责任，借款种类为流动资金贷款。 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w:t>
      </w:r>
      <w:r>
        <w:rPr>
          <w:color w:val="000000"/>
          <w:spacing w:val="0"/>
          <w:w w:val="100"/>
          <w:position w:val="0"/>
        </w:rPr>
        <w:t>2000</w:t>
      </w:r>
      <w:r>
        <w:rPr>
          <w:color w:val="000000"/>
          <w:spacing w:val="0"/>
          <w:w w:val="100"/>
          <w:position w:val="0"/>
        </w:rPr>
        <w:t>万元整。</w:t>
      </w:r>
    </w:p>
    <w:p>
      <w:pPr>
        <w:pStyle w:val="Style33"/>
        <w:keepNext w:val="0"/>
        <w:keepLines w:val="0"/>
        <w:widowControl w:val="0"/>
        <w:shd w:val="clear" w:color="auto" w:fill="auto"/>
        <w:bidi w:val="0"/>
        <w:spacing w:before="0" w:after="0" w:line="467" w:lineRule="exact"/>
        <w:ind w:left="0" w:right="0" w:firstLine="440"/>
        <w:jc w:val="both"/>
        <w:rPr>
          <w:sz w:val="18"/>
          <w:szCs w:val="18"/>
        </w:rPr>
        <w:sectPr>
          <w:footnotePr>
            <w:pos w:val="pageBottom"/>
            <w:numFmt w:val="decimal"/>
            <w:numRestart w:val="continuous"/>
          </w:footnotePr>
          <w:pgSz w:w="11900" w:h="16840"/>
          <w:pgMar w:top="1314" w:right="987" w:bottom="1012" w:left="1107" w:header="0" w:footer="3" w:gutter="0"/>
          <w:cols w:space="720"/>
          <w:noEndnote/>
          <w:rtlGutter w:val="0"/>
          <w:docGrid w:linePitch="360"/>
        </w:sectPr>
      </w:pP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日维恩贝特科技有限公司向交通银行股份有限公司深圳分行借款</w:t>
      </w:r>
      <w:r>
        <w:rPr>
          <w:color w:val="000000"/>
          <w:spacing w:val="0"/>
          <w:w w:val="100"/>
          <w:position w:val="0"/>
          <w:sz w:val="20"/>
          <w:szCs w:val="20"/>
        </w:rPr>
        <w:t>2000</w:t>
      </w:r>
      <w:r>
        <w:rPr>
          <w:color w:val="000000"/>
          <w:spacing w:val="0"/>
          <w:w w:val="100"/>
          <w:position w:val="0"/>
          <w:sz w:val="20"/>
          <w:szCs w:val="20"/>
        </w:rPr>
        <w:t>万元整，借款期限 自</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15</w:t>
      </w:r>
      <w:r>
        <w:rPr>
          <w:color w:val="000000"/>
          <w:spacing w:val="0"/>
          <w:w w:val="100"/>
          <w:position w:val="0"/>
          <w:sz w:val="20"/>
          <w:szCs w:val="20"/>
        </w:rPr>
        <w:t>日至</w:t>
      </w:r>
      <w:r>
        <w:rPr>
          <w:color w:val="000000"/>
          <w:spacing w:val="0"/>
          <w:w w:val="100"/>
          <w:position w:val="0"/>
          <w:sz w:val="20"/>
          <w:szCs w:val="20"/>
        </w:rPr>
        <w:t>2022</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8</w:t>
      </w:r>
      <w:r>
        <w:rPr>
          <w:color w:val="000000"/>
          <w:spacing w:val="0"/>
          <w:w w:val="100"/>
          <w:position w:val="0"/>
          <w:sz w:val="20"/>
          <w:szCs w:val="20"/>
        </w:rPr>
        <w:t>日，这笔借款为编号科技园维恩贝特</w:t>
      </w:r>
      <w:r>
        <w:rPr>
          <w:color w:val="000000"/>
          <w:spacing w:val="0"/>
          <w:w w:val="100"/>
          <w:position w:val="0"/>
          <w:sz w:val="20"/>
          <w:szCs w:val="20"/>
        </w:rPr>
        <w:t>2021</w:t>
      </w:r>
      <w:r>
        <w:rPr>
          <w:color w:val="000000"/>
          <w:spacing w:val="0"/>
          <w:w w:val="100"/>
          <w:position w:val="0"/>
          <w:sz w:val="20"/>
          <w:szCs w:val="20"/>
        </w:rPr>
        <w:t xml:space="preserve">的《综合授信合同》项下的额度 </w:t>
      </w:r>
      <w:r>
        <w:rPr>
          <w:rFonts w:ascii="Times New Roman" w:eastAsia="Times New Roman" w:hAnsi="Times New Roman" w:cs="Times New Roman"/>
          <w:color w:val="000000"/>
          <w:spacing w:val="0"/>
          <w:w w:val="100"/>
          <w:position w:val="0"/>
          <w:sz w:val="18"/>
          <w:szCs w:val="18"/>
        </w:rPr>
        <w:t>199</w:t>
      </w:r>
    </w:p>
    <w:p>
      <w:pPr>
        <w:pStyle w:val="Style33"/>
        <w:keepNext w:val="0"/>
        <w:keepLines w:val="0"/>
        <w:widowControl w:val="0"/>
        <w:shd w:val="clear" w:color="auto" w:fill="auto"/>
        <w:bidi w:val="0"/>
        <w:spacing w:before="0" w:after="0" w:line="469" w:lineRule="exact"/>
        <w:ind w:left="0" w:right="0" w:firstLine="0"/>
        <w:jc w:val="left"/>
      </w:pPr>
      <w:r>
        <w:rPr>
          <w:color w:val="000000"/>
          <w:spacing w:val="0"/>
          <w:w w:val="100"/>
          <w:position w:val="0"/>
        </w:rPr>
        <w:t>申请。保证人深圳天源迪科信息技术股份有限公司与交通银行股份有限公司深圳分行签订了保证合同，合 同编号为科技园维恩贝特科技</w:t>
      </w:r>
      <w:r>
        <w:rPr>
          <w:color w:val="000000"/>
          <w:spacing w:val="0"/>
          <w:w w:val="100"/>
          <w:position w:val="0"/>
        </w:rPr>
        <w:t>2021</w:t>
      </w:r>
      <w:r>
        <w:rPr>
          <w:color w:val="000000"/>
          <w:spacing w:val="0"/>
          <w:w w:val="100"/>
          <w:position w:val="0"/>
        </w:rPr>
        <w:t>保证的《保证合同》，保证人承担连带责任，借款种类为流动资金贷款。 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w:t>
      </w:r>
      <w:r>
        <w:rPr>
          <w:color w:val="000000"/>
          <w:spacing w:val="0"/>
          <w:w w:val="100"/>
          <w:position w:val="0"/>
        </w:rPr>
        <w:t>2000</w:t>
      </w:r>
      <w:r>
        <w:rPr>
          <w:color w:val="000000"/>
          <w:spacing w:val="0"/>
          <w:w w:val="100"/>
          <w:position w:val="0"/>
        </w:rPr>
        <w:t>万元整。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日维恩贝特科技有限公司向交通银行股份有限公司深圳分行借款</w:t>
      </w:r>
      <w:r>
        <w:rPr>
          <w:color w:val="000000"/>
          <w:spacing w:val="0"/>
          <w:w w:val="100"/>
          <w:position w:val="0"/>
        </w:rPr>
        <w:t>2000</w:t>
      </w:r>
      <w:r>
        <w:rPr>
          <w:color w:val="000000"/>
          <w:spacing w:val="0"/>
          <w:w w:val="100"/>
          <w:position w:val="0"/>
        </w:rPr>
        <w:t>万元整，借款期限 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日，这笔借款为编号科技园维恩贝特</w:t>
      </w:r>
      <w:r>
        <w:rPr>
          <w:color w:val="000000"/>
          <w:spacing w:val="0"/>
          <w:w w:val="100"/>
          <w:position w:val="0"/>
        </w:rPr>
        <w:t>2021</w:t>
      </w:r>
      <w:r>
        <w:rPr>
          <w:color w:val="000000"/>
          <w:spacing w:val="0"/>
          <w:w w:val="100"/>
          <w:position w:val="0"/>
        </w:rPr>
        <w:t>的《综合授信合同》项下的额度 申请。保证人深圳天源迪科信息技术股份有限公司与交通银行股份有限公司深圳分行签订了保证合同，保 证人承担连带责任，借款种类为流动资金贷款。截止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w:t>
      </w:r>
      <w:r>
        <w:rPr>
          <w:color w:val="000000"/>
          <w:spacing w:val="0"/>
          <w:w w:val="100"/>
          <w:position w:val="0"/>
        </w:rPr>
        <w:t>1000</w:t>
      </w:r>
      <w:r>
        <w:rPr>
          <w:color w:val="000000"/>
          <w:spacing w:val="0"/>
          <w:w w:val="100"/>
          <w:position w:val="0"/>
        </w:rPr>
        <w:t>万元整。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日深圳市宝贝团信息技术有限公司向中国银行股份有限公司深圳云城支行借款</w:t>
      </w:r>
      <w:r>
        <w:rPr>
          <w:color w:val="000000"/>
          <w:spacing w:val="0"/>
          <w:w w:val="100"/>
          <w:position w:val="0"/>
        </w:rPr>
        <w:t>500</w:t>
      </w:r>
      <w:r>
        <w:rPr>
          <w:color w:val="000000"/>
          <w:spacing w:val="0"/>
          <w:w w:val="100"/>
          <w:position w:val="0"/>
        </w:rPr>
        <w:t>万元 整，借款期限为</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23</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22</w:t>
      </w:r>
      <w:r>
        <w:rPr>
          <w:color w:val="000000"/>
          <w:spacing w:val="0"/>
          <w:w w:val="100"/>
          <w:position w:val="0"/>
        </w:rPr>
        <w:t>日，借款合同编号为</w:t>
      </w:r>
      <w:r>
        <w:rPr>
          <w:color w:val="000000"/>
          <w:spacing w:val="0"/>
          <w:w w:val="100"/>
          <w:position w:val="0"/>
        </w:rPr>
        <w:t>2021</w:t>
      </w:r>
      <w:r>
        <w:rPr>
          <w:color w:val="000000"/>
          <w:spacing w:val="0"/>
          <w:w w:val="100"/>
          <w:position w:val="0"/>
        </w:rPr>
        <w:t>圳中银南普借字第</w:t>
      </w:r>
      <w:r>
        <w:rPr>
          <w:color w:val="000000"/>
          <w:spacing w:val="0"/>
          <w:w w:val="100"/>
          <w:position w:val="0"/>
        </w:rPr>
        <w:t>000340</w:t>
      </w:r>
      <w:r>
        <w:rPr>
          <w:color w:val="000000"/>
          <w:spacing w:val="0"/>
          <w:w w:val="100"/>
          <w:position w:val="0"/>
        </w:rPr>
        <w:t>。保证人 为深圳天源迪科信息技术股份有限公司，最高额保证合同编号为</w:t>
      </w:r>
      <w:r>
        <w:rPr>
          <w:color w:val="000000"/>
          <w:spacing w:val="0"/>
          <w:w w:val="100"/>
          <w:position w:val="0"/>
        </w:rPr>
        <w:t>2021</w:t>
      </w:r>
      <w:r>
        <w:rPr>
          <w:color w:val="000000"/>
          <w:spacing w:val="0"/>
          <w:w w:val="100"/>
          <w:position w:val="0"/>
        </w:rPr>
        <w:t>圳中银南普保字第</w:t>
      </w:r>
      <w:r>
        <w:rPr>
          <w:color w:val="000000"/>
          <w:spacing w:val="0"/>
          <w:w w:val="100"/>
          <w:position w:val="0"/>
        </w:rPr>
        <w:t>000340</w:t>
      </w:r>
      <w:r>
        <w:rPr>
          <w:color w:val="000000"/>
          <w:spacing w:val="0"/>
          <w:w w:val="100"/>
          <w:position w:val="0"/>
        </w:rPr>
        <w:t xml:space="preserve">号。截止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日，账面余额为</w:t>
      </w:r>
      <w:r>
        <w:rPr>
          <w:color w:val="000000"/>
          <w:spacing w:val="0"/>
          <w:w w:val="100"/>
          <w:position w:val="0"/>
        </w:rPr>
        <w:t>500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 xml:space="preserve">日广州市易杰数码科技有限公司向上海浦东发展银行股份有限公司广州锦城支行借款 </w:t>
      </w:r>
      <w:r>
        <w:rPr>
          <w:color w:val="000000"/>
          <w:spacing w:val="0"/>
          <w:w w:val="100"/>
          <w:position w:val="0"/>
        </w:rPr>
        <w:t>200</w:t>
      </w:r>
      <w:r>
        <w:rPr>
          <w:color w:val="000000"/>
          <w:spacing w:val="0"/>
          <w:w w:val="100"/>
          <w:position w:val="0"/>
        </w:rPr>
        <w:t>万元整，借款期限为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日，借款合同编号为</w:t>
      </w:r>
      <w:r>
        <w:rPr>
          <w:color w:val="000000"/>
          <w:spacing w:val="0"/>
          <w:w w:val="100"/>
          <w:position w:val="0"/>
        </w:rPr>
        <w:t>82092021280154</w:t>
      </w:r>
      <w:r>
        <w:rPr>
          <w:color w:val="000000"/>
          <w:spacing w:val="0"/>
          <w:w w:val="100"/>
          <w:position w:val="0"/>
        </w:rPr>
        <w:t>。保证人为 深圳天源迪科信息技术股份有限公司，最高额保证合同编号为</w:t>
      </w:r>
      <w:r>
        <w:rPr>
          <w:color w:val="000000"/>
          <w:spacing w:val="0"/>
          <w:w w:val="100"/>
          <w:position w:val="0"/>
        </w:rPr>
        <w:t>ZB8209202100000009</w:t>
      </w:r>
      <w:r>
        <w:rPr>
          <w:color w:val="000000"/>
          <w:spacing w:val="0"/>
          <w:w w:val="100"/>
          <w:position w:val="0"/>
        </w:rPr>
        <w:t>。</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账面余额为</w:t>
      </w:r>
      <w:r>
        <w:rPr>
          <w:color w:val="000000"/>
          <w:spacing w:val="0"/>
          <w:w w:val="100"/>
          <w:position w:val="0"/>
        </w:rPr>
        <w:t>200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 xml:space="preserve">日广州市易杰数码科技有限公司向上海浦东发展银行股份有限公司广州锦城支行借款 </w:t>
      </w:r>
      <w:r>
        <w:rPr>
          <w:color w:val="000000"/>
          <w:spacing w:val="0"/>
          <w:w w:val="100"/>
          <w:position w:val="0"/>
        </w:rPr>
        <w:t>800</w:t>
      </w:r>
      <w:r>
        <w:rPr>
          <w:color w:val="000000"/>
          <w:spacing w:val="0"/>
          <w:w w:val="100"/>
          <w:position w:val="0"/>
        </w:rPr>
        <w:t>万元整，借款期限为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日，借款合同编号为</w:t>
      </w:r>
      <w:r>
        <w:rPr>
          <w:color w:val="000000"/>
          <w:spacing w:val="0"/>
          <w:w w:val="100"/>
          <w:position w:val="0"/>
        </w:rPr>
        <w:t>82092021280149</w:t>
      </w:r>
      <w:r>
        <w:rPr>
          <w:color w:val="000000"/>
          <w:spacing w:val="0"/>
          <w:w w:val="100"/>
          <w:position w:val="0"/>
        </w:rPr>
        <w:t>。保证人为深 圳天源迪科信息技术股份有限公司，最高额保证合同编号为</w:t>
      </w:r>
      <w:r>
        <w:rPr>
          <w:color w:val="000000"/>
          <w:spacing w:val="0"/>
          <w:w w:val="100"/>
          <w:position w:val="0"/>
        </w:rPr>
        <w:t>ZB8209202100000009</w:t>
      </w:r>
      <w:r>
        <w:rPr>
          <w:color w:val="000000"/>
          <w:spacing w:val="0"/>
          <w:w w:val="100"/>
          <w:position w:val="0"/>
        </w:rPr>
        <w:t>。</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账面余额为</w:t>
      </w:r>
      <w:r>
        <w:rPr>
          <w:color w:val="000000"/>
          <w:spacing w:val="0"/>
          <w:w w:val="100"/>
          <w:position w:val="0"/>
        </w:rPr>
        <w:t>800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日广州易星信息科技有限公司向上海浦东发展银行股份有限公司广州锦城支行借款</w:t>
      </w:r>
      <w:r>
        <w:rPr>
          <w:color w:val="000000"/>
          <w:spacing w:val="0"/>
          <w:w w:val="100"/>
          <w:position w:val="0"/>
        </w:rPr>
        <w:t xml:space="preserve">300 </w:t>
      </w:r>
      <w:r>
        <w:rPr>
          <w:color w:val="000000"/>
          <w:spacing w:val="0"/>
          <w:w w:val="100"/>
          <w:position w:val="0"/>
        </w:rPr>
        <w:t>万元整，借款期限为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日，借款合同编号为</w:t>
      </w:r>
      <w:r>
        <w:rPr>
          <w:color w:val="000000"/>
          <w:spacing w:val="0"/>
          <w:w w:val="100"/>
          <w:position w:val="0"/>
        </w:rPr>
        <w:t>82092021280161</w:t>
      </w:r>
      <w:r>
        <w:rPr>
          <w:color w:val="000000"/>
          <w:spacing w:val="0"/>
          <w:w w:val="100"/>
          <w:position w:val="0"/>
        </w:rPr>
        <w:t>。保证人为深圳 天源迪科信息技术股份有限公司，最高额保证合同编号为</w:t>
      </w:r>
      <w:r>
        <w:rPr>
          <w:color w:val="000000"/>
          <w:spacing w:val="0"/>
          <w:w w:val="100"/>
          <w:position w:val="0"/>
        </w:rPr>
        <w:t>ZB82092021000000010</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账面余额为</w:t>
      </w:r>
      <w:r>
        <w:rPr>
          <w:color w:val="000000"/>
          <w:spacing w:val="0"/>
          <w:w w:val="100"/>
          <w:position w:val="0"/>
        </w:rPr>
        <w:t>300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日广州易星信息科技有限公司向上海浦东发展银行股份有限公司广州锦城支行借款</w:t>
      </w:r>
      <w:r>
        <w:rPr>
          <w:color w:val="000000"/>
          <w:spacing w:val="0"/>
          <w:w w:val="100"/>
          <w:position w:val="0"/>
        </w:rPr>
        <w:t xml:space="preserve">200 </w:t>
      </w:r>
      <w:r>
        <w:rPr>
          <w:color w:val="000000"/>
          <w:spacing w:val="0"/>
          <w:w w:val="100"/>
          <w:position w:val="0"/>
        </w:rPr>
        <w:t>万元整，借款期限为</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14</w:t>
      </w:r>
      <w:r>
        <w:rPr>
          <w:color w:val="000000"/>
          <w:spacing w:val="0"/>
          <w:w w:val="100"/>
          <w:position w:val="0"/>
        </w:rPr>
        <w:t>日，借款合同编号为</w:t>
      </w:r>
      <w:r>
        <w:rPr>
          <w:color w:val="000000"/>
          <w:spacing w:val="0"/>
          <w:w w:val="100"/>
          <w:position w:val="0"/>
        </w:rPr>
        <w:t>82092021280151</w:t>
      </w:r>
      <w:r>
        <w:rPr>
          <w:color w:val="000000"/>
          <w:spacing w:val="0"/>
          <w:w w:val="100"/>
          <w:position w:val="0"/>
        </w:rPr>
        <w:t>。保证人为深圳 天源迪科信息技术股份有限公司，最高额保证合同编号为</w:t>
      </w:r>
      <w:r>
        <w:rPr>
          <w:color w:val="000000"/>
          <w:spacing w:val="0"/>
          <w:w w:val="100"/>
          <w:position w:val="0"/>
        </w:rPr>
        <w:t>ZB82092021000000010</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 账面余额为</w:t>
      </w:r>
      <w:r>
        <w:rPr>
          <w:color w:val="000000"/>
          <w:spacing w:val="0"/>
          <w:w w:val="100"/>
          <w:position w:val="0"/>
        </w:rPr>
        <w:t>200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日上海天源迪科信息技术有限公司向交通银行股份有限公司借款</w:t>
      </w:r>
      <w:r>
        <w:rPr>
          <w:color w:val="000000"/>
          <w:spacing w:val="0"/>
          <w:w w:val="100"/>
          <w:position w:val="0"/>
        </w:rPr>
        <w:t>200</w:t>
      </w:r>
      <w:r>
        <w:rPr>
          <w:color w:val="000000"/>
          <w:spacing w:val="0"/>
          <w:w w:val="100"/>
          <w:position w:val="0"/>
        </w:rPr>
        <w:t>万元整，借款期限 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日，借款合同编号为</w:t>
      </w:r>
      <w:r>
        <w:rPr>
          <w:color w:val="000000"/>
          <w:spacing w:val="0"/>
          <w:w w:val="100"/>
          <w:position w:val="0"/>
        </w:rPr>
        <w:t>Z2111LN15689139</w:t>
      </w:r>
      <w:r>
        <w:rPr>
          <w:color w:val="000000"/>
          <w:spacing w:val="0"/>
          <w:w w:val="100"/>
          <w:position w:val="0"/>
        </w:rPr>
        <w:t>。</w:t>
      </w:r>
      <w:r>
        <w:rPr>
          <w:color w:val="000000"/>
          <w:spacing w:val="0"/>
          <w:w w:val="100"/>
          <w:position w:val="0"/>
        </w:rPr>
        <w:t>保证人为深圳天源迪科信息技术 股份有限公司，保证合同编号为</w:t>
      </w:r>
      <w:r>
        <w:rPr>
          <w:color w:val="000000"/>
          <w:spacing w:val="0"/>
          <w:w w:val="100"/>
          <w:position w:val="0"/>
        </w:rPr>
        <w:t>C211124GR3100725</w:t>
      </w:r>
      <w:r>
        <w:rPr>
          <w:color w:val="000000"/>
          <w:spacing w:val="0"/>
          <w:w w:val="100"/>
          <w:position w:val="0"/>
        </w:rPr>
        <w:t>。</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日，账面余额为</w:t>
      </w:r>
      <w:r>
        <w:rPr>
          <w:color w:val="000000"/>
          <w:spacing w:val="0"/>
          <w:w w:val="100"/>
          <w:position w:val="0"/>
        </w:rPr>
        <w:t>200</w:t>
      </w:r>
      <w:r>
        <w:rPr>
          <w:color w:val="000000"/>
          <w:spacing w:val="0"/>
          <w:w w:val="100"/>
          <w:position w:val="0"/>
        </w:rPr>
        <w:t>万元整。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日上海天源迪科信息技术有限公司向交通银行股份有限公司借款</w:t>
      </w:r>
      <w:r>
        <w:rPr>
          <w:color w:val="000000"/>
          <w:spacing w:val="0"/>
          <w:w w:val="100"/>
          <w:position w:val="0"/>
        </w:rPr>
        <w:t>300</w:t>
      </w:r>
      <w:r>
        <w:rPr>
          <w:color w:val="000000"/>
          <w:spacing w:val="0"/>
          <w:w w:val="100"/>
          <w:position w:val="0"/>
        </w:rPr>
        <w:t xml:space="preserve">万元整，借款期限为 </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4</w:t>
      </w:r>
      <w:r>
        <w:rPr>
          <w:color w:val="000000"/>
          <w:spacing w:val="0"/>
          <w:w w:val="100"/>
          <w:position w:val="0"/>
        </w:rPr>
        <w:t>日，借款合同编号为</w:t>
      </w:r>
      <w:r>
        <w:rPr>
          <w:color w:val="000000"/>
          <w:spacing w:val="0"/>
          <w:w w:val="100"/>
          <w:position w:val="0"/>
        </w:rPr>
        <w:t>Z2110LN15665675</w:t>
      </w:r>
      <w:r>
        <w:rPr>
          <w:color w:val="000000"/>
          <w:spacing w:val="0"/>
          <w:w w:val="100"/>
          <w:position w:val="0"/>
        </w:rPr>
        <w:t>。保证人为深圳天源迪科信息技术股 份有限公司</w:t>
      </w:r>
      <w:r>
        <w:rPr>
          <w:rFonts w:ascii="Times New Roman" w:eastAsia="Times New Roman" w:hAnsi="Times New Roman" w:cs="Times New Roman"/>
          <w:color w:val="000000"/>
          <w:spacing w:val="0"/>
          <w:w w:val="100"/>
          <w:position w:val="0"/>
        </w:rPr>
        <w:t>,</w:t>
      </w:r>
      <w:r>
        <w:rPr>
          <w:color w:val="000000"/>
          <w:spacing w:val="0"/>
          <w:w w:val="100"/>
          <w:position w:val="0"/>
        </w:rPr>
        <w:t>保证合同编号为</w:t>
      </w:r>
      <w:r>
        <w:rPr>
          <w:color w:val="000000"/>
          <w:spacing w:val="0"/>
          <w:w w:val="100"/>
          <w:position w:val="0"/>
        </w:rPr>
        <w:t>C211026GR3102905</w:t>
      </w:r>
      <w:r>
        <w:rPr>
          <w:color w:val="000000"/>
          <w:spacing w:val="0"/>
          <w:w w:val="100"/>
          <w:position w:val="0"/>
        </w:rPr>
        <w:t>。</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300</w:t>
      </w:r>
      <w:r>
        <w:rPr>
          <w:color w:val="000000"/>
          <w:spacing w:val="0"/>
          <w:w w:val="100"/>
          <w:position w:val="0"/>
        </w:rPr>
        <w:t>万元整。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日上海天源迪科信息技术有限公司向交通银行股份有限公司借款</w:t>
      </w:r>
      <w:r>
        <w:rPr>
          <w:color w:val="000000"/>
          <w:spacing w:val="0"/>
          <w:w w:val="100"/>
          <w:position w:val="0"/>
        </w:rPr>
        <w:t>300</w:t>
      </w:r>
      <w:r>
        <w:rPr>
          <w:color w:val="000000"/>
          <w:spacing w:val="0"/>
          <w:w w:val="100"/>
          <w:position w:val="0"/>
        </w:rPr>
        <w:t xml:space="preserve">万元整，借款期限为 </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4</w:t>
      </w:r>
      <w:r>
        <w:rPr>
          <w:color w:val="000000"/>
          <w:spacing w:val="0"/>
          <w:w w:val="100"/>
          <w:position w:val="0"/>
        </w:rPr>
        <w:t>日，借款合同编号为</w:t>
      </w:r>
      <w:r>
        <w:rPr>
          <w:color w:val="000000"/>
          <w:spacing w:val="0"/>
          <w:w w:val="100"/>
          <w:position w:val="0"/>
        </w:rPr>
        <w:t>Z2110LN15665675</w:t>
      </w:r>
      <w:r>
        <w:rPr>
          <w:color w:val="000000"/>
          <w:spacing w:val="0"/>
          <w:w w:val="100"/>
          <w:position w:val="0"/>
        </w:rPr>
        <w:t>。保证人为深圳天源迪科信息技术股 份有限公司</w:t>
      </w:r>
      <w:r>
        <w:rPr>
          <w:rFonts w:ascii="Times New Roman" w:eastAsia="Times New Roman" w:hAnsi="Times New Roman" w:cs="Times New Roman"/>
          <w:color w:val="000000"/>
          <w:spacing w:val="0"/>
          <w:w w:val="100"/>
          <w:position w:val="0"/>
        </w:rPr>
        <w:t>,</w:t>
      </w:r>
      <w:r>
        <w:rPr>
          <w:color w:val="000000"/>
          <w:spacing w:val="0"/>
          <w:w w:val="100"/>
          <w:position w:val="0"/>
        </w:rPr>
        <w:t>保证合同编号为</w:t>
      </w:r>
      <w:r>
        <w:rPr>
          <w:color w:val="000000"/>
          <w:spacing w:val="0"/>
          <w:w w:val="100"/>
          <w:position w:val="0"/>
        </w:rPr>
        <w:t>C211026GR3102905</w:t>
      </w:r>
      <w:r>
        <w:rPr>
          <w:color w:val="000000"/>
          <w:spacing w:val="0"/>
          <w:w w:val="100"/>
          <w:position w:val="0"/>
        </w:rPr>
        <w:t>。</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300</w:t>
      </w:r>
      <w:r>
        <w:rPr>
          <w:color w:val="000000"/>
          <w:spacing w:val="0"/>
          <w:w w:val="100"/>
          <w:position w:val="0"/>
        </w:rPr>
        <w:t>万元整。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日，深圳市金华威数码科技有限公司向东亚银行（中国）有限公司前海分行借款</w:t>
      </w:r>
      <w:r>
        <w:rPr>
          <w:color w:val="000000"/>
          <w:spacing w:val="0"/>
          <w:w w:val="100"/>
          <w:position w:val="0"/>
        </w:rPr>
        <w:t>4000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22</w:t>
      </w:r>
      <w:r>
        <w:rPr>
          <w:color w:val="000000"/>
          <w:spacing w:val="0"/>
          <w:w w:val="100"/>
          <w:position w:val="0"/>
        </w:rPr>
        <w:t>日，贷款编号</w:t>
      </w:r>
      <w:r>
        <w:rPr>
          <w:color w:val="000000"/>
          <w:spacing w:val="0"/>
          <w:w w:val="100"/>
          <w:position w:val="0"/>
        </w:rPr>
        <w:t>D211118RTL00017,</w:t>
      </w:r>
      <w:r>
        <w:rPr>
          <w:color w:val="000000"/>
          <w:spacing w:val="0"/>
          <w:w w:val="100"/>
          <w:position w:val="0"/>
        </w:rPr>
        <w:t>保证人为深圳天源迪科信 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4000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日，深圳市金华威数码科技有限公司向江苏银行股份有限公司深圳分行借款</w:t>
      </w:r>
      <w:r>
        <w:rPr>
          <w:color w:val="000000"/>
          <w:spacing w:val="0"/>
          <w:w w:val="100"/>
          <w:position w:val="0"/>
        </w:rPr>
        <w:t>5000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12</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日，流动资金借款合同</w:t>
      </w:r>
      <w:r>
        <w:rPr>
          <w:color w:val="000000"/>
          <w:spacing w:val="0"/>
          <w:w w:val="100"/>
          <w:position w:val="0"/>
        </w:rPr>
        <w:t>JK2021111210011669,</w:t>
      </w:r>
      <w:r>
        <w:rPr>
          <w:color w:val="000000"/>
          <w:spacing w:val="0"/>
          <w:w w:val="100"/>
          <w:position w:val="0"/>
        </w:rPr>
        <w:t>保证人为深 圳天源迪科信息技术股份有限公司。截止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5000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日，深圳市金华威数码科技有限公司向东亚银行（中国）有限公司前海分行借款</w:t>
      </w:r>
      <w:r>
        <w:rPr>
          <w:color w:val="000000"/>
          <w:spacing w:val="0"/>
          <w:w w:val="100"/>
          <w:position w:val="0"/>
        </w:rPr>
        <w:t>1000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16</w:t>
      </w:r>
      <w:r>
        <w:rPr>
          <w:color w:val="000000"/>
          <w:spacing w:val="0"/>
          <w:w w:val="100"/>
          <w:position w:val="0"/>
        </w:rPr>
        <w:t>日，贷款编号</w:t>
      </w:r>
      <w:r>
        <w:rPr>
          <w:color w:val="000000"/>
          <w:spacing w:val="0"/>
          <w:w w:val="100"/>
          <w:position w:val="0"/>
        </w:rPr>
        <w:t>D211214RTL00024,</w:t>
      </w:r>
      <w:r>
        <w:rPr>
          <w:color w:val="000000"/>
          <w:spacing w:val="0"/>
          <w:w w:val="100"/>
          <w:position w:val="0"/>
        </w:rPr>
        <w:t>保证人为深圳天源迪科信 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1000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日，深圳市金华威数码科技有限公司向江苏银行股份有限公司深圳分行借款</w:t>
      </w:r>
      <w:r>
        <w:rPr>
          <w:color w:val="000000"/>
          <w:spacing w:val="0"/>
          <w:w w:val="100"/>
          <w:position w:val="0"/>
        </w:rPr>
        <w:t>3000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28</w:t>
      </w:r>
      <w:r>
        <w:rPr>
          <w:color w:val="000000"/>
          <w:spacing w:val="0"/>
          <w:w w:val="100"/>
          <w:position w:val="0"/>
        </w:rPr>
        <w:t>日，流动资金借款合同</w:t>
      </w:r>
      <w:r>
        <w:rPr>
          <w:color w:val="000000"/>
          <w:spacing w:val="0"/>
          <w:w w:val="100"/>
          <w:position w:val="0"/>
        </w:rPr>
        <w:t>JK2021112910012324,</w:t>
      </w:r>
      <w:r>
        <w:rPr>
          <w:color w:val="000000"/>
          <w:spacing w:val="0"/>
          <w:w w:val="100"/>
          <w:position w:val="0"/>
        </w:rPr>
        <w:t>保证人为深 圳天源迪科信息技术股份有限公司。截止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3000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日，深圳市金华威数码科技有限公司向江苏银行股份有限公司深圳分行借款</w:t>
      </w:r>
      <w:r>
        <w:rPr>
          <w:color w:val="000000"/>
          <w:spacing w:val="0"/>
          <w:w w:val="100"/>
          <w:position w:val="0"/>
        </w:rPr>
        <w:t>2000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15</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14</w:t>
      </w:r>
      <w:r>
        <w:rPr>
          <w:color w:val="000000"/>
          <w:spacing w:val="0"/>
          <w:w w:val="100"/>
          <w:position w:val="0"/>
        </w:rPr>
        <w:t>日，流动资金借款合同</w:t>
      </w:r>
      <w:r>
        <w:rPr>
          <w:color w:val="000000"/>
          <w:spacing w:val="0"/>
          <w:w w:val="100"/>
          <w:position w:val="0"/>
        </w:rPr>
        <w:t>JK2021121510013149,</w:t>
      </w:r>
      <w:r>
        <w:rPr>
          <w:color w:val="000000"/>
          <w:spacing w:val="0"/>
          <w:w w:val="100"/>
          <w:position w:val="0"/>
        </w:rPr>
        <w:t>保证人为深 圳天源迪科信息技术股份有限公司。截止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2000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日，深圳市金华威数码科技有限公司向江苏银行股份有限公司深圳分行借款</w:t>
      </w:r>
      <w:r>
        <w:rPr>
          <w:color w:val="000000"/>
          <w:spacing w:val="0"/>
          <w:w w:val="100"/>
          <w:position w:val="0"/>
        </w:rPr>
        <w:t>10000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16</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日，流动资金借款合同</w:t>
      </w:r>
      <w:r>
        <w:rPr>
          <w:color w:val="000000"/>
          <w:spacing w:val="0"/>
          <w:w w:val="100"/>
          <w:position w:val="0"/>
        </w:rPr>
        <w:t>JK2021121610013239,</w:t>
      </w:r>
      <w:r>
        <w:rPr>
          <w:color w:val="000000"/>
          <w:spacing w:val="0"/>
          <w:w w:val="100"/>
          <w:position w:val="0"/>
        </w:rPr>
        <w:t>保证人为深 圳天源迪科信息技术股份有限公司。截止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10000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日，深圳市金华威数码科技有限公司向交通银行深圳科技园支行借款</w:t>
      </w:r>
      <w:r>
        <w:rPr>
          <w:color w:val="000000"/>
          <w:spacing w:val="0"/>
          <w:w w:val="100"/>
          <w:position w:val="0"/>
        </w:rPr>
        <w:t xml:space="preserve">4203. </w:t>
      </w:r>
      <w:r>
        <w:rPr>
          <w:color w:val="000000"/>
          <w:spacing w:val="0"/>
          <w:w w:val="100"/>
          <w:position w:val="0"/>
        </w:rPr>
        <w:t>59336</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16</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16</w:t>
      </w:r>
      <w:r>
        <w:rPr>
          <w:color w:val="000000"/>
          <w:spacing w:val="0"/>
          <w:w w:val="100"/>
          <w:position w:val="0"/>
        </w:rPr>
        <w:t>日，借款额度使用申请书金华威流贷</w:t>
      </w:r>
      <w:r>
        <w:rPr>
          <w:color w:val="000000"/>
          <w:spacing w:val="0"/>
          <w:w w:val="100"/>
          <w:position w:val="0"/>
        </w:rPr>
        <w:t>20211112</w:t>
      </w:r>
      <w:r>
        <w:rPr>
          <w:color w:val="000000"/>
          <w:spacing w:val="0"/>
          <w:w w:val="100"/>
          <w:position w:val="0"/>
        </w:rPr>
        <w:t>，保证人为 深圳天源迪科信息技术股份有限公司。截止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账面余额为</w:t>
      </w:r>
      <w:r>
        <w:rPr>
          <w:color w:val="000000"/>
          <w:spacing w:val="0"/>
          <w:w w:val="100"/>
          <w:position w:val="0"/>
        </w:rPr>
        <w:t>4203.59336</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日，深圳市金华威数码科技有限公司向大华银行（中国）有限公司深圳分行借款</w:t>
      </w:r>
      <w:r>
        <w:rPr>
          <w:color w:val="000000"/>
          <w:spacing w:val="0"/>
          <w:w w:val="100"/>
          <w:position w:val="0"/>
        </w:rPr>
        <w:t>3000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22</w:t>
      </w:r>
      <w:r>
        <w:rPr>
          <w:color w:val="000000"/>
          <w:spacing w:val="0"/>
          <w:w w:val="100"/>
          <w:position w:val="0"/>
        </w:rPr>
        <w:t>日，借款合同编号为</w:t>
      </w:r>
      <w:r>
        <w:rPr>
          <w:color w:val="000000"/>
          <w:spacing w:val="0"/>
          <w:w w:val="100"/>
          <w:position w:val="0"/>
        </w:rPr>
        <w:t>SCMIL015334,</w:t>
      </w:r>
      <w:r>
        <w:rPr>
          <w:color w:val="000000"/>
          <w:spacing w:val="0"/>
          <w:w w:val="100"/>
          <w:position w:val="0"/>
        </w:rPr>
        <w:t>保证人为深圳天源迪科 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3000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日，深圳市金华威数码科技有限公司向开泰银行（中国）有限公司深圳分行借款</w:t>
      </w:r>
      <w:r>
        <w:rPr>
          <w:color w:val="000000"/>
          <w:spacing w:val="0"/>
          <w:w w:val="100"/>
          <w:position w:val="0"/>
        </w:rPr>
        <w:t>5000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28</w:t>
      </w:r>
      <w:r>
        <w:rPr>
          <w:color w:val="000000"/>
          <w:spacing w:val="0"/>
          <w:w w:val="100"/>
          <w:position w:val="0"/>
        </w:rPr>
        <w:t>日，借款借据</w:t>
      </w:r>
      <w:r>
        <w:rPr>
          <w:color w:val="000000"/>
          <w:spacing w:val="0"/>
          <w:w w:val="100"/>
          <w:position w:val="0"/>
        </w:rPr>
        <w:t>SZ0WC04213020001</w:t>
      </w:r>
      <w:r>
        <w:rPr>
          <w:color w:val="000000"/>
          <w:spacing w:val="0"/>
          <w:w w:val="100"/>
          <w:position w:val="0"/>
        </w:rPr>
        <w:t>，保证人为深圳天源迪科 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5000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日，深圳市金华威数码科技有限公司向汇丰银行（中国）有限公司深圳分行借款</w:t>
      </w:r>
      <w:r>
        <w:rPr>
          <w:color w:val="000000"/>
          <w:spacing w:val="0"/>
          <w:w w:val="100"/>
          <w:position w:val="0"/>
        </w:rPr>
        <w:t>4000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日，借款合同编号为</w:t>
      </w:r>
      <w:r>
        <w:rPr>
          <w:color w:val="000000"/>
          <w:spacing w:val="0"/>
          <w:w w:val="100"/>
          <w:position w:val="0"/>
        </w:rPr>
        <w:t>CILSZN104408</w:t>
      </w:r>
      <w:r>
        <w:rPr>
          <w:color w:val="000000"/>
          <w:spacing w:val="0"/>
          <w:w w:val="100"/>
          <w:position w:val="0"/>
        </w:rPr>
        <w:t>，保证人为深圳天源迪 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4000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日，深圳市金华威数码科技有限公司向汇丰银行（中国）有限公司深圳分行借款</w:t>
      </w:r>
      <w:r>
        <w:rPr>
          <w:color w:val="000000"/>
          <w:spacing w:val="0"/>
          <w:w w:val="100"/>
          <w:position w:val="0"/>
        </w:rPr>
        <w:t>5000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18</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18</w:t>
      </w:r>
      <w:r>
        <w:rPr>
          <w:color w:val="000000"/>
          <w:spacing w:val="0"/>
          <w:w w:val="100"/>
          <w:position w:val="0"/>
        </w:rPr>
        <w:t>日，借款合同编号为</w:t>
      </w:r>
      <w:r>
        <w:rPr>
          <w:color w:val="000000"/>
          <w:spacing w:val="0"/>
          <w:w w:val="100"/>
          <w:position w:val="0"/>
        </w:rPr>
        <w:t>CILSZN104490，</w:t>
      </w:r>
      <w:r>
        <w:rPr>
          <w:color w:val="000000"/>
          <w:spacing w:val="0"/>
          <w:w w:val="100"/>
          <w:position w:val="0"/>
        </w:rPr>
        <w:t>保证人为深圳天源迪 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5000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日，深圳市金华威数码科技有限公司向上海银行股份有限公司深圳科技园支行借款</w:t>
      </w:r>
      <w:r>
        <w:rPr>
          <w:color w:val="000000"/>
          <w:spacing w:val="0"/>
          <w:w w:val="100"/>
          <w:position w:val="0"/>
        </w:rPr>
        <w:t xml:space="preserve">2000 </w:t>
      </w:r>
      <w:r>
        <w:rPr>
          <w:color w:val="000000"/>
          <w:spacing w:val="0"/>
          <w:w w:val="100"/>
          <w:position w:val="0"/>
        </w:rPr>
        <w:t>万元整，借款期限自</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25</w:t>
      </w:r>
      <w:r>
        <w:rPr>
          <w:color w:val="000000"/>
          <w:spacing w:val="0"/>
          <w:w w:val="100"/>
          <w:position w:val="0"/>
        </w:rPr>
        <w:t>日，流动资金借款合同</w:t>
      </w:r>
      <w:r>
        <w:rPr>
          <w:color w:val="000000"/>
          <w:spacing w:val="0"/>
          <w:w w:val="100"/>
          <w:position w:val="0"/>
        </w:rPr>
        <w:t>9290321013902</w:t>
      </w:r>
      <w:r>
        <w:rPr>
          <w:color w:val="000000"/>
          <w:spacing w:val="0"/>
          <w:w w:val="100"/>
          <w:position w:val="0"/>
        </w:rPr>
        <w:t>（B），</w:t>
      </w:r>
      <w:r>
        <w:rPr>
          <w:color w:val="000000"/>
          <w:spacing w:val="0"/>
          <w:w w:val="100"/>
          <w:position w:val="0"/>
        </w:rPr>
        <w:t>保证人为 深圳天源迪科信息技术股份有限公司。截止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账面余额为</w:t>
      </w:r>
      <w:r>
        <w:rPr>
          <w:color w:val="000000"/>
          <w:spacing w:val="0"/>
          <w:w w:val="100"/>
          <w:position w:val="0"/>
        </w:rPr>
        <w:t>2000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日，深圳市金华威数码科技有限公司向玉山银行（中国）有限公司借款</w:t>
      </w:r>
      <w:r>
        <w:rPr>
          <w:color w:val="000000"/>
          <w:spacing w:val="0"/>
          <w:w w:val="100"/>
          <w:position w:val="0"/>
        </w:rPr>
        <w:t>5000</w:t>
      </w:r>
      <w:r>
        <w:rPr>
          <w:color w:val="000000"/>
          <w:spacing w:val="0"/>
          <w:w w:val="100"/>
          <w:position w:val="0"/>
        </w:rPr>
        <w:t>万元整，借款 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31</w:t>
      </w:r>
      <w:r>
        <w:rPr>
          <w:color w:val="000000"/>
          <w:spacing w:val="0"/>
          <w:w w:val="100"/>
          <w:position w:val="0"/>
        </w:rPr>
        <w:t>日，贷款发放通知书贷款号为</w:t>
      </w:r>
      <w:r>
        <w:rPr>
          <w:color w:val="000000"/>
          <w:spacing w:val="0"/>
          <w:w w:val="100"/>
          <w:position w:val="0"/>
        </w:rPr>
        <w:t>LD2133672277,</w:t>
      </w:r>
      <w:r>
        <w:rPr>
          <w:color w:val="000000"/>
          <w:spacing w:val="0"/>
          <w:w w:val="100"/>
          <w:position w:val="0"/>
        </w:rPr>
        <w:t>保证人为深圳天源迪科 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5000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日，深圳市金华威数码科技有限公司向大华银行（中国）有限公司深圳分行借款</w:t>
      </w:r>
      <w:r>
        <w:rPr>
          <w:color w:val="000000"/>
          <w:spacing w:val="0"/>
          <w:w w:val="100"/>
          <w:position w:val="0"/>
        </w:rPr>
        <w:t>4000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w:t>
      </w:r>
      <w:r>
        <w:rPr>
          <w:color w:val="000000"/>
          <w:spacing w:val="0"/>
          <w:w w:val="100"/>
          <w:position w:val="0"/>
        </w:rPr>
        <w:t>日，借款合同编号为</w:t>
      </w:r>
      <w:r>
        <w:rPr>
          <w:color w:val="000000"/>
          <w:spacing w:val="0"/>
          <w:w w:val="100"/>
          <w:position w:val="0"/>
        </w:rPr>
        <w:t>SCMIL015804,</w:t>
      </w:r>
      <w:r>
        <w:rPr>
          <w:color w:val="000000"/>
          <w:spacing w:val="0"/>
          <w:w w:val="100"/>
          <w:position w:val="0"/>
        </w:rPr>
        <w:t>保证人为深圳天源迪科信 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4000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日，深圳市金华威数码科技有限公司向汇丰银行（中国）有限公司深圳分行借款</w:t>
      </w:r>
      <w:r>
        <w:rPr>
          <w:color w:val="000000"/>
          <w:spacing w:val="0"/>
          <w:w w:val="100"/>
          <w:position w:val="0"/>
        </w:rPr>
        <w:t>6000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日，借款合同编号为</w:t>
      </w:r>
      <w:r>
        <w:rPr>
          <w:color w:val="000000"/>
          <w:spacing w:val="0"/>
          <w:w w:val="100"/>
          <w:position w:val="0"/>
        </w:rPr>
        <w:t>CILSZN104718</w:t>
      </w:r>
      <w:r>
        <w:rPr>
          <w:color w:val="000000"/>
          <w:spacing w:val="0"/>
          <w:w w:val="100"/>
          <w:position w:val="0"/>
        </w:rPr>
        <w:t>，保证人为深圳天源迪科 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日，账面余额为</w:t>
      </w:r>
      <w:r>
        <w:rPr>
          <w:color w:val="000000"/>
          <w:spacing w:val="0"/>
          <w:w w:val="100"/>
          <w:position w:val="0"/>
        </w:rPr>
        <w:t>6000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日，深圳市金华威数码科技有限公司向交通银行深圳科技园支行借款</w:t>
      </w:r>
      <w:r>
        <w:rPr>
          <w:color w:val="000000"/>
          <w:spacing w:val="0"/>
          <w:w w:val="100"/>
          <w:position w:val="0"/>
        </w:rPr>
        <w:t>5000</w:t>
      </w:r>
      <w:r>
        <w:rPr>
          <w:color w:val="000000"/>
          <w:spacing w:val="0"/>
          <w:w w:val="100"/>
          <w:position w:val="0"/>
        </w:rPr>
        <w:t>万元整，借款 期限自</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24</w:t>
      </w:r>
      <w:r>
        <w:rPr>
          <w:color w:val="000000"/>
          <w:spacing w:val="0"/>
          <w:w w:val="100"/>
          <w:position w:val="0"/>
        </w:rPr>
        <w:t>日，借款额度使用申请书为金华威流贷</w:t>
      </w:r>
      <w:r>
        <w:rPr>
          <w:color w:val="000000"/>
          <w:spacing w:val="0"/>
          <w:w w:val="100"/>
          <w:position w:val="0"/>
        </w:rPr>
        <w:t>20211129</w:t>
      </w:r>
      <w:r>
        <w:rPr>
          <w:color w:val="000000"/>
          <w:spacing w:val="0"/>
          <w:w w:val="100"/>
          <w:position w:val="0"/>
        </w:rPr>
        <w:t>，保证人为深圳天 源迪科信息技术股份有限公司。截止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5000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日，深圳市金华威数码科技有限公司向交通银行深圳科技园支行借款</w:t>
      </w:r>
      <w:r>
        <w:rPr>
          <w:color w:val="000000"/>
          <w:spacing w:val="0"/>
          <w:w w:val="100"/>
          <w:position w:val="0"/>
        </w:rPr>
        <w:t>15000</w:t>
      </w:r>
      <w:r>
        <w:rPr>
          <w:color w:val="000000"/>
          <w:spacing w:val="0"/>
          <w:w w:val="100"/>
          <w:position w:val="0"/>
        </w:rPr>
        <w:t>万元整，借款 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8</w:t>
      </w:r>
      <w:r>
        <w:rPr>
          <w:color w:val="000000"/>
          <w:spacing w:val="0"/>
          <w:w w:val="100"/>
          <w:position w:val="0"/>
        </w:rPr>
        <w:t>日，借款额度使用申请书为金华威流贷</w:t>
      </w:r>
      <w:r>
        <w:rPr>
          <w:color w:val="000000"/>
          <w:spacing w:val="0"/>
          <w:w w:val="100"/>
          <w:position w:val="0"/>
        </w:rPr>
        <w:t>20211129,</w:t>
      </w:r>
      <w:r>
        <w:rPr>
          <w:color w:val="000000"/>
          <w:spacing w:val="0"/>
          <w:w w:val="100"/>
          <w:position w:val="0"/>
        </w:rPr>
        <w:t>保证人为深圳天源 迪科信息技术股份有限公司。截止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账面余额为</w:t>
      </w:r>
      <w:r>
        <w:rPr>
          <w:color w:val="000000"/>
          <w:spacing w:val="0"/>
          <w:w w:val="100"/>
          <w:position w:val="0"/>
        </w:rPr>
        <w:t>15000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440"/>
        <w:jc w:val="both"/>
        <w:sectPr>
          <w:footnotePr>
            <w:pos w:val="pageBottom"/>
            <w:numFmt w:val="decimal"/>
            <w:numRestart w:val="continuous"/>
          </w:footnotePr>
          <w:pgSz w:w="11900" w:h="16840"/>
          <w:pgMar w:top="1299" w:right="1023" w:bottom="1477" w:left="1060" w:header="0" w:footer="3" w:gutter="0"/>
          <w:cols w:space="720"/>
          <w:noEndnote/>
          <w:rtlGutter w:val="0"/>
          <w:docGrid w:linePitch="360"/>
        </w:sectPr>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日，深圳市金华威数码科技有限公司向交通银行深圳科技园支行借款</w:t>
      </w:r>
      <w:r>
        <w:rPr>
          <w:color w:val="000000"/>
          <w:spacing w:val="0"/>
          <w:w w:val="100"/>
          <w:position w:val="0"/>
        </w:rPr>
        <w:t>5000</w:t>
      </w:r>
      <w:r>
        <w:rPr>
          <w:color w:val="000000"/>
          <w:spacing w:val="0"/>
          <w:w w:val="100"/>
          <w:position w:val="0"/>
        </w:rPr>
        <w:t>万元整，借款 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16</w:t>
      </w:r>
      <w:r>
        <w:rPr>
          <w:color w:val="000000"/>
          <w:spacing w:val="0"/>
          <w:w w:val="100"/>
          <w:position w:val="0"/>
        </w:rPr>
        <w:t>日，借款额度使用申请书为金华威流贷</w:t>
      </w:r>
      <w:r>
        <w:rPr>
          <w:color w:val="000000"/>
          <w:spacing w:val="0"/>
          <w:w w:val="100"/>
          <w:position w:val="0"/>
        </w:rPr>
        <w:t>20211216</w:t>
      </w:r>
      <w:r>
        <w:rPr>
          <w:color w:val="000000"/>
          <w:spacing w:val="0"/>
          <w:w w:val="100"/>
          <w:position w:val="0"/>
        </w:rPr>
        <w:t>，保证人为深圳天 源迪科信息技术股份有限公司。截止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5000</w:t>
      </w:r>
      <w:r>
        <w:rPr>
          <w:color w:val="000000"/>
          <w:spacing w:val="0"/>
          <w:w w:val="100"/>
          <w:position w:val="0"/>
        </w:rPr>
        <w:t>万元。</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日，深圳市金华威数码科技有限公司向上海银行股份有限公司深圳科技园支行借款</w:t>
      </w:r>
      <w:r>
        <w:rPr>
          <w:color w:val="000000"/>
          <w:spacing w:val="0"/>
          <w:w w:val="100"/>
          <w:position w:val="0"/>
        </w:rPr>
        <w:t xml:space="preserve">3000 </w:t>
      </w:r>
      <w:r>
        <w:rPr>
          <w:color w:val="000000"/>
          <w:spacing w:val="0"/>
          <w:w w:val="100"/>
          <w:position w:val="0"/>
        </w:rPr>
        <w:t>万元整，借款期限自</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26</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26</w:t>
      </w:r>
      <w:r>
        <w:rPr>
          <w:color w:val="000000"/>
          <w:spacing w:val="0"/>
          <w:w w:val="100"/>
          <w:position w:val="0"/>
        </w:rPr>
        <w:t>日，流动资金借款合同</w:t>
      </w:r>
      <w:r>
        <w:rPr>
          <w:color w:val="000000"/>
          <w:spacing w:val="0"/>
          <w:w w:val="100"/>
          <w:position w:val="0"/>
        </w:rPr>
        <w:t>9290321013903</w:t>
      </w:r>
      <w:r>
        <w:rPr>
          <w:color w:val="000000"/>
          <w:spacing w:val="0"/>
          <w:w w:val="100"/>
          <w:position w:val="0"/>
        </w:rPr>
        <w:t>（B），</w:t>
      </w:r>
      <w:r>
        <w:rPr>
          <w:color w:val="000000"/>
          <w:spacing w:val="0"/>
          <w:w w:val="100"/>
          <w:position w:val="0"/>
        </w:rPr>
        <w:t>保证人为 深圳天源迪科信息技术股份有限公司。截止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日，账面余额为</w:t>
      </w:r>
      <w:r>
        <w:rPr>
          <w:color w:val="000000"/>
          <w:spacing w:val="0"/>
          <w:w w:val="100"/>
          <w:position w:val="0"/>
        </w:rPr>
        <w:t>3000</w:t>
      </w:r>
      <w:r>
        <w:rPr>
          <w:color w:val="000000"/>
          <w:spacing w:val="0"/>
          <w:w w:val="100"/>
          <w:position w:val="0"/>
        </w:rPr>
        <w:t>万元。</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日，深圳市金华威数码科技有限公司向中国银行股份有限公司深圳云城支行借款</w:t>
      </w:r>
      <w:r>
        <w:rPr>
          <w:color w:val="000000"/>
          <w:spacing w:val="0"/>
          <w:w w:val="100"/>
          <w:position w:val="0"/>
        </w:rPr>
        <w:t>5000</w:t>
      </w:r>
      <w:r>
        <w:rPr>
          <w:color w:val="000000"/>
          <w:spacing w:val="0"/>
          <w:w w:val="100"/>
          <w:position w:val="0"/>
        </w:rPr>
        <w:t>万 元整，借款期限自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17</w:t>
      </w:r>
      <w:r>
        <w:rPr>
          <w:color w:val="000000"/>
          <w:spacing w:val="0"/>
          <w:w w:val="100"/>
          <w:position w:val="0"/>
        </w:rPr>
        <w:t>日，借款借据</w:t>
      </w:r>
      <w:r>
        <w:rPr>
          <w:color w:val="000000"/>
          <w:spacing w:val="0"/>
          <w:w w:val="100"/>
          <w:position w:val="0"/>
        </w:rPr>
        <w:t>370852693，</w:t>
      </w:r>
      <w:r>
        <w:rPr>
          <w:color w:val="000000"/>
          <w:spacing w:val="0"/>
          <w:w w:val="100"/>
          <w:position w:val="0"/>
        </w:rPr>
        <w:t>保证人为深圳天源迪科信息 技术股份有限公司。截止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账面余额为</w:t>
      </w:r>
      <w:r>
        <w:rPr>
          <w:color w:val="000000"/>
          <w:spacing w:val="0"/>
          <w:w w:val="100"/>
          <w:position w:val="0"/>
        </w:rPr>
        <w:t>5000</w:t>
      </w:r>
      <w:r>
        <w:rPr>
          <w:color w:val="000000"/>
          <w:spacing w:val="0"/>
          <w:w w:val="100"/>
          <w:position w:val="0"/>
        </w:rPr>
        <w:t>万元。</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w:t>
      </w:r>
      <w:r>
        <w:rPr>
          <w:color w:val="000000"/>
          <w:spacing w:val="0"/>
          <w:w w:val="100"/>
          <w:position w:val="0"/>
        </w:rPr>
        <w:t>广州天源迪科信息技术有限公司向上海浦东发展银行借款</w:t>
      </w:r>
      <w:r>
        <w:rPr>
          <w:color w:val="000000"/>
          <w:spacing w:val="0"/>
          <w:w w:val="100"/>
          <w:position w:val="0"/>
        </w:rPr>
        <w:t>365</w:t>
      </w:r>
      <w:r>
        <w:rPr>
          <w:color w:val="000000"/>
          <w:spacing w:val="0"/>
          <w:w w:val="100"/>
          <w:position w:val="0"/>
        </w:rPr>
        <w:t>万元，借款期限自</w:t>
      </w:r>
      <w:r>
        <w:rPr>
          <w:color w:val="000000"/>
          <w:spacing w:val="0"/>
          <w:w w:val="100"/>
          <w:position w:val="0"/>
        </w:rPr>
        <w:t xml:space="preserve">2021 </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8</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日向上海浦东发展银行借款</w:t>
      </w:r>
      <w:r>
        <w:rPr>
          <w:color w:val="000000"/>
          <w:spacing w:val="0"/>
          <w:w w:val="100"/>
          <w:position w:val="0"/>
        </w:rPr>
        <w:t>135</w:t>
      </w:r>
      <w:r>
        <w:rPr>
          <w:color w:val="000000"/>
          <w:spacing w:val="0"/>
          <w:w w:val="100"/>
          <w:position w:val="0"/>
        </w:rPr>
        <w:t>万元，借款期限自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9 </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8</w:t>
      </w:r>
      <w:r>
        <w:rPr>
          <w:color w:val="000000"/>
          <w:spacing w:val="0"/>
          <w:w w:val="100"/>
          <w:position w:val="0"/>
        </w:rPr>
        <w:t>日，贷款合同编号为</w:t>
      </w:r>
      <w:r>
        <w:rPr>
          <w:color w:val="000000"/>
          <w:spacing w:val="0"/>
          <w:w w:val="100"/>
          <w:position w:val="0"/>
        </w:rPr>
        <w:t>82092021280159,</w:t>
      </w:r>
      <w:r>
        <w:rPr>
          <w:color w:val="000000"/>
          <w:spacing w:val="0"/>
          <w:w w:val="100"/>
          <w:position w:val="0"/>
        </w:rPr>
        <w:t>保证人为深圳天源迪科信息技术股份有限公司。 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500</w:t>
      </w:r>
      <w:r>
        <w:rPr>
          <w:color w:val="000000"/>
          <w:spacing w:val="0"/>
          <w:w w:val="100"/>
          <w:position w:val="0"/>
        </w:rPr>
        <w:t>万元。</w:t>
      </w:r>
    </w:p>
    <w:p>
      <w:pPr>
        <w:pStyle w:val="Style33"/>
        <w:keepNext w:val="0"/>
        <w:keepLines w:val="0"/>
        <w:widowControl w:val="0"/>
        <w:shd w:val="clear" w:color="auto" w:fill="auto"/>
        <w:bidi w:val="0"/>
        <w:spacing w:before="0" w:after="0" w:line="469" w:lineRule="exact"/>
        <w:ind w:left="0" w:right="0" w:firstLine="440"/>
        <w:jc w:val="both"/>
      </w:pPr>
      <w:r>
        <w:rPr>
          <w:b/>
          <w:bCs/>
          <w:color w:val="000000"/>
          <w:spacing w:val="0"/>
          <w:w w:val="100"/>
          <w:position w:val="0"/>
        </w:rPr>
        <w:t>信用借款：</w:t>
      </w:r>
    </w:p>
    <w:p>
      <w:pPr>
        <w:pStyle w:val="Style33"/>
        <w:keepNext w:val="0"/>
        <w:keepLines w:val="0"/>
        <w:widowControl w:val="0"/>
        <w:shd w:val="clear" w:color="auto" w:fill="auto"/>
        <w:tabs>
          <w:tab w:pos="7690" w:val="left"/>
        </w:tabs>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日深圳天源迪科信息技术股份有限公司向江苏银行股份有限公司深圳分行借款</w:t>
      </w:r>
      <w:r>
        <w:rPr>
          <w:color w:val="000000"/>
          <w:spacing w:val="0"/>
          <w:w w:val="100"/>
          <w:position w:val="0"/>
        </w:rPr>
        <w:t>1300</w:t>
      </w:r>
      <w:r>
        <w:rPr>
          <w:color w:val="000000"/>
          <w:spacing w:val="0"/>
          <w:w w:val="100"/>
          <w:position w:val="0"/>
        </w:rPr>
        <w:t>万元 整，借款期限自</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日，合同编号为</w:t>
      </w:r>
      <w:r>
        <w:rPr>
          <w:color w:val="000000"/>
          <w:spacing w:val="0"/>
          <w:w w:val="100"/>
          <w:position w:val="0"/>
        </w:rPr>
        <w:t>JK2021060910005647；</w:t>
        <w:tab/>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日深圳天</w:t>
      </w:r>
    </w:p>
    <w:p>
      <w:pPr>
        <w:pStyle w:val="Style33"/>
        <w:keepNext w:val="0"/>
        <w:keepLines w:val="0"/>
        <w:widowControl w:val="0"/>
        <w:shd w:val="clear" w:color="auto" w:fill="auto"/>
        <w:tabs>
          <w:tab w:pos="2962" w:val="left"/>
        </w:tabs>
        <w:bidi w:val="0"/>
        <w:spacing w:before="0" w:after="0" w:line="469" w:lineRule="exact"/>
        <w:ind w:left="0" w:right="0" w:firstLine="0"/>
        <w:jc w:val="both"/>
      </w:pPr>
      <w:r>
        <w:rPr>
          <w:color w:val="000000"/>
          <w:spacing w:val="0"/>
          <w:w w:val="100"/>
          <w:position w:val="0"/>
        </w:rPr>
        <w:t>源迪科信息技术股份有限公司向江苏银行股份有限公司深圳分行借款</w:t>
      </w:r>
      <w:r>
        <w:rPr>
          <w:color w:val="000000"/>
          <w:spacing w:val="0"/>
          <w:w w:val="100"/>
          <w:position w:val="0"/>
        </w:rPr>
        <w:t>2000</w:t>
      </w:r>
      <w:r>
        <w:rPr>
          <w:color w:val="000000"/>
          <w:spacing w:val="0"/>
          <w:w w:val="100"/>
          <w:position w:val="0"/>
        </w:rPr>
        <w:t>万元整，借款期限自</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 xml:space="preserve">月 </w:t>
      </w:r>
      <w:r>
        <w:rPr>
          <w:color w:val="000000"/>
          <w:spacing w:val="0"/>
          <w:w w:val="100"/>
          <w:position w:val="0"/>
        </w:rPr>
        <w:t>17</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日，合同编码为</w:t>
      </w:r>
      <w:r>
        <w:rPr>
          <w:color w:val="000000"/>
          <w:spacing w:val="0"/>
          <w:w w:val="100"/>
          <w:position w:val="0"/>
        </w:rPr>
        <w:t xml:space="preserve">JK2021061710005927； </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日深圳天源迪科信息技术股份有限 公司向江苏银行股份有限公司深圳分行借款</w:t>
      </w:r>
      <w:r>
        <w:rPr>
          <w:color w:val="000000"/>
          <w:spacing w:val="0"/>
          <w:w w:val="100"/>
          <w:position w:val="0"/>
        </w:rPr>
        <w:t>500</w:t>
      </w:r>
      <w:r>
        <w:rPr>
          <w:color w:val="000000"/>
          <w:spacing w:val="0"/>
          <w:w w:val="100"/>
          <w:position w:val="0"/>
        </w:rPr>
        <w:t>万元整，借款期限自</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日，合 同编码为</w:t>
      </w:r>
      <w:r>
        <w:rPr>
          <w:color w:val="000000"/>
          <w:spacing w:val="0"/>
          <w:w w:val="100"/>
          <w:position w:val="0"/>
        </w:rPr>
        <w:t>JK2021091710009604；</w:t>
        <w:tab/>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日深圳天源迪科信息技术股份有限公司向江苏银行股份有限</w:t>
      </w:r>
    </w:p>
    <w:p>
      <w:pPr>
        <w:pStyle w:val="Style33"/>
        <w:keepNext w:val="0"/>
        <w:keepLines w:val="0"/>
        <w:widowControl w:val="0"/>
        <w:shd w:val="clear" w:color="auto" w:fill="auto"/>
        <w:bidi w:val="0"/>
        <w:spacing w:before="0" w:after="0" w:line="469" w:lineRule="exact"/>
        <w:ind w:left="0" w:right="0" w:firstLine="0"/>
        <w:jc w:val="both"/>
      </w:pPr>
      <w:r>
        <w:rPr>
          <w:color w:val="000000"/>
          <w:spacing w:val="0"/>
          <w:w w:val="100"/>
          <w:position w:val="0"/>
        </w:rPr>
        <w:t>公司深圳分行借款</w:t>
      </w:r>
      <w:r>
        <w:rPr>
          <w:color w:val="000000"/>
          <w:spacing w:val="0"/>
          <w:w w:val="100"/>
          <w:position w:val="0"/>
        </w:rPr>
        <w:t>1200</w:t>
      </w:r>
      <w:r>
        <w:rPr>
          <w:color w:val="000000"/>
          <w:spacing w:val="0"/>
          <w:w w:val="100"/>
          <w:position w:val="0"/>
        </w:rPr>
        <w:t>万元整，借款期限自</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19</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 xml:space="preserve">日，合同编码为 </w:t>
      </w:r>
      <w:r>
        <w:rPr>
          <w:color w:val="000000"/>
          <w:spacing w:val="0"/>
          <w:w w:val="100"/>
          <w:position w:val="0"/>
        </w:rPr>
        <w:t>JK2021100910010478</w:t>
      </w:r>
      <w:r>
        <w:rPr>
          <w:color w:val="000000"/>
          <w:spacing w:val="0"/>
          <w:w w:val="100"/>
          <w:position w:val="0"/>
        </w:rPr>
        <w:t>。</w:t>
      </w:r>
      <w:r>
        <w:rPr>
          <w:color w:val="000000"/>
          <w:spacing w:val="0"/>
          <w:w w:val="100"/>
          <w:position w:val="0"/>
        </w:rPr>
        <w:t>这四笔借款的借款种类为流动资金贷款。截止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w:t>
      </w:r>
      <w:r>
        <w:rPr>
          <w:color w:val="000000"/>
          <w:spacing w:val="0"/>
          <w:w w:val="100"/>
          <w:position w:val="0"/>
        </w:rPr>
        <w:t>5000</w:t>
      </w:r>
      <w:r>
        <w:rPr>
          <w:color w:val="000000"/>
          <w:spacing w:val="0"/>
          <w:w w:val="100"/>
          <w:position w:val="0"/>
        </w:rPr>
        <w:t>万元 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9</w:t>
      </w:r>
      <w:r>
        <w:rPr>
          <w:color w:val="000000"/>
          <w:spacing w:val="0"/>
          <w:w w:val="100"/>
          <w:position w:val="0"/>
        </w:rPr>
        <w:t>日深圳天源迪科信息技术股份有限公司向汇丰银行（中国）有限公司深圳分行借款</w:t>
      </w:r>
      <w:r>
        <w:rPr>
          <w:color w:val="000000"/>
          <w:spacing w:val="0"/>
          <w:w w:val="100"/>
          <w:position w:val="0"/>
        </w:rPr>
        <w:t>1300</w:t>
      </w:r>
      <w:r>
        <w:rPr>
          <w:color w:val="000000"/>
          <w:spacing w:val="0"/>
          <w:w w:val="100"/>
          <w:position w:val="0"/>
        </w:rPr>
        <w:t>万 元整，借款期限为</w:t>
      </w:r>
      <w:r>
        <w:rPr>
          <w:color w:val="000000"/>
          <w:spacing w:val="0"/>
          <w:w w:val="100"/>
          <w:position w:val="0"/>
        </w:rPr>
        <w:t>180</w:t>
      </w:r>
      <w:r>
        <w:rPr>
          <w:color w:val="000000"/>
          <w:spacing w:val="0"/>
          <w:w w:val="100"/>
          <w:position w:val="0"/>
        </w:rPr>
        <w:t>天，到期日为</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6</w:t>
      </w:r>
      <w:r>
        <w:rPr>
          <w:color w:val="000000"/>
          <w:spacing w:val="0"/>
          <w:w w:val="100"/>
          <w:position w:val="0"/>
        </w:rPr>
        <w:t>日，因办理延期</w:t>
      </w:r>
      <w:r>
        <w:rPr>
          <w:color w:val="000000"/>
          <w:spacing w:val="0"/>
          <w:w w:val="100"/>
          <w:position w:val="0"/>
        </w:rPr>
        <w:t>180</w:t>
      </w:r>
      <w:r>
        <w:rPr>
          <w:color w:val="000000"/>
          <w:spacing w:val="0"/>
          <w:w w:val="100"/>
          <w:position w:val="0"/>
        </w:rPr>
        <w:t>天，到期日为</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4</w:t>
      </w:r>
      <w:r>
        <w:rPr>
          <w:color w:val="000000"/>
          <w:spacing w:val="0"/>
          <w:w w:val="100"/>
          <w:position w:val="0"/>
        </w:rPr>
        <w:t>日，授信函 为</w:t>
      </w:r>
      <w:r>
        <w:rPr>
          <w:color w:val="000000"/>
          <w:spacing w:val="0"/>
          <w:w w:val="100"/>
          <w:position w:val="0"/>
        </w:rPr>
        <w:t>CN11002140804-210928-TYDIC</w:t>
      </w:r>
      <w:r>
        <w:rPr>
          <w:color w:val="000000"/>
          <w:spacing w:val="0"/>
          <w:w w:val="100"/>
          <w:position w:val="0"/>
        </w:rPr>
        <w:t>。截止</w:t>
      </w:r>
      <w:r>
        <w:rPr>
          <w:color w:val="000000"/>
          <w:spacing w:val="0"/>
          <w:w w:val="100"/>
          <w:position w:val="0"/>
        </w:rPr>
        <w:t xml:space="preserve">2021 </w:t>
      </w:r>
      <w:r>
        <w:rPr>
          <w:color w:val="000000"/>
          <w:spacing w:val="0"/>
          <w:w w:val="100"/>
          <w:position w:val="0"/>
        </w:rPr>
        <w:t xml:space="preserve">年 </w:t>
      </w:r>
      <w:r>
        <w:rPr>
          <w:color w:val="000000"/>
          <w:spacing w:val="0"/>
          <w:w w:val="100"/>
          <w:position w:val="0"/>
        </w:rPr>
        <w:t>12</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 xml:space="preserve">日，账面余额 </w:t>
      </w:r>
      <w:r>
        <w:rPr>
          <w:color w:val="000000"/>
          <w:spacing w:val="0"/>
          <w:w w:val="100"/>
          <w:position w:val="0"/>
        </w:rPr>
        <w:t>1300</w:t>
      </w:r>
      <w:r>
        <w:rPr>
          <w:color w:val="000000"/>
          <w:spacing w:val="0"/>
          <w:w w:val="100"/>
          <w:position w:val="0"/>
        </w:rPr>
        <w:t>万元整。</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日深圳天源迪科信息技术股份有限公司向汇丰银行（中国）有限公司深圳分行借款</w:t>
      </w:r>
      <w:r>
        <w:rPr>
          <w:color w:val="000000"/>
          <w:spacing w:val="0"/>
          <w:w w:val="100"/>
          <w:position w:val="0"/>
        </w:rPr>
        <w:t xml:space="preserve">1300 </w:t>
      </w:r>
      <w:r>
        <w:rPr>
          <w:color w:val="000000"/>
          <w:spacing w:val="0"/>
          <w:w w:val="100"/>
          <w:position w:val="0"/>
        </w:rPr>
        <w:t>万元整，借款期限为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30</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30</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9</w:t>
      </w:r>
      <w:r>
        <w:rPr>
          <w:color w:val="000000"/>
          <w:spacing w:val="0"/>
          <w:w w:val="100"/>
          <w:position w:val="0"/>
        </w:rPr>
        <w:t>日深圳天源迪科信息技术股份有限公 司向汇丰银行（中国）有限公司深圳分行借款</w:t>
      </w:r>
      <w:r>
        <w:rPr>
          <w:color w:val="000000"/>
          <w:spacing w:val="0"/>
          <w:w w:val="100"/>
          <w:position w:val="0"/>
        </w:rPr>
        <w:t>1,968,116.98</w:t>
      </w:r>
      <w:r>
        <w:rPr>
          <w:color w:val="000000"/>
          <w:spacing w:val="0"/>
          <w:w w:val="100"/>
          <w:position w:val="0"/>
        </w:rPr>
        <w:t xml:space="preserve">元，这两笔借款的授信函为 </w:t>
      </w:r>
      <w:r>
        <w:rPr>
          <w:color w:val="000000"/>
          <w:spacing w:val="0"/>
          <w:w w:val="100"/>
          <w:position w:val="0"/>
        </w:rPr>
        <w:t>CN11002140804-210928-TYDIC</w:t>
      </w:r>
      <w:r>
        <w:rPr>
          <w:color w:val="000000"/>
          <w:spacing w:val="0"/>
          <w:w w:val="100"/>
          <w:position w:val="0"/>
        </w:rPr>
        <w:t>。截止</w:t>
      </w:r>
      <w:r>
        <w:rPr>
          <w:color w:val="000000"/>
          <w:spacing w:val="0"/>
          <w:w w:val="100"/>
          <w:position w:val="0"/>
        </w:rPr>
        <w:t>2021</w:t>
      </w:r>
      <w:r>
        <w:rPr>
          <w:color w:val="000000"/>
          <w:spacing w:val="0"/>
          <w:w w:val="100"/>
          <w:position w:val="0"/>
        </w:rPr>
        <w:t xml:space="preserve">年 </w:t>
      </w:r>
      <w:r>
        <w:rPr>
          <w:color w:val="000000"/>
          <w:spacing w:val="0"/>
          <w:w w:val="100"/>
          <w:position w:val="0"/>
        </w:rPr>
        <w:t xml:space="preserve">12 </w:t>
      </w:r>
      <w:r>
        <w:rPr>
          <w:color w:val="000000"/>
          <w:spacing w:val="0"/>
          <w:w w:val="100"/>
          <w:position w:val="0"/>
        </w:rPr>
        <w:t xml:space="preserve">月 </w:t>
      </w:r>
      <w:r>
        <w:rPr>
          <w:color w:val="000000"/>
          <w:spacing w:val="0"/>
          <w:w w:val="100"/>
          <w:position w:val="0"/>
        </w:rPr>
        <w:t xml:space="preserve">31 </w:t>
      </w:r>
      <w:r>
        <w:rPr>
          <w:color w:val="000000"/>
          <w:spacing w:val="0"/>
          <w:w w:val="100"/>
          <w:position w:val="0"/>
        </w:rPr>
        <w:t>日，账面余额</w:t>
      </w:r>
      <w:r>
        <w:rPr>
          <w:color w:val="000000"/>
          <w:spacing w:val="0"/>
          <w:w w:val="100"/>
          <w:position w:val="0"/>
        </w:rPr>
        <w:t xml:space="preserve">14,968,116.98 </w:t>
      </w:r>
      <w:r>
        <w:rPr>
          <w:color w:val="000000"/>
          <w:spacing w:val="0"/>
          <w:w w:val="100"/>
          <w:position w:val="0"/>
        </w:rPr>
        <w:t>元。</w:t>
      </w:r>
    </w:p>
    <w:p>
      <w:pPr>
        <w:pStyle w:val="Style33"/>
        <w:keepNext w:val="0"/>
        <w:keepLines w:val="0"/>
        <w:widowControl w:val="0"/>
        <w:shd w:val="clear" w:color="auto" w:fill="auto"/>
        <w:tabs>
          <w:tab w:pos="7724" w:val="left"/>
        </w:tabs>
        <w:bidi w:val="0"/>
        <w:spacing w:before="0" w:after="0" w:line="469"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日深圳天源迪科信息技术股份有限公司向上海银行股份有限公司深圳分行借款</w:t>
      </w:r>
      <w:r>
        <w:rPr>
          <w:color w:val="000000"/>
          <w:spacing w:val="0"/>
          <w:w w:val="100"/>
          <w:position w:val="0"/>
        </w:rPr>
        <w:t>500</w:t>
      </w:r>
      <w:r>
        <w:rPr>
          <w:color w:val="000000"/>
          <w:spacing w:val="0"/>
          <w:w w:val="100"/>
          <w:position w:val="0"/>
        </w:rPr>
        <w:t>万元 整，借款期限为</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日，借款合同编号为</w:t>
      </w:r>
      <w:r>
        <w:rPr>
          <w:color w:val="000000"/>
          <w:spacing w:val="0"/>
          <w:w w:val="100"/>
          <w:position w:val="0"/>
        </w:rPr>
        <w:t>SX92903210138；</w:t>
        <w:tab/>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29</w:t>
      </w:r>
      <w:r>
        <w:rPr>
          <w:color w:val="000000"/>
          <w:spacing w:val="0"/>
          <w:w w:val="100"/>
          <w:position w:val="0"/>
        </w:rPr>
        <w:t>日深圳</w:t>
      </w:r>
    </w:p>
    <w:p>
      <w:pPr>
        <w:pStyle w:val="Style33"/>
        <w:keepNext w:val="0"/>
        <w:keepLines w:val="0"/>
        <w:widowControl w:val="0"/>
        <w:shd w:val="clear" w:color="auto" w:fill="auto"/>
        <w:bidi w:val="0"/>
        <w:spacing w:before="0" w:after="0" w:line="446" w:lineRule="exact"/>
        <w:ind w:left="0" w:right="0" w:firstLine="0"/>
        <w:jc w:val="both"/>
        <w:rPr>
          <w:sz w:val="18"/>
          <w:szCs w:val="18"/>
        </w:rPr>
        <w:sectPr>
          <w:footnotePr>
            <w:pos w:val="pageBottom"/>
            <w:numFmt w:val="decimal"/>
            <w:numRestart w:val="continuous"/>
          </w:footnotePr>
          <w:pgSz w:w="11900" w:h="16840"/>
          <w:pgMar w:top="1304" w:right="1097" w:bottom="1011" w:left="1097" w:header="0" w:footer="3" w:gutter="0"/>
          <w:cols w:space="720"/>
          <w:noEndnote/>
          <w:rtlGutter w:val="0"/>
          <w:docGrid w:linePitch="360"/>
        </w:sectPr>
      </w:pPr>
      <w:r>
        <w:rPr>
          <w:color w:val="000000"/>
          <w:spacing w:val="0"/>
          <w:w w:val="100"/>
          <w:position w:val="0"/>
          <w:sz w:val="20"/>
          <w:szCs w:val="20"/>
        </w:rPr>
        <w:t>天源迪科信息技术股份有限公司向上海银行股份有限公司深圳分行借款</w:t>
      </w:r>
      <w:r>
        <w:rPr>
          <w:color w:val="000000"/>
          <w:spacing w:val="0"/>
          <w:w w:val="100"/>
          <w:position w:val="0"/>
          <w:sz w:val="20"/>
          <w:szCs w:val="20"/>
        </w:rPr>
        <w:t>4500</w:t>
      </w:r>
      <w:r>
        <w:rPr>
          <w:color w:val="000000"/>
          <w:spacing w:val="0"/>
          <w:w w:val="100"/>
          <w:position w:val="0"/>
          <w:sz w:val="20"/>
          <w:szCs w:val="20"/>
        </w:rPr>
        <w:t>万元整，借款期限为</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 xml:space="preserve">11 </w:t>
      </w:r>
      <w:r>
        <w:rPr>
          <w:rFonts w:ascii="Times New Roman" w:eastAsia="Times New Roman" w:hAnsi="Times New Roman" w:cs="Times New Roman"/>
          <w:color w:val="000000"/>
          <w:spacing w:val="0"/>
          <w:w w:val="100"/>
          <w:position w:val="0"/>
          <w:sz w:val="18"/>
          <w:szCs w:val="18"/>
        </w:rPr>
        <w:t>203</w:t>
      </w:r>
    </w:p>
    <w:p>
      <w:pPr>
        <w:pStyle w:val="Style33"/>
        <w:keepNext w:val="0"/>
        <w:keepLines w:val="0"/>
        <w:widowControl w:val="0"/>
        <w:shd w:val="clear" w:color="auto" w:fill="auto"/>
        <w:bidi w:val="0"/>
        <w:spacing w:before="0" w:after="0" w:line="467" w:lineRule="exact"/>
        <w:ind w:left="0" w:right="0" w:firstLine="0"/>
        <w:jc w:val="both"/>
      </w:pP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19</w:t>
      </w:r>
      <w:r>
        <w:rPr>
          <w:color w:val="000000"/>
          <w:spacing w:val="0"/>
          <w:w w:val="100"/>
          <w:position w:val="0"/>
        </w:rPr>
        <w:t>日，借款合同编号为</w:t>
      </w:r>
      <w:r>
        <w:rPr>
          <w:color w:val="000000"/>
          <w:spacing w:val="0"/>
          <w:w w:val="100"/>
          <w:position w:val="0"/>
        </w:rPr>
        <w:t>SX92903210138</w:t>
      </w:r>
      <w:r>
        <w:rPr>
          <w:color w:val="000000"/>
          <w:spacing w:val="0"/>
          <w:w w:val="100"/>
          <w:position w:val="0"/>
        </w:rPr>
        <w:t>。</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日，账面余额为</w:t>
      </w:r>
      <w:r>
        <w:rPr>
          <w:color w:val="000000"/>
          <w:spacing w:val="0"/>
          <w:w w:val="100"/>
          <w:position w:val="0"/>
        </w:rPr>
        <w:t>5000</w:t>
      </w:r>
      <w:r>
        <w:rPr>
          <w:color w:val="000000"/>
          <w:spacing w:val="0"/>
          <w:w w:val="100"/>
          <w:position w:val="0"/>
        </w:rPr>
        <w:t>万元。</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日合肥天源迪科信息技术有限公司向交通银行股份有限公司合肥高新区支行借款</w:t>
      </w:r>
      <w:r>
        <w:rPr>
          <w:color w:val="000000"/>
          <w:spacing w:val="0"/>
          <w:w w:val="100"/>
          <w:position w:val="0"/>
        </w:rPr>
        <w:t>2000</w:t>
      </w:r>
      <w:r>
        <w:rPr>
          <w:color w:val="000000"/>
          <w:spacing w:val="0"/>
          <w:w w:val="100"/>
          <w:position w:val="0"/>
        </w:rPr>
        <w:t>万 元整，用于经营周转；借款期限为</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日，借款合同编号为</w:t>
      </w:r>
      <w:r>
        <w:rPr>
          <w:color w:val="000000"/>
          <w:spacing w:val="0"/>
          <w:w w:val="100"/>
          <w:position w:val="0"/>
        </w:rPr>
        <w:t>210034</w:t>
      </w:r>
      <w:r>
        <w:rPr>
          <w:color w:val="000000"/>
          <w:spacing w:val="0"/>
          <w:w w:val="100"/>
          <w:position w:val="0"/>
        </w:rPr>
        <w:t>。</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 合肥天源迪科信息技术有限公司向交通银行股份有限公司合肥高新区支行借款</w:t>
      </w:r>
      <w:r>
        <w:rPr>
          <w:color w:val="000000"/>
          <w:spacing w:val="0"/>
          <w:w w:val="100"/>
          <w:position w:val="0"/>
        </w:rPr>
        <w:t>3000</w:t>
      </w:r>
      <w:r>
        <w:rPr>
          <w:color w:val="000000"/>
          <w:spacing w:val="0"/>
          <w:w w:val="100"/>
          <w:position w:val="0"/>
        </w:rPr>
        <w:t>万元整，用于经营周 转；借款期限为</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日，借款合同编号为</w:t>
      </w:r>
      <w:r>
        <w:rPr>
          <w:color w:val="000000"/>
          <w:spacing w:val="0"/>
          <w:w w:val="100"/>
          <w:position w:val="0"/>
        </w:rPr>
        <w:t>210118</w:t>
      </w:r>
      <w:r>
        <w:rPr>
          <w:color w:val="000000"/>
          <w:spacing w:val="0"/>
          <w:w w:val="100"/>
          <w:position w:val="0"/>
        </w:rPr>
        <w:t>。</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日合肥天源迪科信息 技术有限公司向交通银行股份有限公司合肥高新区支行借款</w:t>
      </w:r>
      <w:r>
        <w:rPr>
          <w:color w:val="000000"/>
          <w:spacing w:val="0"/>
          <w:w w:val="100"/>
          <w:position w:val="0"/>
        </w:rPr>
        <w:t>2000</w:t>
      </w:r>
      <w:r>
        <w:rPr>
          <w:color w:val="000000"/>
          <w:spacing w:val="0"/>
          <w:w w:val="100"/>
          <w:position w:val="0"/>
        </w:rPr>
        <w:t>万元整，用于经营周转；借款期限为</w:t>
      </w:r>
      <w:r>
        <w:rPr>
          <w:color w:val="000000"/>
          <w:spacing w:val="0"/>
          <w:w w:val="100"/>
          <w:position w:val="0"/>
        </w:rPr>
        <w:t xml:space="preserve">2021 </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w:t>
      </w:r>
      <w:r>
        <w:rPr>
          <w:color w:val="000000"/>
          <w:spacing w:val="0"/>
          <w:w w:val="100"/>
          <w:position w:val="0"/>
        </w:rPr>
        <w:t>日，借款合同编号为</w:t>
      </w:r>
      <w:r>
        <w:rPr>
          <w:color w:val="000000"/>
          <w:spacing w:val="0"/>
          <w:w w:val="100"/>
          <w:position w:val="0"/>
        </w:rPr>
        <w:t>210149</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账面余额为共计</w:t>
      </w:r>
      <w:r>
        <w:rPr>
          <w:color w:val="000000"/>
          <w:spacing w:val="0"/>
          <w:w w:val="100"/>
          <w:position w:val="0"/>
        </w:rPr>
        <w:t>7000</w:t>
      </w:r>
      <w:r>
        <w:rPr>
          <w:color w:val="000000"/>
          <w:spacing w:val="0"/>
          <w:w w:val="100"/>
          <w:position w:val="0"/>
        </w:rPr>
        <w:t>万元整。</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日，深圳市金华威数码科技有限公司向中国民生银行深圳分行借款</w:t>
      </w:r>
      <w:r>
        <w:rPr>
          <w:color w:val="000000"/>
          <w:spacing w:val="0"/>
          <w:w w:val="100"/>
          <w:position w:val="0"/>
        </w:rPr>
        <w:t>10000</w:t>
      </w:r>
      <w:r>
        <w:rPr>
          <w:color w:val="000000"/>
          <w:spacing w:val="0"/>
          <w:w w:val="100"/>
          <w:position w:val="0"/>
        </w:rPr>
        <w:t>万元整，借款 期限自</w:t>
      </w:r>
      <w:r>
        <w:rPr>
          <w:color w:val="000000"/>
          <w:spacing w:val="0"/>
          <w:w w:val="100"/>
          <w:position w:val="0"/>
        </w:rPr>
        <w:t>2 021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日，单位借款凭证编号为</w:t>
      </w:r>
      <w:r>
        <w:rPr>
          <w:color w:val="000000"/>
          <w:spacing w:val="0"/>
          <w:w w:val="100"/>
          <w:position w:val="0"/>
        </w:rPr>
        <w:t>9921000000055707</w:t>
      </w:r>
      <w:r>
        <w:rPr>
          <w:color w:val="000000"/>
          <w:spacing w:val="0"/>
          <w:w w:val="100"/>
          <w:position w:val="0"/>
        </w:rPr>
        <w:t>，保证人为李俊雄。截 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账面余额为</w:t>
      </w:r>
      <w:r>
        <w:rPr>
          <w:color w:val="000000"/>
          <w:spacing w:val="0"/>
          <w:w w:val="100"/>
          <w:position w:val="0"/>
        </w:rPr>
        <w:t>10000</w:t>
      </w:r>
      <w:r>
        <w:rPr>
          <w:color w:val="000000"/>
          <w:spacing w:val="0"/>
          <w:w w:val="100"/>
          <w:position w:val="0"/>
        </w:rPr>
        <w:t>万元。</w:t>
      </w:r>
    </w:p>
    <w:p>
      <w:pPr>
        <w:pStyle w:val="Style33"/>
        <w:keepNext w:val="0"/>
        <w:keepLines w:val="0"/>
        <w:widowControl w:val="0"/>
        <w:shd w:val="clear" w:color="auto" w:fill="auto"/>
        <w:bidi w:val="0"/>
        <w:spacing w:before="0" w:after="0" w:line="467" w:lineRule="exact"/>
        <w:ind w:left="0" w:right="0" w:firstLine="440"/>
        <w:jc w:val="both"/>
      </w:pPr>
      <w:r>
        <w:rPr>
          <w:b/>
          <w:bCs/>
          <w:color w:val="000000"/>
          <w:spacing w:val="0"/>
          <w:w w:val="100"/>
          <w:position w:val="0"/>
        </w:rPr>
        <w:t>信用证借款和福费廷借款</w:t>
      </w:r>
      <w:r>
        <w:rPr>
          <w:rFonts w:ascii="Times New Roman" w:eastAsia="Times New Roman" w:hAnsi="Times New Roman" w:cs="Times New Roman"/>
          <w:b/>
          <w:bCs/>
          <w:color w:val="000000"/>
          <w:spacing w:val="0"/>
          <w:w w:val="100"/>
          <w:position w:val="0"/>
        </w:rPr>
        <w:t>-</w:t>
      </w:r>
      <w:r>
        <w:rPr>
          <w:b/>
          <w:bCs/>
          <w:color w:val="000000"/>
          <w:spacing w:val="0"/>
          <w:w w:val="100"/>
          <w:position w:val="0"/>
        </w:rPr>
        <w:t>贴现：</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日，深圳市金华威数码科技有限公司向兴业银行股份有限公司深圳皇岗支行借款</w:t>
      </w:r>
      <w:r>
        <w:rPr>
          <w:color w:val="000000"/>
          <w:spacing w:val="0"/>
          <w:w w:val="100"/>
          <w:position w:val="0"/>
        </w:rPr>
        <w:t>15000</w:t>
      </w:r>
      <w:r>
        <w:rPr>
          <w:color w:val="000000"/>
          <w:spacing w:val="0"/>
          <w:w w:val="100"/>
          <w:position w:val="0"/>
        </w:rPr>
        <w:t>万 元整，借款期限自</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17</w:t>
      </w:r>
      <w:r>
        <w:rPr>
          <w:color w:val="000000"/>
          <w:spacing w:val="0"/>
          <w:w w:val="100"/>
          <w:position w:val="0"/>
        </w:rPr>
        <w:t>日，信用证编号为</w:t>
      </w:r>
      <w:r>
        <w:rPr>
          <w:color w:val="000000"/>
          <w:spacing w:val="0"/>
          <w:w w:val="100"/>
          <w:position w:val="0"/>
        </w:rPr>
        <w:t>33700DC210000012</w:t>
      </w:r>
      <w:r>
        <w:rPr>
          <w:color w:val="000000"/>
          <w:spacing w:val="0"/>
          <w:w w:val="100"/>
          <w:position w:val="0"/>
        </w:rPr>
        <w:t>。</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 xml:space="preserve">31 </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15000</w:t>
      </w:r>
      <w:r>
        <w:rPr>
          <w:color w:val="000000"/>
          <w:spacing w:val="0"/>
          <w:w w:val="100"/>
          <w:position w:val="0"/>
        </w:rPr>
        <w:t>万元。</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17</w:t>
      </w:r>
      <w:r>
        <w:rPr>
          <w:color w:val="000000"/>
          <w:spacing w:val="0"/>
          <w:w w:val="100"/>
          <w:position w:val="0"/>
        </w:rPr>
        <w:t>日，深圳市金华威数码科技有限公司向中国光大银行股份有限公司深圳龙华民塘支行借 款</w:t>
      </w:r>
      <w:r>
        <w:rPr>
          <w:color w:val="000000"/>
          <w:spacing w:val="0"/>
          <w:w w:val="100"/>
          <w:position w:val="0"/>
        </w:rPr>
        <w:t>15000</w:t>
      </w:r>
      <w:r>
        <w:rPr>
          <w:color w:val="000000"/>
          <w:spacing w:val="0"/>
          <w:w w:val="100"/>
          <w:position w:val="0"/>
        </w:rPr>
        <w:t>万元整，借款期限自</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17</w:t>
      </w:r>
      <w:r>
        <w:rPr>
          <w:color w:val="000000"/>
          <w:spacing w:val="0"/>
          <w:w w:val="100"/>
          <w:position w:val="0"/>
        </w:rPr>
        <w:t>日，信用证编号：</w:t>
      </w:r>
      <w:r>
        <w:rPr>
          <w:color w:val="000000"/>
          <w:spacing w:val="0"/>
          <w:w w:val="100"/>
          <w:position w:val="0"/>
        </w:rPr>
        <w:t>KZ3909210120AZ</w:t>
      </w:r>
      <w:r>
        <w:rPr>
          <w:color w:val="000000"/>
          <w:spacing w:val="0"/>
          <w:w w:val="100"/>
          <w:position w:val="0"/>
        </w:rPr>
        <w:t>。</w:t>
      </w:r>
      <w:r>
        <w:rPr>
          <w:color w:val="000000"/>
          <w:spacing w:val="0"/>
          <w:w w:val="100"/>
          <w:position w:val="0"/>
        </w:rPr>
        <w:t>截止</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15000</w:t>
      </w:r>
      <w:r>
        <w:rPr>
          <w:color w:val="000000"/>
          <w:spacing w:val="0"/>
          <w:w w:val="100"/>
          <w:position w:val="0"/>
        </w:rPr>
        <w:t>万元。</w:t>
      </w:r>
    </w:p>
    <w:p>
      <w:pPr>
        <w:pStyle w:val="Style33"/>
        <w:keepNext w:val="0"/>
        <w:keepLines w:val="0"/>
        <w:widowControl w:val="0"/>
        <w:shd w:val="clear" w:color="auto" w:fill="auto"/>
        <w:bidi w:val="0"/>
        <w:spacing w:before="0" w:after="0" w:line="467" w:lineRule="exact"/>
        <w:ind w:left="0" w:right="0" w:firstLine="440"/>
        <w:jc w:val="both"/>
      </w:pPr>
      <w:r>
        <w:rPr>
          <w:b/>
          <w:bCs/>
          <w:color w:val="000000"/>
          <w:spacing w:val="0"/>
          <w:w w:val="100"/>
          <w:position w:val="0"/>
        </w:rPr>
        <w:t>抵押借款：</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日上海天源迪科信息技术有限公司向招商银行股份有限公司上海分行借款</w:t>
      </w:r>
      <w:r>
        <w:rPr>
          <w:color w:val="000000"/>
          <w:spacing w:val="0"/>
          <w:w w:val="100"/>
          <w:position w:val="0"/>
        </w:rPr>
        <w:t xml:space="preserve">4, </w:t>
      </w:r>
      <w:r>
        <w:rPr>
          <w:color w:val="000000"/>
          <w:spacing w:val="0"/>
          <w:w w:val="100"/>
          <w:position w:val="0"/>
        </w:rPr>
        <w:t xml:space="preserve">264,500. </w:t>
      </w:r>
      <w:r>
        <w:rPr>
          <w:color w:val="000000"/>
          <w:spacing w:val="0"/>
          <w:w w:val="100"/>
          <w:position w:val="0"/>
        </w:rPr>
        <w:t xml:space="preserve">00 </w:t>
      </w:r>
      <w:r>
        <w:rPr>
          <w:color w:val="000000"/>
          <w:spacing w:val="0"/>
          <w:w w:val="100"/>
          <w:position w:val="0"/>
        </w:rPr>
        <w:t>元，借款期限为</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日，借款合同编号为</w:t>
      </w:r>
      <w:r>
        <w:rPr>
          <w:color w:val="000000"/>
          <w:spacing w:val="0"/>
          <w:w w:val="100"/>
          <w:position w:val="0"/>
        </w:rPr>
        <w:t>121XY2021035862</w:t>
      </w:r>
      <w:r>
        <w:rPr>
          <w:color w:val="000000"/>
          <w:spacing w:val="0"/>
          <w:w w:val="100"/>
          <w:position w:val="0"/>
        </w:rPr>
        <w:t>。</w:t>
      </w:r>
      <w:r>
        <w:rPr>
          <w:color w:val="000000"/>
          <w:spacing w:val="0"/>
          <w:w w:val="100"/>
          <w:position w:val="0"/>
        </w:rPr>
        <w:t>上海天源迪科与招 商银行股份有限公司上海分行签订了编号为</w:t>
      </w:r>
      <w:r>
        <w:rPr>
          <w:color w:val="000000"/>
          <w:spacing w:val="0"/>
          <w:w w:val="100"/>
          <w:position w:val="0"/>
        </w:rPr>
        <w:t>121XY202103586</w:t>
      </w:r>
      <w:r>
        <w:rPr>
          <w:color w:val="000000"/>
          <w:spacing w:val="0"/>
          <w:w w:val="100"/>
          <w:position w:val="0"/>
        </w:rPr>
        <w:t>2</w:t>
      </w:r>
      <w:r>
        <w:rPr>
          <w:color w:val="000000"/>
          <w:spacing w:val="0"/>
          <w:w w:val="100"/>
          <w:position w:val="0"/>
        </w:rPr>
        <w:t>的最高额抵押合同，抵押物为上海天源迪科 房产中的</w:t>
      </w:r>
      <w:r>
        <w:rPr>
          <w:color w:val="000000"/>
          <w:spacing w:val="0"/>
          <w:w w:val="100"/>
          <w:position w:val="0"/>
        </w:rPr>
        <w:t>4</w:t>
      </w:r>
      <w:r>
        <w:rPr>
          <w:color w:val="000000"/>
          <w:spacing w:val="0"/>
          <w:w w:val="100"/>
          <w:position w:val="0"/>
        </w:rPr>
        <w:t>层，产权证号分别为：沪</w:t>
      </w:r>
      <w:r>
        <w:rPr>
          <w:color w:val="000000"/>
          <w:spacing w:val="0"/>
          <w:w w:val="100"/>
          <w:position w:val="0"/>
        </w:rPr>
        <w:t>（2017）</w:t>
      </w:r>
      <w:r>
        <w:rPr>
          <w:color w:val="000000"/>
          <w:spacing w:val="0"/>
          <w:w w:val="100"/>
          <w:position w:val="0"/>
        </w:rPr>
        <w:t>闵字不动产权第</w:t>
      </w:r>
      <w:r>
        <w:rPr>
          <w:color w:val="000000"/>
          <w:spacing w:val="0"/>
          <w:w w:val="100"/>
          <w:position w:val="0"/>
        </w:rPr>
        <w:t>051083</w:t>
      </w:r>
      <w:r>
        <w:rPr>
          <w:color w:val="000000"/>
          <w:spacing w:val="0"/>
          <w:w w:val="100"/>
          <w:position w:val="0"/>
        </w:rPr>
        <w:t>号、沪</w:t>
      </w:r>
      <w:r>
        <w:rPr>
          <w:color w:val="000000"/>
          <w:spacing w:val="0"/>
          <w:w w:val="100"/>
          <w:position w:val="0"/>
        </w:rPr>
        <w:t>（2017）</w:t>
      </w:r>
      <w:r>
        <w:rPr>
          <w:color w:val="000000"/>
          <w:spacing w:val="0"/>
          <w:w w:val="100"/>
          <w:position w:val="0"/>
        </w:rPr>
        <w:t>闵字不动产权第</w:t>
      </w:r>
      <w:r>
        <w:rPr>
          <w:color w:val="000000"/>
          <w:spacing w:val="0"/>
          <w:w w:val="100"/>
          <w:position w:val="0"/>
        </w:rPr>
        <w:t xml:space="preserve">051087 </w:t>
      </w:r>
      <w:r>
        <w:rPr>
          <w:color w:val="000000"/>
          <w:spacing w:val="0"/>
          <w:w w:val="100"/>
          <w:position w:val="0"/>
        </w:rPr>
        <w:t>号、沪</w:t>
      </w:r>
      <w:r>
        <w:rPr>
          <w:color w:val="000000"/>
          <w:spacing w:val="0"/>
          <w:w w:val="100"/>
          <w:position w:val="0"/>
        </w:rPr>
        <w:t>（2017</w:t>
      </w:r>
      <w:r>
        <w:rPr>
          <w:color w:val="000000"/>
          <w:spacing w:val="0"/>
          <w:w w:val="100"/>
          <w:position w:val="0"/>
        </w:rPr>
        <w:t>）闵字不动产权第</w:t>
      </w:r>
      <w:r>
        <w:rPr>
          <w:color w:val="000000"/>
          <w:spacing w:val="0"/>
          <w:w w:val="100"/>
          <w:position w:val="0"/>
        </w:rPr>
        <w:t>051211</w:t>
      </w:r>
      <w:r>
        <w:rPr>
          <w:color w:val="000000"/>
          <w:spacing w:val="0"/>
          <w:w w:val="100"/>
          <w:position w:val="0"/>
        </w:rPr>
        <w:t>号、沪</w:t>
      </w:r>
      <w:r>
        <w:rPr>
          <w:color w:val="000000"/>
          <w:spacing w:val="0"/>
          <w:w w:val="100"/>
          <w:position w:val="0"/>
        </w:rPr>
        <w:t>（2017）</w:t>
      </w:r>
      <w:r>
        <w:rPr>
          <w:color w:val="000000"/>
          <w:spacing w:val="0"/>
          <w:w w:val="100"/>
          <w:position w:val="0"/>
        </w:rPr>
        <w:t>闵字不动产权第</w:t>
      </w:r>
      <w:r>
        <w:rPr>
          <w:color w:val="000000"/>
          <w:spacing w:val="0"/>
          <w:w w:val="100"/>
          <w:position w:val="0"/>
        </w:rPr>
        <w:t>051215</w:t>
      </w:r>
      <w:r>
        <w:rPr>
          <w:color w:val="000000"/>
          <w:spacing w:val="0"/>
          <w:w w:val="100"/>
          <w:position w:val="0"/>
        </w:rPr>
        <w:t>号。截止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 xml:space="preserve">, </w:t>
      </w:r>
      <w:r>
        <w:rPr>
          <w:color w:val="000000"/>
          <w:spacing w:val="0"/>
          <w:w w:val="100"/>
          <w:position w:val="0"/>
        </w:rPr>
        <w:t>账面余额为</w:t>
      </w:r>
      <w:r>
        <w:rPr>
          <w:color w:val="000000"/>
          <w:spacing w:val="0"/>
          <w:w w:val="100"/>
          <w:position w:val="0"/>
        </w:rPr>
        <w:t>4,264,500.00</w:t>
      </w:r>
      <w:r>
        <w:rPr>
          <w:color w:val="000000"/>
          <w:spacing w:val="0"/>
          <w:w w:val="100"/>
          <w:position w:val="0"/>
        </w:rPr>
        <w:t>元。</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 xml:space="preserve">日上海天源迪科信息技术有限公司向招商银行股份有限公司上海分行借款 </w:t>
      </w:r>
      <w:r>
        <w:rPr>
          <w:color w:val="000000"/>
          <w:spacing w:val="0"/>
          <w:w w:val="100"/>
          <w:position w:val="0"/>
        </w:rPr>
        <w:t>5,735,500.00</w:t>
      </w:r>
      <w:r>
        <w:rPr>
          <w:color w:val="000000"/>
          <w:spacing w:val="0"/>
          <w:w w:val="100"/>
          <w:position w:val="0"/>
        </w:rPr>
        <w:t>元，借款期限为</w:t>
      </w:r>
      <w:r>
        <w:rPr>
          <w:color w:val="000000"/>
          <w:spacing w:val="0"/>
          <w:w w:val="100"/>
          <w:position w:val="0"/>
        </w:rPr>
        <w:t>2021</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23</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24</w:t>
      </w:r>
      <w:r>
        <w:rPr>
          <w:color w:val="000000"/>
          <w:spacing w:val="0"/>
          <w:w w:val="100"/>
          <w:position w:val="0"/>
        </w:rPr>
        <w:t>日，借款合同编号为</w:t>
      </w:r>
      <w:r>
        <w:rPr>
          <w:color w:val="000000"/>
          <w:spacing w:val="0"/>
          <w:w w:val="100"/>
          <w:position w:val="0"/>
        </w:rPr>
        <w:t>121XY2021035862</w:t>
      </w:r>
      <w:r>
        <w:rPr>
          <w:color w:val="000000"/>
          <w:spacing w:val="0"/>
          <w:w w:val="100"/>
          <w:position w:val="0"/>
        </w:rPr>
        <w:t>。</w:t>
      </w:r>
      <w:r>
        <w:rPr>
          <w:color w:val="000000"/>
          <w:spacing w:val="0"/>
          <w:w w:val="100"/>
          <w:position w:val="0"/>
        </w:rPr>
        <w:t>上 海天源迪科与招商银行股份有限公司上海分行签订了编号为</w:t>
      </w:r>
      <w:r>
        <w:rPr>
          <w:color w:val="000000"/>
          <w:spacing w:val="0"/>
          <w:w w:val="100"/>
          <w:position w:val="0"/>
        </w:rPr>
        <w:t>121XY202103586</w:t>
      </w:r>
      <w:r>
        <w:rPr>
          <w:color w:val="000000"/>
          <w:spacing w:val="0"/>
          <w:w w:val="100"/>
          <w:position w:val="0"/>
        </w:rPr>
        <w:t>2</w:t>
      </w:r>
      <w:r>
        <w:rPr>
          <w:color w:val="000000"/>
          <w:spacing w:val="0"/>
          <w:w w:val="100"/>
          <w:position w:val="0"/>
        </w:rPr>
        <w:t>的最高额抵押合同，抵押物 为上海天源迪科房产中的</w:t>
      </w:r>
      <w:r>
        <w:rPr>
          <w:color w:val="000000"/>
          <w:spacing w:val="0"/>
          <w:w w:val="100"/>
          <w:position w:val="0"/>
        </w:rPr>
        <w:t>4</w:t>
      </w:r>
      <w:r>
        <w:rPr>
          <w:color w:val="000000"/>
          <w:spacing w:val="0"/>
          <w:w w:val="100"/>
          <w:position w:val="0"/>
        </w:rPr>
        <w:t>层，产权证号分别为：沪</w:t>
      </w:r>
      <w:r>
        <w:rPr>
          <w:color w:val="000000"/>
          <w:spacing w:val="0"/>
          <w:w w:val="100"/>
          <w:position w:val="0"/>
        </w:rPr>
        <w:t>（2017）</w:t>
      </w:r>
      <w:r>
        <w:rPr>
          <w:color w:val="000000"/>
          <w:spacing w:val="0"/>
          <w:w w:val="100"/>
          <w:position w:val="0"/>
        </w:rPr>
        <w:t>闵字不动产权第</w:t>
      </w:r>
      <w:r>
        <w:rPr>
          <w:color w:val="000000"/>
          <w:spacing w:val="0"/>
          <w:w w:val="100"/>
          <w:position w:val="0"/>
        </w:rPr>
        <w:t>051083</w:t>
      </w:r>
      <w:r>
        <w:rPr>
          <w:color w:val="000000"/>
          <w:spacing w:val="0"/>
          <w:w w:val="100"/>
          <w:position w:val="0"/>
        </w:rPr>
        <w:t>号、沪</w:t>
      </w:r>
      <w:r>
        <w:rPr>
          <w:color w:val="000000"/>
          <w:spacing w:val="0"/>
          <w:w w:val="100"/>
          <w:position w:val="0"/>
        </w:rPr>
        <w:t>（2017）</w:t>
      </w:r>
      <w:r>
        <w:rPr>
          <w:color w:val="000000"/>
          <w:spacing w:val="0"/>
          <w:w w:val="100"/>
          <w:position w:val="0"/>
        </w:rPr>
        <w:t>闵字 不动产权第</w:t>
      </w:r>
      <w:r>
        <w:rPr>
          <w:color w:val="000000"/>
          <w:spacing w:val="0"/>
          <w:w w:val="100"/>
          <w:position w:val="0"/>
        </w:rPr>
        <w:t>051087</w:t>
      </w:r>
      <w:r>
        <w:rPr>
          <w:color w:val="000000"/>
          <w:spacing w:val="0"/>
          <w:w w:val="100"/>
          <w:position w:val="0"/>
        </w:rPr>
        <w:t>号、沪</w:t>
      </w:r>
      <w:r>
        <w:rPr>
          <w:color w:val="000000"/>
          <w:spacing w:val="0"/>
          <w:w w:val="100"/>
          <w:position w:val="0"/>
        </w:rPr>
        <w:t>（2017）</w:t>
      </w:r>
      <w:r>
        <w:rPr>
          <w:color w:val="000000"/>
          <w:spacing w:val="0"/>
          <w:w w:val="100"/>
          <w:position w:val="0"/>
        </w:rPr>
        <w:t>闵字不动产权第</w:t>
      </w:r>
      <w:r>
        <w:rPr>
          <w:color w:val="000000"/>
          <w:spacing w:val="0"/>
          <w:w w:val="100"/>
          <w:position w:val="0"/>
        </w:rPr>
        <w:t>051211</w:t>
      </w:r>
      <w:r>
        <w:rPr>
          <w:color w:val="000000"/>
          <w:spacing w:val="0"/>
          <w:w w:val="100"/>
          <w:position w:val="0"/>
        </w:rPr>
        <w:t>号、沪</w:t>
      </w:r>
      <w:r>
        <w:rPr>
          <w:color w:val="000000"/>
          <w:spacing w:val="0"/>
          <w:w w:val="100"/>
          <w:position w:val="0"/>
        </w:rPr>
        <w:t>（2017）</w:t>
      </w:r>
      <w:r>
        <w:rPr>
          <w:color w:val="000000"/>
          <w:spacing w:val="0"/>
          <w:w w:val="100"/>
          <w:position w:val="0"/>
        </w:rPr>
        <w:t>闵字不动产权第</w:t>
      </w:r>
      <w:r>
        <w:rPr>
          <w:color w:val="000000"/>
          <w:spacing w:val="0"/>
          <w:w w:val="100"/>
          <w:position w:val="0"/>
        </w:rPr>
        <w:t>051215</w:t>
      </w:r>
      <w:r>
        <w:rPr>
          <w:color w:val="000000"/>
          <w:spacing w:val="0"/>
          <w:w w:val="100"/>
          <w:position w:val="0"/>
        </w:rPr>
        <w:t xml:space="preserve">号。截止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账面余额为</w:t>
      </w:r>
      <w:r>
        <w:rPr>
          <w:color w:val="000000"/>
          <w:spacing w:val="0"/>
          <w:w w:val="100"/>
          <w:position w:val="0"/>
        </w:rPr>
        <w:t>5,735,500.00</w:t>
      </w:r>
      <w:r>
        <w:rPr>
          <w:color w:val="000000"/>
          <w:spacing w:val="0"/>
          <w:w w:val="100"/>
          <w:position w:val="0"/>
        </w:rPr>
        <w:t>元。</w:t>
      </w:r>
    </w:p>
    <w:p>
      <w:pPr>
        <w:pStyle w:val="Style33"/>
        <w:keepNext w:val="0"/>
        <w:keepLines w:val="0"/>
        <w:widowControl w:val="0"/>
        <w:shd w:val="clear" w:color="auto" w:fill="auto"/>
        <w:bidi w:val="0"/>
        <w:spacing w:before="0" w:after="0" w:line="468" w:lineRule="exact"/>
        <w:ind w:left="0" w:right="0" w:firstLine="440"/>
        <w:jc w:val="left"/>
      </w:pPr>
      <w:r>
        <w:rPr>
          <w:b/>
          <w:bCs/>
          <w:color w:val="000000"/>
          <w:spacing w:val="0"/>
          <w:w w:val="100"/>
          <w:position w:val="0"/>
        </w:rPr>
        <w:t>分销通借款借款：</w:t>
      </w:r>
    </w:p>
    <w:p>
      <w:pPr>
        <w:pStyle w:val="Style33"/>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28</w:t>
      </w:r>
      <w:r>
        <w:rPr>
          <w:color w:val="000000"/>
          <w:spacing w:val="0"/>
          <w:w w:val="100"/>
          <w:position w:val="0"/>
        </w:rPr>
        <w:t>日深圳市金华威数码科技有限公司作为主办单位与合作银行浙商银行股份有限公司深圳 分行签订了编号为</w:t>
      </w:r>
      <w:r>
        <w:rPr>
          <w:color w:val="000000"/>
          <w:spacing w:val="0"/>
          <w:w w:val="100"/>
          <w:position w:val="0"/>
        </w:rPr>
        <w:t>R2019001</w:t>
      </w:r>
      <w:r>
        <w:rPr>
          <w:color w:val="000000"/>
          <w:spacing w:val="0"/>
          <w:w w:val="100"/>
          <w:position w:val="0"/>
        </w:rPr>
        <w:t>《应收款链平台业务合作协议》及编号为</w:t>
      </w:r>
      <w:r>
        <w:rPr>
          <w:color w:val="000000"/>
          <w:spacing w:val="0"/>
          <w:w w:val="100"/>
          <w:position w:val="0"/>
        </w:rPr>
        <w:t>584000001</w:t>
      </w:r>
      <w:r>
        <w:rPr>
          <w:color w:val="000000"/>
          <w:spacing w:val="0"/>
          <w:w w:val="100"/>
          <w:position w:val="0"/>
        </w:rPr>
        <w:t>浙商分</w:t>
      </w:r>
      <w:r>
        <w:rPr>
          <w:color w:val="000000"/>
          <w:spacing w:val="0"/>
          <w:w w:val="100"/>
          <w:position w:val="0"/>
        </w:rPr>
        <w:t>A</w:t>
      </w:r>
      <w:r>
        <w:rPr>
          <w:color w:val="000000"/>
          <w:spacing w:val="0"/>
          <w:w w:val="100"/>
          <w:position w:val="0"/>
        </w:rPr>
        <w:t>字</w:t>
      </w:r>
      <w:r>
        <w:rPr>
          <w:color w:val="000000"/>
          <w:spacing w:val="0"/>
          <w:w w:val="100"/>
          <w:position w:val="0"/>
        </w:rPr>
        <w:t>2020</w:t>
      </w:r>
      <w:r>
        <w:rPr>
          <w:color w:val="000000"/>
          <w:spacing w:val="0"/>
          <w:w w:val="100"/>
          <w:position w:val="0"/>
        </w:rPr>
        <w:t>第</w:t>
      </w:r>
      <w:r>
        <w:rPr>
          <w:color w:val="000000"/>
          <w:spacing w:val="0"/>
          <w:w w:val="100"/>
          <w:position w:val="0"/>
        </w:rPr>
        <w:t>00001</w:t>
      </w:r>
      <w:r>
        <w:rPr>
          <w:color w:val="000000"/>
          <w:spacing w:val="0"/>
          <w:w w:val="100"/>
          <w:position w:val="0"/>
        </w:rPr>
        <w:t>号 《分销通业务合作协议</w:t>
      </w:r>
      <w:r>
        <w:rPr>
          <w:color w:val="000000"/>
          <w:spacing w:val="0"/>
          <w:w w:val="100"/>
          <w:position w:val="0"/>
        </w:rPr>
        <w:t>（A）</w:t>
      </w:r>
      <w:r>
        <w:rPr>
          <w:color w:val="000000"/>
          <w:spacing w:val="0"/>
          <w:w w:val="100"/>
          <w:position w:val="0"/>
        </w:rPr>
        <w:t>类》。分销通业务指合作银行为主办单位及其上下游成员单位建立应收款链平 台、分销通资产池，为主办单位及其成员单位提供融资、结算、资金管理等一揽子供应链综合金融服务。 主办单位按照分销通借款余额的</w:t>
      </w:r>
      <w:r>
        <w:rPr>
          <w:color w:val="000000"/>
          <w:spacing w:val="0"/>
          <w:w w:val="100"/>
          <w:position w:val="0"/>
        </w:rPr>
        <w:t>10%</w:t>
      </w:r>
      <w:r>
        <w:rPr>
          <w:color w:val="000000"/>
          <w:spacing w:val="0"/>
          <w:w w:val="100"/>
          <w:position w:val="0"/>
        </w:rPr>
        <w:t>向池保证金专户交存保证金，主办单位按照其及其成员单位签发的分 销通应收款总余额的</w:t>
      </w:r>
      <w:r>
        <w:rPr>
          <w:color w:val="000000"/>
          <w:spacing w:val="0"/>
          <w:w w:val="100"/>
          <w:position w:val="0"/>
        </w:rPr>
        <w:t>100%</w:t>
      </w:r>
      <w:r>
        <w:rPr>
          <w:color w:val="000000"/>
          <w:spacing w:val="0"/>
          <w:w w:val="100"/>
          <w:position w:val="0"/>
        </w:rPr>
        <w:t>向池保证金专户交存保证金。分销通货款指主办单位与成员单位根据分销通订单 而须交割的资金或预付的资金。分销通借款指成员单位基于分销通订单向合作银行申请的借款。截止</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日，分销通借款余额为</w:t>
      </w:r>
      <w:r>
        <w:rPr>
          <w:color w:val="000000"/>
          <w:spacing w:val="0"/>
          <w:w w:val="100"/>
          <w:position w:val="0"/>
        </w:rPr>
        <w:t>25,505,230.44</w:t>
      </w:r>
      <w:r>
        <w:rPr>
          <w:color w:val="000000"/>
          <w:spacing w:val="0"/>
          <w:w w:val="100"/>
          <w:position w:val="0"/>
        </w:rPr>
        <w:t>元。</w:t>
      </w:r>
    </w:p>
    <w:p>
      <w:pPr>
        <w:pStyle w:val="Style39"/>
        <w:keepNext/>
        <w:keepLines/>
        <w:widowControl w:val="0"/>
        <w:shd w:val="clear" w:color="auto" w:fill="auto"/>
        <w:bidi w:val="0"/>
        <w:spacing w:before="0" w:line="468" w:lineRule="exact"/>
        <w:ind w:left="0" w:right="0" w:firstLine="0"/>
        <w:jc w:val="both"/>
      </w:pPr>
      <w:bookmarkStart w:id="1457" w:name="bookmark1457"/>
      <w:bookmarkStart w:id="1458" w:name="bookmark1458"/>
      <w:bookmarkStart w:id="1459" w:name="bookmark145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457"/>
      <w:bookmarkEnd w:id="1458"/>
      <w:bookmarkEnd w:id="1459"/>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both"/>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3</w:t>
      </w:r>
      <w:bookmarkEnd w:id="1462"/>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460"/>
      <w:bookmarkEnd w:id="1461"/>
      <w:bookmarkEnd w:id="146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3</w:t>
      </w:r>
      <w:bookmarkEnd w:id="1466"/>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464"/>
      <w:bookmarkEnd w:id="1465"/>
      <w:bookmarkEnd w:id="146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3</w:t>
      </w:r>
      <w:bookmarkEnd w:id="1470"/>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468"/>
      <w:bookmarkEnd w:id="1469"/>
      <w:bookmarkEnd w:id="147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本期末已到期未支付的应付票据总额为元。</w:t>
      </w:r>
      <w:r>
        <w:br w:type="page"/>
      </w:r>
    </w:p>
    <w:p>
      <w:pPr>
        <w:pStyle w:val="Style28"/>
        <w:keepNext/>
        <w:keepLines/>
        <w:widowControl w:val="0"/>
        <w:shd w:val="clear" w:color="auto" w:fill="auto"/>
        <w:bidi w:val="0"/>
        <w:spacing w:before="0" w:line="240" w:lineRule="auto"/>
        <w:ind w:left="0" w:right="0" w:firstLine="0"/>
        <w:jc w:val="both"/>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3</w:t>
      </w:r>
      <w:bookmarkEnd w:id="1474"/>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472"/>
      <w:bookmarkEnd w:id="1473"/>
      <w:bookmarkEnd w:id="1475"/>
    </w:p>
    <w:p>
      <w:pPr>
        <w:pStyle w:val="Style39"/>
        <w:keepNext/>
        <w:keepLines/>
        <w:widowControl w:val="0"/>
        <w:shd w:val="clear" w:color="auto" w:fill="auto"/>
        <w:bidi w:val="0"/>
        <w:spacing w:before="0" w:after="380" w:line="240" w:lineRule="auto"/>
        <w:ind w:left="0" w:right="0" w:firstLine="0"/>
        <w:jc w:val="both"/>
      </w:pPr>
      <w:bookmarkStart w:id="1476" w:name="bookmark1476"/>
      <w:bookmarkStart w:id="1477" w:name="bookmark1477"/>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476"/>
      <w:bookmarkEnd w:id="1477"/>
      <w:bookmarkEnd w:id="147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129,655,060.82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103,619,928.42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17,535,078.31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8,696,512.49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5,446,265.59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3,197,109.40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4,792,516.52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3,427,698.39</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157,428,921.24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118,941248.70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479"/>
      <w:bookmarkEnd w:id="1480"/>
      <w:bookmarkEnd w:id="148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深圳市蔚壹科技有限公司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6,419,937.34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尚未达到付款条件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云南蓝典科技股份有限公司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3,398,368.96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尚未达到付款条件</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9,818,306.30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2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3</w:t>
      </w:r>
      <w:bookmarkEnd w:id="1484"/>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82"/>
      <w:bookmarkEnd w:id="1483"/>
      <w:bookmarkEnd w:id="1485"/>
    </w:p>
    <w:p>
      <w:pPr>
        <w:pStyle w:val="Style39"/>
        <w:keepNext/>
        <w:keepLines/>
        <w:widowControl w:val="0"/>
        <w:shd w:val="clear" w:color="auto" w:fill="auto"/>
        <w:bidi w:val="0"/>
        <w:spacing w:before="0" w:after="380" w:line="240" w:lineRule="auto"/>
        <w:ind w:left="0" w:right="0" w:firstLine="0"/>
        <w:jc w:val="both"/>
      </w:pPr>
      <w:bookmarkStart w:id="1486" w:name="bookmark1486"/>
      <w:bookmarkStart w:id="1487" w:name="bookmark1487"/>
      <w:bookmarkStart w:id="1488" w:name="bookmark148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86"/>
      <w:bookmarkEnd w:id="1487"/>
      <w:bookmarkEnd w:id="148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预收劳务费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49,504.95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158,178.61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5,076,607.59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3,607,868.13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5,284,291.15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3,607,868.13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89"/>
      <w:bookmarkEnd w:id="1490"/>
      <w:bookmarkEnd w:id="149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spacing w:lineRule="exact" w:line="1"/>
        <w:rPr>
          <w:sz w:val="2"/>
          <w:szCs w:val="2"/>
        </w:rPr>
      </w:pPr>
      <w:r>
        <w:br w:type="page"/>
      </w:r>
    </w:p>
    <w:p>
      <w:pPr>
        <w:pStyle w:val="Style28"/>
        <w:keepNext/>
        <w:keepLines/>
        <w:widowControl w:val="0"/>
        <w:shd w:val="clear" w:color="auto" w:fill="auto"/>
        <w:bidi w:val="0"/>
        <w:spacing w:before="0" w:line="240" w:lineRule="auto"/>
        <w:ind w:left="0" w:right="0" w:firstLine="0"/>
        <w:jc w:val="both"/>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rPr>
        <w:t>3</w:t>
      </w:r>
      <w:bookmarkEnd w:id="1494"/>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92"/>
      <w:bookmarkEnd w:id="1493"/>
      <w:bookmarkEnd w:id="149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预收合同价款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207,733,769.95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218,006,283.77</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207,733,769.95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218,006,283.77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27"/>
        <w:gridCol w:w="2414"/>
        <w:gridCol w:w="4949"/>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496" w:name="bookmark1496"/>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3</w:t>
      </w:r>
      <w:bookmarkEnd w:id="1498"/>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96"/>
      <w:bookmarkEnd w:id="1497"/>
      <w:bookmarkEnd w:id="1499"/>
    </w:p>
    <w:p>
      <w:pPr>
        <w:pStyle w:val="Style39"/>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500"/>
      <w:bookmarkEnd w:id="1501"/>
      <w:bookmarkEnd w:id="150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26,320,309.09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1,079,256,040.37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1,096,057,067.48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9,519,281.98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52,002,670.00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51,772,099.06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236,249.57</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26,325,987.72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1,131,258,710.37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1,147,829,166.54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9,755,531.55</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503" w:name="bookmark1503"/>
      <w:bookmarkStart w:id="1504" w:name="bookmark1504"/>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503"/>
      <w:bookmarkEnd w:id="1504"/>
      <w:bookmarkEnd w:id="150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26,056,196.87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1,005,729,334.55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1,022,539,273.23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9,246,258.19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13,636,067.16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13,634,504.92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1,562.24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114,931.90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29,123,045.78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29,090,211.35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147,766.33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8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104,540.14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27,451,581.21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27,410,291.00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145,830.35</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1020"/>
              <w:jc w:val="both"/>
            </w:pPr>
            <w:r>
              <w:rPr>
                <w:color w:val="000000"/>
                <w:spacing w:val="0"/>
                <w:w w:val="100"/>
                <w:position w:val="0"/>
              </w:rPr>
              <w:t>工伤保险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741,026.28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738,758.42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2,075.00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1020"/>
              <w:jc w:val="both"/>
            </w:pPr>
            <w:r>
              <w:rPr>
                <w:color w:val="000000"/>
                <w:spacing w:val="0"/>
                <w:w w:val="100"/>
                <w:position w:val="0"/>
              </w:rPr>
              <w:t>生育保险 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684,996.39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695,720.03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245,441.90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245,441.90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121,038.77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29,871,437.34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29,910,699.06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81,777.05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28,141.55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896,155.54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882,378.92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41,918.17</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36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26,320,309.09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1,079,256,040.37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1,096,057,067.48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9,519,281.98</w:t>
            </w:r>
          </w:p>
        </w:tc>
      </w:tr>
    </w:tbl>
    <w:p>
      <w:pPr>
        <w:widowControl w:val="0"/>
        <w:spacing w:after="339" w:line="1" w:lineRule="exact"/>
      </w:pPr>
    </w:p>
    <w:p>
      <w:pPr>
        <w:pStyle w:val="Style39"/>
        <w:keepNext/>
        <w:keepLines/>
        <w:widowControl w:val="0"/>
        <w:numPr>
          <w:ilvl w:val="0"/>
          <w:numId w:val="65"/>
        </w:numPr>
        <w:shd w:val="clear" w:color="auto" w:fill="auto"/>
        <w:bidi w:val="0"/>
        <w:spacing w:before="0" w:line="240" w:lineRule="auto"/>
        <w:ind w:left="0" w:right="0" w:firstLine="0"/>
        <w:jc w:val="both"/>
      </w:pPr>
      <w:bookmarkStart w:id="1506" w:name="bookmark1506"/>
      <w:bookmarkStart w:id="1507" w:name="bookmark1507"/>
      <w:bookmarkStart w:id="1508" w:name="bookmark1508"/>
      <w:bookmarkStart w:id="1509" w:name="bookmark1509"/>
      <w:bookmarkEnd w:id="1508"/>
      <w:r>
        <w:rPr>
          <w:color w:val="000000"/>
          <w:spacing w:val="0"/>
          <w:w w:val="100"/>
          <w:position w:val="0"/>
        </w:rPr>
        <w:t>设定提存计划列示</w:t>
      </w:r>
      <w:bookmarkEnd w:id="1506"/>
      <w:bookmarkEnd w:id="1507"/>
      <w:bookmarkEnd w:id="15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15"/>
        <w:gridCol w:w="1915"/>
        <w:gridCol w:w="19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50208,920.92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49,986,046.52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228,851.16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1,793,749.08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1,786,052.54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7,398.41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52,002,670.00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51,772,099.06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236,249.57</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4</w:t>
      </w:r>
      <w:bookmarkEnd w:id="1512"/>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510"/>
      <w:bookmarkEnd w:id="1511"/>
      <w:bookmarkEnd w:id="151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19,097,740.30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8,427,530.95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10,062,528.35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24,338,425.30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3,356,990.36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1,403,844.43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843,407.40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649,760.35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612,582.76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211,539.08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223,237.89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463,188.15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513,871.05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439,326.93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34,710,358.11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35,933,615.19</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4</w:t>
      </w:r>
      <w:bookmarkEnd w:id="1516"/>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514"/>
      <w:bookmarkEnd w:id="1515"/>
      <w:bookmarkEnd w:id="151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27,947,322.24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20,898226.91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27,949,722.24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20,898226.91</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0"/>
        <w:jc w:val="both"/>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518"/>
      <w:bookmarkEnd w:id="1519"/>
      <w:bookmarkEnd w:id="152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重要的已逾期未支付的利息情况：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521" w:name="bookmark1521"/>
      <w:bookmarkStart w:id="1522" w:name="bookmark1522"/>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521"/>
      <w:bookmarkEnd w:id="1522"/>
      <w:bookmarkEnd w:id="152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9"/>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524"/>
      <w:bookmarkEnd w:id="1525"/>
      <w:bookmarkEnd w:id="1527"/>
    </w:p>
    <w:p>
      <w:pPr>
        <w:pStyle w:val="Style70"/>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528"/>
      <w:bookmarkEnd w:id="1529"/>
      <w:bookmarkEnd w:id="153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1,753,768.99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5,552,489.98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4,584,201.38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14,009,046.06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1,849,765.91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1,397,938.10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516,833.33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社保及公积金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2,361,246.19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1,772,404.10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660,417.07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5,174,423.90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3,938,492.96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5,246,829.30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27,947,322.24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20,898226.91</w:t>
            </w:r>
          </w:p>
        </w:tc>
      </w:tr>
    </w:tbl>
    <w:p>
      <w:pPr>
        <w:widowControl w:val="0"/>
        <w:spacing w:after="319" w:line="1" w:lineRule="exact"/>
      </w:pPr>
    </w:p>
    <w:p>
      <w:pPr>
        <w:pStyle w:val="Style70"/>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531"/>
      <w:bookmarkEnd w:id="1532"/>
      <w:bookmarkEnd w:id="153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4</w:t>
      </w:r>
      <w:bookmarkEnd w:id="1536"/>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534"/>
      <w:bookmarkEnd w:id="1535"/>
      <w:bookmarkEnd w:id="153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420" w:line="240" w:lineRule="auto"/>
        <w:ind w:left="0" w:right="0" w:firstLine="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4</w:t>
      </w:r>
      <w:bookmarkEnd w:id="1540"/>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538"/>
      <w:bookmarkEnd w:id="1539"/>
      <w:bookmarkEnd w:id="154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116,842.31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23,032 243.94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21,399,677.56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23,149,086.25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21,399,677.56</w:t>
            </w:r>
          </w:p>
        </w:tc>
      </w:tr>
    </w:tbl>
    <w:p>
      <w:pPr>
        <w:widowControl w:val="0"/>
        <w:spacing w:after="11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20" w:line="240" w:lineRule="auto"/>
        <w:ind w:left="0" w:right="0" w:firstLine="0"/>
        <w:jc w:val="both"/>
      </w:pPr>
      <w:bookmarkStart w:id="1542" w:name="bookmark1542"/>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4</w:t>
      </w:r>
      <w:bookmarkEnd w:id="1544"/>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542"/>
      <w:bookmarkEnd w:id="1543"/>
      <w:bookmarkEnd w:id="154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25,606,675.76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26,609,092.17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25,606,675.76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26,609,092.17</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 额</w:t>
            </w: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46" w:name="bookmark1546"/>
      <w:bookmarkStart w:id="1547" w:name="bookmark1547"/>
      <w:bookmarkStart w:id="1548" w:name="bookmark1548"/>
      <w:bookmarkStart w:id="1549" w:name="bookmark1549"/>
      <w:r>
        <w:rPr>
          <w:rFonts w:ascii="Times New Roman" w:eastAsia="Times New Roman" w:hAnsi="Times New Roman" w:cs="Times New Roman"/>
          <w:color w:val="000000"/>
          <w:spacing w:val="0"/>
          <w:w w:val="100"/>
          <w:position w:val="0"/>
        </w:rPr>
        <w:t>4</w:t>
      </w:r>
      <w:bookmarkEnd w:id="1548"/>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546"/>
      <w:bookmarkEnd w:id="1547"/>
      <w:bookmarkEnd w:id="1549"/>
    </w:p>
    <w:p>
      <w:pPr>
        <w:pStyle w:val="Style39"/>
        <w:keepNext/>
        <w:keepLines/>
        <w:widowControl w:val="0"/>
        <w:shd w:val="clear" w:color="auto" w:fill="auto"/>
        <w:bidi w:val="0"/>
        <w:spacing w:before="0" w:after="380" w:line="240" w:lineRule="auto"/>
        <w:ind w:left="0" w:right="0" w:firstLine="0"/>
        <w:jc w:val="both"/>
      </w:pPr>
      <w:bookmarkStart w:id="1550" w:name="bookmark1550"/>
      <w:bookmarkStart w:id="1551" w:name="bookmark1551"/>
      <w:bookmarkStart w:id="1552" w:name="bookmark15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550"/>
      <w:bookmarkEnd w:id="1551"/>
      <w:bookmarkEnd w:id="1552"/>
    </w:p>
    <w:p>
      <w:pPr>
        <w:pStyle w:val="Style18"/>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32,080,000.00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116,842.31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-116,842.31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32,080,000.00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79" w:line="1" w:lineRule="exact"/>
      </w:pPr>
    </w:p>
    <w:p>
      <w:pPr>
        <w:pStyle w:val="Style33"/>
        <w:keepNext w:val="0"/>
        <w:keepLines w:val="0"/>
        <w:widowControl w:val="0"/>
        <w:shd w:val="clear" w:color="auto" w:fill="auto"/>
        <w:bidi w:val="0"/>
        <w:spacing w:before="0" w:after="540" w:line="46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日合肥天源迪科信息技术有限公司与中国农业银行股份有限公司合肥蜀山区支行签订固 定资产借款合同，合同编号</w:t>
      </w:r>
      <w:r>
        <w:rPr>
          <w:rFonts w:ascii="Times New Roman" w:eastAsia="Times New Roman" w:hAnsi="Times New Roman" w:cs="Times New Roman"/>
          <w:color w:val="000000"/>
          <w:spacing w:val="0"/>
          <w:w w:val="100"/>
          <w:position w:val="0"/>
        </w:rPr>
        <w:t>34010420200000533</w:t>
      </w:r>
      <w:r>
        <w:rPr>
          <w:color w:val="000000"/>
          <w:spacing w:val="0"/>
          <w:w w:val="100"/>
          <w:position w:val="0"/>
        </w:rPr>
        <w:t>，借款</w:t>
      </w:r>
      <w:r>
        <w:rPr>
          <w:rFonts w:ascii="Times New Roman" w:eastAsia="Times New Roman" w:hAnsi="Times New Roman" w:cs="Times New Roman"/>
          <w:color w:val="000000"/>
          <w:spacing w:val="0"/>
          <w:w w:val="100"/>
          <w:position w:val="0"/>
        </w:rPr>
        <w:t>27000</w:t>
      </w:r>
      <w:r>
        <w:rPr>
          <w:color w:val="000000"/>
          <w:spacing w:val="0"/>
          <w:w w:val="100"/>
          <w:position w:val="0"/>
        </w:rPr>
        <w:t>万元整，总借款期限为</w:t>
      </w:r>
      <w:r>
        <w:rPr>
          <w:rFonts w:ascii="Times New Roman" w:eastAsia="Times New Roman" w:hAnsi="Times New Roman" w:cs="Times New Roman"/>
          <w:color w:val="000000"/>
          <w:spacing w:val="0"/>
          <w:w w:val="100"/>
          <w:position w:val="0"/>
        </w:rPr>
        <w:t>10</w:t>
      </w:r>
      <w:r>
        <w:rPr>
          <w:color w:val="000000"/>
          <w:spacing w:val="0"/>
          <w:w w:val="100"/>
          <w:position w:val="0"/>
        </w:rPr>
        <w:t xml:space="preserve">年，用于天源迪科合 </w:t>
      </w:r>
      <w:r>
        <w:rPr>
          <w:color w:val="000000"/>
          <w:spacing w:val="0"/>
          <w:w w:val="100"/>
          <w:position w:val="0"/>
        </w:rPr>
        <w:t>肥基地二期建设项目。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日，合肥天源迪科信息技术有限公司与中国农业银行股份有限公司合 肥蜀山区支行签订抵押合同，合同编号</w:t>
      </w:r>
      <w:r>
        <w:rPr>
          <w:rFonts w:ascii="Times New Roman" w:eastAsia="Times New Roman" w:hAnsi="Times New Roman" w:cs="Times New Roman"/>
          <w:color w:val="000000"/>
          <w:spacing w:val="0"/>
          <w:w w:val="100"/>
          <w:position w:val="0"/>
        </w:rPr>
        <w:t>34100220200143241</w:t>
      </w:r>
      <w:r>
        <w:rPr>
          <w:color w:val="000000"/>
          <w:spacing w:val="0"/>
          <w:w w:val="100"/>
          <w:position w:val="0"/>
        </w:rPr>
        <w:t xml:space="preserve">，以合肥天源迪科基地一期办公用房设定抵押。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日，深圳天源迪科信息技术股份有限公司与中国农业银行股份有限公司合肥蜀山区支行签订 保证合同，合同编号为</w:t>
      </w:r>
      <w:r>
        <w:rPr>
          <w:rFonts w:ascii="Times New Roman" w:eastAsia="Times New Roman" w:hAnsi="Times New Roman" w:cs="Times New Roman"/>
          <w:color w:val="000000"/>
          <w:spacing w:val="0"/>
          <w:w w:val="100"/>
          <w:position w:val="0"/>
        </w:rPr>
        <w:t>34100120200085494</w:t>
      </w:r>
      <w:r>
        <w:rPr>
          <w:color w:val="000000"/>
          <w:spacing w:val="0"/>
          <w:w w:val="100"/>
          <w:position w:val="0"/>
        </w:rPr>
        <w:t>，承担连带责任。截止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日，共提取</w:t>
      </w:r>
      <w:r>
        <w:rPr>
          <w:rFonts w:ascii="Times New Roman" w:eastAsia="Times New Roman" w:hAnsi="Times New Roman" w:cs="Times New Roman"/>
          <w:color w:val="000000"/>
          <w:spacing w:val="0"/>
          <w:w w:val="100"/>
          <w:position w:val="0"/>
        </w:rPr>
        <w:t xml:space="preserve">32,080,000.00 </w:t>
      </w:r>
      <w:r>
        <w:rPr>
          <w:color w:val="000000"/>
          <w:spacing w:val="0"/>
          <w:w w:val="100"/>
          <w:position w:val="0"/>
        </w:rPr>
        <w:t>元，账面余额</w:t>
      </w:r>
      <w:r>
        <w:rPr>
          <w:rFonts w:ascii="Times New Roman" w:eastAsia="Times New Roman" w:hAnsi="Times New Roman" w:cs="Times New Roman"/>
          <w:color w:val="000000"/>
          <w:spacing w:val="0"/>
          <w:w w:val="100"/>
          <w:position w:val="0"/>
        </w:rPr>
        <w:t>32,080,000.00</w:t>
      </w:r>
      <w:r>
        <w:rPr>
          <w:color w:val="000000"/>
          <w:spacing w:val="0"/>
          <w:w w:val="100"/>
          <w:position w:val="0"/>
        </w:rPr>
        <w:t>元</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其他说明，包括利率区间：</w:t>
      </w:r>
    </w:p>
    <w:p>
      <w:pPr>
        <w:pStyle w:val="Style28"/>
        <w:keepNext/>
        <w:keepLines/>
        <w:widowControl w:val="0"/>
        <w:shd w:val="clear" w:color="auto" w:fill="auto"/>
        <w:bidi w:val="0"/>
        <w:spacing w:before="0" w:after="0" w:line="48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4</w:t>
      </w:r>
      <w:bookmarkEnd w:id="1555"/>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553"/>
      <w:bookmarkEnd w:id="1554"/>
      <w:bookmarkEnd w:id="1556"/>
    </w:p>
    <w:p>
      <w:pPr>
        <w:pStyle w:val="Style39"/>
        <w:keepNext/>
        <w:keepLines/>
        <w:widowControl w:val="0"/>
        <w:shd w:val="clear" w:color="auto" w:fill="auto"/>
        <w:bidi w:val="0"/>
        <w:spacing w:before="0" w:after="420" w:line="468" w:lineRule="exact"/>
        <w:ind w:left="0" w:right="0" w:firstLine="0"/>
        <w:jc w:val="left"/>
      </w:pPr>
      <w:bookmarkStart w:id="1557" w:name="bookmark1557"/>
      <w:bookmarkStart w:id="1558" w:name="bookmark1558"/>
      <w:bookmarkStart w:id="1559" w:name="bookmark15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557"/>
      <w:bookmarkEnd w:id="1558"/>
      <w:bookmarkEnd w:id="15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14" w:right="0" w:firstLine="0"/>
        <w:jc w:val="left"/>
        <w:rPr>
          <w:sz w:val="20"/>
          <w:szCs w:val="20"/>
        </w:rPr>
      </w:pPr>
      <w:bookmarkStart w:id="1560" w:name="bookmark156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）应付债券的增减变动（不包括划分为金融负债的优先股、永续债等其他金融工具）</w:t>
      </w:r>
      <w:bookmarkEnd w:id="1560"/>
    </w:p>
    <w:p>
      <w:pPr>
        <w:widowControl w:val="0"/>
        <w:spacing w:after="359" w:line="1" w:lineRule="exact"/>
      </w:pPr>
    </w:p>
    <w:p>
      <w:pPr>
        <w:pStyle w:val="Style25"/>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811"/>
        <w:gridCol w:w="802"/>
        <w:gridCol w:w="797"/>
        <w:gridCol w:w="797"/>
        <w:gridCol w:w="802"/>
        <w:gridCol w:w="797"/>
        <w:gridCol w:w="802"/>
        <w:gridCol w:w="797"/>
        <w:gridCol w:w="802"/>
        <w:gridCol w:w="797"/>
        <w:gridCol w:w="802"/>
        <w:gridCol w:w="802"/>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按面值</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计提利</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tabs>
          <w:tab w:pos="483" w:val="left"/>
        </w:tabs>
        <w:bidi w:val="0"/>
        <w:spacing w:before="0" w:after="360" w:line="240" w:lineRule="auto"/>
        <w:ind w:left="0" w:right="0" w:firstLine="0"/>
        <w:jc w:val="left"/>
      </w:pPr>
      <w:bookmarkStart w:id="1561" w:name="bookmark1561"/>
      <w:bookmarkStart w:id="1562" w:name="bookmark1562"/>
      <w:bookmarkStart w:id="1563" w:name="bookmark1563"/>
      <w:bookmarkStart w:id="1564" w:name="bookmark1564"/>
      <w:r>
        <w:rPr>
          <w:color w:val="000000"/>
          <w:spacing w:val="0"/>
          <w:w w:val="100"/>
          <w:position w:val="0"/>
        </w:rPr>
        <w:t>（</w:t>
      </w:r>
      <w:bookmarkEnd w:id="1563"/>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561"/>
      <w:bookmarkEnd w:id="1562"/>
      <w:bookmarkEnd w:id="1564"/>
    </w:p>
    <w:p>
      <w:pPr>
        <w:pStyle w:val="Style39"/>
        <w:keepNext/>
        <w:keepLines/>
        <w:widowControl w:val="0"/>
        <w:shd w:val="clear" w:color="auto" w:fill="auto"/>
        <w:tabs>
          <w:tab w:pos="483" w:val="left"/>
        </w:tabs>
        <w:bidi w:val="0"/>
        <w:spacing w:before="0" w:after="360" w:line="240" w:lineRule="auto"/>
        <w:ind w:left="0" w:right="0" w:firstLine="0"/>
        <w:jc w:val="left"/>
      </w:pPr>
      <w:bookmarkStart w:id="1565" w:name="bookmark1565"/>
      <w:bookmarkStart w:id="1566" w:name="bookmark1566"/>
      <w:bookmarkStart w:id="1567" w:name="bookmark1567"/>
      <w:bookmarkStart w:id="1568" w:name="bookmark1568"/>
      <w:r>
        <w:rPr>
          <w:color w:val="000000"/>
          <w:spacing w:val="0"/>
          <w:w w:val="100"/>
          <w:position w:val="0"/>
        </w:rPr>
        <w:t>（</w:t>
      </w:r>
      <w:bookmarkEnd w:id="1567"/>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565"/>
      <w:bookmarkEnd w:id="1566"/>
      <w:bookmarkEnd w:id="1568"/>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期末发行在外的优先股、永续债等其他金融工具基本情况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期末发行在外的优先股、永续债等金融工具变动情况表</w:t>
      </w:r>
    </w:p>
    <w:p>
      <w:pPr>
        <w:pStyle w:val="Style25"/>
        <w:keepNext w:val="0"/>
        <w:keepLines w:val="0"/>
        <w:widowControl w:val="0"/>
        <w:shd w:val="clear" w:color="auto" w:fill="auto"/>
        <w:bidi w:val="0"/>
        <w:spacing w:before="0" w:after="0" w:line="240" w:lineRule="auto"/>
        <w:ind w:left="8928" w:right="0" w:firstLine="0"/>
        <w:jc w:val="lef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发行在外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的金融工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419" w:line="1" w:lineRule="exact"/>
      </w:pPr>
    </w:p>
    <w:p>
      <w:pPr>
        <w:pStyle w:val="Style28"/>
        <w:keepNext/>
        <w:keepLines/>
        <w:widowControl w:val="0"/>
        <w:shd w:val="clear" w:color="auto" w:fill="auto"/>
        <w:bidi w:val="0"/>
        <w:spacing w:before="0" w:after="420" w:line="240" w:lineRule="auto"/>
        <w:ind w:left="0" w:right="0" w:firstLine="0"/>
        <w:jc w:val="left"/>
      </w:pPr>
      <w:bookmarkStart w:id="1569" w:name="bookmark1569"/>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4</w:t>
      </w:r>
      <w:bookmarkEnd w:id="1571"/>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569"/>
      <w:bookmarkEnd w:id="1570"/>
      <w:bookmarkEnd w:id="1572"/>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租赁付款额总额小计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49,730,145.41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70,873,364.24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-2,421,080.52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-4,868,605.58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等于租赁付款额现值小计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-23,032 243.94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-21,399,677.56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24276,820.95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44,605,081.10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79" w:line="1" w:lineRule="exact"/>
      </w:pPr>
    </w:p>
    <w:p>
      <w:pPr>
        <w:pStyle w:val="Style33"/>
        <w:keepNext w:val="0"/>
        <w:keepLines w:val="0"/>
        <w:widowControl w:val="0"/>
        <w:shd w:val="clear" w:color="auto" w:fill="auto"/>
        <w:bidi w:val="0"/>
        <w:spacing w:before="0" w:after="400" w:line="240" w:lineRule="auto"/>
        <w:ind w:left="0" w:right="0" w:firstLine="440"/>
        <w:jc w:val="left"/>
      </w:pPr>
      <w:r>
        <w:rPr>
          <w:color w:val="000000"/>
          <w:spacing w:val="0"/>
          <w:w w:val="100"/>
          <w:position w:val="0"/>
        </w:rPr>
        <w:t>本期确认租赁负债利息费用</w:t>
      </w:r>
      <w:r>
        <w:rPr>
          <w:color w:val="000000"/>
          <w:spacing w:val="0"/>
          <w:w w:val="100"/>
          <w:position w:val="0"/>
        </w:rPr>
        <w:t>2,633,621.92</w:t>
      </w:r>
      <w:r>
        <w:rPr>
          <w:color w:val="000000"/>
          <w:spacing w:val="0"/>
          <w:w w:val="100"/>
          <w:position w:val="0"/>
        </w:rPr>
        <w:t>元。</w:t>
      </w:r>
    </w:p>
    <w:p>
      <w:pPr>
        <w:pStyle w:val="Style28"/>
        <w:keepNext/>
        <w:keepLines/>
        <w:widowControl w:val="0"/>
        <w:shd w:val="clear" w:color="auto" w:fill="auto"/>
        <w:bidi w:val="0"/>
        <w:spacing w:before="0" w:after="400" w:line="240" w:lineRule="auto"/>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4</w:t>
      </w:r>
      <w:bookmarkEnd w:id="1575"/>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573"/>
      <w:bookmarkEnd w:id="1574"/>
      <w:bookmarkEnd w:id="157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577"/>
      <w:bookmarkEnd w:id="1578"/>
      <w:bookmarkEnd w:id="157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80"/>
      <w:bookmarkEnd w:id="1581"/>
      <w:bookmarkEnd w:id="158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13"/>
        <w:gridCol w:w="1598"/>
        <w:gridCol w:w="1598"/>
        <w:gridCol w:w="1589"/>
        <w:gridCol w:w="1594"/>
        <w:gridCol w:w="15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83"/>
      <w:bookmarkEnd w:id="1584"/>
      <w:bookmarkEnd w:id="1586"/>
    </w:p>
    <w:p>
      <w:pPr>
        <w:pStyle w:val="Style39"/>
        <w:keepNext/>
        <w:keepLines/>
        <w:widowControl w:val="0"/>
        <w:shd w:val="clear" w:color="auto" w:fill="auto"/>
        <w:bidi w:val="0"/>
        <w:spacing w:before="0" w:line="240" w:lineRule="auto"/>
        <w:ind w:left="0" w:right="0" w:firstLine="0"/>
        <w:jc w:val="left"/>
      </w:pPr>
      <w:bookmarkStart w:id="1587" w:name="bookmark1587"/>
      <w:bookmarkStart w:id="1588" w:name="bookmark1588"/>
      <w:bookmarkStart w:id="1589" w:name="bookmark15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87"/>
      <w:bookmarkEnd w:id="1588"/>
      <w:bookmarkEnd w:id="15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1590" w:name="bookmark1590"/>
      <w:bookmarkStart w:id="1591" w:name="bookmark1591"/>
      <w:bookmarkStart w:id="1592" w:name="bookmark15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90"/>
      <w:bookmarkEnd w:id="1591"/>
      <w:bookmarkEnd w:id="159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设定受益计划义务现值：</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spacing w:lineRule="exact" w:line="1"/>
        <w:rPr>
          <w:sz w:val="2"/>
          <w:szCs w:val="2"/>
        </w:rPr>
      </w:pPr>
      <w:r>
        <w:br w:type="page"/>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计划资产:</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24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上期发生额</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设定受益计划的内容及与之相关风险、对公司未来现金流量、时间和不确定性的影响说明:</w:t>
      </w: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设定受益计划重大精算假设及敏感性分析结果说明：</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5</w:t>
      </w:r>
      <w:bookmarkEnd w:id="1595"/>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93"/>
      <w:bookmarkEnd w:id="1594"/>
      <w:bookmarkEnd w:id="1596"/>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28"/>
        <w:keepNext/>
        <w:keepLines/>
        <w:widowControl w:val="0"/>
        <w:shd w:val="clear" w:color="auto" w:fill="auto"/>
        <w:bidi w:val="0"/>
        <w:spacing w:before="0" w:line="240" w:lineRule="auto"/>
        <w:ind w:left="0" w:right="0" w:firstLine="0"/>
        <w:jc w:val="both"/>
      </w:pPr>
      <w:bookmarkStart w:id="1597" w:name="bookmark1597"/>
      <w:bookmarkStart w:id="1598" w:name="bookmark1598"/>
      <w:bookmarkStart w:id="1599" w:name="bookmark1599"/>
      <w:bookmarkStart w:id="1600" w:name="bookmark1600"/>
      <w:r>
        <w:rPr>
          <w:rFonts w:ascii="Times New Roman" w:eastAsia="Times New Roman" w:hAnsi="Times New Roman" w:cs="Times New Roman"/>
          <w:color w:val="000000"/>
          <w:spacing w:val="0"/>
          <w:w w:val="100"/>
          <w:position w:val="0"/>
        </w:rPr>
        <w:t>5</w:t>
      </w:r>
      <w:bookmarkEnd w:id="1599"/>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97"/>
      <w:bookmarkEnd w:id="1598"/>
      <w:bookmarkEnd w:id="1600"/>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8"/>
        <w:gridCol w:w="1598"/>
        <w:gridCol w:w="1598"/>
        <w:gridCol w:w="1594"/>
        <w:gridCol w:w="1589"/>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与资产相关政府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5,576,710.54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803,140.56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4,773,569.98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与收益相关政府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3,420,000.00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详见表</w:t>
            </w:r>
            <w:r>
              <w:rPr>
                <w:rFonts w:ascii="Times New Roman" w:eastAsia="Times New Roman" w:hAnsi="Times New Roman" w:cs="Times New Roman"/>
                <w:color w:val="000000"/>
                <w:spacing w:val="0"/>
                <w:w w:val="100"/>
                <w:position w:val="0"/>
                <w:sz w:val="18"/>
                <w:szCs w:val="18"/>
              </w:rPr>
              <w:t>1</w:t>
            </w:r>
          </w:p>
        </w:tc>
      </w:tr>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10246,710.54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4,223,140.56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6,223,569.98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1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22"/>
        <w:gridCol w:w="1008"/>
        <w:gridCol w:w="1008"/>
        <w:gridCol w:w="1013"/>
        <w:gridCol w:w="1008"/>
        <w:gridCol w:w="1248"/>
        <w:gridCol w:w="1018"/>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本期新增</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营业外收</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本期计入</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其他收益</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本期冲减 成本费用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管委会装</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修补贴资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615,665.23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339,999.9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275,665.27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管委会财</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政局座席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扶持资金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544,238.39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209,019.9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335,218.43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高新区管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委会固定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资产投资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1,921,916.57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47,150.49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1,874,766.08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与资产相 关</w:t>
            </w:r>
          </w:p>
        </w:tc>
      </w:tr>
    </w:tbl>
    <w:p>
      <w:pPr>
        <w:spacing w:lineRule="exact" w:line="1"/>
        <w:rPr>
          <w:sz w:val="2"/>
          <w:szCs w:val="2"/>
        </w:rPr>
      </w:pPr>
      <w:r>
        <w:br w:type="page"/>
      </w:r>
    </w:p>
    <w:tbl>
      <w:tblPr>
        <w:tblOverlap w:val="never"/>
        <w:jc w:val="center"/>
        <w:tblLayout w:type="fixed"/>
      </w:tblPr>
      <w:tblGrid>
        <w:gridCol w:w="1018"/>
        <w:gridCol w:w="1248"/>
        <w:gridCol w:w="1022"/>
        <w:gridCol w:w="1008"/>
        <w:gridCol w:w="1008"/>
        <w:gridCol w:w="1013"/>
        <w:gridCol w:w="1008"/>
        <w:gridCol w:w="1248"/>
        <w:gridCol w:w="101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企业发展 专项资金</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中小企业 大数据分 析服务平 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与资产相 关</w:t>
            </w:r>
          </w:p>
        </w:tc>
      </w:tr>
      <w:tr>
        <w:trPr>
          <w:trHeight w:val="257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合肥高新 区关于合 肥天源迪 科研发基 地项目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 转补''专项 财政扶持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2,344,890.35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56,970.15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2,287,920.20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与资产相 关</w:t>
            </w:r>
          </w:p>
        </w:tc>
      </w:tr>
      <w:tr>
        <w:trPr>
          <w:trHeight w:val="290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国家电子 信息产业 发展基金 （移动互 联网应用 开发部署 系统研发 及产业 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科技技术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部政策引</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导类资助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深圳市战 略性新兴 产业发展 专项资金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 四批专项 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收到中国 电子科技 集团公司 第十五研 究所经费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与收益相 关</w:t>
            </w:r>
          </w:p>
        </w:tc>
      </w:tr>
      <w:tr>
        <w:trPr>
          <w:trHeight w:val="102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天河科技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计划项目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与收益相 关</w:t>
            </w:r>
          </w:p>
        </w:tc>
      </w:tr>
    </w:tbl>
    <w:tbl>
      <w:tblPr>
        <w:tblOverlap w:val="never"/>
        <w:jc w:val="center"/>
        <w:tblLayout w:type="fixed"/>
      </w:tblPr>
      <w:tblGrid>
        <w:gridCol w:w="1018"/>
        <w:gridCol w:w="1248"/>
        <w:gridCol w:w="1022"/>
        <w:gridCol w:w="1008"/>
        <w:gridCol w:w="1008"/>
        <w:gridCol w:w="1013"/>
        <w:gridCol w:w="1008"/>
        <w:gridCol w:w="1248"/>
        <w:gridCol w:w="1018"/>
      </w:tblGrid>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10246,710.5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4,223,140.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6,223,569.98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pStyle w:val="Style33"/>
        <w:keepNext w:val="0"/>
        <w:keepLines w:val="0"/>
        <w:widowControl w:val="0"/>
        <w:shd w:val="clear" w:color="auto" w:fill="auto"/>
        <w:tabs>
          <w:tab w:pos="966" w:val="left"/>
        </w:tabs>
        <w:bidi w:val="0"/>
        <w:spacing w:before="0" w:after="0" w:line="469" w:lineRule="exact"/>
        <w:ind w:left="0" w:right="0" w:firstLine="440"/>
        <w:jc w:val="both"/>
      </w:pPr>
      <w:bookmarkStart w:id="1601" w:name="bookmark1601"/>
      <w:r>
        <w:rPr>
          <w:color w:val="000000"/>
          <w:spacing w:val="0"/>
          <w:w w:val="100"/>
          <w:position w:val="0"/>
        </w:rPr>
        <w:t>（</w:t>
      </w:r>
      <w:bookmarkEnd w:id="1601"/>
      <w:r>
        <w:rPr>
          <w:color w:val="000000"/>
          <w:spacing w:val="0"/>
          <w:w w:val="100"/>
          <w:position w:val="0"/>
        </w:rPr>
        <w:t>1）</w:t>
        <w:tab/>
      </w:r>
      <w:r>
        <w:rPr>
          <w:color w:val="000000"/>
          <w:spacing w:val="0"/>
          <w:w w:val="100"/>
          <w:position w:val="0"/>
        </w:rPr>
        <w:t>根据子公司合肥天源迪科与亳州芜湖现代产业园区管理委员会签订的亳州芜湖现代产业园服务 外包产业招商合同，亳州迪科数金于</w:t>
      </w:r>
      <w:r>
        <w:rPr>
          <w:color w:val="000000"/>
          <w:spacing w:val="0"/>
          <w:w w:val="100"/>
          <w:position w:val="0"/>
        </w:rPr>
        <w:t>2017</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22</w:t>
      </w:r>
      <w:r>
        <w:rPr>
          <w:color w:val="000000"/>
          <w:spacing w:val="0"/>
          <w:w w:val="100"/>
          <w:position w:val="0"/>
        </w:rPr>
        <w:t xml:space="preserve">号收到亳州芜湖现代产业园区管理委员会的 </w:t>
      </w:r>
      <w:r>
        <w:rPr>
          <w:color w:val="000000"/>
          <w:spacing w:val="0"/>
          <w:w w:val="100"/>
          <w:position w:val="0"/>
        </w:rPr>
        <w:t>1,700,000.00</w:t>
      </w:r>
      <w:r>
        <w:rPr>
          <w:color w:val="000000"/>
          <w:spacing w:val="0"/>
          <w:w w:val="100"/>
          <w:position w:val="0"/>
        </w:rPr>
        <w:t>元的装修补贴和</w:t>
      </w:r>
      <w:r>
        <w:rPr>
          <w:color w:val="000000"/>
          <w:spacing w:val="0"/>
          <w:w w:val="100"/>
          <w:position w:val="0"/>
        </w:rPr>
        <w:t>585,000.0</w:t>
      </w:r>
      <w:r>
        <w:rPr>
          <w:color w:val="000000"/>
          <w:spacing w:val="0"/>
          <w:w w:val="100"/>
          <w:position w:val="0"/>
        </w:rPr>
        <w:t>0</w:t>
      </w:r>
      <w:r>
        <w:rPr>
          <w:color w:val="000000"/>
          <w:spacing w:val="0"/>
          <w:w w:val="100"/>
          <w:position w:val="0"/>
        </w:rPr>
        <w:t>元的坐席补贴，</w:t>
      </w:r>
      <w:r>
        <w:rPr>
          <w:color w:val="000000"/>
          <w:spacing w:val="0"/>
          <w:w w:val="100"/>
          <w:position w:val="0"/>
        </w:rPr>
        <w:t>2019</w:t>
      </w:r>
      <w:r>
        <w:rPr>
          <w:color w:val="000000"/>
          <w:spacing w:val="0"/>
          <w:w w:val="100"/>
          <w:position w:val="0"/>
        </w:rPr>
        <w:t>年</w:t>
      </w:r>
      <w:r>
        <w:rPr>
          <w:color w:val="000000"/>
          <w:spacing w:val="0"/>
          <w:w w:val="100"/>
          <w:position w:val="0"/>
        </w:rPr>
        <w:t>7</w:t>
      </w:r>
      <w:r>
        <w:rPr>
          <w:color w:val="000000"/>
          <w:spacing w:val="0"/>
          <w:w w:val="100"/>
          <w:position w:val="0"/>
        </w:rPr>
        <w:t>月收到新增坐席补贴</w:t>
      </w:r>
      <w:r>
        <w:rPr>
          <w:color w:val="000000"/>
          <w:spacing w:val="0"/>
          <w:w w:val="100"/>
          <w:position w:val="0"/>
        </w:rPr>
        <w:t>460,100.0</w:t>
      </w:r>
      <w:r>
        <w:rPr>
          <w:color w:val="000000"/>
          <w:spacing w:val="0"/>
          <w:w w:val="100"/>
          <w:position w:val="0"/>
        </w:rPr>
        <w:t>0</w:t>
      </w:r>
      <w:r>
        <w:rPr>
          <w:color w:val="000000"/>
          <w:spacing w:val="0"/>
          <w:w w:val="100"/>
          <w:position w:val="0"/>
        </w:rPr>
        <w:t>元。上 述补助中装修补贴和坐席补贴用于装修费和电脑等补贴，属于与资产相关的政府补助，应在资产使用期内 摊销。</w:t>
      </w:r>
    </w:p>
    <w:p>
      <w:pPr>
        <w:pStyle w:val="Style33"/>
        <w:keepNext w:val="0"/>
        <w:keepLines w:val="0"/>
        <w:widowControl w:val="0"/>
        <w:shd w:val="clear" w:color="auto" w:fill="auto"/>
        <w:tabs>
          <w:tab w:pos="966" w:val="left"/>
        </w:tabs>
        <w:bidi w:val="0"/>
        <w:spacing w:before="0" w:after="0" w:line="469" w:lineRule="exact"/>
        <w:ind w:left="0" w:right="0" w:firstLine="440"/>
        <w:jc w:val="both"/>
      </w:pPr>
      <w:bookmarkStart w:id="1602" w:name="bookmark1602"/>
      <w:r>
        <w:rPr>
          <w:color w:val="000000"/>
          <w:spacing w:val="0"/>
          <w:w w:val="100"/>
          <w:position w:val="0"/>
        </w:rPr>
        <w:t>（</w:t>
      </w:r>
      <w:bookmarkEnd w:id="1602"/>
      <w:r>
        <w:rPr>
          <w:color w:val="000000"/>
          <w:spacing w:val="0"/>
          <w:w w:val="100"/>
          <w:position w:val="0"/>
        </w:rPr>
        <w:t>2）</w:t>
        <w:tab/>
      </w:r>
      <w:r>
        <w:rPr>
          <w:color w:val="000000"/>
          <w:spacing w:val="0"/>
          <w:w w:val="100"/>
          <w:position w:val="0"/>
        </w:rPr>
        <w:t>根据与合肥高新技术产业开发区招商局签订的《关于在合肥高新区建设研发中心项目合作协议 书》，本公司之子公司合肥天源迪科于</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月收到合肥高新技术产业开发区财政国库支付中心支付的土 地补助款</w:t>
      </w:r>
      <w:r>
        <w:rPr>
          <w:color w:val="000000"/>
          <w:spacing w:val="0"/>
          <w:w w:val="100"/>
          <w:position w:val="0"/>
        </w:rPr>
        <w:t>230</w:t>
      </w:r>
      <w:r>
        <w:rPr>
          <w:color w:val="000000"/>
          <w:spacing w:val="0"/>
          <w:w w:val="100"/>
          <w:position w:val="0"/>
        </w:rPr>
        <w:t>万元。根据《企业会计准则第</w:t>
      </w:r>
      <w:r>
        <w:rPr>
          <w:color w:val="000000"/>
          <w:spacing w:val="0"/>
          <w:w w:val="100"/>
          <w:position w:val="0"/>
        </w:rPr>
        <w:t>16</w:t>
      </w:r>
      <w:r>
        <w:rPr>
          <w:color w:val="000000"/>
          <w:spacing w:val="0"/>
          <w:w w:val="100"/>
          <w:position w:val="0"/>
        </w:rPr>
        <w:t>号-政府补助》的有关规定，该项目属于与资产相关的政府补 助，应在该项资产（土地使用权）的受益期限内分配，截止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日，本期分配金额为</w:t>
      </w:r>
      <w:r>
        <w:rPr>
          <w:color w:val="000000"/>
          <w:spacing w:val="0"/>
          <w:w w:val="100"/>
          <w:position w:val="0"/>
        </w:rPr>
        <w:t xml:space="preserve">47, </w:t>
      </w:r>
      <w:r>
        <w:rPr>
          <w:color w:val="000000"/>
          <w:spacing w:val="0"/>
          <w:w w:val="100"/>
          <w:position w:val="0"/>
        </w:rPr>
        <w:t xml:space="preserve">150.49 </w:t>
      </w:r>
      <w:r>
        <w:rPr>
          <w:color w:val="000000"/>
          <w:spacing w:val="0"/>
          <w:w w:val="100"/>
          <w:position w:val="0"/>
        </w:rPr>
        <w:t>元，累计分配金额为</w:t>
      </w:r>
      <w:r>
        <w:rPr>
          <w:color w:val="000000"/>
          <w:spacing w:val="0"/>
          <w:w w:val="100"/>
          <w:position w:val="0"/>
        </w:rPr>
        <w:t xml:space="preserve">425,233. </w:t>
      </w:r>
      <w:r>
        <w:rPr>
          <w:color w:val="000000"/>
          <w:spacing w:val="0"/>
          <w:w w:val="100"/>
          <w:position w:val="0"/>
        </w:rPr>
        <w:t>92</w:t>
      </w:r>
      <w:r>
        <w:rPr>
          <w:color w:val="000000"/>
          <w:spacing w:val="0"/>
          <w:w w:val="100"/>
          <w:position w:val="0"/>
        </w:rPr>
        <w:t>元，递延收益账面余额为</w:t>
      </w:r>
      <w:r>
        <w:rPr>
          <w:color w:val="000000"/>
          <w:spacing w:val="0"/>
          <w:w w:val="100"/>
          <w:position w:val="0"/>
        </w:rPr>
        <w:t>1,874,766.08</w:t>
      </w:r>
      <w:r>
        <w:rPr>
          <w:color w:val="000000"/>
          <w:spacing w:val="0"/>
          <w:w w:val="100"/>
          <w:position w:val="0"/>
        </w:rPr>
        <w:t>元。</w:t>
      </w:r>
    </w:p>
    <w:p>
      <w:pPr>
        <w:pStyle w:val="Style33"/>
        <w:keepNext w:val="0"/>
        <w:keepLines w:val="0"/>
        <w:widowControl w:val="0"/>
        <w:shd w:val="clear" w:color="auto" w:fill="auto"/>
        <w:tabs>
          <w:tab w:pos="961" w:val="left"/>
        </w:tabs>
        <w:bidi w:val="0"/>
        <w:spacing w:before="0" w:after="0" w:line="469" w:lineRule="exact"/>
        <w:ind w:left="0" w:right="0" w:firstLine="440"/>
        <w:jc w:val="both"/>
      </w:pPr>
      <w:bookmarkStart w:id="1603" w:name="bookmark1603"/>
      <w:r>
        <w:rPr>
          <w:color w:val="000000"/>
          <w:spacing w:val="0"/>
          <w:w w:val="100"/>
          <w:position w:val="0"/>
        </w:rPr>
        <w:t>（</w:t>
      </w:r>
      <w:bookmarkEnd w:id="1603"/>
      <w:r>
        <w:rPr>
          <w:color w:val="000000"/>
          <w:spacing w:val="0"/>
          <w:w w:val="100"/>
          <w:position w:val="0"/>
        </w:rPr>
        <w:t>3）</w:t>
        <w:tab/>
      </w:r>
      <w:r>
        <w:rPr>
          <w:color w:val="000000"/>
          <w:spacing w:val="0"/>
          <w:w w:val="100"/>
          <w:position w:val="0"/>
        </w:rPr>
        <w:t>根据《关于做好第二批省企业发展专项资金项目库征集工作的通知》（皖经信技改函〔</w:t>
      </w:r>
      <w:r>
        <w:rPr>
          <w:color w:val="000000"/>
          <w:spacing w:val="0"/>
          <w:w w:val="100"/>
          <w:position w:val="0"/>
        </w:rPr>
        <w:t>2015</w:t>
      </w:r>
      <w:r>
        <w:rPr>
          <w:color w:val="000000"/>
          <w:spacing w:val="0"/>
          <w:w w:val="100"/>
          <w:position w:val="0"/>
        </w:rPr>
        <w:t>〕</w:t>
      </w:r>
      <w:r>
        <w:rPr>
          <w:color w:val="000000"/>
          <w:spacing w:val="0"/>
          <w:w w:val="100"/>
          <w:position w:val="0"/>
        </w:rPr>
        <w:t xml:space="preserve">1450 </w:t>
      </w:r>
      <w:r>
        <w:rPr>
          <w:color w:val="000000"/>
          <w:spacing w:val="0"/>
          <w:w w:val="100"/>
          <w:position w:val="0"/>
        </w:rPr>
        <w:t>号</w:t>
      </w:r>
      <w:r>
        <w:rPr>
          <w:color w:val="000000"/>
          <w:spacing w:val="0"/>
          <w:w w:val="100"/>
          <w:position w:val="0"/>
        </w:rPr>
        <w:t>）</w:t>
      </w:r>
      <w:r>
        <w:rPr>
          <w:color w:val="000000"/>
          <w:spacing w:val="0"/>
          <w:w w:val="100"/>
          <w:position w:val="0"/>
        </w:rPr>
        <w:t>、《关于组织申报</w:t>
      </w:r>
      <w:r>
        <w:rPr>
          <w:color w:val="000000"/>
          <w:spacing w:val="0"/>
          <w:w w:val="100"/>
          <w:position w:val="0"/>
        </w:rPr>
        <w:t>2016</w:t>
      </w:r>
      <w:r>
        <w:rPr>
          <w:color w:val="000000"/>
          <w:spacing w:val="0"/>
          <w:w w:val="100"/>
          <w:position w:val="0"/>
        </w:rPr>
        <w:t>年民营中小企业项目的通知》（皖经信中小服务函〔</w:t>
      </w:r>
      <w:r>
        <w:rPr>
          <w:color w:val="000000"/>
          <w:spacing w:val="0"/>
          <w:w w:val="100"/>
          <w:position w:val="0"/>
        </w:rPr>
        <w:t>2016</w:t>
      </w:r>
      <w:r>
        <w:rPr>
          <w:color w:val="000000"/>
          <w:spacing w:val="0"/>
          <w:w w:val="100"/>
          <w:position w:val="0"/>
        </w:rPr>
        <w:t>〕</w:t>
      </w:r>
      <w:r>
        <w:rPr>
          <w:color w:val="000000"/>
          <w:spacing w:val="0"/>
          <w:w w:val="100"/>
          <w:position w:val="0"/>
        </w:rPr>
        <w:t>34</w:t>
      </w:r>
      <w:r>
        <w:rPr>
          <w:color w:val="000000"/>
          <w:spacing w:val="0"/>
          <w:w w:val="100"/>
          <w:position w:val="0"/>
        </w:rPr>
        <w:t>号）（项目名称：中 小企业大数据分析服务平台）之规定，本公司之子公司合肥天源迪科于</w:t>
      </w:r>
      <w:r>
        <w:rPr>
          <w:color w:val="000000"/>
          <w:spacing w:val="0"/>
          <w:w w:val="100"/>
          <w:position w:val="0"/>
        </w:rPr>
        <w:t>2016</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日收到合肥经济和信 息化委员会发展专项资金</w:t>
      </w:r>
      <w:r>
        <w:rPr>
          <w:color w:val="000000"/>
          <w:spacing w:val="0"/>
          <w:w w:val="100"/>
          <w:position w:val="0"/>
        </w:rPr>
        <w:t>75</w:t>
      </w:r>
      <w:r>
        <w:rPr>
          <w:color w:val="000000"/>
          <w:spacing w:val="0"/>
          <w:w w:val="100"/>
          <w:position w:val="0"/>
        </w:rPr>
        <w:t>万元，该项目需要项目主管单位的验收后予以转销，截止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 期转销金额为</w:t>
      </w:r>
      <w:r>
        <w:rPr>
          <w:color w:val="000000"/>
          <w:spacing w:val="0"/>
          <w:w w:val="100"/>
          <w:position w:val="0"/>
        </w:rPr>
        <w:t>150,000.00</w:t>
      </w:r>
      <w:r>
        <w:rPr>
          <w:color w:val="000000"/>
          <w:spacing w:val="0"/>
          <w:w w:val="100"/>
          <w:position w:val="0"/>
        </w:rPr>
        <w:t>元，累计转销金额为</w:t>
      </w:r>
      <w:r>
        <w:rPr>
          <w:color w:val="000000"/>
          <w:spacing w:val="0"/>
          <w:w w:val="100"/>
          <w:position w:val="0"/>
        </w:rPr>
        <w:t>750,000.00</w:t>
      </w:r>
      <w:r>
        <w:rPr>
          <w:color w:val="000000"/>
          <w:spacing w:val="0"/>
          <w:w w:val="100"/>
          <w:position w:val="0"/>
        </w:rPr>
        <w:t>元，递延收益账面余额为</w:t>
      </w:r>
      <w:r>
        <w:rPr>
          <w:color w:val="000000"/>
          <w:spacing w:val="0"/>
          <w:w w:val="100"/>
          <w:position w:val="0"/>
        </w:rPr>
        <w:t>0</w:t>
      </w:r>
      <w:r>
        <w:rPr>
          <w:color w:val="000000"/>
          <w:spacing w:val="0"/>
          <w:w w:val="100"/>
          <w:position w:val="0"/>
        </w:rPr>
        <w:t>元。</w:t>
      </w:r>
    </w:p>
    <w:p>
      <w:pPr>
        <w:pStyle w:val="Style33"/>
        <w:keepNext w:val="0"/>
        <w:keepLines w:val="0"/>
        <w:widowControl w:val="0"/>
        <w:shd w:val="clear" w:color="auto" w:fill="auto"/>
        <w:tabs>
          <w:tab w:pos="966" w:val="left"/>
        </w:tabs>
        <w:bidi w:val="0"/>
        <w:spacing w:before="0" w:after="0" w:line="469" w:lineRule="exact"/>
        <w:ind w:left="0" w:right="0" w:firstLine="440"/>
        <w:jc w:val="both"/>
      </w:pPr>
      <w:bookmarkStart w:id="1604" w:name="bookmark1604"/>
      <w:r>
        <w:rPr>
          <w:color w:val="000000"/>
          <w:spacing w:val="0"/>
          <w:w w:val="100"/>
          <w:position w:val="0"/>
        </w:rPr>
        <w:t>（</w:t>
      </w:r>
      <w:bookmarkEnd w:id="1604"/>
      <w:r>
        <w:rPr>
          <w:color w:val="000000"/>
          <w:spacing w:val="0"/>
          <w:w w:val="100"/>
          <w:position w:val="0"/>
        </w:rPr>
        <w:t>4）</w:t>
        <w:tab/>
      </w:r>
      <w:r>
        <w:rPr>
          <w:color w:val="000000"/>
          <w:spacing w:val="0"/>
          <w:w w:val="100"/>
          <w:position w:val="0"/>
        </w:rPr>
        <w:t>根据与合肥高新技术产业开发区经济贸易局、合肥高新技术产业开发区财政局签订的《合肥高 新区关于合肥天源迪科研发基地项目使用“借转补”专项财政扶持资金协议书》，本公司之子公司合肥天 源迪科于</w:t>
      </w:r>
      <w:r>
        <w:rPr>
          <w:color w:val="000000"/>
          <w:spacing w:val="0"/>
          <w:w w:val="100"/>
          <w:position w:val="0"/>
        </w:rPr>
        <w:t>2014</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26</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7</w:t>
      </w:r>
      <w:r>
        <w:rPr>
          <w:color w:val="000000"/>
          <w:spacing w:val="0"/>
          <w:w w:val="100"/>
          <w:position w:val="0"/>
        </w:rPr>
        <w:t>日、</w:t>
      </w:r>
      <w:r>
        <w:rPr>
          <w:color w:val="000000"/>
          <w:spacing w:val="0"/>
          <w:w w:val="100"/>
          <w:position w:val="0"/>
        </w:rPr>
        <w:t>2015</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11</w:t>
      </w:r>
      <w:r>
        <w:rPr>
          <w:color w:val="000000"/>
          <w:spacing w:val="0"/>
          <w:w w:val="100"/>
          <w:position w:val="0"/>
        </w:rPr>
        <w:t>日分别收到合肥高新技术产业开发区财政国库支 付中心支付的</w:t>
      </w:r>
      <w:r>
        <w:rPr>
          <w:color w:val="000000"/>
          <w:spacing w:val="0"/>
          <w:w w:val="100"/>
          <w:position w:val="0"/>
        </w:rPr>
        <w:t>"</w:t>
      </w:r>
      <w:r>
        <w:rPr>
          <w:color w:val="000000"/>
          <w:spacing w:val="0"/>
          <w:w w:val="100"/>
          <w:position w:val="0"/>
        </w:rPr>
        <w:t>借转补''款</w:t>
      </w:r>
      <w:r>
        <w:rPr>
          <w:color w:val="000000"/>
          <w:spacing w:val="0"/>
          <w:w w:val="100"/>
          <w:position w:val="0"/>
        </w:rPr>
        <w:t>222</w:t>
      </w:r>
      <w:r>
        <w:rPr>
          <w:color w:val="000000"/>
          <w:spacing w:val="0"/>
          <w:w w:val="100"/>
          <w:position w:val="0"/>
        </w:rPr>
        <w:t>万元、</w:t>
      </w:r>
      <w:r>
        <w:rPr>
          <w:color w:val="000000"/>
          <w:spacing w:val="0"/>
          <w:w w:val="100"/>
          <w:position w:val="0"/>
        </w:rPr>
        <w:t>22.53</w:t>
      </w:r>
      <w:r>
        <w:rPr>
          <w:color w:val="000000"/>
          <w:spacing w:val="0"/>
          <w:w w:val="100"/>
          <w:position w:val="0"/>
        </w:rPr>
        <w:t>万元、</w:t>
      </w:r>
      <w:r>
        <w:rPr>
          <w:color w:val="000000"/>
          <w:spacing w:val="0"/>
          <w:w w:val="100"/>
          <w:position w:val="0"/>
        </w:rPr>
        <w:t>22.54</w:t>
      </w:r>
      <w:r>
        <w:rPr>
          <w:color w:val="000000"/>
          <w:spacing w:val="0"/>
          <w:w w:val="100"/>
          <w:position w:val="0"/>
        </w:rPr>
        <w:t>万元，合计</w:t>
      </w:r>
      <w:r>
        <w:rPr>
          <w:color w:val="000000"/>
          <w:spacing w:val="0"/>
          <w:w w:val="100"/>
          <w:position w:val="0"/>
        </w:rPr>
        <w:t>267.07</w:t>
      </w:r>
      <w:r>
        <w:rPr>
          <w:color w:val="000000"/>
          <w:spacing w:val="0"/>
          <w:w w:val="100"/>
          <w:position w:val="0"/>
        </w:rPr>
        <w:t>万元，主要用于合肥天源迪科研 发基地项目建设。该项目已于</w:t>
      </w:r>
      <w:r>
        <w:rPr>
          <w:color w:val="000000"/>
          <w:spacing w:val="0"/>
          <w:w w:val="100"/>
          <w:position w:val="0"/>
        </w:rPr>
        <w:t>2015</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日经主管单位验收并公示。截止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日，本期转销金 额为</w:t>
      </w:r>
      <w:r>
        <w:rPr>
          <w:color w:val="000000"/>
          <w:spacing w:val="0"/>
          <w:w w:val="100"/>
          <w:position w:val="0"/>
        </w:rPr>
        <w:t>56,970.15</w:t>
      </w:r>
      <w:r>
        <w:rPr>
          <w:color w:val="000000"/>
          <w:spacing w:val="0"/>
          <w:w w:val="100"/>
          <w:position w:val="0"/>
        </w:rPr>
        <w:t>元，累计转销金额为</w:t>
      </w:r>
      <w:r>
        <w:rPr>
          <w:color w:val="000000"/>
          <w:spacing w:val="0"/>
          <w:w w:val="100"/>
          <w:position w:val="0"/>
        </w:rPr>
        <w:t>382,779.8</w:t>
      </w:r>
      <w:r>
        <w:rPr>
          <w:color w:val="000000"/>
          <w:spacing w:val="0"/>
          <w:w w:val="100"/>
          <w:position w:val="0"/>
        </w:rPr>
        <w:t>0</w:t>
      </w:r>
      <w:r>
        <w:rPr>
          <w:color w:val="000000"/>
          <w:spacing w:val="0"/>
          <w:w w:val="100"/>
          <w:position w:val="0"/>
        </w:rPr>
        <w:t>元，递延收益账面余额为</w:t>
      </w:r>
      <w:r>
        <w:rPr>
          <w:color w:val="000000"/>
          <w:spacing w:val="0"/>
          <w:w w:val="100"/>
          <w:position w:val="0"/>
        </w:rPr>
        <w:t xml:space="preserve">2, 287, </w:t>
      </w:r>
      <w:r>
        <w:rPr>
          <w:color w:val="000000"/>
          <w:spacing w:val="0"/>
          <w:w w:val="100"/>
          <w:position w:val="0"/>
        </w:rPr>
        <w:t xml:space="preserve">920. </w:t>
      </w:r>
      <w:r>
        <w:rPr>
          <w:color w:val="000000"/>
          <w:spacing w:val="0"/>
          <w:w w:val="100"/>
          <w:position w:val="0"/>
        </w:rPr>
        <w:t>20</w:t>
      </w:r>
      <w:r>
        <w:rPr>
          <w:color w:val="000000"/>
          <w:spacing w:val="0"/>
          <w:w w:val="100"/>
          <w:position w:val="0"/>
        </w:rPr>
        <w:t>元。</w:t>
      </w:r>
    </w:p>
    <w:p>
      <w:pPr>
        <w:pStyle w:val="Style33"/>
        <w:keepNext w:val="0"/>
        <w:keepLines w:val="0"/>
        <w:widowControl w:val="0"/>
        <w:shd w:val="clear" w:color="auto" w:fill="auto"/>
        <w:tabs>
          <w:tab w:pos="966" w:val="left"/>
        </w:tabs>
        <w:bidi w:val="0"/>
        <w:spacing w:before="0" w:after="220" w:line="469" w:lineRule="exact"/>
        <w:ind w:left="0" w:right="0" w:firstLine="440"/>
        <w:jc w:val="both"/>
      </w:pPr>
      <w:bookmarkStart w:id="1605" w:name="bookmark1605"/>
      <w:r>
        <w:rPr>
          <w:color w:val="000000"/>
          <w:spacing w:val="0"/>
          <w:w w:val="100"/>
          <w:position w:val="0"/>
        </w:rPr>
        <w:t>（</w:t>
      </w:r>
      <w:bookmarkEnd w:id="1605"/>
      <w:r>
        <w:rPr>
          <w:color w:val="000000"/>
          <w:spacing w:val="0"/>
          <w:w w:val="100"/>
          <w:position w:val="0"/>
        </w:rPr>
        <w:t>5）</w:t>
        <w:tab/>
        <w:t>2013</w:t>
      </w:r>
      <w:r>
        <w:rPr>
          <w:color w:val="000000"/>
          <w:spacing w:val="0"/>
          <w:w w:val="100"/>
          <w:position w:val="0"/>
        </w:rPr>
        <w:t>年</w:t>
      </w:r>
      <w:r>
        <w:rPr>
          <w:color w:val="000000"/>
          <w:spacing w:val="0"/>
          <w:w w:val="100"/>
          <w:position w:val="0"/>
        </w:rPr>
        <w:t>10</w:t>
      </w:r>
      <w:r>
        <w:rPr>
          <w:color w:val="000000"/>
          <w:spacing w:val="0"/>
          <w:w w:val="100"/>
          <w:position w:val="0"/>
        </w:rPr>
        <w:t>月，本公司与工业和信息化部电子发展基金管理办公室签订的《电子信息产业发展基 金资助项目合同书》（项目名称：移动互联网应用开发部署系统研发及产业化基于</w:t>
      </w:r>
      <w:r>
        <w:rPr>
          <w:color w:val="000000"/>
          <w:spacing w:val="0"/>
          <w:w w:val="100"/>
          <w:position w:val="0"/>
        </w:rPr>
        <w:t>HTML5</w:t>
      </w:r>
      <w:r>
        <w:rPr>
          <w:color w:val="000000"/>
          <w:spacing w:val="0"/>
          <w:w w:val="100"/>
          <w:position w:val="0"/>
        </w:rPr>
        <w:t>移动应用引擎研发 与产业化），本公司于</w:t>
      </w:r>
      <w:r>
        <w:rPr>
          <w:color w:val="000000"/>
          <w:spacing w:val="0"/>
          <w:w w:val="100"/>
          <w:position w:val="0"/>
        </w:rPr>
        <w:t>2013</w:t>
      </w:r>
      <w:r>
        <w:rPr>
          <w:color w:val="000000"/>
          <w:spacing w:val="0"/>
          <w:w w:val="100"/>
          <w:position w:val="0"/>
        </w:rPr>
        <w:t>年</w:t>
      </w:r>
      <w:r>
        <w:rPr>
          <w:color w:val="000000"/>
          <w:spacing w:val="0"/>
          <w:w w:val="100"/>
          <w:position w:val="0"/>
        </w:rPr>
        <w:t>10</w:t>
      </w:r>
      <w:r>
        <w:rPr>
          <w:color w:val="000000"/>
          <w:spacing w:val="0"/>
          <w:w w:val="100"/>
          <w:position w:val="0"/>
        </w:rPr>
        <w:t>月收到中华人民共和国财政部统一支付的项目资助款</w:t>
      </w:r>
      <w:r>
        <w:rPr>
          <w:color w:val="000000"/>
          <w:spacing w:val="0"/>
          <w:w w:val="100"/>
          <w:position w:val="0"/>
        </w:rPr>
        <w:t>500</w:t>
      </w:r>
      <w:r>
        <w:rPr>
          <w:color w:val="000000"/>
          <w:spacing w:val="0"/>
          <w:w w:val="100"/>
          <w:position w:val="0"/>
        </w:rPr>
        <w:t>万元，该项目需要 信息化部电子发展基金管理办公室验收合格后予以转销，截止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日，该项目尚在进行中，且未 验收。</w:t>
      </w:r>
    </w:p>
    <w:p>
      <w:pPr>
        <w:pStyle w:val="Style33"/>
        <w:keepNext w:val="0"/>
        <w:keepLines w:val="0"/>
        <w:widowControl w:val="0"/>
        <w:shd w:val="clear" w:color="auto" w:fill="auto"/>
        <w:bidi w:val="0"/>
        <w:spacing w:before="0" w:after="0" w:line="240" w:lineRule="auto"/>
        <w:ind w:left="0" w:right="0" w:firstLine="440"/>
        <w:jc w:val="both"/>
      </w:pPr>
      <w:bookmarkStart w:id="1606" w:name="bookmark1606"/>
      <w:r>
        <w:rPr>
          <w:color w:val="000000"/>
          <w:spacing w:val="0"/>
          <w:w w:val="100"/>
          <w:position w:val="0"/>
        </w:rPr>
        <w:t>（</w:t>
      </w:r>
      <w:bookmarkEnd w:id="1606"/>
      <w:r>
        <w:rPr>
          <w:color w:val="000000"/>
          <w:spacing w:val="0"/>
          <w:w w:val="100"/>
          <w:position w:val="0"/>
        </w:rPr>
        <w:t>6）2013</w:t>
      </w:r>
      <w:r>
        <w:rPr>
          <w:color w:val="000000"/>
          <w:spacing w:val="0"/>
          <w:w w:val="100"/>
          <w:position w:val="0"/>
        </w:rPr>
        <w:t>年</w:t>
      </w:r>
      <w:r>
        <w:rPr>
          <w:color w:val="000000"/>
          <w:spacing w:val="0"/>
          <w:w w:val="100"/>
          <w:position w:val="0"/>
        </w:rPr>
        <w:t>12</w:t>
      </w:r>
      <w:r>
        <w:rPr>
          <w:color w:val="000000"/>
          <w:spacing w:val="0"/>
          <w:w w:val="100"/>
          <w:position w:val="0"/>
        </w:rPr>
        <w:t xml:space="preserve">月，根据本公司与深圳市高新技术产业园管理委员会签订的《科技开发项目任务书》（项 </w:t>
      </w:r>
      <w:r>
        <w:rPr>
          <w:color w:val="000000"/>
          <w:spacing w:val="0"/>
          <w:w w:val="100"/>
          <w:position w:val="0"/>
        </w:rPr>
        <w:t>目名称：基于下一代移动互联网的开放性信息服务平台）之规定，本公司于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月收到科学技术部支 付的专项经费补助</w:t>
      </w:r>
      <w:r>
        <w:rPr>
          <w:color w:val="000000"/>
          <w:spacing w:val="0"/>
          <w:w w:val="100"/>
          <w:position w:val="0"/>
        </w:rPr>
        <w:t>65</w:t>
      </w:r>
      <w:r>
        <w:rPr>
          <w:color w:val="000000"/>
          <w:spacing w:val="0"/>
          <w:w w:val="100"/>
          <w:position w:val="0"/>
        </w:rPr>
        <w:t>万元，该项目需要科技部验收合格后予以转销，截止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日，该项目尚在进 行中，且未验收。</w:t>
      </w:r>
    </w:p>
    <w:p>
      <w:pPr>
        <w:pStyle w:val="Style33"/>
        <w:keepNext w:val="0"/>
        <w:keepLines w:val="0"/>
        <w:widowControl w:val="0"/>
        <w:shd w:val="clear" w:color="auto" w:fill="auto"/>
        <w:tabs>
          <w:tab w:pos="967" w:val="left"/>
        </w:tabs>
        <w:bidi w:val="0"/>
        <w:spacing w:before="0" w:after="0" w:line="468" w:lineRule="exact"/>
        <w:ind w:left="0" w:right="0" w:firstLine="440"/>
        <w:jc w:val="both"/>
      </w:pPr>
      <w:bookmarkStart w:id="1607" w:name="bookmark1607"/>
      <w:r>
        <w:rPr>
          <w:color w:val="000000"/>
          <w:spacing w:val="0"/>
          <w:w w:val="100"/>
          <w:position w:val="0"/>
        </w:rPr>
        <w:t>（</w:t>
      </w:r>
      <w:bookmarkEnd w:id="1607"/>
      <w:r>
        <w:rPr>
          <w:color w:val="000000"/>
          <w:spacing w:val="0"/>
          <w:w w:val="100"/>
          <w:position w:val="0"/>
        </w:rPr>
        <w:t>7）</w:t>
        <w:tab/>
        <w:t>2014</w:t>
      </w:r>
      <w:r>
        <w:rPr>
          <w:color w:val="000000"/>
          <w:spacing w:val="0"/>
          <w:w w:val="100"/>
          <w:position w:val="0"/>
        </w:rPr>
        <w:t>年</w:t>
      </w:r>
      <w:r>
        <w:rPr>
          <w:color w:val="000000"/>
          <w:spacing w:val="0"/>
          <w:w w:val="100"/>
          <w:position w:val="0"/>
        </w:rPr>
        <w:t>12</w:t>
      </w:r>
      <w:r>
        <w:rPr>
          <w:color w:val="000000"/>
          <w:spacing w:val="0"/>
          <w:w w:val="100"/>
          <w:position w:val="0"/>
        </w:rPr>
        <w:t>月，根据本公司与深圳市经济贸易和信息化委员会签订的深圳市战略性新兴产业发展 专项资金项目合同书（项目名称：移动互联网应用开发部署系统研发及产业化基于</w:t>
      </w:r>
      <w:r>
        <w:rPr>
          <w:color w:val="000000"/>
          <w:spacing w:val="0"/>
          <w:w w:val="100"/>
          <w:position w:val="0"/>
        </w:rPr>
        <w:t>HTML5</w:t>
      </w:r>
      <w:r>
        <w:rPr>
          <w:color w:val="000000"/>
          <w:spacing w:val="0"/>
          <w:w w:val="100"/>
          <w:position w:val="0"/>
        </w:rPr>
        <w:t>移动应用引擎研 发与产业化）之规定，本公司于</w:t>
      </w:r>
      <w:r>
        <w:rPr>
          <w:color w:val="000000"/>
          <w:spacing w:val="0"/>
          <w:w w:val="100"/>
          <w:position w:val="0"/>
        </w:rPr>
        <w:t>2015</w:t>
      </w:r>
      <w:r>
        <w:rPr>
          <w:color w:val="000000"/>
          <w:spacing w:val="0"/>
          <w:w w:val="100"/>
          <w:position w:val="0"/>
        </w:rPr>
        <w:t>年</w:t>
      </w:r>
      <w:r>
        <w:rPr>
          <w:color w:val="000000"/>
          <w:spacing w:val="0"/>
          <w:w w:val="100"/>
          <w:position w:val="0"/>
        </w:rPr>
        <w:t>1</w:t>
      </w:r>
      <w:r>
        <w:rPr>
          <w:color w:val="000000"/>
          <w:spacing w:val="0"/>
          <w:w w:val="100"/>
          <w:position w:val="0"/>
        </w:rPr>
        <w:t>月收到项目资助资金</w:t>
      </w:r>
      <w:r>
        <w:rPr>
          <w:color w:val="000000"/>
          <w:spacing w:val="0"/>
          <w:w w:val="100"/>
          <w:position w:val="0"/>
        </w:rPr>
        <w:t>100</w:t>
      </w:r>
      <w:r>
        <w:rPr>
          <w:color w:val="000000"/>
          <w:spacing w:val="0"/>
          <w:w w:val="100"/>
          <w:position w:val="0"/>
        </w:rPr>
        <w:t>万元，该项目需验收合格后予以转销，截 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日，已验收并予以转销。</w:t>
      </w:r>
    </w:p>
    <w:p>
      <w:pPr>
        <w:pStyle w:val="Style33"/>
        <w:keepNext w:val="0"/>
        <w:keepLines w:val="0"/>
        <w:widowControl w:val="0"/>
        <w:shd w:val="clear" w:color="auto" w:fill="auto"/>
        <w:tabs>
          <w:tab w:pos="967" w:val="left"/>
        </w:tabs>
        <w:bidi w:val="0"/>
        <w:spacing w:before="0" w:after="0" w:line="468" w:lineRule="exact"/>
        <w:ind w:left="0" w:right="0" w:firstLine="440"/>
        <w:jc w:val="both"/>
      </w:pPr>
      <w:bookmarkStart w:id="1608" w:name="bookmark1608"/>
      <w:r>
        <w:rPr>
          <w:color w:val="000000"/>
          <w:spacing w:val="0"/>
          <w:w w:val="100"/>
          <w:position w:val="0"/>
        </w:rPr>
        <w:t>（</w:t>
      </w:r>
      <w:bookmarkEnd w:id="1608"/>
      <w:r>
        <w:rPr>
          <w:color w:val="000000"/>
          <w:spacing w:val="0"/>
          <w:w w:val="100"/>
          <w:position w:val="0"/>
        </w:rPr>
        <w:t>8）</w:t>
        <w:tab/>
      </w:r>
      <w:r>
        <w:rPr>
          <w:color w:val="000000"/>
          <w:spacing w:val="0"/>
          <w:w w:val="100"/>
          <w:position w:val="0"/>
        </w:rPr>
        <w:t xml:space="preserve">据本公司与中国电子科技集团公司第十五研究所签订的合作协议书，该双方共同承担“开放型 政治敏感区域防控技术研究与示范项目”，负责“多源信息融合风险等级判别技术研究”事宜，本公司于 </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月收到中国电子科技集团公司第十五研究所经费</w:t>
      </w:r>
      <w:r>
        <w:rPr>
          <w:color w:val="000000"/>
          <w:spacing w:val="0"/>
          <w:w w:val="100"/>
          <w:position w:val="0"/>
        </w:rPr>
        <w:t>60</w:t>
      </w:r>
      <w:r>
        <w:rPr>
          <w:color w:val="000000"/>
          <w:spacing w:val="0"/>
          <w:w w:val="100"/>
          <w:position w:val="0"/>
        </w:rPr>
        <w:t>万元。于</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月收到中国电子科技集团公 司第十五研究所经费</w:t>
      </w:r>
      <w:r>
        <w:rPr>
          <w:color w:val="000000"/>
          <w:spacing w:val="0"/>
          <w:w w:val="100"/>
          <w:position w:val="0"/>
        </w:rPr>
        <w:t>20</w:t>
      </w:r>
      <w:r>
        <w:rPr>
          <w:color w:val="000000"/>
          <w:spacing w:val="0"/>
          <w:w w:val="100"/>
          <w:position w:val="0"/>
        </w:rPr>
        <w:t>万元。</w:t>
      </w:r>
    </w:p>
    <w:p>
      <w:pPr>
        <w:pStyle w:val="Style33"/>
        <w:keepNext w:val="0"/>
        <w:keepLines w:val="0"/>
        <w:widowControl w:val="0"/>
        <w:shd w:val="clear" w:color="auto" w:fill="auto"/>
        <w:tabs>
          <w:tab w:pos="957" w:val="left"/>
        </w:tabs>
        <w:bidi w:val="0"/>
        <w:spacing w:before="0" w:after="1320" w:line="468" w:lineRule="exact"/>
        <w:ind w:left="0" w:right="0" w:firstLine="440"/>
        <w:jc w:val="both"/>
      </w:pPr>
      <w:bookmarkStart w:id="1609" w:name="bookmark1609"/>
      <w:r>
        <w:rPr>
          <w:color w:val="000000"/>
          <w:spacing w:val="0"/>
          <w:w w:val="100"/>
          <w:position w:val="0"/>
        </w:rPr>
        <w:t>（</w:t>
      </w:r>
      <w:bookmarkEnd w:id="1609"/>
      <w:r>
        <w:rPr>
          <w:color w:val="000000"/>
          <w:spacing w:val="0"/>
          <w:w w:val="100"/>
          <w:position w:val="0"/>
        </w:rPr>
        <w:t>9）</w:t>
        <w:tab/>
      </w:r>
      <w:r>
        <w:rPr>
          <w:color w:val="000000"/>
          <w:spacing w:val="0"/>
          <w:w w:val="100"/>
          <w:position w:val="0"/>
        </w:rPr>
        <w:t>根据广州市天河区科技工业和信息化局项目</w:t>
      </w:r>
      <w:r>
        <w:rPr>
          <w:color w:val="000000"/>
          <w:spacing w:val="0"/>
          <w:w w:val="100"/>
          <w:position w:val="0"/>
        </w:rPr>
        <w:t>一一</w:t>
      </w:r>
      <w:r>
        <w:rPr>
          <w:color w:val="000000"/>
          <w:spacing w:val="0"/>
          <w:w w:val="100"/>
          <w:position w:val="0"/>
        </w:rPr>
        <w:t>生产全流程赋智及大数据营销的服务型制造研 究及应用，该合同起止时间为</w:t>
      </w:r>
      <w:r>
        <w:rPr>
          <w:color w:val="000000"/>
          <w:spacing w:val="0"/>
          <w:w w:val="100"/>
          <w:position w:val="0"/>
        </w:rPr>
        <w:t>2018</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10</w:t>
      </w:r>
      <w:r>
        <w:rPr>
          <w:color w:val="000000"/>
          <w:spacing w:val="0"/>
          <w:w w:val="100"/>
          <w:position w:val="0"/>
        </w:rPr>
        <w:t>日至</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30</w:t>
      </w:r>
      <w:r>
        <w:rPr>
          <w:color w:val="000000"/>
          <w:spacing w:val="0"/>
          <w:w w:val="100"/>
          <w:position w:val="0"/>
        </w:rPr>
        <w:t xml:space="preserve">日，本公司之子公司广州易杰已收到科技经费 </w:t>
      </w:r>
      <w:r>
        <w:rPr>
          <w:color w:val="000000"/>
          <w:spacing w:val="0"/>
          <w:w w:val="100"/>
          <w:position w:val="0"/>
        </w:rPr>
        <w:t>12</w:t>
      </w:r>
      <w:r>
        <w:rPr>
          <w:color w:val="000000"/>
          <w:spacing w:val="0"/>
          <w:w w:val="100"/>
          <w:position w:val="0"/>
        </w:rPr>
        <w:t>万元，截止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日，已验收并予以转销。</w:t>
      </w:r>
    </w:p>
    <w:p>
      <w:pPr>
        <w:pStyle w:val="Style28"/>
        <w:keepNext/>
        <w:keepLines/>
        <w:widowControl w:val="0"/>
        <w:shd w:val="clear" w:color="auto" w:fill="auto"/>
        <w:bidi w:val="0"/>
        <w:spacing w:before="0" w:after="40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5</w:t>
      </w:r>
      <w:bookmarkEnd w:id="1612"/>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610"/>
      <w:bookmarkEnd w:id="1611"/>
      <w:bookmarkEnd w:id="161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28"/>
        <w:keepNext/>
        <w:keepLines/>
        <w:widowControl w:val="0"/>
        <w:shd w:val="clear" w:color="auto" w:fill="auto"/>
        <w:bidi w:val="0"/>
        <w:spacing w:before="0" w:after="40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5</w:t>
      </w:r>
      <w:bookmarkEnd w:id="1616"/>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614"/>
      <w:bookmarkEnd w:id="1615"/>
      <w:bookmarkEnd w:id="16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637,744,672.</w:t>
            </w:r>
          </w:p>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637,744,672.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left"/>
      </w:pPr>
      <w:bookmarkStart w:id="1618" w:name="bookmark1618"/>
      <w:bookmarkStart w:id="1619" w:name="bookmark1619"/>
      <w:bookmarkStart w:id="1620" w:name="bookmark1620"/>
      <w:bookmarkStart w:id="1621" w:name="bookmark1621"/>
      <w:r>
        <w:rPr>
          <w:rFonts w:ascii="Times New Roman" w:eastAsia="Times New Roman" w:hAnsi="Times New Roman" w:cs="Times New Roman"/>
          <w:color w:val="000000"/>
          <w:spacing w:val="0"/>
          <w:w w:val="100"/>
          <w:position w:val="0"/>
        </w:rPr>
        <w:t>5</w:t>
      </w:r>
      <w:bookmarkEnd w:id="1620"/>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618"/>
      <w:bookmarkEnd w:id="1619"/>
      <w:bookmarkEnd w:id="1621"/>
    </w:p>
    <w:p>
      <w:pPr>
        <w:pStyle w:val="Style39"/>
        <w:keepNext/>
        <w:keepLines/>
        <w:widowControl w:val="0"/>
        <w:shd w:val="clear" w:color="auto" w:fill="auto"/>
        <w:tabs>
          <w:tab w:pos="483" w:val="left"/>
        </w:tabs>
        <w:bidi w:val="0"/>
        <w:spacing w:before="0" w:after="38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622"/>
      <w:bookmarkEnd w:id="1623"/>
      <w:bookmarkEnd w:id="1625"/>
    </w:p>
    <w:p>
      <w:pPr>
        <w:pStyle w:val="Style39"/>
        <w:keepNext/>
        <w:keepLines/>
        <w:widowControl w:val="0"/>
        <w:shd w:val="clear" w:color="auto" w:fill="auto"/>
        <w:tabs>
          <w:tab w:pos="483" w:val="left"/>
        </w:tabs>
        <w:bidi w:val="0"/>
        <w:spacing w:before="0" w:after="38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626"/>
      <w:bookmarkEnd w:id="1627"/>
      <w:bookmarkEnd w:id="162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80"/>
        <w:gridCol w:w="1066"/>
        <w:gridCol w:w="1061"/>
        <w:gridCol w:w="1066"/>
        <w:gridCol w:w="1056"/>
        <w:gridCol w:w="1070"/>
        <w:gridCol w:w="1061"/>
        <w:gridCol w:w="1066"/>
        <w:gridCol w:w="1066"/>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发行在外</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的金融工</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具</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634"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其他权益工具本期增减变动情况、变动原因说明，以及相关会计处理的依据:</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5</w:t>
      </w:r>
      <w:bookmarkEnd w:id="1632"/>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630"/>
      <w:bookmarkEnd w:id="1631"/>
      <w:bookmarkEnd w:id="1633"/>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1,473,541,753.40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-196,231.30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1,473,345,522.10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1,473,541,753.40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-196,231.30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1,473,345,522.10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3"/>
        <w:keepNext w:val="0"/>
        <w:keepLines w:val="0"/>
        <w:widowControl w:val="0"/>
        <w:shd w:val="clear" w:color="auto" w:fill="auto"/>
        <w:bidi w:val="0"/>
        <w:spacing w:before="0" w:after="460" w:line="469" w:lineRule="exact"/>
        <w:ind w:left="0" w:right="0" w:firstLine="440"/>
        <w:jc w:val="both"/>
      </w:pPr>
      <w:r>
        <w:rPr>
          <w:color w:val="000000"/>
          <w:spacing w:val="0"/>
          <w:w w:val="100"/>
          <w:position w:val="0"/>
        </w:rPr>
        <w:t>如附注八（二）所述，合肥天源迪科信息技术有限公司与吴福全于</w:t>
      </w:r>
      <w:r>
        <w:rPr>
          <w:rFonts w:ascii="Times New Roman" w:eastAsia="Times New Roman" w:hAnsi="Times New Roman" w:cs="Times New Roman"/>
          <w:color w:val="000000"/>
          <w:spacing w:val="0"/>
          <w:w w:val="100"/>
          <w:position w:val="0"/>
        </w:rPr>
        <w:t>2021</w:t>
      </w:r>
      <w:r>
        <w:rPr>
          <w:color w:val="000000"/>
          <w:spacing w:val="0"/>
          <w:w w:val="100"/>
          <w:position w:val="0"/>
        </w:rPr>
        <w:t>年签署关于《安徽迪科数金科 技有限公司</w:t>
      </w:r>
      <w:r>
        <w:rPr>
          <w:rFonts w:ascii="Times New Roman" w:eastAsia="Times New Roman" w:hAnsi="Times New Roman" w:cs="Times New Roman"/>
          <w:color w:val="000000"/>
          <w:spacing w:val="0"/>
          <w:w w:val="100"/>
          <w:position w:val="0"/>
        </w:rPr>
        <w:t>1.7%</w:t>
      </w:r>
      <w:r>
        <w:rPr>
          <w:color w:val="000000"/>
          <w:spacing w:val="0"/>
          <w:w w:val="100"/>
          <w:position w:val="0"/>
        </w:rPr>
        <w:t>股权之股权转让协议》，约定转让持有的子公司安徽迪科数金科技有限公司（以下简称“安 徽数金”）</w:t>
      </w:r>
      <w:r>
        <w:rPr>
          <w:rFonts w:ascii="Times New Roman" w:eastAsia="Times New Roman" w:hAnsi="Times New Roman" w:cs="Times New Roman"/>
          <w:color w:val="000000"/>
          <w:spacing w:val="0"/>
          <w:w w:val="100"/>
          <w:position w:val="0"/>
        </w:rPr>
        <w:t>1.7%</w:t>
      </w:r>
      <w:r>
        <w:rPr>
          <w:color w:val="000000"/>
          <w:spacing w:val="0"/>
          <w:w w:val="100"/>
          <w:position w:val="0"/>
        </w:rPr>
        <w:t>的股权。本次交易完成后，本公司持有安徽数金</w:t>
      </w:r>
      <w:r>
        <w:rPr>
          <w:rFonts w:ascii="Times New Roman" w:eastAsia="Times New Roman" w:hAnsi="Times New Roman" w:cs="Times New Roman"/>
          <w:color w:val="000000"/>
          <w:spacing w:val="0"/>
          <w:w w:val="100"/>
          <w:position w:val="0"/>
        </w:rPr>
        <w:t>82.3%</w:t>
      </w:r>
      <w:r>
        <w:rPr>
          <w:color w:val="000000"/>
          <w:spacing w:val="0"/>
          <w:w w:val="100"/>
          <w:position w:val="0"/>
        </w:rPr>
        <w:t>的股权。购买成本与交易日取得的按 新取得的股权比例计算确定应享有子公司自交易日开始持续计算的可辨认净资产份额的差额调减资本公 积</w:t>
      </w:r>
      <w:r>
        <w:rPr>
          <w:rFonts w:ascii="Times New Roman" w:eastAsia="Times New Roman" w:hAnsi="Times New Roman" w:cs="Times New Roman"/>
          <w:color w:val="000000"/>
          <w:spacing w:val="0"/>
          <w:w w:val="100"/>
          <w:position w:val="0"/>
        </w:rPr>
        <w:t>-</w:t>
      </w:r>
      <w:r>
        <w:rPr>
          <w:color w:val="000000"/>
          <w:spacing w:val="0"/>
          <w:w w:val="100"/>
          <w:position w:val="0"/>
        </w:rPr>
        <w:t xml:space="preserve">股本溢价 </w:t>
      </w:r>
      <w:r>
        <w:rPr>
          <w:rFonts w:ascii="Times New Roman" w:eastAsia="Times New Roman" w:hAnsi="Times New Roman" w:cs="Times New Roman"/>
          <w:color w:val="000000"/>
          <w:spacing w:val="0"/>
          <w:w w:val="100"/>
          <w:position w:val="0"/>
        </w:rPr>
        <w:t>196,231.30</w:t>
      </w:r>
      <w:r>
        <w:rPr>
          <w:color w:val="000000"/>
          <w:spacing w:val="0"/>
          <w:w w:val="100"/>
          <w:position w:val="0"/>
        </w:rPr>
        <w:t>元。</w:t>
      </w:r>
    </w:p>
    <w:p>
      <w:pPr>
        <w:pStyle w:val="Style28"/>
        <w:keepNext/>
        <w:keepLines/>
        <w:widowControl w:val="0"/>
        <w:shd w:val="clear" w:color="auto" w:fill="auto"/>
        <w:bidi w:val="0"/>
        <w:spacing w:before="0" w:after="160" w:line="480" w:lineRule="auto"/>
        <w:ind w:left="0" w:right="0" w:firstLine="0"/>
        <w:jc w:val="both"/>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5</w:t>
      </w:r>
      <w:bookmarkEnd w:id="1636"/>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634"/>
      <w:bookmarkEnd w:id="1635"/>
      <w:bookmarkEnd w:id="163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both"/>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38"/>
      <w:bookmarkEnd w:id="1639"/>
      <w:bookmarkEnd w:id="164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8"/>
        <w:gridCol w:w="974"/>
        <w:gridCol w:w="850"/>
        <w:gridCol w:w="1056"/>
        <w:gridCol w:w="854"/>
        <w:gridCol w:w="854"/>
        <w:gridCol w:w="850"/>
        <w:gridCol w:w="854"/>
        <w:gridCol w:w="7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本期所</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得税前</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发生额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减：前期计 入其他综 合收益当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减:前期 计入其 他综合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属于母 公司</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 属于少 数股东</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2573"/>
        <w:gridCol w:w="965"/>
        <w:gridCol w:w="854"/>
        <w:gridCol w:w="1056"/>
        <w:gridCol w:w="854"/>
        <w:gridCol w:w="854"/>
        <w:gridCol w:w="850"/>
        <w:gridCol w:w="854"/>
        <w:gridCol w:w="730"/>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期转入损 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收益当 期转入 留存收 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42,973,57</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10,772,7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660"/>
              <w:jc w:val="left"/>
            </w:pPr>
            <w:r>
              <w:rPr>
                <w:color w:val="000000"/>
                <w:spacing w:val="0"/>
                <w:w w:val="100"/>
                <w:position w:val="0"/>
              </w:rPr>
              <w:t>其他权益工具投资公允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42,973,57</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10,772,7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42,973,57</w:t>
            </w:r>
          </w:p>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10,772,7</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1,388,02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9,384,68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52,358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其他说明，包括对现金流量套期损益的有效部分转为被套期项目初始确认金额调整:</w:t>
      </w:r>
    </w:p>
    <w:p>
      <w:pPr>
        <w:pStyle w:val="Style28"/>
        <w:keepNext/>
        <w:keepLines/>
        <w:widowControl w:val="0"/>
        <w:shd w:val="clear" w:color="auto" w:fill="auto"/>
        <w:bidi w:val="0"/>
        <w:spacing w:before="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5</w:t>
      </w:r>
      <w:bookmarkEnd w:id="1644"/>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642"/>
      <w:bookmarkEnd w:id="1643"/>
      <w:bookmarkEnd w:id="164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5</w:t>
      </w:r>
      <w:bookmarkEnd w:id="1648"/>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646"/>
      <w:bookmarkEnd w:id="1647"/>
      <w:bookmarkEnd w:id="16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84,480,121.01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10,785283.50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95,265,404.51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84,480,121.01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10,785283.50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95,265,404.51</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28"/>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6</w:t>
      </w:r>
      <w:bookmarkEnd w:id="1652"/>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650"/>
      <w:bookmarkEnd w:id="1651"/>
      <w:bookmarkEnd w:id="165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8"/>
        <w:gridCol w:w="2928"/>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1,034,583,748.33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919,468,905.35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1,034,583,748.34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919,468,905.35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40,096,008.53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132,102,750.28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10,785283.50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4,233,013.85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15,940277.19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12,754,893.44</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1,047,954,196.18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1,034,583,748.33</w:t>
            </w:r>
          </w:p>
        </w:tc>
      </w:tr>
    </w:tbl>
    <w:p>
      <w:pPr>
        <w:spacing w:lineRule="exact" w:line="1"/>
        <w:rPr>
          <w:sz w:val="2"/>
          <w:szCs w:val="2"/>
        </w:rPr>
      </w:pP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325" w:val="left"/>
        </w:tabs>
        <w:bidi w:val="0"/>
        <w:spacing w:before="0" w:line="240" w:lineRule="auto"/>
        <w:ind w:left="0" w:right="0" w:firstLine="0"/>
        <w:jc w:val="left"/>
      </w:pPr>
      <w:bookmarkStart w:id="1654" w:name="bookmark1654"/>
      <w:r>
        <w:rPr>
          <w:rFonts w:ascii="Times New Roman" w:eastAsia="Times New Roman" w:hAnsi="Times New Roman" w:cs="Times New Roman"/>
          <w:color w:val="000000"/>
          <w:spacing w:val="0"/>
          <w:w w:val="100"/>
          <w:position w:val="0"/>
          <w:sz w:val="18"/>
          <w:szCs w:val="18"/>
        </w:rPr>
        <w:t>1</w:t>
      </w:r>
      <w:bookmarkEnd w:id="16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18"/>
        <w:keepNext w:val="0"/>
        <w:keepLines w:val="0"/>
        <w:widowControl w:val="0"/>
        <w:shd w:val="clear" w:color="auto" w:fill="auto"/>
        <w:tabs>
          <w:tab w:pos="344" w:val="left"/>
        </w:tabs>
        <w:bidi w:val="0"/>
        <w:spacing w:before="0" w:line="240" w:lineRule="auto"/>
        <w:ind w:left="0" w:right="0" w:firstLine="0"/>
        <w:jc w:val="left"/>
      </w:pPr>
      <w:bookmarkStart w:id="1655" w:name="bookmark1655"/>
      <w:r>
        <w:rPr>
          <w:rFonts w:ascii="Times New Roman" w:eastAsia="Times New Roman" w:hAnsi="Times New Roman" w:cs="Times New Roman"/>
          <w:color w:val="000000"/>
          <w:spacing w:val="0"/>
          <w:w w:val="100"/>
          <w:position w:val="0"/>
          <w:sz w:val="18"/>
          <w:szCs w:val="18"/>
        </w:rPr>
        <w:t>2</w:t>
      </w:r>
      <w:bookmarkEnd w:id="165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18"/>
        <w:keepNext w:val="0"/>
        <w:keepLines w:val="0"/>
        <w:widowControl w:val="0"/>
        <w:shd w:val="clear" w:color="auto" w:fill="auto"/>
        <w:tabs>
          <w:tab w:pos="344" w:val="left"/>
        </w:tabs>
        <w:bidi w:val="0"/>
        <w:spacing w:before="0" w:line="240" w:lineRule="auto"/>
        <w:ind w:left="0" w:right="0" w:firstLine="0"/>
        <w:jc w:val="left"/>
      </w:pPr>
      <w:bookmarkStart w:id="1656" w:name="bookmark1656"/>
      <w:r>
        <w:rPr>
          <w:rFonts w:ascii="Times New Roman" w:eastAsia="Times New Roman" w:hAnsi="Times New Roman" w:cs="Times New Roman"/>
          <w:color w:val="000000"/>
          <w:spacing w:val="0"/>
          <w:w w:val="100"/>
          <w:position w:val="0"/>
          <w:sz w:val="18"/>
          <w:szCs w:val="18"/>
        </w:rPr>
        <w:t>3</w:t>
      </w:r>
      <w:bookmarkEnd w:id="165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18"/>
        <w:keepNext w:val="0"/>
        <w:keepLines w:val="0"/>
        <w:widowControl w:val="0"/>
        <w:shd w:val="clear" w:color="auto" w:fill="auto"/>
        <w:tabs>
          <w:tab w:pos="344" w:val="left"/>
        </w:tabs>
        <w:bidi w:val="0"/>
        <w:spacing w:before="0" w:line="240" w:lineRule="auto"/>
        <w:ind w:left="0" w:right="0" w:firstLine="0"/>
        <w:jc w:val="left"/>
      </w:pPr>
      <w:bookmarkStart w:id="1657" w:name="bookmark1657"/>
      <w:r>
        <w:rPr>
          <w:rFonts w:ascii="Times New Roman" w:eastAsia="Times New Roman" w:hAnsi="Times New Roman" w:cs="Times New Roman"/>
          <w:color w:val="000000"/>
          <w:spacing w:val="0"/>
          <w:w w:val="100"/>
          <w:position w:val="0"/>
          <w:sz w:val="18"/>
          <w:szCs w:val="18"/>
        </w:rPr>
        <w:t>4</w:t>
      </w:r>
      <w:bookmarkEnd w:id="165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18"/>
        <w:keepNext w:val="0"/>
        <w:keepLines w:val="0"/>
        <w:widowControl w:val="0"/>
        <w:shd w:val="clear" w:color="auto" w:fill="auto"/>
        <w:tabs>
          <w:tab w:pos="344" w:val="left"/>
        </w:tabs>
        <w:bidi w:val="0"/>
        <w:spacing w:before="0" w:after="380" w:line="240" w:lineRule="auto"/>
        <w:ind w:left="0" w:right="0" w:firstLine="0"/>
        <w:jc w:val="left"/>
      </w:pPr>
      <w:bookmarkStart w:id="1658" w:name="bookmark1658"/>
      <w:r>
        <w:rPr>
          <w:rFonts w:ascii="Times New Roman" w:eastAsia="Times New Roman" w:hAnsi="Times New Roman" w:cs="Times New Roman"/>
          <w:color w:val="000000"/>
          <w:spacing w:val="0"/>
          <w:w w:val="100"/>
          <w:position w:val="0"/>
          <w:sz w:val="18"/>
          <w:szCs w:val="18"/>
        </w:rPr>
        <w:t>5</w:t>
      </w:r>
      <w:bookmarkEnd w:id="165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28"/>
        <w:keepNext/>
        <w:keepLines/>
        <w:widowControl w:val="0"/>
        <w:shd w:val="clear" w:color="auto" w:fill="auto"/>
        <w:bidi w:val="0"/>
        <w:spacing w:before="0" w:line="240" w:lineRule="auto"/>
        <w:ind w:left="0" w:right="0" w:firstLine="0"/>
        <w:jc w:val="left"/>
      </w:pPr>
      <w:bookmarkStart w:id="1659" w:name="bookmark1659"/>
      <w:bookmarkStart w:id="1660" w:name="bookmark1660"/>
      <w:bookmarkStart w:id="1661" w:name="bookmark1661"/>
      <w:bookmarkStart w:id="1662" w:name="bookmark1662"/>
      <w:r>
        <w:rPr>
          <w:rFonts w:ascii="Times New Roman" w:eastAsia="Times New Roman" w:hAnsi="Times New Roman" w:cs="Times New Roman"/>
          <w:color w:val="000000"/>
          <w:spacing w:val="0"/>
          <w:w w:val="100"/>
          <w:position w:val="0"/>
        </w:rPr>
        <w:t>6</w:t>
      </w:r>
      <w:bookmarkEnd w:id="1661"/>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659"/>
      <w:bookmarkEnd w:id="1660"/>
      <w:bookmarkEnd w:id="1662"/>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5,614,223,549.61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4,862,133,683.31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5,254,159,764.77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4,539,562,529.52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5,614,223,549.61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4,862,133,683.31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5,254,159,764.77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4,539,562,529.52</w:t>
            </w:r>
          </w:p>
        </w:tc>
      </w:tr>
    </w:tbl>
    <w:p>
      <w:pPr>
        <w:widowControl w:val="0"/>
        <w:spacing w:after="13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收入相关信息：</w:t>
      </w:r>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tbl>
      <w:tblPr>
        <w:tblOverlap w:val="never"/>
        <w:jc w:val="center"/>
        <w:tblLayout w:type="fixed"/>
      </w:tblPr>
      <w:tblGrid>
        <w:gridCol w:w="1210"/>
        <w:gridCol w:w="1190"/>
        <w:gridCol w:w="1200"/>
        <w:gridCol w:w="1200"/>
        <w:gridCol w:w="1190"/>
        <w:gridCol w:w="1200"/>
        <w:gridCol w:w="1200"/>
        <w:gridCol w:w="12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应用软件及 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运营业务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系统集成工 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网络产品销 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合计</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1,255,937,90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364,499,045.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118,353,985.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3,875,432,61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5,614,223,54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按经营地区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市场或客户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按商品转让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的时间分类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210"/>
        <w:gridCol w:w="1190"/>
        <w:gridCol w:w="1200"/>
        <w:gridCol w:w="1200"/>
        <w:gridCol w:w="1190"/>
        <w:gridCol w:w="1200"/>
        <w:gridCol w:w="1200"/>
        <w:gridCol w:w="12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按合同期限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按销售渠道</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1,255,937,90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364,499,045.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118,353,985.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3,875,432,61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5,614,223,54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w:t>
            </w:r>
          </w:p>
        </w:tc>
      </w:tr>
    </w:tbl>
    <w:p>
      <w:pPr>
        <w:pStyle w:val="Style18"/>
        <w:keepNext w:val="0"/>
        <w:keepLines w:val="0"/>
        <w:widowControl w:val="0"/>
        <w:shd w:val="clear" w:color="auto" w:fill="auto"/>
        <w:bidi w:val="0"/>
        <w:spacing w:before="0" w:after="0" w:line="485"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485" w:lineRule="exact"/>
        <w:ind w:left="0" w:right="0" w:firstLine="0"/>
        <w:jc w:val="left"/>
      </w:pPr>
      <w:r>
        <w:rPr>
          <w:color w:val="000000"/>
          <w:spacing w:val="0"/>
          <w:w w:val="100"/>
          <w:position w:val="0"/>
        </w:rPr>
        <w:t>本公司营业收入主要包括应用软件收入、技术服务收入、系统集成工程收入、电信运营业务收入和网络产品销售业务收入， 各项收入确认的具体原则和方法如下：</w:t>
      </w:r>
    </w:p>
    <w:p>
      <w:pPr>
        <w:pStyle w:val="Style18"/>
        <w:keepNext w:val="0"/>
        <w:keepLines w:val="0"/>
        <w:widowControl w:val="0"/>
        <w:shd w:val="clear" w:color="auto" w:fill="auto"/>
        <w:tabs>
          <w:tab w:pos="429" w:val="left"/>
        </w:tabs>
        <w:bidi w:val="0"/>
        <w:spacing w:before="0" w:after="0" w:line="485" w:lineRule="exact"/>
        <w:ind w:left="0" w:right="0" w:firstLine="0"/>
        <w:jc w:val="left"/>
      </w:pPr>
      <w:bookmarkStart w:id="1663" w:name="bookmark1663"/>
      <w:r>
        <w:rPr>
          <w:color w:val="000000"/>
          <w:spacing w:val="0"/>
          <w:w w:val="100"/>
          <w:position w:val="0"/>
        </w:rPr>
        <w:t>（</w:t>
      </w:r>
      <w:bookmarkEnd w:id="16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应用软件收入的确认原则及方法；</w:t>
      </w:r>
    </w:p>
    <w:p>
      <w:pPr>
        <w:pStyle w:val="Style18"/>
        <w:keepNext w:val="0"/>
        <w:keepLines w:val="0"/>
        <w:widowControl w:val="0"/>
        <w:shd w:val="clear" w:color="auto" w:fill="auto"/>
        <w:bidi w:val="0"/>
        <w:spacing w:before="0" w:after="0" w:line="482" w:lineRule="exact"/>
        <w:ind w:left="0" w:right="0" w:firstLine="0"/>
        <w:jc w:val="left"/>
      </w:pPr>
      <w:r>
        <w:rPr>
          <w:color w:val="000000"/>
          <w:spacing w:val="0"/>
          <w:w w:val="100"/>
          <w:position w:val="0"/>
        </w:rPr>
        <w:t>应用软件收入包括应用软件开发收入和软件产品销售收入；</w:t>
      </w:r>
    </w:p>
    <w:p>
      <w:pPr>
        <w:pStyle w:val="Style18"/>
        <w:keepNext w:val="0"/>
        <w:keepLines w:val="0"/>
        <w:widowControl w:val="0"/>
        <w:numPr>
          <w:ilvl w:val="0"/>
          <w:numId w:val="67"/>
        </w:numPr>
        <w:shd w:val="clear" w:color="auto" w:fill="auto"/>
        <w:tabs>
          <w:tab w:pos="367" w:val="left"/>
        </w:tabs>
        <w:bidi w:val="0"/>
        <w:spacing w:before="0" w:after="0" w:line="482" w:lineRule="exact"/>
        <w:ind w:left="0" w:right="0" w:firstLine="0"/>
        <w:jc w:val="left"/>
      </w:pPr>
      <w:bookmarkStart w:id="1664" w:name="bookmark1664"/>
      <w:bookmarkEnd w:id="1664"/>
      <w:r>
        <w:rPr>
          <w:color w:val="000000"/>
          <w:spacing w:val="0"/>
          <w:w w:val="100"/>
          <w:position w:val="0"/>
        </w:rPr>
        <w:t>应用软件开发收入：是指接受客户委托，根据客户的本地化需要，对应用软件技术进行研究开发所获得的收入。由此开发 出来的软件为定制软件、不具有通用性。其收入确认的原则及方法为：</w:t>
      </w:r>
    </w:p>
    <w:p>
      <w:pPr>
        <w:pStyle w:val="Style18"/>
        <w:keepNext w:val="0"/>
        <w:keepLines w:val="0"/>
        <w:widowControl w:val="0"/>
        <w:shd w:val="clear" w:color="auto" w:fill="auto"/>
        <w:bidi w:val="0"/>
        <w:spacing w:before="0" w:after="0" w:line="482" w:lineRule="exact"/>
        <w:ind w:left="0" w:right="0" w:firstLine="0"/>
        <w:jc w:val="left"/>
      </w:pPr>
      <w:r>
        <w:rPr>
          <w:color w:val="000000"/>
          <w:spacing w:val="0"/>
          <w:w w:val="100"/>
          <w:position w:val="0"/>
        </w:rPr>
        <w:t>按初验报告确认收入：公司与客户签署固定金额的应用软件开发合同，根据合同的约定提交软件开发成果，并获取客户的初 验报告时间点确认收入的实现。</w:t>
      </w:r>
    </w:p>
    <w:p>
      <w:pPr>
        <w:pStyle w:val="Style18"/>
        <w:keepNext w:val="0"/>
        <w:keepLines w:val="0"/>
        <w:widowControl w:val="0"/>
        <w:shd w:val="clear" w:color="auto" w:fill="auto"/>
        <w:bidi w:val="0"/>
        <w:spacing w:before="0" w:after="0" w:line="477" w:lineRule="exact"/>
        <w:ind w:left="0" w:right="0" w:firstLine="0"/>
        <w:jc w:val="left"/>
      </w:pPr>
      <w:r>
        <w:rPr>
          <w:color w:val="000000"/>
          <w:spacing w:val="0"/>
          <w:w w:val="100"/>
          <w:position w:val="0"/>
        </w:rPr>
        <w:t>按结算单确认收入：公司与客户按照项目实施周期进行结算，根据结算周期从客户取得当期“结算单”或者“工作量确认单” 及合同约定的人月单价计算并确认收入的实现。</w:t>
      </w:r>
    </w:p>
    <w:p>
      <w:pPr>
        <w:pStyle w:val="Style18"/>
        <w:keepNext w:val="0"/>
        <w:keepLines w:val="0"/>
        <w:widowControl w:val="0"/>
        <w:numPr>
          <w:ilvl w:val="0"/>
          <w:numId w:val="67"/>
        </w:numPr>
        <w:shd w:val="clear" w:color="auto" w:fill="auto"/>
        <w:tabs>
          <w:tab w:pos="367" w:val="left"/>
        </w:tabs>
        <w:bidi w:val="0"/>
        <w:spacing w:before="0" w:after="0" w:line="477" w:lineRule="exact"/>
        <w:ind w:left="0" w:right="0" w:firstLine="0"/>
        <w:jc w:val="left"/>
      </w:pPr>
      <w:bookmarkStart w:id="1665" w:name="bookmark1665"/>
      <w:bookmarkEnd w:id="1665"/>
      <w:r>
        <w:rPr>
          <w:color w:val="000000"/>
          <w:spacing w:val="0"/>
          <w:w w:val="100"/>
          <w:position w:val="0"/>
        </w:rPr>
        <w:t>软件产品销售收入:软件产品销售收入是指自行开发生产的计算机软件所获得的收入。该应用软件产品的特点是通用性强、 不需要进行本地化开发，通过产品配置、技术培训就能够满足客户对产品的应用需求。其收入确认的原则及方法为：本公司 通常与客户签署单独的软件产品销售合同，按照合同约定在产品交付验收后确认收入。</w:t>
      </w:r>
    </w:p>
    <w:p>
      <w:pPr>
        <w:pStyle w:val="Style18"/>
        <w:keepNext w:val="0"/>
        <w:keepLines w:val="0"/>
        <w:widowControl w:val="0"/>
        <w:shd w:val="clear" w:color="auto" w:fill="auto"/>
        <w:tabs>
          <w:tab w:pos="429" w:val="left"/>
        </w:tabs>
        <w:bidi w:val="0"/>
        <w:spacing w:before="0" w:after="0" w:line="477" w:lineRule="exact"/>
        <w:ind w:left="0" w:right="0" w:firstLine="0"/>
        <w:jc w:val="left"/>
      </w:pPr>
      <w:bookmarkStart w:id="1666" w:name="bookmark1666"/>
      <w:r>
        <w:rPr>
          <w:color w:val="000000"/>
          <w:spacing w:val="0"/>
          <w:w w:val="100"/>
          <w:position w:val="0"/>
        </w:rPr>
        <w:t>（</w:t>
      </w:r>
      <w:bookmarkEnd w:id="166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技术服务收入的确认原则及方法；</w:t>
      </w:r>
    </w:p>
    <w:p>
      <w:pPr>
        <w:pStyle w:val="Style18"/>
        <w:keepNext w:val="0"/>
        <w:keepLines w:val="0"/>
        <w:widowControl w:val="0"/>
        <w:shd w:val="clear" w:color="auto" w:fill="auto"/>
        <w:bidi w:val="0"/>
        <w:spacing w:before="0" w:after="0" w:line="478" w:lineRule="exact"/>
        <w:ind w:left="0" w:right="0" w:firstLine="0"/>
        <w:jc w:val="left"/>
      </w:pPr>
      <w:r>
        <w:rPr>
          <w:color w:val="000000"/>
          <w:spacing w:val="0"/>
          <w:w w:val="100"/>
          <w:position w:val="0"/>
        </w:rPr>
        <w:t>本公司技术服务特点是在服务期间内及时解决客户提出的问题，满足服务要求。服务合同期限过后，合同自动终止。本公司 于客户签署固定服务期间和固定金额的服务合同。其收入确认的原则及方法为：技术服务按合同金额在服务期间摊销确认收 入实现。</w:t>
      </w:r>
    </w:p>
    <w:p>
      <w:pPr>
        <w:pStyle w:val="Style18"/>
        <w:keepNext w:val="0"/>
        <w:keepLines w:val="0"/>
        <w:widowControl w:val="0"/>
        <w:shd w:val="clear" w:color="auto" w:fill="auto"/>
        <w:tabs>
          <w:tab w:pos="429" w:val="left"/>
        </w:tabs>
        <w:bidi w:val="0"/>
        <w:spacing w:before="0" w:after="0" w:line="478" w:lineRule="exact"/>
        <w:ind w:left="0" w:right="0" w:firstLine="0"/>
        <w:jc w:val="left"/>
      </w:pPr>
      <w:bookmarkStart w:id="1667" w:name="bookmark1667"/>
      <w:r>
        <w:rPr>
          <w:color w:val="000000"/>
          <w:spacing w:val="0"/>
          <w:w w:val="100"/>
          <w:position w:val="0"/>
        </w:rPr>
        <w:t>（</w:t>
      </w:r>
      <w:bookmarkEnd w:id="166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系统集成工程的确认原则及方法；</w:t>
      </w:r>
    </w:p>
    <w:p>
      <w:pPr>
        <w:pStyle w:val="Style18"/>
        <w:keepNext w:val="0"/>
        <w:keepLines w:val="0"/>
        <w:widowControl w:val="0"/>
        <w:shd w:val="clear" w:color="auto" w:fill="auto"/>
        <w:bidi w:val="0"/>
        <w:spacing w:before="0" w:after="0" w:line="485" w:lineRule="exact"/>
        <w:ind w:left="0" w:right="0" w:firstLine="0"/>
        <w:jc w:val="left"/>
      </w:pPr>
      <w:r>
        <w:rPr>
          <w:color w:val="000000"/>
          <w:spacing w:val="0"/>
          <w:w w:val="100"/>
          <w:position w:val="0"/>
        </w:rPr>
        <w:t>系统集成工程：是指公司为客户实施系统集成工程时，应客户要求代其外购硬件系统并安装集成所获得的收入。</w:t>
      </w:r>
    </w:p>
    <w:p>
      <w:pPr>
        <w:pStyle w:val="Style18"/>
        <w:keepNext w:val="0"/>
        <w:keepLines w:val="0"/>
        <w:widowControl w:val="0"/>
        <w:shd w:val="clear" w:color="auto" w:fill="auto"/>
        <w:bidi w:val="0"/>
        <w:spacing w:before="0" w:after="0" w:line="485" w:lineRule="exact"/>
        <w:ind w:left="0" w:right="0" w:firstLine="0"/>
        <w:jc w:val="left"/>
      </w:pPr>
      <w:r>
        <w:rPr>
          <w:color w:val="000000"/>
          <w:spacing w:val="0"/>
          <w:w w:val="100"/>
          <w:position w:val="0"/>
        </w:rPr>
        <w:t>其收入确认原则及方法：本公司与客户签署的系统集成销售合同做为单项履约义务，按照时点法确认收入。如果合同约定了 验收条款则以客户签署的初验报告时间点确认收入，否则则以交付签收时间点确认收入实现。</w:t>
      </w:r>
    </w:p>
    <w:p>
      <w:pPr>
        <w:pStyle w:val="Style18"/>
        <w:keepNext w:val="0"/>
        <w:keepLines w:val="0"/>
        <w:widowControl w:val="0"/>
        <w:shd w:val="clear" w:color="auto" w:fill="auto"/>
        <w:tabs>
          <w:tab w:pos="435" w:val="left"/>
        </w:tabs>
        <w:bidi w:val="0"/>
        <w:spacing w:before="0" w:after="0" w:line="485" w:lineRule="exact"/>
        <w:ind w:left="0" w:right="0" w:firstLine="0"/>
        <w:jc w:val="left"/>
      </w:pPr>
      <w:bookmarkStart w:id="1668" w:name="bookmark1668"/>
      <w:r>
        <w:rPr>
          <w:color w:val="000000"/>
          <w:spacing w:val="0"/>
          <w:w w:val="100"/>
          <w:position w:val="0"/>
        </w:rPr>
        <w:t>（</w:t>
      </w:r>
      <w:bookmarkEnd w:id="166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电信运营业务收入的确认原则及方法；</w:t>
      </w:r>
    </w:p>
    <w:p>
      <w:pPr>
        <w:pStyle w:val="Style18"/>
        <w:keepNext w:val="0"/>
        <w:keepLines w:val="0"/>
        <w:widowControl w:val="0"/>
        <w:shd w:val="clear" w:color="auto" w:fill="auto"/>
        <w:bidi w:val="0"/>
        <w:spacing w:before="0" w:after="0" w:line="478" w:lineRule="exact"/>
        <w:ind w:left="0" w:right="0" w:firstLine="0"/>
        <w:jc w:val="left"/>
      </w:pPr>
      <w:r>
        <w:rPr>
          <w:color w:val="000000"/>
          <w:spacing w:val="0"/>
          <w:w w:val="100"/>
          <w:position w:val="0"/>
        </w:rPr>
        <w:t>电信运营业务是指由本公司提供软、硬件设备，中国联通、中国电信等电信运营商提供通信网络和客户资源的合作业务，双 方按协议约定比例对取得的信息费（或功能费）收入进行分成。其收入确认原则及方法为：根据电信运营商提供的结算表， 依据合同约定的费率计算确认收入。</w:t>
      </w:r>
    </w:p>
    <w:p>
      <w:pPr>
        <w:pStyle w:val="Style18"/>
        <w:keepNext w:val="0"/>
        <w:keepLines w:val="0"/>
        <w:widowControl w:val="0"/>
        <w:shd w:val="clear" w:color="auto" w:fill="auto"/>
        <w:tabs>
          <w:tab w:pos="435" w:val="left"/>
        </w:tabs>
        <w:bidi w:val="0"/>
        <w:spacing w:before="0" w:after="0" w:line="478" w:lineRule="exact"/>
        <w:ind w:left="0" w:right="0" w:firstLine="0"/>
        <w:jc w:val="left"/>
      </w:pPr>
      <w:bookmarkStart w:id="1669" w:name="bookmark1669"/>
      <w:r>
        <w:rPr>
          <w:color w:val="000000"/>
          <w:spacing w:val="0"/>
          <w:w w:val="100"/>
          <w:position w:val="0"/>
        </w:rPr>
        <w:t>（</w:t>
      </w:r>
      <w:bookmarkEnd w:id="166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网络产品销售业务收入的确认原则及方法；</w:t>
      </w:r>
    </w:p>
    <w:p>
      <w:pPr>
        <w:pStyle w:val="Style18"/>
        <w:keepNext w:val="0"/>
        <w:keepLines w:val="0"/>
        <w:widowControl w:val="0"/>
        <w:shd w:val="clear" w:color="auto" w:fill="auto"/>
        <w:bidi w:val="0"/>
        <w:spacing w:before="0" w:after="520" w:line="485" w:lineRule="exact"/>
        <w:ind w:left="0" w:right="0" w:firstLine="0"/>
        <w:jc w:val="left"/>
      </w:pPr>
      <w:r>
        <w:rPr>
          <w:color w:val="000000"/>
          <w:spacing w:val="0"/>
          <w:w w:val="100"/>
          <w:position w:val="0"/>
        </w:rPr>
        <w:t>网络产品销售主要是硬件产品的销售。其收入确认原则及方法为：如销售合同规定了安装验收条款，在取得客户的安装验收 报告确认为销售收入；如销售合同未规定安装验收条款，则在取得交付验收后确认为销售收入。</w:t>
      </w:r>
    </w:p>
    <w:p>
      <w:pPr>
        <w:pStyle w:val="Style18"/>
        <w:keepNext w:val="0"/>
        <w:keepLines w:val="0"/>
        <w:widowControl w:val="0"/>
        <w:shd w:val="clear" w:color="auto" w:fill="auto"/>
        <w:bidi w:val="0"/>
        <w:spacing w:before="0" w:after="0" w:line="485"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485"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1,621,193,919.06</w:t>
      </w:r>
      <w:r>
        <w:rPr>
          <w:color w:val="000000"/>
          <w:spacing w:val="0"/>
          <w:w w:val="100"/>
          <w:position w:val="0"/>
        </w:rPr>
        <w:t>元，其中，</w:t>
      </w:r>
    </w:p>
    <w:p>
      <w:pPr>
        <w:pStyle w:val="Style18"/>
        <w:keepNext w:val="0"/>
        <w:keepLines w:val="0"/>
        <w:widowControl w:val="0"/>
        <w:shd w:val="clear" w:color="auto" w:fill="auto"/>
        <w:bidi w:val="0"/>
        <w:spacing w:before="0" w:after="0" w:line="494" w:lineRule="exact"/>
        <w:ind w:left="0" w:right="0" w:firstLine="0"/>
        <w:jc w:val="left"/>
      </w:pPr>
      <w:r>
        <w:rPr>
          <w:rFonts w:ascii="Times New Roman" w:eastAsia="Times New Roman" w:hAnsi="Times New Roman" w:cs="Times New Roman"/>
          <w:color w:val="000000"/>
          <w:spacing w:val="0"/>
          <w:w w:val="100"/>
          <w:position w:val="0"/>
          <w:sz w:val="18"/>
          <w:szCs w:val="18"/>
        </w:rPr>
        <w:t>1,617,510,147.57</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3,683,771.49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年及以后年度确认收入，元预计将于年度确 认收入。</w:t>
      </w:r>
    </w:p>
    <w:p>
      <w:pPr>
        <w:pStyle w:val="Style18"/>
        <w:keepNext w:val="0"/>
        <w:keepLines w:val="0"/>
        <w:widowControl w:val="0"/>
        <w:shd w:val="clear" w:color="auto" w:fill="auto"/>
        <w:bidi w:val="0"/>
        <w:spacing w:before="0" w:after="420" w:line="494"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20" w:line="240" w:lineRule="auto"/>
        <w:ind w:left="0" w:right="0" w:firstLine="0"/>
        <w:jc w:val="both"/>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6</w:t>
      </w:r>
      <w:bookmarkEnd w:id="1672"/>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670"/>
      <w:bookmarkEnd w:id="1671"/>
      <w:bookmarkEnd w:id="167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4,569,277.34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4,657,145.83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3,331,750.91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3,370,019.25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3,311,452.54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2,807,741.83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2,014,432.27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1,678,477.68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728,180.10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1,080,852.91</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13,955,093.16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13,594,237.50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2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6</w:t>
      </w:r>
      <w:bookmarkEnd w:id="1676"/>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674"/>
      <w:bookmarkEnd w:id="1675"/>
      <w:bookmarkEnd w:id="1677"/>
    </w:p>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工资、社保及福利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73,369,759.53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58,924,300.65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23209,527.42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18,876,871.26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6,149,015.12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5,977,575.06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8,851,000.70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9,394,937.65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6,448,114.28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6,930,675.89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仓储费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6,835,082.32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4,226,253.83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2,724,211.28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2,872,173.05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2,229,554.76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2,461,434.12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900,954.24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857,326.66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950,015.61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995,574.74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759,595.80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666,145.71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2,223,931.93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1,179,931.38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134,650,762.99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113,363200.00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20" w:line="240" w:lineRule="auto"/>
        <w:ind w:left="0" w:right="0" w:firstLine="0"/>
        <w:jc w:val="both"/>
      </w:pPr>
      <w:bookmarkStart w:id="1678" w:name="bookmark1678"/>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rPr>
        <w:t>6</w:t>
      </w:r>
      <w:bookmarkEnd w:id="1680"/>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678"/>
      <w:bookmarkEnd w:id="1679"/>
      <w:bookmarkEnd w:id="168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84,951,559.40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67 205,186.08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11,828,705.75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9,222,341.67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10,551,674.51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11,460,252.98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10,132,579.89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21,784,735.92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6,215,490.49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2,991,280.44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6,022,819.27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4,219,194.56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5,666,607.97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9,655,066.16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2,875,321.30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4,221,501.82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9,010,570.73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9,815,469.15</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147,255,329.31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both"/>
              <w:rPr>
                <w:sz w:val="18"/>
                <w:szCs w:val="18"/>
              </w:rPr>
            </w:pPr>
            <w:r>
              <w:rPr>
                <w:rFonts w:ascii="Times New Roman" w:eastAsia="Times New Roman" w:hAnsi="Times New Roman" w:cs="Times New Roman"/>
                <w:color w:val="000000"/>
                <w:spacing w:val="0"/>
                <w:w w:val="100"/>
                <w:position w:val="0"/>
                <w:sz w:val="18"/>
                <w:szCs w:val="18"/>
              </w:rPr>
              <w:t>140,575,028.78</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20" w:line="240" w:lineRule="auto"/>
        <w:ind w:left="0" w:right="0" w:firstLine="0"/>
        <w:jc w:val="both"/>
      </w:pPr>
      <w:bookmarkStart w:id="1682" w:name="bookmark1682"/>
      <w:bookmarkStart w:id="1683" w:name="bookmark1683"/>
      <w:bookmarkStart w:id="1684" w:name="bookmark1684"/>
      <w:bookmarkStart w:id="1685" w:name="bookmark1685"/>
      <w:r>
        <w:rPr>
          <w:rFonts w:ascii="Times New Roman" w:eastAsia="Times New Roman" w:hAnsi="Times New Roman" w:cs="Times New Roman"/>
          <w:color w:val="000000"/>
          <w:spacing w:val="0"/>
          <w:w w:val="100"/>
          <w:position w:val="0"/>
        </w:rPr>
        <w:t>6</w:t>
      </w:r>
      <w:bookmarkEnd w:id="1684"/>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682"/>
      <w:bookmarkEnd w:id="1683"/>
      <w:bookmarkEnd w:id="168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254,969,008.05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195,563,948.82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5,720,061.46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4,372,023.51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10216,909.88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7,751,883.13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464,304.90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623,261.00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2,381,282.75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8,539,274.00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273,751,567.04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216,850,390.46</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20" w:line="240" w:lineRule="auto"/>
        <w:ind w:left="0" w:right="0" w:firstLine="0"/>
        <w:jc w:val="both"/>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6</w:t>
      </w:r>
      <w:bookmarkEnd w:id="1688"/>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686"/>
      <w:bookmarkEnd w:id="1687"/>
      <w:bookmarkEnd w:id="16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74294,871.24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67253,301.86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2,491,388.86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5,078,556.89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1,587,233.48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2,897,291.63</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2,065,780.85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790,931.60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75,456,496.71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65,862,968.20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20" w:line="240" w:lineRule="auto"/>
        <w:ind w:left="0" w:right="0" w:firstLine="0"/>
        <w:jc w:val="both"/>
      </w:pPr>
      <w:bookmarkStart w:id="1690" w:name="bookmark1690"/>
      <w:bookmarkStart w:id="1691" w:name="bookmark1691"/>
      <w:bookmarkStart w:id="1692" w:name="bookmark1692"/>
      <w:bookmarkStart w:id="1693" w:name="bookmark1693"/>
      <w:r>
        <w:rPr>
          <w:rFonts w:ascii="Times New Roman" w:eastAsia="Times New Roman" w:hAnsi="Times New Roman" w:cs="Times New Roman"/>
          <w:color w:val="000000"/>
          <w:spacing w:val="0"/>
          <w:w w:val="100"/>
          <w:position w:val="0"/>
        </w:rPr>
        <w:t>6</w:t>
      </w:r>
      <w:bookmarkEnd w:id="1692"/>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690"/>
      <w:bookmarkEnd w:id="1691"/>
      <w:bookmarkEnd w:id="169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20,801,694.63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24,789,495.35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深圳市商务局转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年深圳市产业链 薄弱环节投资项目奖励金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收到深圳市科技创新委员会转高新处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年企业研发资助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2,578,000.00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2,555,700.00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1,881,729.21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4,757,392.45</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高新奖励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2,474,900.00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自贸区项目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1,637,400.00</w:t>
            </w: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深圳市技术转移和成果转化项目资助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1,514,700.00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1,586,100.00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高新区经贸局款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1,413,875.00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岗前培训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1,053,566.00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933,380.00</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财政局、管委会支持中小企业发展补贴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惠普政策奖金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1,010,035.24</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科技创新奖金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246,000.00</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年福田区产业发展专项资金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科技 创新补助、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851,274.00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年企业研究开发项目资助款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789,000.00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商贸流通业资助项目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713,576.00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290,100.00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267,300.00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267,300.00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524,218.10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950,011.35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501,303.52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1,547,257.32</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年金融科技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综合贡献支持项目补 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441,400.00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深圳市南山区经济促进局稳增长资助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407,300.00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2,083,700.00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377,500.00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884,000.00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递延收益摊销或转入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4,223,140.56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4,967,473.81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中央外经贸发展专项资金补助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年三重一创区级配套资金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深圳市工业和信息化局转张政报</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年技改倍增专项资助计划质量品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就业补贴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136,680.84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278,600.00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81,114.76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87,928.40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政府贴息项目补贴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79,145.84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653,825.01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合肥就业见习补贴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264,448.00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369,523.00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管委会增值税及企业所得税扶持资金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880,427.00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收到高新区科技局高成长企业财税贡 献奖励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1,100,000.00</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收到深圳市科技创新委员会转高新处</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年企业研发资助第二批第次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3,421,000.00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兑现服务外包公共服务平台政策资金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319,600.00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对技术创新产品产业化项目的补助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825,100.00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both"/>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亳州芜湖现代产业园服务外包产业招 商合同补贴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1,911,397.11</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年中央外经贸发展专项资金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服务 贸易事项项目资助资金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623,562.00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年市科创委研究开发项目资助款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1,114,000.00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产业发展专项资金资助款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293,748.68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368,769.89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54,519 202.38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62,300290.69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0"/>
        <w:jc w:val="both"/>
      </w:pPr>
      <w:bookmarkStart w:id="1694" w:name="bookmark1694"/>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6</w:t>
      </w:r>
      <w:bookmarkEnd w:id="1696"/>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694"/>
      <w:bookmarkEnd w:id="1695"/>
      <w:bookmarkEnd w:id="169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97"/>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1,537,742.86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6,719,692.69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-1,608,413.70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取得控制权时股权按公允价值重新计量产 生的利得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-27,080291.63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-25,542,548.77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5,111,278.99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3"/>
        <w:keepNext w:val="0"/>
        <w:keepLines w:val="0"/>
        <w:widowControl w:val="0"/>
        <w:shd w:val="clear" w:color="auto" w:fill="auto"/>
        <w:bidi w:val="0"/>
        <w:spacing w:before="0" w:after="540" w:line="463" w:lineRule="exact"/>
        <w:ind w:left="0" w:right="0" w:firstLine="440"/>
        <w:jc w:val="both"/>
      </w:pPr>
      <w:r>
        <w:rPr>
          <w:color w:val="000000"/>
          <w:spacing w:val="0"/>
          <w:w w:val="100"/>
          <w:position w:val="0"/>
        </w:rPr>
        <w:t>公司原持有汇巨公司</w:t>
      </w:r>
      <w:r>
        <w:rPr>
          <w:rFonts w:ascii="Times New Roman" w:eastAsia="Times New Roman" w:hAnsi="Times New Roman" w:cs="Times New Roman"/>
          <w:color w:val="000000"/>
          <w:spacing w:val="0"/>
          <w:w w:val="100"/>
          <w:position w:val="0"/>
        </w:rPr>
        <w:t>40%</w:t>
      </w:r>
      <w:r>
        <w:rPr>
          <w:color w:val="000000"/>
          <w:spacing w:val="0"/>
          <w:w w:val="100"/>
          <w:position w:val="0"/>
        </w:rPr>
        <w:t>股份，</w:t>
      </w:r>
      <w:r>
        <w:rPr>
          <w:rFonts w:ascii="Times New Roman" w:eastAsia="Times New Roman" w:hAnsi="Times New Roman" w:cs="Times New Roman"/>
          <w:color w:val="000000"/>
          <w:spacing w:val="0"/>
          <w:w w:val="100"/>
          <w:position w:val="0"/>
        </w:rPr>
        <w:t>2021</w:t>
      </w:r>
      <w:r>
        <w:rPr>
          <w:color w:val="000000"/>
          <w:spacing w:val="0"/>
          <w:w w:val="100"/>
          <w:position w:val="0"/>
        </w:rPr>
        <w:t>年收购汇巨股东同洲电子持有汇巨公司</w:t>
      </w:r>
      <w:r>
        <w:rPr>
          <w:rFonts w:ascii="Times New Roman" w:eastAsia="Times New Roman" w:hAnsi="Times New Roman" w:cs="Times New Roman"/>
          <w:color w:val="000000"/>
          <w:spacing w:val="0"/>
          <w:w w:val="100"/>
          <w:position w:val="0"/>
        </w:rPr>
        <w:t>25%</w:t>
      </w:r>
      <w:r>
        <w:rPr>
          <w:color w:val="000000"/>
          <w:spacing w:val="0"/>
          <w:w w:val="100"/>
          <w:position w:val="0"/>
        </w:rPr>
        <w:t>股份。股权转让完成 后，公司于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日将汇巨公司纳入合并范围。按照会计准则要求：在合并财务报表中，对于购买 日之前持有的被购买方的股权，按照该股权在购买日的公允价值进行重新计量，公允价值与其账面价值的 差额计入当期投资收益；处于谨慎性考虑，本次交易的估值应作为购买日的公允价值，与前期投资</w:t>
      </w:r>
      <w:r>
        <w:rPr>
          <w:rFonts w:ascii="Times New Roman" w:eastAsia="Times New Roman" w:hAnsi="Times New Roman" w:cs="Times New Roman"/>
          <w:color w:val="000000"/>
          <w:spacing w:val="0"/>
          <w:w w:val="100"/>
          <w:position w:val="0"/>
        </w:rPr>
        <w:t>40%</w:t>
      </w:r>
      <w:r>
        <w:rPr>
          <w:color w:val="000000"/>
          <w:spacing w:val="0"/>
          <w:w w:val="100"/>
          <w:position w:val="0"/>
        </w:rPr>
        <w:t>的 账面价值</w:t>
      </w:r>
      <w:r>
        <w:rPr>
          <w:rFonts w:ascii="Times New Roman" w:eastAsia="Times New Roman" w:hAnsi="Times New Roman" w:cs="Times New Roman"/>
          <w:color w:val="000000"/>
          <w:spacing w:val="0"/>
          <w:w w:val="100"/>
          <w:position w:val="0"/>
        </w:rPr>
        <w:t>4,104.83</w:t>
      </w:r>
      <w:r>
        <w:rPr>
          <w:color w:val="000000"/>
          <w:spacing w:val="0"/>
          <w:w w:val="100"/>
          <w:position w:val="0"/>
        </w:rPr>
        <w:t>万元相比较，差额计入投资损失</w:t>
      </w:r>
      <w:r>
        <w:rPr>
          <w:rFonts w:ascii="Times New Roman" w:eastAsia="Times New Roman" w:hAnsi="Times New Roman" w:cs="Times New Roman"/>
          <w:color w:val="000000"/>
          <w:spacing w:val="0"/>
          <w:w w:val="100"/>
          <w:position w:val="0"/>
        </w:rPr>
        <w:t>27,080,291.63</w:t>
      </w:r>
      <w:r>
        <w:rPr>
          <w:color w:val="000000"/>
          <w:spacing w:val="0"/>
          <w:w w:val="100"/>
          <w:position w:val="0"/>
        </w:rPr>
        <w:t>元。</w:t>
      </w:r>
    </w:p>
    <w:p>
      <w:pPr>
        <w:pStyle w:val="Style28"/>
        <w:keepNext/>
        <w:keepLines/>
        <w:widowControl w:val="0"/>
        <w:shd w:val="clear" w:color="auto" w:fill="auto"/>
        <w:bidi w:val="0"/>
        <w:spacing w:before="0" w:after="400" w:line="463" w:lineRule="exact"/>
        <w:ind w:left="0" w:right="0" w:firstLine="0"/>
        <w:jc w:val="both"/>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6</w:t>
      </w:r>
      <w:bookmarkEnd w:id="1700"/>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98"/>
      <w:bookmarkEnd w:id="1699"/>
      <w:bookmarkEnd w:id="170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7</w:t>
      </w:r>
      <w:bookmarkEnd w:id="1704"/>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702"/>
      <w:bookmarkEnd w:id="1703"/>
      <w:bookmarkEnd w:id="170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1,966,958.00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1,966,958.00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after="400" w:line="240" w:lineRule="auto"/>
        <w:ind w:left="0" w:right="0" w:firstLine="0"/>
        <w:jc w:val="left"/>
      </w:pPr>
      <w:bookmarkStart w:id="1706" w:name="bookmark1706"/>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rPr>
        <w:t>7</w:t>
      </w:r>
      <w:bookmarkEnd w:id="1708"/>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706"/>
      <w:bookmarkEnd w:id="1707"/>
      <w:bookmarkEnd w:id="170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-27,186,407.57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-22,635,684.22</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-27,186,407.57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-22,635,684.22</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710" w:name="bookmark1710"/>
      <w:bookmarkStart w:id="1711" w:name="bookmark1711"/>
      <w:bookmarkStart w:id="1712" w:name="bookmark1712"/>
      <w:bookmarkStart w:id="1713" w:name="bookmark1713"/>
      <w:r>
        <w:rPr>
          <w:rFonts w:ascii="Times New Roman" w:eastAsia="Times New Roman" w:hAnsi="Times New Roman" w:cs="Times New Roman"/>
          <w:color w:val="000000"/>
          <w:spacing w:val="0"/>
          <w:w w:val="100"/>
          <w:position w:val="0"/>
        </w:rPr>
        <w:t>7</w:t>
      </w:r>
      <w:bookmarkEnd w:id="1712"/>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710"/>
      <w:bookmarkEnd w:id="1711"/>
      <w:bookmarkEnd w:id="171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-1,505,104.94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-333,990.62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-4,885,104.94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-333,990.62</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7</w:t>
      </w:r>
      <w:bookmarkEnd w:id="1716"/>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714"/>
      <w:bookmarkEnd w:id="1715"/>
      <w:bookmarkEnd w:id="171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-1,240,900.46</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生物资产处置利得或损失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无形资产处置利得或损失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-1,240,900.46</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0"/>
        <w:jc w:val="left"/>
      </w:pPr>
      <w:bookmarkStart w:id="1718" w:name="bookmark1718"/>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rPr>
        <w:t>7</w:t>
      </w:r>
      <w:bookmarkEnd w:id="1720"/>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718"/>
      <w:bookmarkEnd w:id="1719"/>
      <w:bookmarkEnd w:id="172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违约赔偿收入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41,991.83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收购子公司利得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908,465.20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908,465.20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00" w:right="0" w:firstLine="0"/>
              <w:jc w:val="left"/>
              <w:rPr>
                <w:sz w:val="18"/>
                <w:szCs w:val="18"/>
              </w:rPr>
            </w:pPr>
            <w:r>
              <w:rPr>
                <w:rFonts w:ascii="Times New Roman" w:eastAsia="Times New Roman" w:hAnsi="Times New Roman" w:cs="Times New Roman"/>
                <w:color w:val="000000"/>
                <w:spacing w:val="0"/>
                <w:w w:val="100"/>
                <w:position w:val="0"/>
                <w:sz w:val="18"/>
                <w:szCs w:val="18"/>
              </w:rPr>
              <w:t>176,507.11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176,507.11</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1,126,964.14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54,514.41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1,126,964.14</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r>
        <w:br w:type="page"/>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75"/>
        <w:gridCol w:w="1061"/>
        <w:gridCol w:w="1056"/>
        <w:gridCol w:w="1070"/>
        <w:gridCol w:w="1056"/>
        <w:gridCol w:w="1070"/>
        <w:gridCol w:w="1066"/>
      </w:tblGrid>
      <w:tr>
        <w:trPr>
          <w:trHeight w:val="105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 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 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 相关</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7</w:t>
      </w:r>
      <w:bookmarkEnd w:id="1724"/>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722"/>
      <w:bookmarkEnd w:id="1723"/>
      <w:bookmarkEnd w:id="172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计入当期非经常性损益的金 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1,198,000.00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1,198,000.00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久悬未决支出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盘亏损失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444,768.30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7,135.03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444,768.30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罚款支出及滞纳金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2,507.87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85,557.73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1,730,833.90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242,990.71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1,730,833.90</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1726" w:name="bookmark1726"/>
      <w:bookmarkStart w:id="1727" w:name="bookmark1727"/>
      <w:bookmarkStart w:id="1728" w:name="bookmark1728"/>
      <w:bookmarkStart w:id="1729" w:name="bookmark1729"/>
      <w:r>
        <w:rPr>
          <w:rFonts w:ascii="Times New Roman" w:eastAsia="Times New Roman" w:hAnsi="Times New Roman" w:cs="Times New Roman"/>
          <w:color w:val="000000"/>
          <w:spacing w:val="0"/>
          <w:w w:val="100"/>
          <w:position w:val="0"/>
        </w:rPr>
        <w:t>7</w:t>
      </w:r>
      <w:bookmarkEnd w:id="1728"/>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726"/>
      <w:bookmarkEnd w:id="1727"/>
      <w:bookmarkEnd w:id="1729"/>
    </w:p>
    <w:p>
      <w:pPr>
        <w:pStyle w:val="Style39"/>
        <w:keepNext/>
        <w:keepLines/>
        <w:widowControl w:val="0"/>
        <w:shd w:val="clear" w:color="auto" w:fill="auto"/>
        <w:bidi w:val="0"/>
        <w:spacing w:before="0" w:after="360" w:line="240" w:lineRule="auto"/>
        <w:ind w:left="0" w:right="0" w:firstLine="0"/>
        <w:jc w:val="left"/>
      </w:pPr>
      <w:bookmarkStart w:id="1730" w:name="bookmark1730"/>
      <w:bookmarkStart w:id="1731" w:name="bookmark1731"/>
      <w:bookmarkStart w:id="1732" w:name="bookmark17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730"/>
      <w:bookmarkEnd w:id="1731"/>
      <w:bookmarkEnd w:id="173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28,570,331.56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40,171242.69</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-7,006,000.45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-5,655,606.21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21,564,331.11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34,515,636.48</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733"/>
      <w:bookmarkEnd w:id="1734"/>
      <w:bookmarkEnd w:id="1735"/>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103,321,193.76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15,498,179.06</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7,863,585.90</w:t>
            </w:r>
          </w:p>
        </w:tc>
      </w:tr>
    </w:tbl>
    <w:p>
      <w:pPr>
        <w:spacing w:lineRule="exact" w:line="1"/>
        <w:rPr>
          <w:sz w:val="2"/>
          <w:szCs w:val="2"/>
        </w:rPr>
      </w:pPr>
      <w:r>
        <w:br w:type="page"/>
      </w:r>
    </w:p>
    <w:tbl>
      <w:tblPr>
        <w:tblOverlap w:val="never"/>
        <w:jc w:val="center"/>
        <w:tblLayout w:type="fixed"/>
      </w:tblPr>
      <w:tblGrid>
        <w:gridCol w:w="4790"/>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1,363,609.10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-3,573,595.94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4,213,201.48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-16,902,088.85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43,890,074.50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本期纳税调减影响（研发加计扣除、残疾人工资等）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-30,044,066.97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税率变动的影响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2,321.32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-746,888.49</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21,564,331.11</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4" w:val="left"/>
        </w:tabs>
        <w:bidi w:val="0"/>
        <w:spacing w:before="0" w:after="420" w:line="240" w:lineRule="auto"/>
        <w:ind w:left="0" w:right="0" w:firstLine="0"/>
        <w:jc w:val="left"/>
      </w:pPr>
      <w:bookmarkStart w:id="1736" w:name="bookmark1736"/>
      <w:bookmarkStart w:id="1737" w:name="bookmark1737"/>
      <w:bookmarkStart w:id="1738" w:name="bookmark1738"/>
      <w:bookmarkStart w:id="1739" w:name="bookmark1739"/>
      <w:r>
        <w:rPr>
          <w:rFonts w:ascii="Times New Roman" w:eastAsia="Times New Roman" w:hAnsi="Times New Roman" w:cs="Times New Roman"/>
          <w:color w:val="000000"/>
          <w:spacing w:val="0"/>
          <w:w w:val="100"/>
          <w:position w:val="0"/>
        </w:rPr>
        <w:t>7</w:t>
      </w:r>
      <w:bookmarkEnd w:id="1738"/>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736"/>
      <w:bookmarkEnd w:id="1737"/>
      <w:bookmarkEnd w:id="173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p>
    <w:p>
      <w:pPr>
        <w:pStyle w:val="Style28"/>
        <w:keepNext/>
        <w:keepLines/>
        <w:widowControl w:val="0"/>
        <w:shd w:val="clear" w:color="auto" w:fill="auto"/>
        <w:tabs>
          <w:tab w:pos="474" w:val="left"/>
        </w:tabs>
        <w:bidi w:val="0"/>
        <w:spacing w:before="0" w:after="36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7</w:t>
      </w:r>
      <w:bookmarkEnd w:id="1742"/>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1740"/>
      <w:bookmarkEnd w:id="1741"/>
      <w:bookmarkEnd w:id="1743"/>
    </w:p>
    <w:p>
      <w:pPr>
        <w:pStyle w:val="Style39"/>
        <w:keepNext/>
        <w:keepLines/>
        <w:widowControl w:val="0"/>
        <w:shd w:val="clear" w:color="auto" w:fill="auto"/>
        <w:bidi w:val="0"/>
        <w:spacing w:before="0" w:after="420" w:line="240" w:lineRule="auto"/>
        <w:ind w:left="0" w:right="0" w:firstLine="0"/>
        <w:jc w:val="left"/>
      </w:pPr>
      <w:bookmarkStart w:id="1744" w:name="bookmark1744"/>
      <w:bookmarkStart w:id="1745" w:name="bookmark1745"/>
      <w:bookmarkStart w:id="1746" w:name="bookmark17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744"/>
      <w:bookmarkEnd w:id="1745"/>
      <w:bookmarkEnd w:id="174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26,948,373.03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27,372,747.00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2,315,973.87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3,566,120.28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60232211.73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30,890,551.04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38208,038.12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23253,532.47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179,678,726.02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307,383,322.77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115,082,950.79</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9"/>
        <w:keepNext/>
        <w:keepLines/>
        <w:widowControl w:val="0"/>
        <w:shd w:val="clear" w:color="auto" w:fill="auto"/>
        <w:bidi w:val="0"/>
        <w:spacing w:before="0" w:after="420" w:line="240" w:lineRule="auto"/>
        <w:ind w:left="0" w:right="0" w:firstLine="0"/>
        <w:jc w:val="left"/>
      </w:pPr>
      <w:bookmarkStart w:id="1747" w:name="bookmark1747"/>
      <w:bookmarkStart w:id="1748" w:name="bookmark1748"/>
      <w:bookmarkStart w:id="1749" w:name="bookmark17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747"/>
      <w:bookmarkEnd w:id="1748"/>
      <w:bookmarkEnd w:id="174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111,884,650.49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97,691,774.25</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44,502,215.84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30,062,838.52</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60,359,901.26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87,405,890.11</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179,678,726.02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r>
    </w:tbl>
    <w:tbl>
      <w:tblPr>
        <w:tblOverlap w:val="never"/>
        <w:jc w:val="center"/>
        <w:tblLayout w:type="fixed"/>
      </w:tblPr>
      <w:tblGrid>
        <w:gridCol w:w="3202"/>
        <w:gridCol w:w="319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396,425,493.61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245,160,502.88</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9"/>
        <w:keepNext/>
        <w:keepLines/>
        <w:widowControl w:val="0"/>
        <w:shd w:val="clear" w:color="auto" w:fill="auto"/>
        <w:bidi w:val="0"/>
        <w:spacing w:before="0" w:after="42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w:t>
      </w:r>
      <w:bookmarkEnd w:id="175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750"/>
      <w:bookmarkEnd w:id="1751"/>
      <w:bookmarkEnd w:id="17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9"/>
        <w:keepNext/>
        <w:keepLines/>
        <w:widowControl w:val="0"/>
        <w:shd w:val="clear" w:color="auto" w:fill="auto"/>
        <w:bidi w:val="0"/>
        <w:spacing w:before="0" w:after="42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w:t>
      </w:r>
      <w:bookmarkEnd w:id="175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754"/>
      <w:bookmarkEnd w:id="1755"/>
      <w:bookmarkEnd w:id="175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9"/>
        <w:keepNext/>
        <w:keepLines/>
        <w:widowControl w:val="0"/>
        <w:shd w:val="clear" w:color="auto" w:fill="auto"/>
        <w:bidi w:val="0"/>
        <w:spacing w:before="0" w:after="380" w:line="240" w:lineRule="auto"/>
        <w:ind w:left="0" w:right="0" w:firstLine="140"/>
        <w:jc w:val="left"/>
      </w:pPr>
      <w:bookmarkStart w:id="1758" w:name="bookmark1758"/>
      <w:bookmarkStart w:id="1759" w:name="bookmark1759"/>
      <w:bookmarkStart w:id="1760" w:name="bookmark1760"/>
      <w:r>
        <w:rPr>
          <w:color w:val="000000"/>
          <w:spacing w:val="0"/>
          <w:w w:val="100"/>
          <w:position w:val="0"/>
        </w:rPr>
        <w:t>⑸收到的其他与筹资活动有关的现金</w:t>
      </w:r>
      <w:bookmarkEnd w:id="1758"/>
      <w:bookmarkEnd w:id="1759"/>
      <w:bookmarkEnd w:id="176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112,624,720.64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56,724,732.60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9,617,974.97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1,191,536.62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7,984.39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122,816,257.26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66,350,691.96</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9"/>
        <w:keepNext/>
        <w:keepLines/>
        <w:widowControl w:val="0"/>
        <w:shd w:val="clear" w:color="auto" w:fill="auto"/>
        <w:bidi w:val="0"/>
        <w:spacing w:before="0" w:after="420" w:line="240" w:lineRule="auto"/>
        <w:ind w:left="0" w:right="0" w:firstLine="0"/>
        <w:jc w:val="left"/>
      </w:pPr>
      <w:bookmarkStart w:id="1761" w:name="bookmark1761"/>
      <w:bookmarkStart w:id="1762" w:name="bookmark1762"/>
      <w:bookmarkStart w:id="1763" w:name="bookmark1763"/>
      <w:bookmarkStart w:id="1764" w:name="bookmark1764"/>
      <w:r>
        <w:rPr>
          <w:color w:val="000000"/>
          <w:spacing w:val="0"/>
          <w:w w:val="100"/>
          <w:position w:val="0"/>
        </w:rPr>
        <w:t>（</w:t>
      </w:r>
      <w:bookmarkEnd w:id="1763"/>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761"/>
      <w:bookmarkEnd w:id="1762"/>
      <w:bookmarkEnd w:id="176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120,161,977.83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138,861,015.39</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偿还租赁负债本金和利息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26,887,574.09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147,049,551.92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138,861,015.39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28"/>
        <w:keepNext/>
        <w:keepLines/>
        <w:widowControl w:val="0"/>
        <w:shd w:val="clear" w:color="auto" w:fill="auto"/>
        <w:bidi w:val="0"/>
        <w:spacing w:before="0" w:line="240" w:lineRule="auto"/>
        <w:ind w:left="0" w:right="0" w:firstLine="0"/>
        <w:jc w:val="left"/>
      </w:pPr>
      <w:bookmarkStart w:id="1765" w:name="bookmark1765"/>
      <w:bookmarkStart w:id="1766" w:name="bookmark1766"/>
      <w:bookmarkStart w:id="1767" w:name="bookmark1767"/>
      <w:bookmarkStart w:id="1768" w:name="bookmark1768"/>
      <w:r>
        <w:rPr>
          <w:rFonts w:ascii="Times New Roman" w:eastAsia="Times New Roman" w:hAnsi="Times New Roman" w:cs="Times New Roman"/>
          <w:color w:val="000000"/>
          <w:spacing w:val="0"/>
          <w:w w:val="100"/>
          <w:position w:val="0"/>
        </w:rPr>
        <w:t>7</w:t>
      </w:r>
      <w:bookmarkEnd w:id="1767"/>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765"/>
      <w:bookmarkEnd w:id="1766"/>
      <w:bookmarkEnd w:id="1768"/>
    </w:p>
    <w:p>
      <w:pPr>
        <w:pStyle w:val="Style39"/>
        <w:keepNext/>
        <w:keepLines/>
        <w:widowControl w:val="0"/>
        <w:shd w:val="clear" w:color="auto" w:fill="auto"/>
        <w:bidi w:val="0"/>
        <w:spacing w:before="0" w:after="380" w:line="240" w:lineRule="auto"/>
        <w:ind w:left="0" w:right="0" w:firstLine="0"/>
        <w:jc w:val="left"/>
      </w:pPr>
      <w:bookmarkStart w:id="1769" w:name="bookmark1769"/>
      <w:bookmarkStart w:id="1770" w:name="bookmark1770"/>
      <w:bookmarkStart w:id="1771" w:name="bookmark17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769"/>
      <w:bookmarkEnd w:id="1770"/>
      <w:bookmarkEnd w:id="1771"/>
    </w:p>
    <w:p>
      <w:pPr>
        <w:pStyle w:val="Style18"/>
        <w:keepNext w:val="0"/>
        <w:keepLines w:val="0"/>
        <w:widowControl w:val="0"/>
        <w:shd w:val="clear" w:color="auto" w:fill="auto"/>
        <w:bidi w:val="0"/>
        <w:spacing w:before="0" w:after="38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81,756,862.65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174,815,249.91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32,071,512.51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22,969,674.84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53,121,745.89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26,702,759.58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102,775,379.04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100,523,419.63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6,479,313.70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7,802,169.82</w:t>
            </w:r>
          </w:p>
        </w:tc>
      </w:tr>
      <w:tr>
        <w:trPr>
          <w:trHeight w:val="10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444,768.30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1,240,900.46</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840"/>
              <w:jc w:val="left"/>
            </w:pPr>
            <w:r>
              <w:rPr>
                <w:color w:val="000000"/>
                <w:spacing w:val="0"/>
                <w:w w:val="100"/>
                <w:position w:val="0"/>
              </w:rPr>
              <w:t>固定资产报废损失（收益以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30,478.67</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公允价值变动损失（收益以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-1,966,958.00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8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75,456,496.71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67,253,301.86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8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-25,542,548.77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-5,111,278.99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-7,006,000.45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-5,655,606.21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84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-1,388,021.01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446,340.00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84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87,105200.95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-527,953,778.51</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5" w:lineRule="exact"/>
              <w:ind w:left="0" w:right="0" w:firstLine="84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-286,315,537.21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165,684,727.11</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50" w:lineRule="exact"/>
              <w:ind w:left="0" w:right="0" w:firstLine="84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14,316,389.23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30,432,955.79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-10,405,984.02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-33247,760.85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122,869,577.52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23,966,595.11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288,436,314.95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233,603,128.64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233,603,128.64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321,007,484.98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54,833,186.31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-87,404,356.34</w:t>
            </w:r>
          </w:p>
        </w:tc>
      </w:tr>
    </w:tbl>
    <w:p>
      <w:pPr>
        <w:widowControl w:val="0"/>
        <w:spacing w:after="339" w:line="1" w:lineRule="exact"/>
      </w:pPr>
    </w:p>
    <w:p>
      <w:pPr>
        <w:pStyle w:val="Style39"/>
        <w:keepNext/>
        <w:keepLines/>
        <w:widowControl w:val="0"/>
        <w:shd w:val="clear" w:color="auto" w:fill="auto"/>
        <w:bidi w:val="0"/>
        <w:spacing w:before="0" w:line="240" w:lineRule="auto"/>
        <w:ind w:left="0" w:right="0" w:firstLine="140"/>
        <w:jc w:val="left"/>
      </w:pPr>
      <w:bookmarkStart w:id="1772" w:name="bookmark1772"/>
      <w:bookmarkStart w:id="1773" w:name="bookmark1773"/>
      <w:bookmarkStart w:id="1774" w:name="bookmark1774"/>
      <w:r>
        <w:rPr>
          <w:color w:val="000000"/>
          <w:spacing w:val="0"/>
          <w:w w:val="100"/>
          <w:position w:val="0"/>
        </w:rPr>
        <w:t>⑵本期支付的取得子公司的现金净额</w:t>
      </w:r>
      <w:bookmarkEnd w:id="1772"/>
      <w:bookmarkEnd w:id="1773"/>
      <w:bookmarkEnd w:id="177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深圳市汇巨信息技术有限公司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1,290,056.25</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深圳市汇巨信息技术有限公司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1,290,056.25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7,439,943.75</w:t>
            </w:r>
          </w:p>
        </w:tc>
      </w:tr>
    </w:tbl>
    <w:p>
      <w:pPr>
        <w:widowControl w:val="0"/>
        <w:spacing w:after="7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75" w:name="bookmark1775"/>
      <w:bookmarkStart w:id="1776" w:name="bookmark1776"/>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775"/>
      <w:bookmarkEnd w:id="1776"/>
      <w:bookmarkEnd w:id="177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5011"/>
        <w:gridCol w:w="4579"/>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779" w:name="bookmark1779"/>
      <w:bookmarkStart w:id="1780" w:name="bookmark1780"/>
      <w:bookmarkStart w:id="1781" w:name="bookmark1781"/>
      <w:bookmarkStart w:id="1782" w:name="bookmark1782"/>
      <w:r>
        <w:rPr>
          <w:color w:val="000000"/>
          <w:spacing w:val="0"/>
          <w:w w:val="100"/>
          <w:position w:val="0"/>
        </w:rPr>
        <w:t>（</w:t>
      </w:r>
      <w:bookmarkEnd w:id="1781"/>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779"/>
      <w:bookmarkEnd w:id="1780"/>
      <w:bookmarkEnd w:id="178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67"/>
        <w:gridCol w:w="31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288,436,314.95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233,603,128.64</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53,447.35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8,718.15</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287,375,778.38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232,117,406.19</w:t>
            </w: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1,007,089.22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1,477,004.30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288,436,314.95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233,603,128.64</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80,793,336.86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136,539,940.47</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478" w:val="left"/>
        </w:tabs>
        <w:bidi w:val="0"/>
        <w:spacing w:before="0" w:line="240" w:lineRule="auto"/>
        <w:ind w:left="0" w:right="0" w:firstLine="0"/>
        <w:jc w:val="left"/>
      </w:pPr>
      <w:bookmarkStart w:id="1783" w:name="bookmark1783"/>
      <w:bookmarkStart w:id="1784" w:name="bookmark1784"/>
      <w:bookmarkStart w:id="1785" w:name="bookmark1785"/>
      <w:bookmarkStart w:id="1786" w:name="bookmark1786"/>
      <w:r>
        <w:rPr>
          <w:rFonts w:ascii="Times New Roman" w:eastAsia="Times New Roman" w:hAnsi="Times New Roman" w:cs="Times New Roman"/>
          <w:color w:val="000000"/>
          <w:spacing w:val="0"/>
          <w:w w:val="100"/>
          <w:position w:val="0"/>
        </w:rPr>
        <w:t>8</w:t>
      </w:r>
      <w:bookmarkEnd w:id="1785"/>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1783"/>
      <w:bookmarkEnd w:id="1784"/>
      <w:bookmarkEnd w:id="1786"/>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说明对上年期末余额进行调整的“其他，，项目名称及调整金额等事项:</w:t>
      </w:r>
    </w:p>
    <w:p>
      <w:pPr>
        <w:pStyle w:val="Style28"/>
        <w:keepNext/>
        <w:keepLines/>
        <w:widowControl w:val="0"/>
        <w:shd w:val="clear" w:color="auto" w:fill="auto"/>
        <w:tabs>
          <w:tab w:pos="478" w:val="left"/>
        </w:tabs>
        <w:bidi w:val="0"/>
        <w:spacing w:before="0" w:line="240" w:lineRule="auto"/>
        <w:ind w:left="0" w:right="0" w:firstLine="0"/>
        <w:jc w:val="left"/>
      </w:pPr>
      <w:bookmarkStart w:id="1787" w:name="bookmark1787"/>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8</w:t>
      </w:r>
      <w:bookmarkEnd w:id="1789"/>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1787"/>
      <w:bookmarkEnd w:id="1788"/>
      <w:bookmarkEnd w:id="179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7"/>
        <w:gridCol w:w="3187"/>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80,793,336.86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保证金、财政监管账户</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301,550,591.06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抵押借款</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382,343,927.92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8</w:t>
      </w:r>
      <w:bookmarkEnd w:id="1793"/>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791"/>
      <w:bookmarkEnd w:id="1792"/>
      <w:bookmarkEnd w:id="1794"/>
    </w:p>
    <w:p>
      <w:pPr>
        <w:pStyle w:val="Style39"/>
        <w:keepNext/>
        <w:keepLines/>
        <w:widowControl w:val="0"/>
        <w:shd w:val="clear" w:color="auto" w:fill="auto"/>
        <w:bidi w:val="0"/>
        <w:spacing w:before="0" w:after="380" w:line="240" w:lineRule="auto"/>
        <w:ind w:left="0" w:right="0" w:firstLine="0"/>
        <w:jc w:val="both"/>
      </w:pPr>
      <w:bookmarkStart w:id="1795" w:name="bookmark1795"/>
      <w:bookmarkStart w:id="1796" w:name="bookmark1796"/>
      <w:bookmarkStart w:id="1797" w:name="bookmark179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795"/>
      <w:bookmarkEnd w:id="1796"/>
      <w:bookmarkEnd w:id="179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10"/>
        <w:gridCol w:w="2294"/>
        <w:gridCol w:w="2386"/>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期末折算人民币余额</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27,988,116.96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22,883,084.42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2,014,148.07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1,598,427.91</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45,025,880.56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36,813,159.94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2,384,149.16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1,892,060.78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欧元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06"/>
        <w:gridCol w:w="2294"/>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67,793.28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9,238,880.00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425,792.88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337,909.23</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1,022.00</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澳门币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144.02</w:t>
            </w:r>
          </w:p>
        </w:tc>
      </w:tr>
    </w:tbl>
    <w:p>
      <w:pPr>
        <w:widowControl w:val="0"/>
        <w:spacing w:after="79" w:line="1" w:lineRule="exact"/>
      </w:pPr>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331" w:lineRule="exact"/>
        <w:ind w:left="0" w:right="0" w:firstLine="0"/>
        <w:jc w:val="left"/>
      </w:pPr>
      <w:bookmarkStart w:id="1798" w:name="bookmark1798"/>
      <w:bookmarkStart w:id="1799" w:name="bookmark1799"/>
      <w:bookmarkStart w:id="1800" w:name="bookmark180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798"/>
      <w:bookmarkEnd w:id="1799"/>
      <w:bookmarkEnd w:id="1800"/>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478" w:val="left"/>
        </w:tabs>
        <w:bidi w:val="0"/>
        <w:spacing w:before="0" w:line="240" w:lineRule="auto"/>
        <w:ind w:left="0" w:right="0" w:firstLine="0"/>
        <w:jc w:val="left"/>
      </w:pPr>
      <w:bookmarkStart w:id="1801" w:name="bookmark1801"/>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rPr>
        <w:t>8</w:t>
      </w:r>
      <w:bookmarkEnd w:id="1803"/>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801"/>
      <w:bookmarkEnd w:id="1802"/>
      <w:bookmarkEnd w:id="180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28"/>
        <w:keepNext/>
        <w:keepLines/>
        <w:widowControl w:val="0"/>
        <w:shd w:val="clear" w:color="auto" w:fill="auto"/>
        <w:tabs>
          <w:tab w:pos="478" w:val="left"/>
        </w:tabs>
        <w:bidi w:val="0"/>
        <w:spacing w:before="0" w:line="240" w:lineRule="auto"/>
        <w:ind w:left="0" w:right="0" w:firstLine="0"/>
        <w:jc w:val="left"/>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rPr>
        <w:t>8</w:t>
      </w:r>
      <w:bookmarkEnd w:id="1807"/>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805"/>
      <w:bookmarkEnd w:id="1806"/>
      <w:bookmarkEnd w:id="1808"/>
    </w:p>
    <w:p>
      <w:pPr>
        <w:pStyle w:val="Style39"/>
        <w:keepNext/>
        <w:keepLines/>
        <w:widowControl w:val="0"/>
        <w:shd w:val="clear" w:color="auto" w:fill="auto"/>
        <w:bidi w:val="0"/>
        <w:spacing w:before="0" w:after="380" w:line="240" w:lineRule="auto"/>
        <w:ind w:left="0" w:right="0" w:firstLine="0"/>
        <w:jc w:val="left"/>
      </w:pPr>
      <w:bookmarkStart w:id="1809" w:name="bookmark1809"/>
      <w:bookmarkStart w:id="1810" w:name="bookmark1810"/>
      <w:bookmarkStart w:id="1811" w:name="bookmark18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809"/>
      <w:bookmarkEnd w:id="1810"/>
      <w:bookmarkEnd w:id="181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4,223,140.56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50,002,313.14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50,002,313.14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冲减相关资产账面价值的政 府补助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冲减成本费用的政府补助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减：退回的政府补助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50202,313.14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54225,453.70</w:t>
            </w:r>
          </w:p>
        </w:tc>
      </w:tr>
    </w:tbl>
    <w:p>
      <w:pPr>
        <w:widowControl w:val="0"/>
        <w:spacing w:after="359" w:line="1" w:lineRule="exact"/>
      </w:pPr>
    </w:p>
    <w:p>
      <w:pPr>
        <w:pStyle w:val="Style39"/>
        <w:keepNext/>
        <w:keepLines/>
        <w:widowControl w:val="0"/>
        <w:shd w:val="clear" w:color="auto" w:fill="auto"/>
        <w:bidi w:val="0"/>
        <w:spacing w:before="0" w:line="240" w:lineRule="auto"/>
        <w:ind w:left="0" w:right="0" w:firstLine="0"/>
        <w:jc w:val="left"/>
      </w:pPr>
      <w:bookmarkStart w:id="1812" w:name="bookmark1812"/>
      <w:bookmarkStart w:id="1813" w:name="bookmark1813"/>
      <w:bookmarkStart w:id="1814" w:name="bookmark18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812"/>
      <w:bookmarkEnd w:id="1813"/>
      <w:bookmarkEnd w:id="1814"/>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8</w:t>
      </w:r>
      <w:bookmarkEnd w:id="1817"/>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815"/>
      <w:bookmarkEnd w:id="1816"/>
      <w:bookmarkEnd w:id="1818"/>
    </w:p>
    <w:p>
      <w:pPr>
        <w:pStyle w:val="Style23"/>
        <w:keepNext/>
        <w:keepLines/>
        <w:widowControl w:val="0"/>
        <w:shd w:val="clear" w:color="auto" w:fill="auto"/>
        <w:bidi w:val="0"/>
        <w:spacing w:before="0" w:after="36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八</w:t>
      </w:r>
      <w:bookmarkEnd w:id="1821"/>
      <w:r>
        <w:rPr>
          <w:color w:val="000000"/>
          <w:spacing w:val="0"/>
          <w:w w:val="100"/>
          <w:position w:val="0"/>
        </w:rPr>
        <w:t>、合并范围的变更</w:t>
      </w:r>
      <w:bookmarkEnd w:id="1819"/>
      <w:bookmarkEnd w:id="1820"/>
      <w:bookmarkEnd w:id="1822"/>
    </w:p>
    <w:p>
      <w:pPr>
        <w:pStyle w:val="Style28"/>
        <w:keepNext/>
        <w:keepLines/>
        <w:widowControl w:val="0"/>
        <w:shd w:val="clear" w:color="auto" w:fill="auto"/>
        <w:bidi w:val="0"/>
        <w:spacing w:before="0" w:after="360" w:line="240" w:lineRule="auto"/>
        <w:ind w:left="0" w:right="0" w:firstLine="0"/>
        <w:jc w:val="left"/>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823"/>
      <w:bookmarkEnd w:id="1824"/>
      <w:bookmarkEnd w:id="1825"/>
    </w:p>
    <w:p>
      <w:pPr>
        <w:pStyle w:val="Style39"/>
        <w:keepNext/>
        <w:keepLines/>
        <w:widowControl w:val="0"/>
        <w:shd w:val="clear" w:color="auto" w:fill="auto"/>
        <w:bidi w:val="0"/>
        <w:spacing w:before="0" w:line="240" w:lineRule="auto"/>
        <w:ind w:left="0" w:right="0" w:firstLine="0"/>
        <w:jc w:val="left"/>
      </w:pPr>
      <w:bookmarkStart w:id="1826" w:name="bookmark1826"/>
      <w:bookmarkStart w:id="1827" w:name="bookmark1827"/>
      <w:bookmarkStart w:id="1828" w:name="bookmark18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826"/>
      <w:bookmarkEnd w:id="1827"/>
      <w:bookmarkEnd w:id="182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70"/>
        <w:gridCol w:w="1066"/>
        <w:gridCol w:w="1056"/>
        <w:gridCol w:w="1070"/>
        <w:gridCol w:w="1056"/>
        <w:gridCol w:w="1070"/>
        <w:gridCol w:w="1066"/>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被购买方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购买日的</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确定依据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购买日至 期末被购 买方的收 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买方的净 利润</w:t>
            </w:r>
          </w:p>
        </w:tc>
      </w:tr>
      <w:tr>
        <w:trPr>
          <w:trHeight w:val="133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深圳市汇 巨信息技 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8,730,000.</w:t>
            </w:r>
          </w:p>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取得实际 控制权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2,776,145.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3,442,422.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280" w:line="317" w:lineRule="exact"/>
        <w:ind w:left="0" w:right="0" w:firstLine="440"/>
        <w:jc w:val="both"/>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日，本公司通过增资方式取得深圳市汇巨信息技术有限公司(以下简称深圳汇巨)</w:t>
      </w:r>
      <w:r>
        <w:rPr>
          <w:rFonts w:ascii="Times New Roman" w:eastAsia="Times New Roman" w:hAnsi="Times New Roman" w:cs="Times New Roman"/>
          <w:color w:val="000000"/>
          <w:spacing w:val="0"/>
          <w:w w:val="100"/>
          <w:position w:val="0"/>
        </w:rPr>
        <w:t xml:space="preserve">40.00% </w:t>
      </w:r>
      <w:r>
        <w:rPr>
          <w:color w:val="000000"/>
          <w:spacing w:val="0"/>
          <w:w w:val="100"/>
          <w:position w:val="0"/>
        </w:rPr>
        <w:t>股权，股权取得成本合计为</w:t>
      </w:r>
      <w:r>
        <w:rPr>
          <w:rFonts w:ascii="Times New Roman" w:eastAsia="Times New Roman" w:hAnsi="Times New Roman" w:cs="Times New Roman"/>
          <w:color w:val="000000"/>
          <w:spacing w:val="0"/>
          <w:w w:val="100"/>
          <w:position w:val="0"/>
        </w:rPr>
        <w:t>2,640.00</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日，本公司通过股权转让方式，取得深圳汇巨</w:t>
      </w:r>
      <w:r>
        <w:rPr>
          <w:rFonts w:ascii="Times New Roman" w:eastAsia="Times New Roman" w:hAnsi="Times New Roman" w:cs="Times New Roman"/>
          <w:color w:val="000000"/>
          <w:spacing w:val="0"/>
          <w:w w:val="100"/>
          <w:position w:val="0"/>
        </w:rPr>
        <w:t xml:space="preserve">25.00% </w:t>
      </w:r>
      <w:r>
        <w:rPr>
          <w:color w:val="000000"/>
          <w:spacing w:val="0"/>
          <w:w w:val="100"/>
          <w:position w:val="0"/>
        </w:rPr>
        <w:t>股权，股权取得成本为</w:t>
      </w:r>
      <w:r>
        <w:rPr>
          <w:rFonts w:ascii="Times New Roman" w:eastAsia="Times New Roman" w:hAnsi="Times New Roman" w:cs="Times New Roman"/>
          <w:color w:val="000000"/>
          <w:spacing w:val="0"/>
          <w:w w:val="100"/>
          <w:position w:val="0"/>
        </w:rPr>
        <w:t>873.00</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日，本公司持有深圳汇巨</w:t>
      </w:r>
      <w:r>
        <w:rPr>
          <w:rFonts w:ascii="Times New Roman" w:eastAsia="Times New Roman" w:hAnsi="Times New Roman" w:cs="Times New Roman"/>
          <w:color w:val="000000"/>
          <w:spacing w:val="0"/>
          <w:w w:val="100"/>
          <w:position w:val="0"/>
        </w:rPr>
        <w:t>65.00%</w:t>
      </w:r>
      <w:r>
        <w:rPr>
          <w:color w:val="000000"/>
          <w:spacing w:val="0"/>
          <w:w w:val="100"/>
          <w:position w:val="0"/>
        </w:rPr>
        <w:t>股权，对其已取得实 际控制权并纳入本期合并范围，采用成本法核算。</w:t>
      </w:r>
    </w:p>
    <w:p>
      <w:pPr>
        <w:pStyle w:val="Style39"/>
        <w:keepNext/>
        <w:keepLines/>
        <w:widowControl w:val="0"/>
        <w:shd w:val="clear" w:color="auto" w:fill="auto"/>
        <w:bidi w:val="0"/>
        <w:spacing w:before="0" w:line="317" w:lineRule="exact"/>
        <w:ind w:left="0" w:right="0" w:firstLine="0"/>
        <w:jc w:val="left"/>
      </w:pPr>
      <w:bookmarkStart w:id="1829" w:name="bookmark1829"/>
      <w:bookmarkStart w:id="1830" w:name="bookmark1830"/>
      <w:bookmarkStart w:id="1831" w:name="bookmark18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829"/>
      <w:bookmarkEnd w:id="1830"/>
      <w:bookmarkEnd w:id="183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8,730,000.00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13,968,000.00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22,698,000.00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23,606,465.20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-908,465.20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合并成本公允价值的确定方法、或有对价及其变动的说明:</w:t>
      </w:r>
    </w:p>
    <w:p>
      <w:pPr>
        <w:pStyle w:val="Style33"/>
        <w:keepNext w:val="0"/>
        <w:keepLines w:val="0"/>
        <w:widowControl w:val="0"/>
        <w:shd w:val="clear" w:color="auto" w:fill="auto"/>
        <w:bidi w:val="0"/>
        <w:spacing w:before="0" w:after="240" w:line="463" w:lineRule="exact"/>
        <w:ind w:left="0" w:right="0" w:firstLine="440"/>
        <w:jc w:val="both"/>
      </w:pPr>
      <w:r>
        <w:rPr>
          <w:color w:val="000000"/>
          <w:spacing w:val="0"/>
          <w:w w:val="100"/>
          <w:position w:val="0"/>
        </w:rPr>
        <w:t>合并成本公允价值系根据北京中林资产评估有限公司出具的《深圳天源迪科信息技术股份有限公司拟 进行股权收购所涉及的深圳市同洲电子股份有限公司持有的深圳市汇巨信息技术有限公司股东全部权益 价值资产评估报告》（中林评字【</w:t>
      </w:r>
      <w:r>
        <w:rPr>
          <w:color w:val="000000"/>
          <w:spacing w:val="0"/>
          <w:w w:val="100"/>
          <w:position w:val="0"/>
        </w:rPr>
        <w:t>2021</w:t>
      </w:r>
      <w:r>
        <w:rPr>
          <w:color w:val="000000"/>
          <w:spacing w:val="0"/>
          <w:w w:val="100"/>
          <w:position w:val="0"/>
        </w:rPr>
        <w:t>】第</w:t>
      </w:r>
      <w:r>
        <w:rPr>
          <w:color w:val="000000"/>
          <w:spacing w:val="0"/>
          <w:w w:val="100"/>
          <w:position w:val="0"/>
        </w:rPr>
        <w:t>376</w:t>
      </w:r>
      <w:r>
        <w:rPr>
          <w:color w:val="000000"/>
          <w:spacing w:val="0"/>
          <w:w w:val="100"/>
          <w:position w:val="0"/>
        </w:rPr>
        <w:t>号）确定。</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463" w:lineRule="exact"/>
        <w:ind w:left="0" w:right="0" w:firstLine="0"/>
        <w:jc w:val="left"/>
      </w:pPr>
      <w:bookmarkStart w:id="1832" w:name="bookmark1832"/>
      <w:bookmarkStart w:id="1833" w:name="bookmark1833"/>
      <w:bookmarkStart w:id="1834" w:name="bookmark1834"/>
      <w:bookmarkStart w:id="1835" w:name="bookmark1835"/>
      <w:r>
        <w:rPr>
          <w:color w:val="000000"/>
          <w:spacing w:val="0"/>
          <w:w w:val="100"/>
          <w:position w:val="0"/>
        </w:rPr>
        <w:t>（</w:t>
      </w:r>
      <w:bookmarkEnd w:id="183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832"/>
      <w:bookmarkEnd w:id="1833"/>
      <w:bookmarkEnd w:id="183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1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1,290,056.25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1,290,056.25</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4,854,915.63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4,854,915.63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418,435.98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418,435.98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1,020,106.00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1,020,106.00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98,081.00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31,112,438.76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31,112,438.76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181,147.19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181,147.19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510,000.00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182,070.40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182,070.40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138,405.63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80" w:right="0" w:firstLine="0"/>
              <w:jc w:val="left"/>
              <w:rPr>
                <w:sz w:val="18"/>
                <w:szCs w:val="18"/>
              </w:rPr>
            </w:pPr>
            <w:r>
              <w:rPr>
                <w:rFonts w:ascii="Times New Roman" w:eastAsia="Times New Roman" w:hAnsi="Times New Roman" w:cs="Times New Roman"/>
                <w:color w:val="000000"/>
                <w:spacing w:val="0"/>
                <w:w w:val="100"/>
                <w:position w:val="0"/>
                <w:sz w:val="18"/>
                <w:szCs w:val="18"/>
              </w:rPr>
              <w:t>138,405.63</w:t>
            </w: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2,075,398.00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2,075,398.00</w:t>
            </w:r>
          </w:p>
        </w:tc>
      </w:tr>
    </w:tbl>
    <w:p>
      <w:pPr>
        <w:spacing w:lineRule="exact" w:line="1"/>
        <w:rPr>
          <w:sz w:val="2"/>
          <w:szCs w:val="2"/>
        </w:rPr>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48,565.51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67243.30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67243.30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36,317,638.77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36,317,638.77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12,711,173.57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12,711,173.57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23,606,465.20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23,606,465.20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可辨认资产、负债公允价值的确定方法:</w:t>
      </w:r>
    </w:p>
    <w:p>
      <w:pPr>
        <w:pStyle w:val="Style33"/>
        <w:keepNext w:val="0"/>
        <w:keepLines w:val="0"/>
        <w:widowControl w:val="0"/>
        <w:shd w:val="clear" w:color="auto" w:fill="auto"/>
        <w:bidi w:val="0"/>
        <w:spacing w:before="0" w:after="80" w:line="467" w:lineRule="exact"/>
        <w:ind w:left="0" w:right="0" w:firstLine="440"/>
        <w:jc w:val="both"/>
      </w:pPr>
      <w:r>
        <w:rPr>
          <w:color w:val="000000"/>
          <w:spacing w:val="0"/>
          <w:w w:val="100"/>
          <w:position w:val="0"/>
        </w:rPr>
        <w:t>可辨认资产、负债公允价值系根据北京中林资产评估有限公司出具的《深圳天源迪科信息技术股份有 限公司拟进行股权收购所涉及的深圳市同洲电子股份有限公司持有的深圳市汇巨信息技术有限公司股东 全部权益价值资产评估报告》(中林评字【</w:t>
      </w:r>
      <w:r>
        <w:rPr>
          <w:color w:val="000000"/>
          <w:spacing w:val="0"/>
          <w:w w:val="100"/>
          <w:position w:val="0"/>
        </w:rPr>
        <w:t>2021</w:t>
      </w:r>
      <w:r>
        <w:rPr>
          <w:color w:val="000000"/>
          <w:spacing w:val="0"/>
          <w:w w:val="100"/>
          <w:position w:val="0"/>
        </w:rPr>
        <w:t>】第</w:t>
      </w:r>
      <w:r>
        <w:rPr>
          <w:color w:val="000000"/>
          <w:spacing w:val="0"/>
          <w:w w:val="100"/>
          <w:position w:val="0"/>
        </w:rPr>
        <w:t>376</w:t>
      </w:r>
      <w:r>
        <w:rPr>
          <w:color w:val="000000"/>
          <w:spacing w:val="0"/>
          <w:w w:val="100"/>
          <w:position w:val="0"/>
        </w:rPr>
        <w:t>号)确定。由于评估增值较小，故合并日的可辨认 资产、负债公允价值以账面价值确定。</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line="331" w:lineRule="exact"/>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280" w:line="467" w:lineRule="exact"/>
        <w:ind w:left="0" w:right="0" w:firstLine="140"/>
        <w:jc w:val="left"/>
      </w:pPr>
      <w:bookmarkStart w:id="1836" w:name="bookmark1836"/>
      <w:bookmarkStart w:id="1837" w:name="bookmark1837"/>
      <w:bookmarkStart w:id="1838" w:name="bookmark1838"/>
      <w:r>
        <w:rPr>
          <w:color w:val="000000"/>
          <w:spacing w:val="0"/>
          <w:w w:val="100"/>
          <w:position w:val="0"/>
        </w:rPr>
        <w:t>⑷购买日之前持有的股权按照公允价值重新计量产生的利得或损失</w:t>
      </w:r>
      <w:bookmarkEnd w:id="1836"/>
      <w:bookmarkEnd w:id="1837"/>
      <w:bookmarkEnd w:id="1838"/>
    </w:p>
    <w:p>
      <w:pPr>
        <w:pStyle w:val="Style18"/>
        <w:keepNext w:val="0"/>
        <w:keepLines w:val="0"/>
        <w:widowControl w:val="0"/>
        <w:shd w:val="clear" w:color="auto" w:fill="auto"/>
        <w:bidi w:val="0"/>
        <w:spacing w:before="0" w:line="331" w:lineRule="exact"/>
        <w:ind w:left="0" w:right="0" w:firstLine="0"/>
        <w:jc w:val="left"/>
      </w:pPr>
      <w:r>
        <w:rPr>
          <w:color w:val="000000"/>
          <w:spacing w:val="0"/>
          <w:w w:val="100"/>
          <w:position w:val="0"/>
        </w:rPr>
        <w:t xml:space="preserve">是否存在通过多次交易分步实现企业合并且在报告期内取得控制权的交易 </w:t>
      </w:r>
      <w:r>
        <w:rPr>
          <w:color w:val="000000"/>
          <w:spacing w:val="0"/>
          <w:w w:val="100"/>
          <w:position w:val="0"/>
          <w:sz w:val="15"/>
          <w:szCs w:val="15"/>
        </w:rPr>
        <w:t>V</w:t>
      </w:r>
      <w:r>
        <w:rPr>
          <w:color w:val="000000"/>
          <w:spacing w:val="0"/>
          <w:w w:val="100"/>
          <w:position w:val="0"/>
        </w:rPr>
        <w:t>是□否</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13"/>
        <w:gridCol w:w="1584"/>
        <w:gridCol w:w="1598"/>
        <w:gridCol w:w="1598"/>
        <w:gridCol w:w="1594"/>
        <w:gridCol w:w="1603"/>
      </w:tblGrid>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被购买方名称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 有股权在购买日 的账面价值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购买日之前原持 有股权在购买日 的公允价值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80" w:right="0" w:firstLine="0"/>
              <w:jc w:val="left"/>
            </w:pPr>
            <w:r>
              <w:rPr>
                <w:color w:val="000000"/>
                <w:spacing w:val="0"/>
                <w:w w:val="100"/>
                <w:position w:val="0"/>
              </w:rPr>
              <w:t>购买日之前原持 有股权按照公允 价值重新计量产 生的利得或损失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购买日之前原持 有股权在购买日 的公允价值的确 定方法及主要假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购买日之前与原 持有股权相关的 其他综合收益转 入投资收益的金 额</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深圳市汇巨信息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41,048291.63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13,968,000.00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-27,080291.63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根据评估结果确 定</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41,048291.63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13,968,000.00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-27,080291.63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1839" w:name="bookmark1839"/>
      <w:bookmarkStart w:id="1840" w:name="bookmark1840"/>
      <w:bookmarkStart w:id="1841" w:name="bookmark1841"/>
      <w:r>
        <w:rPr>
          <w:color w:val="000000"/>
          <w:spacing w:val="0"/>
          <w:w w:val="100"/>
          <w:position w:val="0"/>
        </w:rPr>
        <w:t>⑸购买日或合并当期期末无法合理确定合并对价或被购买方可辨认资产、负债公允价值的相关说明</w:t>
      </w:r>
      <w:bookmarkEnd w:id="1839"/>
      <w:bookmarkEnd w:id="1840"/>
      <w:bookmarkEnd w:id="1841"/>
    </w:p>
    <w:p>
      <w:pPr>
        <w:pStyle w:val="Style39"/>
        <w:keepNext/>
        <w:keepLines/>
        <w:widowControl w:val="0"/>
        <w:numPr>
          <w:ilvl w:val="0"/>
          <w:numId w:val="69"/>
        </w:numPr>
        <w:shd w:val="clear" w:color="auto" w:fill="auto"/>
        <w:bidi w:val="0"/>
        <w:spacing w:before="0" w:after="140" w:line="240" w:lineRule="auto"/>
        <w:ind w:left="0" w:right="0" w:firstLine="0"/>
        <w:jc w:val="left"/>
        <w:sectPr>
          <w:footnotePr>
            <w:pos w:val="pageBottom"/>
            <w:numFmt w:val="decimal"/>
            <w:numRestart w:val="continuous"/>
          </w:footnotePr>
          <w:pgSz w:w="11900" w:h="16840"/>
          <w:pgMar w:top="1299" w:right="1056" w:bottom="1477" w:left="1038" w:header="0" w:footer="3" w:gutter="0"/>
          <w:cols w:space="720"/>
          <w:noEndnote/>
          <w:rtlGutter w:val="0"/>
          <w:docGrid w:linePitch="360"/>
        </w:sectPr>
      </w:pPr>
      <w:bookmarkStart w:id="1842" w:name="bookmark1842"/>
      <w:bookmarkStart w:id="1843" w:name="bookmark1843"/>
      <w:bookmarkStart w:id="1844" w:name="bookmark1844"/>
      <w:bookmarkStart w:id="1845" w:name="bookmark1845"/>
      <w:bookmarkEnd w:id="1844"/>
      <w:r>
        <w:rPr>
          <w:color w:val="000000"/>
          <w:spacing w:val="0"/>
          <w:w w:val="100"/>
          <w:position w:val="0"/>
        </w:rPr>
        <w:t>其他说明</w:t>
      </w:r>
      <w:bookmarkEnd w:id="1842"/>
      <w:bookmarkEnd w:id="1843"/>
      <w:bookmarkEnd w:id="1845"/>
    </w:p>
    <w:p>
      <w:pPr>
        <w:pStyle w:val="Style28"/>
        <w:keepNext/>
        <w:keepLines/>
        <w:widowControl w:val="0"/>
        <w:shd w:val="clear" w:color="auto" w:fill="auto"/>
        <w:bidi w:val="0"/>
        <w:spacing w:before="0" w:line="240" w:lineRule="auto"/>
        <w:ind w:left="0" w:right="0" w:firstLine="0"/>
        <w:jc w:val="left"/>
      </w:pPr>
      <w:bookmarkStart w:id="1846" w:name="bookmark1846"/>
      <w:bookmarkStart w:id="1847" w:name="bookmark1847"/>
      <w:bookmarkStart w:id="1848" w:name="bookmark1848"/>
      <w:bookmarkStart w:id="1849" w:name="bookmark1849"/>
      <w:r>
        <w:rPr>
          <w:rFonts w:ascii="Times New Roman" w:eastAsia="Times New Roman" w:hAnsi="Times New Roman" w:cs="Times New Roman"/>
          <w:color w:val="000000"/>
          <w:spacing w:val="0"/>
          <w:w w:val="100"/>
          <w:position w:val="0"/>
        </w:rPr>
        <w:t>2</w:t>
      </w:r>
      <w:bookmarkEnd w:id="1848"/>
      <w:r>
        <w:rPr>
          <w:color w:val="000000"/>
          <w:spacing w:val="0"/>
          <w:w w:val="100"/>
          <w:position w:val="0"/>
        </w:rPr>
        <w:t>、同一控制下企业合并</w:t>
      </w:r>
      <w:bookmarkEnd w:id="1846"/>
      <w:bookmarkEnd w:id="1847"/>
      <w:bookmarkEnd w:id="1849"/>
    </w:p>
    <w:p>
      <w:pPr>
        <w:pStyle w:val="Style39"/>
        <w:keepNext/>
        <w:keepLines/>
        <w:widowControl w:val="0"/>
        <w:shd w:val="clear" w:color="auto" w:fill="auto"/>
        <w:bidi w:val="0"/>
        <w:spacing w:before="0" w:after="380" w:line="240" w:lineRule="auto"/>
        <w:ind w:left="0" w:right="0" w:firstLine="0"/>
        <w:jc w:val="left"/>
      </w:pPr>
      <w:bookmarkStart w:id="1850" w:name="bookmark1850"/>
      <w:bookmarkStart w:id="1851" w:name="bookmark1851"/>
      <w:bookmarkStart w:id="1852" w:name="bookmark18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850"/>
      <w:bookmarkEnd w:id="1851"/>
      <w:bookmarkEnd w:id="1852"/>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70"/>
        <w:gridCol w:w="1051"/>
        <w:gridCol w:w="1075"/>
        <w:gridCol w:w="1061"/>
        <w:gridCol w:w="1061"/>
        <w:gridCol w:w="1066"/>
        <w:gridCol w:w="1070"/>
        <w:gridCol w:w="1066"/>
      </w:tblGrid>
      <w:tr>
        <w:trPr>
          <w:trHeight w:val="1661"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构成同一</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控制下企</w:t>
            </w:r>
          </w:p>
          <w:p>
            <w:pPr>
              <w:pStyle w:val="Style2"/>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业合并的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合并日的</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合并当期 期初至合 并日被合 并方的收 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合并当期</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期初至合</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并日被合</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并方的净</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比较期间</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被合并方</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 被合并方 的净利润</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853" w:name="bookmark1853"/>
      <w:bookmarkStart w:id="1854" w:name="bookmark1854"/>
      <w:bookmarkStart w:id="1855" w:name="bookmark18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853"/>
      <w:bookmarkEnd w:id="1854"/>
      <w:bookmarkEnd w:id="1855"/>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或有对价及其变动的说明: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1856" w:name="bookmark1856"/>
      <w:bookmarkStart w:id="1857" w:name="bookmark1857"/>
      <w:bookmarkStart w:id="1858" w:name="bookmark1858"/>
      <w:bookmarkStart w:id="1859" w:name="bookmark1859"/>
      <w:r>
        <w:rPr>
          <w:color w:val="000000"/>
          <w:spacing w:val="0"/>
          <w:w w:val="100"/>
          <w:position w:val="0"/>
        </w:rPr>
        <w:t>（</w:t>
      </w:r>
      <w:bookmarkEnd w:id="1858"/>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bookmarkEnd w:id="1856"/>
      <w:bookmarkEnd w:id="1857"/>
      <w:bookmarkEnd w:id="185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企业合并中承担的被合并方的或有负债：</w:t>
      </w:r>
    </w:p>
    <w:p>
      <w:pPr>
        <w:pStyle w:val="Style18"/>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其他说明：</w:t>
      </w:r>
    </w:p>
    <w:p>
      <w:pPr>
        <w:pStyle w:val="Style28"/>
        <w:keepNext/>
        <w:keepLines/>
        <w:widowControl w:val="0"/>
        <w:shd w:val="clear" w:color="auto" w:fill="auto"/>
        <w:tabs>
          <w:tab w:pos="368" w:val="left"/>
        </w:tabs>
        <w:bidi w:val="0"/>
        <w:spacing w:before="0" w:after="260" w:line="240" w:lineRule="auto"/>
        <w:ind w:left="0" w:right="0" w:firstLine="0"/>
        <w:jc w:val="left"/>
      </w:pPr>
      <w:bookmarkStart w:id="1860" w:name="bookmark1860"/>
      <w:bookmarkStart w:id="1861" w:name="bookmark1861"/>
      <w:bookmarkStart w:id="1862" w:name="bookmark1862"/>
      <w:bookmarkStart w:id="1863" w:name="bookmark1863"/>
      <w:r>
        <w:rPr>
          <w:rFonts w:ascii="Times New Roman" w:eastAsia="Times New Roman" w:hAnsi="Times New Roman" w:cs="Times New Roman"/>
          <w:color w:val="000000"/>
          <w:spacing w:val="0"/>
          <w:w w:val="100"/>
          <w:position w:val="0"/>
        </w:rPr>
        <w:t>3</w:t>
      </w:r>
      <w:bookmarkEnd w:id="1862"/>
      <w:r>
        <w:rPr>
          <w:color w:val="000000"/>
          <w:spacing w:val="0"/>
          <w:w w:val="100"/>
          <w:position w:val="0"/>
        </w:rPr>
        <w:t>、</w:t>
        <w:tab/>
        <w:t>反向购买</w:t>
      </w:r>
      <w:bookmarkEnd w:id="1860"/>
      <w:bookmarkEnd w:id="1861"/>
      <w:bookmarkEnd w:id="1863"/>
    </w:p>
    <w:p>
      <w:pPr>
        <w:pStyle w:val="Style18"/>
        <w:keepNext w:val="0"/>
        <w:keepLines w:val="0"/>
        <w:widowControl w:val="0"/>
        <w:shd w:val="clear" w:color="auto" w:fill="auto"/>
        <w:bidi w:val="0"/>
        <w:spacing w:before="0" w:after="360" w:line="331"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8"/>
        <w:keepNext/>
        <w:keepLines/>
        <w:widowControl w:val="0"/>
        <w:shd w:val="clear" w:color="auto" w:fill="auto"/>
        <w:tabs>
          <w:tab w:pos="368" w:val="left"/>
        </w:tabs>
        <w:bidi w:val="0"/>
        <w:spacing w:before="0" w:after="260" w:line="240" w:lineRule="auto"/>
        <w:ind w:left="0" w:right="0" w:firstLine="0"/>
        <w:jc w:val="left"/>
      </w:pPr>
      <w:bookmarkStart w:id="1864" w:name="bookmark1864"/>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rPr>
        <w:t>4</w:t>
      </w:r>
      <w:bookmarkEnd w:id="1866"/>
      <w:r>
        <w:rPr>
          <w:color w:val="000000"/>
          <w:spacing w:val="0"/>
          <w:w w:val="100"/>
          <w:position w:val="0"/>
        </w:rPr>
        <w:t>、</w:t>
        <w:tab/>
        <w:t>处置子公司</w:t>
      </w:r>
      <w:bookmarkEnd w:id="1864"/>
      <w:bookmarkEnd w:id="1865"/>
      <w:bookmarkEnd w:id="1867"/>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color w:val="000000"/>
          <w:spacing w:val="0"/>
          <w:w w:val="100"/>
          <w:position w:val="0"/>
        </w:rPr>
        <w:t>是"否</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360" w:line="331" w:lineRule="exact"/>
        <w:ind w:left="0" w:right="0" w:firstLine="0"/>
        <w:jc w:val="left"/>
      </w:pPr>
      <w:r>
        <w:rPr>
          <w:color w:val="000000"/>
          <w:spacing w:val="0"/>
          <w:w w:val="100"/>
          <w:position w:val="0"/>
        </w:rPr>
        <w:t>□</w:t>
      </w:r>
      <w:r>
        <w:rPr>
          <w:color w:val="000000"/>
          <w:spacing w:val="0"/>
          <w:w w:val="100"/>
          <w:position w:val="0"/>
        </w:rPr>
        <w:t>是"否</w:t>
      </w:r>
    </w:p>
    <w:p>
      <w:pPr>
        <w:pStyle w:val="Style28"/>
        <w:keepNext/>
        <w:keepLines/>
        <w:widowControl w:val="0"/>
        <w:shd w:val="clear" w:color="auto" w:fill="auto"/>
        <w:tabs>
          <w:tab w:pos="368" w:val="left"/>
        </w:tabs>
        <w:bidi w:val="0"/>
        <w:spacing w:before="0" w:after="360" w:line="240" w:lineRule="auto"/>
        <w:ind w:left="0" w:right="0" w:firstLine="0"/>
        <w:jc w:val="left"/>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rPr>
        <w:t>5</w:t>
      </w:r>
      <w:bookmarkEnd w:id="1870"/>
      <w:r>
        <w:rPr>
          <w:color w:val="000000"/>
          <w:spacing w:val="0"/>
          <w:w w:val="100"/>
          <w:position w:val="0"/>
        </w:rPr>
        <w:t>、</w:t>
        <w:tab/>
        <w:t>其他原因的合并范围变动</w:t>
      </w:r>
      <w:bookmarkEnd w:id="1868"/>
      <w:bookmarkEnd w:id="1869"/>
      <w:bookmarkEnd w:id="1871"/>
    </w:p>
    <w:p>
      <w:pPr>
        <w:pStyle w:val="Style18"/>
        <w:keepNext w:val="0"/>
        <w:keepLines w:val="0"/>
        <w:widowControl w:val="0"/>
        <w:shd w:val="clear" w:color="auto" w:fill="auto"/>
        <w:bidi w:val="0"/>
        <w:spacing w:before="0" w:after="260" w:line="331" w:lineRule="exact"/>
        <w:ind w:left="0" w:right="0" w:firstLine="0"/>
        <w:jc w:val="left"/>
      </w:pPr>
      <w:r>
        <w:rPr>
          <w:color w:val="000000"/>
          <w:spacing w:val="0"/>
          <w:w w:val="100"/>
          <w:position w:val="0"/>
        </w:rPr>
        <w:t>说明其他原因导致的合并范围变动(如，新设子公司、清算子公司等)及其相关情况：</w:t>
      </w:r>
    </w:p>
    <w:p>
      <w:pPr>
        <w:pStyle w:val="Style33"/>
        <w:keepNext w:val="0"/>
        <w:keepLines w:val="0"/>
        <w:widowControl w:val="0"/>
        <w:shd w:val="clear" w:color="auto" w:fill="auto"/>
        <w:bidi w:val="0"/>
        <w:spacing w:before="0" w:after="260" w:line="240" w:lineRule="auto"/>
        <w:ind w:left="0" w:right="0" w:firstLine="440"/>
        <w:jc w:val="left"/>
      </w:pPr>
      <w:r>
        <w:rPr>
          <w:color w:val="000000"/>
          <w:spacing w:val="0"/>
          <w:w w:val="100"/>
          <w:position w:val="0"/>
        </w:rPr>
        <w:t>本期新设立孙公司武汉迪科数金科技有限公司；珠海金华威数码科技有限公司；武汉迪科防务科技有</w:t>
      </w:r>
    </w:p>
    <w:p>
      <w:pPr>
        <w:pStyle w:val="Style33"/>
        <w:keepNext w:val="0"/>
        <w:keepLines w:val="0"/>
        <w:widowControl w:val="0"/>
        <w:shd w:val="clear" w:color="auto" w:fill="auto"/>
        <w:bidi w:val="0"/>
        <w:spacing w:before="0" w:after="460" w:line="240" w:lineRule="auto"/>
        <w:ind w:left="0" w:right="0" w:firstLine="0"/>
        <w:jc w:val="left"/>
      </w:pPr>
      <w:r>
        <w:rPr>
          <w:color w:val="000000"/>
          <w:spacing w:val="0"/>
          <w:w w:val="100"/>
          <w:position w:val="0"/>
        </w:rPr>
        <w:t>限公司；迪科国际旅行社(北京)有限公司。</w:t>
      </w:r>
    </w:p>
    <w:p>
      <w:pPr>
        <w:pStyle w:val="Style28"/>
        <w:keepNext/>
        <w:keepLines/>
        <w:widowControl w:val="0"/>
        <w:shd w:val="clear" w:color="auto" w:fill="auto"/>
        <w:tabs>
          <w:tab w:pos="368" w:val="left"/>
        </w:tabs>
        <w:bidi w:val="0"/>
        <w:spacing w:before="0" w:after="360" w:line="240" w:lineRule="auto"/>
        <w:ind w:left="0" w:right="0" w:firstLine="0"/>
        <w:jc w:val="left"/>
      </w:pPr>
      <w:bookmarkStart w:id="1872" w:name="bookmark1872"/>
      <w:bookmarkStart w:id="1873" w:name="bookmark1873"/>
      <w:bookmarkStart w:id="1874" w:name="bookmark1874"/>
      <w:bookmarkStart w:id="1875" w:name="bookmark1875"/>
      <w:r>
        <w:rPr>
          <w:rFonts w:ascii="Times New Roman" w:eastAsia="Times New Roman" w:hAnsi="Times New Roman" w:cs="Times New Roman"/>
          <w:color w:val="000000"/>
          <w:spacing w:val="0"/>
          <w:w w:val="100"/>
          <w:position w:val="0"/>
        </w:rPr>
        <w:t>6</w:t>
      </w:r>
      <w:bookmarkEnd w:id="1874"/>
      <w:r>
        <w:rPr>
          <w:color w:val="000000"/>
          <w:spacing w:val="0"/>
          <w:w w:val="100"/>
          <w:position w:val="0"/>
        </w:rPr>
        <w:t>、</w:t>
        <w:tab/>
        <w:t>其他</w:t>
      </w:r>
      <w:bookmarkEnd w:id="1872"/>
      <w:bookmarkEnd w:id="1873"/>
      <w:bookmarkEnd w:id="1875"/>
    </w:p>
    <w:p>
      <w:pPr>
        <w:pStyle w:val="Style23"/>
        <w:keepNext/>
        <w:keepLines/>
        <w:widowControl w:val="0"/>
        <w:shd w:val="clear" w:color="auto" w:fill="auto"/>
        <w:bidi w:val="0"/>
        <w:spacing w:before="0" w:after="360" w:line="240" w:lineRule="auto"/>
        <w:ind w:left="0" w:right="0" w:firstLine="0"/>
        <w:jc w:val="left"/>
      </w:pPr>
      <w:bookmarkStart w:id="1876" w:name="bookmark1876"/>
      <w:bookmarkStart w:id="1877" w:name="bookmark1877"/>
      <w:bookmarkStart w:id="1878" w:name="bookmark1878"/>
      <w:bookmarkStart w:id="1879" w:name="bookmark1879"/>
      <w:r>
        <w:rPr>
          <w:color w:val="000000"/>
          <w:spacing w:val="0"/>
          <w:w w:val="100"/>
          <w:position w:val="0"/>
        </w:rPr>
        <w:t>九</w:t>
      </w:r>
      <w:bookmarkEnd w:id="1878"/>
      <w:r>
        <w:rPr>
          <w:color w:val="000000"/>
          <w:spacing w:val="0"/>
          <w:w w:val="100"/>
          <w:position w:val="0"/>
        </w:rPr>
        <w:t>、在其他主体中的权益</w:t>
      </w:r>
      <w:bookmarkEnd w:id="1876"/>
      <w:bookmarkEnd w:id="1877"/>
      <w:bookmarkEnd w:id="1879"/>
    </w:p>
    <w:p>
      <w:pPr>
        <w:pStyle w:val="Style28"/>
        <w:keepNext/>
        <w:keepLines/>
        <w:widowControl w:val="0"/>
        <w:shd w:val="clear" w:color="auto" w:fill="auto"/>
        <w:bidi w:val="0"/>
        <w:spacing w:before="0" w:after="360" w:line="240" w:lineRule="auto"/>
        <w:ind w:left="0" w:right="0" w:firstLine="0"/>
        <w:jc w:val="left"/>
      </w:pPr>
      <w:bookmarkStart w:id="1880" w:name="bookmark1880"/>
      <w:bookmarkStart w:id="1881" w:name="bookmark1881"/>
      <w:bookmarkStart w:id="1882" w:name="bookmark188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880"/>
      <w:bookmarkEnd w:id="1881"/>
      <w:bookmarkEnd w:id="1882"/>
    </w:p>
    <w:p>
      <w:pPr>
        <w:pStyle w:val="Style39"/>
        <w:keepNext/>
        <w:keepLines/>
        <w:widowControl w:val="0"/>
        <w:shd w:val="clear" w:color="auto" w:fill="auto"/>
        <w:bidi w:val="0"/>
        <w:spacing w:before="0" w:after="360" w:line="240" w:lineRule="auto"/>
        <w:ind w:left="0" w:right="0" w:firstLine="0"/>
        <w:jc w:val="left"/>
      </w:pPr>
      <w:bookmarkStart w:id="1883" w:name="bookmark1883"/>
      <w:bookmarkStart w:id="1884" w:name="bookmark1884"/>
      <w:bookmarkStart w:id="1885" w:name="bookmark18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883"/>
      <w:bookmarkEnd w:id="1884"/>
      <w:bookmarkEnd w:id="1885"/>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上海天源迪科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合肥天源迪科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北京天源迪科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合肥英泽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服务外包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武汉天源迪科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广州天源迪科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电信增值业务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深圳金华威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华为设备代理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广西驿途</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电信增值业务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深圳宝贝团</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合肥科技</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租赁物业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安徽迪科数金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82.30%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亳州迪科数金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亳州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合肥人才（</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芜湖迪科数金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芜湖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合肥职业学校</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北京网络</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北京迪科云起</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维恩贝特</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上海维恩孛特</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澳门维恩贝特</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澳门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香港维恩贝特</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82"/>
      </w:tblGrid>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武汉数据</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合肥金华威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西安迪科数金</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西安云起</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江苏维恩贝特</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武汉迪科数金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武汉防务</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珠海金华威</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网络产品销售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迪科旅行社</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旅游服务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7"/>
                <w:szCs w:val="17"/>
              </w:rPr>
              <w:t>深圳汇巨</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（1）2010</w:t>
      </w:r>
      <w:r>
        <w:rPr>
          <w:color w:val="000000"/>
          <w:spacing w:val="0"/>
          <w:w w:val="100"/>
          <w:position w:val="0"/>
        </w:rPr>
        <w:t>年</w:t>
      </w:r>
      <w:r>
        <w:rPr>
          <w:color w:val="000000"/>
          <w:spacing w:val="0"/>
          <w:w w:val="100"/>
          <w:position w:val="0"/>
        </w:rPr>
        <w:t>9</w:t>
      </w:r>
      <w:r>
        <w:rPr>
          <w:color w:val="000000"/>
          <w:spacing w:val="0"/>
          <w:w w:val="100"/>
          <w:position w:val="0"/>
        </w:rPr>
        <w:t>月，本公司通过收购上海天源迪科其他股东持有</w:t>
      </w:r>
      <w:r>
        <w:rPr>
          <w:color w:val="000000"/>
          <w:spacing w:val="0"/>
          <w:w w:val="100"/>
          <w:position w:val="0"/>
        </w:rPr>
        <w:t>20%</w:t>
      </w:r>
      <w:r>
        <w:rPr>
          <w:color w:val="000000"/>
          <w:spacing w:val="0"/>
          <w:w w:val="100"/>
          <w:position w:val="0"/>
        </w:rPr>
        <w:t>股权后该公司成为本公司之全资子 公司；</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月，本公司对该公司增资</w:t>
      </w:r>
      <w:r>
        <w:rPr>
          <w:color w:val="000000"/>
          <w:spacing w:val="0"/>
          <w:w w:val="100"/>
          <w:position w:val="0"/>
        </w:rPr>
        <w:t>1,200</w:t>
      </w:r>
      <w:r>
        <w:rPr>
          <w:color w:val="000000"/>
          <w:spacing w:val="0"/>
          <w:w w:val="100"/>
          <w:position w:val="0"/>
        </w:rPr>
        <w:t>万元，增资完成后该公司注册资本变更为</w:t>
      </w:r>
      <w:r>
        <w:rPr>
          <w:color w:val="000000"/>
          <w:spacing w:val="0"/>
          <w:w w:val="100"/>
          <w:position w:val="0"/>
        </w:rPr>
        <w:t>2,400</w:t>
      </w:r>
      <w:r>
        <w:rPr>
          <w:color w:val="000000"/>
          <w:spacing w:val="0"/>
          <w:w w:val="100"/>
          <w:position w:val="0"/>
        </w:rPr>
        <w:t>万元，本公 司累计出资</w:t>
      </w:r>
      <w:r>
        <w:rPr>
          <w:color w:val="000000"/>
          <w:spacing w:val="0"/>
          <w:w w:val="100"/>
          <w:position w:val="0"/>
        </w:rPr>
        <w:t>2,400</w:t>
      </w:r>
      <w:r>
        <w:rPr>
          <w:color w:val="000000"/>
          <w:spacing w:val="0"/>
          <w:w w:val="100"/>
          <w:position w:val="0"/>
        </w:rPr>
        <w:t>万元，占注册资本</w:t>
      </w:r>
      <w:r>
        <w:rPr>
          <w:color w:val="000000"/>
          <w:spacing w:val="0"/>
          <w:w w:val="100"/>
          <w:position w:val="0"/>
        </w:rPr>
        <w:t>100%</w:t>
      </w:r>
      <w:r>
        <w:rPr>
          <w:color w:val="000000"/>
          <w:spacing w:val="0"/>
          <w:w w:val="100"/>
          <w:position w:val="0"/>
        </w:rPr>
        <w:t>。</w:t>
      </w:r>
      <w:r>
        <w:rPr>
          <w:color w:val="000000"/>
          <w:spacing w:val="0"/>
          <w:w w:val="100"/>
          <w:position w:val="0"/>
        </w:rPr>
        <w:t>2017</w:t>
      </w:r>
      <w:r>
        <w:rPr>
          <w:color w:val="000000"/>
          <w:spacing w:val="0"/>
          <w:w w:val="100"/>
          <w:position w:val="0"/>
        </w:rPr>
        <w:t>年</w:t>
      </w:r>
      <w:r>
        <w:rPr>
          <w:color w:val="000000"/>
          <w:spacing w:val="0"/>
          <w:w w:val="100"/>
          <w:position w:val="0"/>
        </w:rPr>
        <w:t>8</w:t>
      </w:r>
      <w:r>
        <w:rPr>
          <w:color w:val="000000"/>
          <w:spacing w:val="0"/>
          <w:w w:val="100"/>
          <w:position w:val="0"/>
        </w:rPr>
        <w:t>月，本公司对上海天源迪科增资</w:t>
      </w:r>
      <w:r>
        <w:rPr>
          <w:color w:val="000000"/>
          <w:spacing w:val="0"/>
          <w:w w:val="100"/>
          <w:position w:val="0"/>
        </w:rPr>
        <w:t>2, 600</w:t>
      </w:r>
      <w:r>
        <w:rPr>
          <w:color w:val="000000"/>
          <w:spacing w:val="0"/>
          <w:w w:val="100"/>
          <w:position w:val="0"/>
        </w:rPr>
        <w:t>万元，增资完成 后该公司注册资本变更为</w:t>
      </w:r>
      <w:r>
        <w:rPr>
          <w:color w:val="000000"/>
          <w:spacing w:val="0"/>
          <w:w w:val="100"/>
          <w:position w:val="0"/>
        </w:rPr>
        <w:t>5,000</w:t>
      </w:r>
      <w:r>
        <w:rPr>
          <w:color w:val="000000"/>
          <w:spacing w:val="0"/>
          <w:w w:val="100"/>
          <w:position w:val="0"/>
        </w:rPr>
        <w:t>万元，本公司累计出资</w:t>
      </w:r>
      <w:r>
        <w:rPr>
          <w:color w:val="000000"/>
          <w:spacing w:val="0"/>
          <w:w w:val="100"/>
          <w:position w:val="0"/>
        </w:rPr>
        <w:t>5,000</w:t>
      </w:r>
      <w:r>
        <w:rPr>
          <w:color w:val="000000"/>
          <w:spacing w:val="0"/>
          <w:w w:val="100"/>
          <w:position w:val="0"/>
        </w:rPr>
        <w:t>万元，占注册资本</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（2）</w:t>
      </w:r>
      <w:r>
        <w:rPr>
          <w:color w:val="000000"/>
          <w:spacing w:val="0"/>
          <w:w w:val="100"/>
          <w:position w:val="0"/>
        </w:rPr>
        <w:t>合肥天源迪科于</w:t>
      </w:r>
      <w:r>
        <w:rPr>
          <w:color w:val="000000"/>
          <w:spacing w:val="0"/>
          <w:w w:val="100"/>
          <w:position w:val="0"/>
        </w:rPr>
        <w:t>2010</w:t>
      </w:r>
      <w:r>
        <w:rPr>
          <w:color w:val="000000"/>
          <w:spacing w:val="0"/>
          <w:w w:val="100"/>
          <w:position w:val="0"/>
        </w:rPr>
        <w:t>年</w:t>
      </w:r>
      <w:r>
        <w:rPr>
          <w:color w:val="000000"/>
          <w:spacing w:val="0"/>
          <w:w w:val="100"/>
          <w:position w:val="0"/>
        </w:rPr>
        <w:t>11</w:t>
      </w:r>
      <w:r>
        <w:rPr>
          <w:color w:val="000000"/>
          <w:spacing w:val="0"/>
          <w:w w:val="100"/>
          <w:position w:val="0"/>
        </w:rPr>
        <w:t xml:space="preserve">月成立，取得合肥市工商行政管理局颁发的统一信用代码为 </w:t>
      </w:r>
      <w:r>
        <w:rPr>
          <w:color w:val="000000"/>
          <w:spacing w:val="0"/>
          <w:w w:val="100"/>
          <w:position w:val="0"/>
        </w:rPr>
        <w:t>913401005649667670</w:t>
      </w:r>
      <w:r>
        <w:rPr>
          <w:color w:val="000000"/>
          <w:spacing w:val="0"/>
          <w:w w:val="100"/>
          <w:position w:val="0"/>
        </w:rPr>
        <w:t>企业法人营业执照，</w:t>
      </w:r>
      <w:r>
        <w:rPr>
          <w:color w:val="000000"/>
          <w:spacing w:val="0"/>
          <w:w w:val="100"/>
          <w:position w:val="0"/>
        </w:rPr>
        <w:t>2015</w:t>
      </w:r>
      <w:r>
        <w:rPr>
          <w:color w:val="000000"/>
          <w:spacing w:val="0"/>
          <w:w w:val="100"/>
          <w:position w:val="0"/>
        </w:rPr>
        <w:t>年本公司对该公司增资</w:t>
      </w:r>
      <w:r>
        <w:rPr>
          <w:color w:val="000000"/>
          <w:spacing w:val="0"/>
          <w:w w:val="100"/>
          <w:position w:val="0"/>
        </w:rPr>
        <w:t>8,550</w:t>
      </w:r>
      <w:r>
        <w:rPr>
          <w:color w:val="000000"/>
          <w:spacing w:val="0"/>
          <w:w w:val="100"/>
          <w:position w:val="0"/>
        </w:rPr>
        <w:t>万元，</w:t>
      </w:r>
      <w:r>
        <w:rPr>
          <w:color w:val="000000"/>
          <w:spacing w:val="0"/>
          <w:w w:val="100"/>
          <w:position w:val="0"/>
        </w:rPr>
        <w:t>2016</w:t>
      </w:r>
      <w:r>
        <w:rPr>
          <w:color w:val="000000"/>
          <w:spacing w:val="0"/>
          <w:w w:val="100"/>
          <w:position w:val="0"/>
        </w:rPr>
        <w:t xml:space="preserve">年本公司对其增资 </w:t>
      </w:r>
      <w:r>
        <w:rPr>
          <w:color w:val="000000"/>
          <w:spacing w:val="0"/>
          <w:w w:val="100"/>
          <w:position w:val="0"/>
        </w:rPr>
        <w:t>1,450</w:t>
      </w:r>
      <w:r>
        <w:rPr>
          <w:color w:val="000000"/>
          <w:spacing w:val="0"/>
          <w:w w:val="100"/>
          <w:position w:val="0"/>
        </w:rPr>
        <w:t>万元，增资完成后，该公司的注册资本变更为</w:t>
      </w:r>
      <w:r>
        <w:rPr>
          <w:color w:val="000000"/>
          <w:spacing w:val="0"/>
          <w:w w:val="100"/>
          <w:position w:val="0"/>
        </w:rPr>
        <w:t>22,000</w:t>
      </w:r>
      <w:r>
        <w:rPr>
          <w:color w:val="000000"/>
          <w:spacing w:val="0"/>
          <w:w w:val="100"/>
          <w:position w:val="0"/>
        </w:rPr>
        <w:t>万元，本公司累计实际出资人民币</w:t>
      </w:r>
      <w:r>
        <w:rPr>
          <w:color w:val="000000"/>
          <w:spacing w:val="0"/>
          <w:w w:val="100"/>
          <w:position w:val="0"/>
        </w:rPr>
        <w:t>22,000</w:t>
      </w:r>
      <w:r>
        <w:rPr>
          <w:color w:val="000000"/>
          <w:spacing w:val="0"/>
          <w:w w:val="100"/>
          <w:position w:val="0"/>
        </w:rPr>
        <w:t>万元， 占注册资本</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73" w:lineRule="exact"/>
        <w:ind w:left="0" w:right="0" w:firstLine="440"/>
        <w:jc w:val="both"/>
      </w:pPr>
      <w:r>
        <w:rPr>
          <w:color w:val="000000"/>
          <w:spacing w:val="0"/>
          <w:w w:val="100"/>
          <w:position w:val="0"/>
        </w:rPr>
        <w:t>*</w:t>
      </w:r>
      <w:r>
        <w:rPr>
          <w:color w:val="000000"/>
          <w:spacing w:val="0"/>
          <w:w w:val="100"/>
          <w:position w:val="0"/>
        </w:rPr>
        <w:t>（3）</w:t>
      </w:r>
      <w:r>
        <w:rPr>
          <w:color w:val="000000"/>
          <w:spacing w:val="0"/>
          <w:w w:val="100"/>
          <w:position w:val="0"/>
        </w:rPr>
        <w:t>北京天源迪科于</w:t>
      </w:r>
      <w:r>
        <w:rPr>
          <w:color w:val="000000"/>
          <w:spacing w:val="0"/>
          <w:w w:val="100"/>
          <w:position w:val="0"/>
        </w:rPr>
        <w:t>2011</w:t>
      </w:r>
      <w:r>
        <w:rPr>
          <w:color w:val="000000"/>
          <w:spacing w:val="0"/>
          <w:w w:val="100"/>
          <w:position w:val="0"/>
        </w:rPr>
        <w:t>年</w:t>
      </w:r>
      <w:r>
        <w:rPr>
          <w:color w:val="000000"/>
          <w:spacing w:val="0"/>
          <w:w w:val="100"/>
          <w:position w:val="0"/>
        </w:rPr>
        <w:t>3</w:t>
      </w:r>
      <w:r>
        <w:rPr>
          <w:color w:val="000000"/>
          <w:spacing w:val="0"/>
          <w:w w:val="100"/>
          <w:position w:val="0"/>
        </w:rPr>
        <w:t xml:space="preserve">月成立，取得北京市工商行政管理局海淀分局颁发的统一信用代码为 </w:t>
      </w:r>
      <w:r>
        <w:rPr>
          <w:color w:val="000000"/>
          <w:spacing w:val="0"/>
          <w:w w:val="100"/>
          <w:position w:val="0"/>
        </w:rPr>
        <w:t>91110108571295930R</w:t>
      </w:r>
      <w:r>
        <w:rPr>
          <w:color w:val="000000"/>
          <w:spacing w:val="0"/>
          <w:w w:val="100"/>
          <w:position w:val="0"/>
        </w:rPr>
        <w:t>企业法人营业执照，注册资本人民币</w:t>
      </w:r>
      <w:r>
        <w:rPr>
          <w:color w:val="000000"/>
          <w:spacing w:val="0"/>
          <w:w w:val="100"/>
          <w:position w:val="0"/>
        </w:rPr>
        <w:t>5</w:t>
      </w:r>
      <w:r>
        <w:rPr>
          <w:rFonts w:ascii="Times New Roman" w:eastAsia="Times New Roman" w:hAnsi="Times New Roman" w:cs="Times New Roman"/>
          <w:color w:val="000000"/>
          <w:spacing w:val="0"/>
          <w:w w:val="100"/>
          <w:position w:val="0"/>
        </w:rPr>
        <w:t>,000</w:t>
      </w:r>
      <w:r>
        <w:rPr>
          <w:color w:val="000000"/>
          <w:spacing w:val="0"/>
          <w:w w:val="100"/>
          <w:position w:val="0"/>
        </w:rPr>
        <w:t>万元，本公司实际出资人民币</w:t>
      </w:r>
      <w:r>
        <w:rPr>
          <w:color w:val="000000"/>
          <w:spacing w:val="0"/>
          <w:w w:val="100"/>
          <w:position w:val="0"/>
        </w:rPr>
        <w:t>2</w:t>
      </w:r>
      <w:r>
        <w:rPr>
          <w:rFonts w:ascii="Times New Roman" w:eastAsia="Times New Roman" w:hAnsi="Times New Roman" w:cs="Times New Roman"/>
          <w:color w:val="000000"/>
          <w:spacing w:val="0"/>
          <w:w w:val="100"/>
          <w:position w:val="0"/>
        </w:rPr>
        <w:t>,000</w:t>
      </w:r>
      <w:r>
        <w:rPr>
          <w:color w:val="000000"/>
          <w:spacing w:val="0"/>
          <w:w w:val="100"/>
          <w:position w:val="0"/>
        </w:rPr>
        <w:t>万元， 占注册资本</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66" w:lineRule="exact"/>
        <w:ind w:left="0" w:right="0" w:firstLine="440"/>
        <w:jc w:val="left"/>
        <w:sectPr>
          <w:footnotePr>
            <w:pos w:val="pageBottom"/>
            <w:numFmt w:val="decimal"/>
            <w:numRestart w:val="continuous"/>
          </w:footnotePr>
          <w:pgSz w:w="11900" w:h="16840"/>
          <w:pgMar w:top="1443" w:right="1039" w:bottom="1486" w:left="1049" w:header="0" w:footer="3" w:gutter="0"/>
          <w:cols w:space="720"/>
          <w:noEndnote/>
          <w:rtlGutter w:val="0"/>
          <w:docGrid w:linePitch="360"/>
        </w:sectPr>
      </w:pPr>
      <w:r>
        <w:rPr>
          <w:color w:val="000000"/>
          <w:spacing w:val="0"/>
          <w:w w:val="100"/>
          <w:position w:val="0"/>
        </w:rPr>
        <w:t>*</w:t>
      </w:r>
      <w:r>
        <w:rPr>
          <w:color w:val="000000"/>
          <w:spacing w:val="0"/>
          <w:w w:val="100"/>
          <w:position w:val="0"/>
        </w:rPr>
        <w:t>（4）</w:t>
      </w:r>
      <w:r>
        <w:rPr>
          <w:color w:val="000000"/>
          <w:spacing w:val="0"/>
          <w:w w:val="100"/>
          <w:position w:val="0"/>
        </w:rPr>
        <w:t>合肥英泽于</w:t>
      </w:r>
      <w:r>
        <w:rPr>
          <w:color w:val="000000"/>
          <w:spacing w:val="0"/>
          <w:w w:val="100"/>
          <w:position w:val="0"/>
        </w:rPr>
        <w:t>2012</w:t>
      </w:r>
      <w:r>
        <w:rPr>
          <w:color w:val="000000"/>
          <w:spacing w:val="0"/>
          <w:w w:val="100"/>
          <w:position w:val="0"/>
        </w:rPr>
        <w:t>年</w:t>
      </w:r>
      <w:r>
        <w:rPr>
          <w:color w:val="000000"/>
          <w:spacing w:val="0"/>
          <w:w w:val="100"/>
          <w:position w:val="0"/>
        </w:rPr>
        <w:t>11</w:t>
      </w:r>
      <w:r>
        <w:rPr>
          <w:color w:val="000000"/>
          <w:spacing w:val="0"/>
          <w:w w:val="100"/>
          <w:position w:val="0"/>
        </w:rPr>
        <w:t xml:space="preserve">月成立，取得合肥市工商行政管理局颁发的统一信用代码为 </w:t>
      </w:r>
      <w:r>
        <w:rPr>
          <w:color w:val="000000"/>
          <w:spacing w:val="0"/>
          <w:w w:val="100"/>
          <w:position w:val="0"/>
        </w:rPr>
        <w:t>91340100057041807C</w:t>
      </w:r>
      <w:r>
        <w:rPr>
          <w:color w:val="000000"/>
          <w:spacing w:val="0"/>
          <w:w w:val="100"/>
          <w:position w:val="0"/>
        </w:rPr>
        <w:t>企业法人营业执照，注册资本人民币</w:t>
      </w:r>
      <w:r>
        <w:rPr>
          <w:color w:val="000000"/>
          <w:spacing w:val="0"/>
          <w:w w:val="100"/>
          <w:position w:val="0"/>
        </w:rPr>
        <w:t>3,000</w:t>
      </w:r>
      <w:r>
        <w:rPr>
          <w:color w:val="000000"/>
          <w:spacing w:val="0"/>
          <w:w w:val="100"/>
          <w:position w:val="0"/>
        </w:rPr>
        <w:t>万元，本公司实际出资人民币</w:t>
      </w:r>
      <w:r>
        <w:rPr>
          <w:color w:val="000000"/>
          <w:spacing w:val="0"/>
          <w:w w:val="100"/>
          <w:position w:val="0"/>
        </w:rPr>
        <w:t>2,400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0"/>
        <w:jc w:val="left"/>
      </w:pPr>
      <w:r>
        <w:rPr>
          <w:color w:val="000000"/>
          <w:spacing w:val="0"/>
          <w:w w:val="100"/>
          <w:position w:val="0"/>
        </w:rPr>
        <w:t>占注册资本</w:t>
      </w:r>
      <w:r>
        <w:rPr>
          <w:color w:val="000000"/>
          <w:spacing w:val="0"/>
          <w:w w:val="100"/>
          <w:position w:val="0"/>
        </w:rPr>
        <w:t>80%</w:t>
      </w:r>
      <w:r>
        <w:rPr>
          <w:color w:val="000000"/>
          <w:spacing w:val="0"/>
          <w:w w:val="100"/>
          <w:position w:val="0"/>
        </w:rPr>
        <w:t>。</w:t>
      </w:r>
      <w:r>
        <w:rPr>
          <w:color w:val="000000"/>
          <w:spacing w:val="0"/>
          <w:w w:val="100"/>
          <w:position w:val="0"/>
        </w:rPr>
        <w:t>2017</w:t>
      </w:r>
      <w:r>
        <w:rPr>
          <w:color w:val="000000"/>
          <w:spacing w:val="0"/>
          <w:w w:val="100"/>
          <w:position w:val="0"/>
        </w:rPr>
        <w:t>年，公司通过购买少数股东赵其峰股权，持股比例变为</w:t>
      </w:r>
      <w:r>
        <w:rPr>
          <w:color w:val="000000"/>
          <w:spacing w:val="0"/>
          <w:w w:val="100"/>
          <w:position w:val="0"/>
        </w:rPr>
        <w:t>88%</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（5）</w:t>
      </w:r>
      <w:r>
        <w:rPr>
          <w:color w:val="000000"/>
          <w:spacing w:val="0"/>
          <w:w w:val="100"/>
          <w:position w:val="0"/>
        </w:rPr>
        <w:t>武汉天源迪科于</w:t>
      </w:r>
      <w:r>
        <w:rPr>
          <w:color w:val="000000"/>
          <w:spacing w:val="0"/>
          <w:w w:val="100"/>
          <w:position w:val="0"/>
        </w:rPr>
        <w:t>2013</w:t>
      </w:r>
      <w:r>
        <w:rPr>
          <w:color w:val="000000"/>
          <w:spacing w:val="0"/>
          <w:w w:val="100"/>
          <w:position w:val="0"/>
        </w:rPr>
        <w:t>年</w:t>
      </w:r>
      <w:r>
        <w:rPr>
          <w:color w:val="000000"/>
          <w:spacing w:val="0"/>
          <w:w w:val="100"/>
          <w:position w:val="0"/>
        </w:rPr>
        <w:t>11</w:t>
      </w:r>
      <w:r>
        <w:rPr>
          <w:color w:val="000000"/>
          <w:spacing w:val="0"/>
          <w:w w:val="100"/>
          <w:position w:val="0"/>
        </w:rPr>
        <w:t xml:space="preserve">月成立，取得武汉市工商行政管理局颁发的统一信用代码为 </w:t>
      </w:r>
      <w:r>
        <w:rPr>
          <w:color w:val="000000"/>
          <w:spacing w:val="0"/>
          <w:w w:val="100"/>
          <w:position w:val="0"/>
        </w:rPr>
        <w:t>91420100081954585H</w:t>
      </w:r>
      <w:r>
        <w:rPr>
          <w:color w:val="000000"/>
          <w:spacing w:val="0"/>
          <w:w w:val="100"/>
          <w:position w:val="0"/>
        </w:rPr>
        <w:t>企业法人营业执照，成立时注册资本人民币</w:t>
      </w:r>
      <w:r>
        <w:rPr>
          <w:color w:val="000000"/>
          <w:spacing w:val="0"/>
          <w:w w:val="100"/>
          <w:position w:val="0"/>
        </w:rPr>
        <w:t>3,000</w:t>
      </w:r>
      <w:r>
        <w:rPr>
          <w:color w:val="000000"/>
          <w:spacing w:val="0"/>
          <w:w w:val="100"/>
          <w:position w:val="0"/>
        </w:rPr>
        <w:t>万元，实收资本</w:t>
      </w:r>
      <w:r>
        <w:rPr>
          <w:color w:val="000000"/>
          <w:spacing w:val="0"/>
          <w:w w:val="100"/>
          <w:position w:val="0"/>
        </w:rPr>
        <w:t>3,000</w:t>
      </w:r>
      <w:r>
        <w:rPr>
          <w:color w:val="000000"/>
          <w:spacing w:val="0"/>
          <w:w w:val="100"/>
          <w:position w:val="0"/>
        </w:rPr>
        <w:t>万元。</w:t>
      </w:r>
      <w:r>
        <w:rPr>
          <w:color w:val="000000"/>
          <w:spacing w:val="0"/>
          <w:w w:val="100"/>
          <w:position w:val="0"/>
        </w:rPr>
        <w:t>2017</w:t>
      </w:r>
      <w:r>
        <w:rPr>
          <w:color w:val="000000"/>
          <w:spacing w:val="0"/>
          <w:w w:val="100"/>
          <w:position w:val="0"/>
        </w:rPr>
        <w:t>年 本公司对其增资</w:t>
      </w:r>
      <w:r>
        <w:rPr>
          <w:color w:val="000000"/>
          <w:spacing w:val="0"/>
          <w:w w:val="100"/>
          <w:position w:val="0"/>
        </w:rPr>
        <w:t>7,000</w:t>
      </w:r>
      <w:r>
        <w:rPr>
          <w:color w:val="000000"/>
          <w:spacing w:val="0"/>
          <w:w w:val="100"/>
          <w:position w:val="0"/>
        </w:rPr>
        <w:t>万元，增资完成后，本公司实际出资人民币</w:t>
      </w:r>
      <w:r>
        <w:rPr>
          <w:color w:val="000000"/>
          <w:spacing w:val="0"/>
          <w:w w:val="100"/>
          <w:position w:val="0"/>
        </w:rPr>
        <w:t>10,000</w:t>
      </w:r>
      <w:r>
        <w:rPr>
          <w:color w:val="000000"/>
          <w:spacing w:val="0"/>
          <w:w w:val="100"/>
          <w:position w:val="0"/>
        </w:rPr>
        <w:t>万元，占注册资本</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（6</w:t>
      </w:r>
      <w:r>
        <w:rPr>
          <w:color w:val="000000"/>
          <w:spacing w:val="0"/>
          <w:w w:val="100"/>
          <w:position w:val="0"/>
        </w:rPr>
        <w:t>）广州天源迪科于</w:t>
      </w:r>
      <w:r>
        <w:rPr>
          <w:color w:val="000000"/>
          <w:spacing w:val="0"/>
          <w:w w:val="100"/>
          <w:position w:val="0"/>
        </w:rPr>
        <w:t>2014</w:t>
      </w:r>
      <w:r>
        <w:rPr>
          <w:color w:val="000000"/>
          <w:spacing w:val="0"/>
          <w:w w:val="100"/>
          <w:position w:val="0"/>
        </w:rPr>
        <w:t>年</w:t>
      </w:r>
      <w:r>
        <w:rPr>
          <w:color w:val="000000"/>
          <w:spacing w:val="0"/>
          <w:w w:val="100"/>
          <w:position w:val="0"/>
        </w:rPr>
        <w:t>10</w:t>
      </w:r>
      <w:r>
        <w:rPr>
          <w:color w:val="000000"/>
          <w:spacing w:val="0"/>
          <w:w w:val="100"/>
          <w:position w:val="0"/>
        </w:rPr>
        <w:t xml:space="preserve">月成立，取得广州市工商行政管理局颁发的统一信用代码为 </w:t>
      </w:r>
      <w:r>
        <w:rPr>
          <w:color w:val="000000"/>
          <w:spacing w:val="0"/>
          <w:w w:val="100"/>
          <w:position w:val="0"/>
        </w:rPr>
        <w:t>91440101320926507W</w:t>
      </w:r>
      <w:r>
        <w:rPr>
          <w:color w:val="000000"/>
          <w:spacing w:val="0"/>
          <w:w w:val="100"/>
          <w:position w:val="0"/>
        </w:rPr>
        <w:t>企业法人营业执照，注册资本</w:t>
      </w:r>
      <w:r>
        <w:rPr>
          <w:color w:val="000000"/>
          <w:spacing w:val="0"/>
          <w:w w:val="100"/>
          <w:position w:val="0"/>
        </w:rPr>
        <w:t>1,000</w:t>
      </w:r>
      <w:r>
        <w:rPr>
          <w:color w:val="000000"/>
          <w:spacing w:val="0"/>
          <w:w w:val="100"/>
          <w:position w:val="0"/>
        </w:rPr>
        <w:t>万元，实收资本</w:t>
      </w:r>
      <w:r>
        <w:rPr>
          <w:color w:val="000000"/>
          <w:spacing w:val="0"/>
          <w:w w:val="100"/>
          <w:position w:val="0"/>
        </w:rPr>
        <w:t>1,000</w:t>
      </w:r>
      <w:r>
        <w:rPr>
          <w:color w:val="000000"/>
          <w:spacing w:val="0"/>
          <w:w w:val="100"/>
          <w:position w:val="0"/>
        </w:rPr>
        <w:t xml:space="preserve">万元，本公司实际出资本 </w:t>
      </w:r>
      <w:r>
        <w:rPr>
          <w:color w:val="000000"/>
          <w:spacing w:val="0"/>
          <w:w w:val="100"/>
          <w:position w:val="0"/>
        </w:rPr>
        <w:t>1,000</w:t>
      </w:r>
      <w:r>
        <w:rPr>
          <w:color w:val="000000"/>
          <w:spacing w:val="0"/>
          <w:w w:val="100"/>
          <w:position w:val="0"/>
        </w:rPr>
        <w:t>万元，占注册资本</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（7）</w:t>
      </w:r>
      <w:r>
        <w:rPr>
          <w:color w:val="000000"/>
          <w:spacing w:val="0"/>
          <w:w w:val="100"/>
          <w:position w:val="0"/>
        </w:rPr>
        <w:t>广州易杰：</w:t>
      </w:r>
      <w:r>
        <w:rPr>
          <w:color w:val="000000"/>
          <w:spacing w:val="0"/>
          <w:w w:val="100"/>
          <w:position w:val="0"/>
        </w:rPr>
        <w:t>2012</w:t>
      </w:r>
      <w:r>
        <w:rPr>
          <w:color w:val="000000"/>
          <w:spacing w:val="0"/>
          <w:w w:val="100"/>
          <w:position w:val="0"/>
        </w:rPr>
        <w:t>年</w:t>
      </w:r>
      <w:r>
        <w:rPr>
          <w:color w:val="000000"/>
          <w:spacing w:val="0"/>
          <w:w w:val="100"/>
          <w:position w:val="0"/>
        </w:rPr>
        <w:t>4</w:t>
      </w:r>
      <w:r>
        <w:rPr>
          <w:color w:val="000000"/>
          <w:spacing w:val="0"/>
          <w:w w:val="100"/>
          <w:position w:val="0"/>
        </w:rPr>
        <w:t>月，本公司受让原股东毛琼持有的广州易杰</w:t>
      </w:r>
      <w:r>
        <w:rPr>
          <w:color w:val="000000"/>
          <w:spacing w:val="0"/>
          <w:w w:val="100"/>
          <w:position w:val="0"/>
        </w:rPr>
        <w:t>30%</w:t>
      </w:r>
      <w:r>
        <w:rPr>
          <w:color w:val="000000"/>
          <w:spacing w:val="0"/>
          <w:w w:val="100"/>
          <w:position w:val="0"/>
        </w:rPr>
        <w:t>股权，本次受让完成后本公 司持有广州易杰</w:t>
      </w:r>
      <w:r>
        <w:rPr>
          <w:color w:val="000000"/>
          <w:spacing w:val="0"/>
          <w:w w:val="100"/>
          <w:position w:val="0"/>
        </w:rPr>
        <w:t>100%</w:t>
      </w:r>
      <w:r>
        <w:rPr>
          <w:color w:val="000000"/>
          <w:spacing w:val="0"/>
          <w:w w:val="100"/>
          <w:position w:val="0"/>
        </w:rPr>
        <w:t>的股权。</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（8）</w:t>
      </w:r>
      <w:r>
        <w:rPr>
          <w:color w:val="000000"/>
          <w:spacing w:val="0"/>
          <w:w w:val="100"/>
          <w:position w:val="0"/>
        </w:rPr>
        <w:t>广州易星：</w:t>
      </w:r>
      <w:r>
        <w:rPr>
          <w:color w:val="000000"/>
          <w:spacing w:val="0"/>
          <w:w w:val="100"/>
          <w:position w:val="0"/>
        </w:rPr>
        <w:t>2012</w:t>
      </w:r>
      <w:r>
        <w:rPr>
          <w:color w:val="000000"/>
          <w:spacing w:val="0"/>
          <w:w w:val="100"/>
          <w:position w:val="0"/>
        </w:rPr>
        <w:t>年</w:t>
      </w:r>
      <w:r>
        <w:rPr>
          <w:color w:val="000000"/>
          <w:spacing w:val="0"/>
          <w:w w:val="100"/>
          <w:position w:val="0"/>
        </w:rPr>
        <w:t>5</w:t>
      </w:r>
      <w:r>
        <w:rPr>
          <w:color w:val="000000"/>
          <w:spacing w:val="0"/>
          <w:w w:val="100"/>
          <w:position w:val="0"/>
        </w:rPr>
        <w:t>月，本公司受让陶小敏等四位股东共计持有的广州易星</w:t>
      </w:r>
      <w:r>
        <w:rPr>
          <w:color w:val="000000"/>
          <w:spacing w:val="0"/>
          <w:w w:val="100"/>
          <w:position w:val="0"/>
        </w:rPr>
        <w:t>6.70%</w:t>
      </w:r>
      <w:r>
        <w:rPr>
          <w:color w:val="000000"/>
          <w:spacing w:val="0"/>
          <w:w w:val="100"/>
          <w:position w:val="0"/>
        </w:rPr>
        <w:t>股权，受让股 权及增资完成后，本公司合计持有广州易星</w:t>
      </w:r>
      <w:r>
        <w:rPr>
          <w:color w:val="000000"/>
          <w:spacing w:val="0"/>
          <w:w w:val="100"/>
          <w:position w:val="0"/>
        </w:rPr>
        <w:t xml:space="preserve">57. </w:t>
      </w:r>
      <w:r>
        <w:rPr>
          <w:color w:val="000000"/>
          <w:spacing w:val="0"/>
          <w:w w:val="100"/>
          <w:position w:val="0"/>
        </w:rPr>
        <w:t>70%</w:t>
      </w:r>
      <w:r>
        <w:rPr>
          <w:color w:val="000000"/>
          <w:spacing w:val="0"/>
          <w:w w:val="100"/>
          <w:position w:val="0"/>
        </w:rPr>
        <w:t>的股权。</w:t>
      </w:r>
      <w:r>
        <w:rPr>
          <w:color w:val="000000"/>
          <w:spacing w:val="0"/>
          <w:w w:val="100"/>
          <w:position w:val="0"/>
        </w:rPr>
        <w:t>2013</w:t>
      </w:r>
      <w:r>
        <w:rPr>
          <w:color w:val="000000"/>
          <w:spacing w:val="0"/>
          <w:w w:val="100"/>
          <w:position w:val="0"/>
        </w:rPr>
        <w:t>年</w:t>
      </w:r>
      <w:r>
        <w:rPr>
          <w:color w:val="000000"/>
          <w:spacing w:val="0"/>
          <w:w w:val="100"/>
          <w:position w:val="0"/>
        </w:rPr>
        <w:t>7</w:t>
      </w:r>
      <w:r>
        <w:rPr>
          <w:color w:val="000000"/>
          <w:spacing w:val="0"/>
          <w:w w:val="100"/>
          <w:position w:val="0"/>
        </w:rPr>
        <w:t>月，本公司受让上述陶小敏等四位股 东共持有的广州易星</w:t>
      </w:r>
      <w:r>
        <w:rPr>
          <w:color w:val="000000"/>
          <w:spacing w:val="0"/>
          <w:w w:val="100"/>
          <w:position w:val="0"/>
        </w:rPr>
        <w:t>9%</w:t>
      </w:r>
      <w:r>
        <w:rPr>
          <w:color w:val="000000"/>
          <w:spacing w:val="0"/>
          <w:w w:val="100"/>
          <w:position w:val="0"/>
        </w:rPr>
        <w:t>股权，本公司合计持有广州易星</w:t>
      </w:r>
      <w:r>
        <w:rPr>
          <w:color w:val="000000"/>
          <w:spacing w:val="0"/>
          <w:w w:val="100"/>
          <w:position w:val="0"/>
        </w:rPr>
        <w:t xml:space="preserve">66. </w:t>
      </w:r>
      <w:r>
        <w:rPr>
          <w:color w:val="000000"/>
          <w:spacing w:val="0"/>
          <w:w w:val="100"/>
          <w:position w:val="0"/>
        </w:rPr>
        <w:t>7%</w:t>
      </w:r>
      <w:r>
        <w:rPr>
          <w:color w:val="000000"/>
          <w:spacing w:val="0"/>
          <w:w w:val="100"/>
          <w:position w:val="0"/>
        </w:rPr>
        <w:t>的股权。</w:t>
      </w:r>
      <w:r>
        <w:rPr>
          <w:color w:val="000000"/>
          <w:spacing w:val="0"/>
          <w:w w:val="100"/>
          <w:position w:val="0"/>
        </w:rPr>
        <w:t>2015</w:t>
      </w:r>
      <w:r>
        <w:rPr>
          <w:color w:val="000000"/>
          <w:spacing w:val="0"/>
          <w:w w:val="100"/>
          <w:position w:val="0"/>
        </w:rPr>
        <w:t>年</w:t>
      </w:r>
      <w:r>
        <w:rPr>
          <w:color w:val="000000"/>
          <w:spacing w:val="0"/>
          <w:w w:val="100"/>
          <w:position w:val="0"/>
        </w:rPr>
        <w:t>7</w:t>
      </w:r>
      <w:r>
        <w:rPr>
          <w:color w:val="000000"/>
          <w:spacing w:val="0"/>
          <w:w w:val="100"/>
          <w:position w:val="0"/>
        </w:rPr>
        <w:t>月，本公司受让赵欣、周朝 华两位股东共持有的</w:t>
      </w:r>
      <w:r>
        <w:rPr>
          <w:color w:val="000000"/>
          <w:spacing w:val="0"/>
          <w:w w:val="100"/>
          <w:position w:val="0"/>
        </w:rPr>
        <w:t>10.65%</w:t>
      </w:r>
      <w:r>
        <w:rPr>
          <w:color w:val="000000"/>
          <w:spacing w:val="0"/>
          <w:w w:val="100"/>
          <w:position w:val="0"/>
        </w:rPr>
        <w:t>的股权，股权转让完成后，本公司合计持有广州易星</w:t>
      </w:r>
      <w:r>
        <w:rPr>
          <w:color w:val="000000"/>
          <w:spacing w:val="0"/>
          <w:w w:val="100"/>
          <w:position w:val="0"/>
        </w:rPr>
        <w:t xml:space="preserve">77. </w:t>
      </w:r>
      <w:r>
        <w:rPr>
          <w:color w:val="000000"/>
          <w:spacing w:val="0"/>
          <w:w w:val="100"/>
          <w:position w:val="0"/>
        </w:rPr>
        <w:t>35%</w:t>
      </w:r>
      <w:r>
        <w:rPr>
          <w:color w:val="000000"/>
          <w:spacing w:val="0"/>
          <w:w w:val="100"/>
          <w:position w:val="0"/>
        </w:rPr>
        <w:t>的股权。</w:t>
      </w:r>
      <w:r>
        <w:rPr>
          <w:color w:val="000000"/>
          <w:spacing w:val="0"/>
          <w:w w:val="100"/>
          <w:position w:val="0"/>
        </w:rPr>
        <w:t>2017</w:t>
      </w:r>
      <w:r>
        <w:rPr>
          <w:color w:val="000000"/>
          <w:spacing w:val="0"/>
          <w:w w:val="100"/>
          <w:position w:val="0"/>
        </w:rPr>
        <w:t>年， 公司转让</w:t>
      </w:r>
      <w:r>
        <w:rPr>
          <w:color w:val="000000"/>
          <w:spacing w:val="0"/>
          <w:w w:val="100"/>
          <w:position w:val="0"/>
        </w:rPr>
        <w:t>4%</w:t>
      </w:r>
      <w:r>
        <w:rPr>
          <w:color w:val="000000"/>
          <w:spacing w:val="0"/>
          <w:w w:val="100"/>
          <w:position w:val="0"/>
        </w:rPr>
        <w:t>股份，持股比例变为</w:t>
      </w:r>
      <w:r>
        <w:rPr>
          <w:color w:val="000000"/>
          <w:spacing w:val="0"/>
          <w:w w:val="100"/>
          <w:position w:val="0"/>
        </w:rPr>
        <w:t xml:space="preserve">73. </w:t>
      </w:r>
      <w:r>
        <w:rPr>
          <w:color w:val="000000"/>
          <w:spacing w:val="0"/>
          <w:w w:val="100"/>
          <w:position w:val="0"/>
        </w:rPr>
        <w:t>35%</w:t>
      </w:r>
      <w:r>
        <w:rPr>
          <w:color w:val="000000"/>
          <w:spacing w:val="0"/>
          <w:w w:val="100"/>
          <w:position w:val="0"/>
        </w:rPr>
        <w:t>。</w:t>
      </w:r>
      <w:r>
        <w:rPr>
          <w:color w:val="000000"/>
          <w:spacing w:val="0"/>
          <w:w w:val="100"/>
          <w:position w:val="0"/>
        </w:rPr>
        <w:t>2019</w:t>
      </w:r>
      <w:r>
        <w:rPr>
          <w:color w:val="000000"/>
          <w:spacing w:val="0"/>
          <w:w w:val="100"/>
          <w:position w:val="0"/>
        </w:rPr>
        <w:t>年，公司受让杨爱国、王会洪计</w:t>
      </w:r>
      <w:r>
        <w:rPr>
          <w:color w:val="000000"/>
          <w:spacing w:val="0"/>
          <w:w w:val="100"/>
          <w:position w:val="0"/>
        </w:rPr>
        <w:t>4%</w:t>
      </w:r>
      <w:r>
        <w:rPr>
          <w:color w:val="000000"/>
          <w:spacing w:val="0"/>
          <w:w w:val="100"/>
          <w:position w:val="0"/>
        </w:rPr>
        <w:t>股权，持股比例变为</w:t>
      </w:r>
      <w:r>
        <w:rPr>
          <w:color w:val="000000"/>
          <w:spacing w:val="0"/>
          <w:w w:val="100"/>
          <w:position w:val="0"/>
        </w:rPr>
        <w:t>77.35%</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（9）</w:t>
      </w:r>
      <w:r>
        <w:rPr>
          <w:color w:val="000000"/>
          <w:spacing w:val="0"/>
          <w:w w:val="100"/>
          <w:position w:val="0"/>
        </w:rPr>
        <w:t>深圳金华威：</w:t>
      </w:r>
      <w:r>
        <w:rPr>
          <w:color w:val="000000"/>
          <w:spacing w:val="0"/>
          <w:w w:val="100"/>
          <w:position w:val="0"/>
        </w:rPr>
        <w:t>2011</w:t>
      </w:r>
      <w:r>
        <w:rPr>
          <w:color w:val="000000"/>
          <w:spacing w:val="0"/>
          <w:w w:val="100"/>
          <w:position w:val="0"/>
        </w:rPr>
        <w:t>年</w:t>
      </w:r>
      <w:r>
        <w:rPr>
          <w:color w:val="000000"/>
          <w:spacing w:val="0"/>
          <w:w w:val="100"/>
          <w:position w:val="0"/>
        </w:rPr>
        <w:t>8</w:t>
      </w:r>
      <w:r>
        <w:rPr>
          <w:color w:val="000000"/>
          <w:spacing w:val="0"/>
          <w:w w:val="100"/>
          <w:position w:val="0"/>
        </w:rPr>
        <w:t>月，本公司受让深圳齐普生信息科技有限公司持有的深圳金华威</w:t>
      </w:r>
      <w:r>
        <w:rPr>
          <w:color w:val="000000"/>
          <w:spacing w:val="0"/>
          <w:w w:val="100"/>
          <w:position w:val="0"/>
        </w:rPr>
        <w:t>45%</w:t>
      </w:r>
      <w:r>
        <w:rPr>
          <w:color w:val="000000"/>
          <w:spacing w:val="0"/>
          <w:w w:val="100"/>
          <w:position w:val="0"/>
        </w:rPr>
        <w:t xml:space="preserve">股权; </w:t>
      </w:r>
      <w:r>
        <w:rPr>
          <w:color w:val="000000"/>
          <w:spacing w:val="0"/>
          <w:w w:val="100"/>
          <w:position w:val="0"/>
        </w:rPr>
        <w:t>2012</w:t>
      </w:r>
      <w:r>
        <w:rPr>
          <w:color w:val="000000"/>
          <w:spacing w:val="0"/>
          <w:w w:val="100"/>
          <w:position w:val="0"/>
        </w:rPr>
        <w:t>年</w:t>
      </w:r>
      <w:r>
        <w:rPr>
          <w:color w:val="000000"/>
          <w:spacing w:val="0"/>
          <w:w w:val="100"/>
          <w:position w:val="0"/>
        </w:rPr>
        <w:t>3</w:t>
      </w:r>
      <w:r>
        <w:rPr>
          <w:color w:val="000000"/>
          <w:spacing w:val="0"/>
          <w:w w:val="100"/>
          <w:position w:val="0"/>
        </w:rPr>
        <w:t>月，本公司受让王磊持有的深圳金华威公司</w:t>
      </w:r>
      <w:r>
        <w:rPr>
          <w:color w:val="000000"/>
          <w:spacing w:val="0"/>
          <w:w w:val="100"/>
          <w:position w:val="0"/>
        </w:rPr>
        <w:t>10%</w:t>
      </w:r>
      <w:r>
        <w:rPr>
          <w:color w:val="000000"/>
          <w:spacing w:val="0"/>
          <w:w w:val="100"/>
          <w:position w:val="0"/>
        </w:rPr>
        <w:t>股权，本次受让完成后合计持有深圳金华威</w:t>
      </w:r>
      <w:r>
        <w:rPr>
          <w:color w:val="000000"/>
          <w:spacing w:val="0"/>
          <w:w w:val="100"/>
          <w:position w:val="0"/>
        </w:rPr>
        <w:t>55%</w:t>
      </w:r>
      <w:r>
        <w:rPr>
          <w:color w:val="000000"/>
          <w:spacing w:val="0"/>
          <w:w w:val="100"/>
          <w:position w:val="0"/>
        </w:rPr>
        <w:t>的 股权，并取得实际控制。</w:t>
      </w:r>
      <w:r>
        <w:rPr>
          <w:color w:val="000000"/>
          <w:spacing w:val="0"/>
          <w:w w:val="100"/>
          <w:position w:val="0"/>
        </w:rPr>
        <w:t>2013</w:t>
      </w:r>
      <w:r>
        <w:rPr>
          <w:color w:val="000000"/>
          <w:spacing w:val="0"/>
          <w:w w:val="100"/>
          <w:position w:val="0"/>
        </w:rPr>
        <w:t>年</w:t>
      </w:r>
      <w:r>
        <w:rPr>
          <w:color w:val="000000"/>
          <w:spacing w:val="0"/>
          <w:w w:val="100"/>
          <w:position w:val="0"/>
        </w:rPr>
        <w:t>1</w:t>
      </w:r>
      <w:r>
        <w:rPr>
          <w:color w:val="000000"/>
          <w:spacing w:val="0"/>
          <w:w w:val="100"/>
          <w:position w:val="0"/>
        </w:rPr>
        <w:t>月，深圳金华威申请增加注册资本人民币</w:t>
      </w:r>
      <w:r>
        <w:rPr>
          <w:color w:val="000000"/>
          <w:spacing w:val="0"/>
          <w:w w:val="100"/>
          <w:position w:val="0"/>
        </w:rPr>
        <w:t>3,000</w:t>
      </w:r>
      <w:r>
        <w:rPr>
          <w:color w:val="000000"/>
          <w:spacing w:val="0"/>
          <w:w w:val="100"/>
          <w:position w:val="0"/>
        </w:rPr>
        <w:t>万元，由股东分期缴足， 注册资本变更为</w:t>
      </w:r>
      <w:r>
        <w:rPr>
          <w:color w:val="000000"/>
          <w:spacing w:val="0"/>
          <w:w w:val="100"/>
          <w:position w:val="0"/>
        </w:rPr>
        <w:t>5,000</w:t>
      </w:r>
      <w:r>
        <w:rPr>
          <w:color w:val="000000"/>
          <w:spacing w:val="0"/>
          <w:w w:val="100"/>
          <w:position w:val="0"/>
        </w:rPr>
        <w:t>万元。</w:t>
      </w:r>
      <w:r>
        <w:rPr>
          <w:color w:val="000000"/>
          <w:spacing w:val="0"/>
          <w:w w:val="100"/>
          <w:position w:val="0"/>
        </w:rPr>
        <w:t>2018</w:t>
      </w:r>
      <w:r>
        <w:rPr>
          <w:color w:val="000000"/>
          <w:spacing w:val="0"/>
          <w:w w:val="100"/>
          <w:position w:val="0"/>
        </w:rPr>
        <w:t>年，深圳金华威增加注册资本</w:t>
      </w:r>
      <w:r>
        <w:rPr>
          <w:color w:val="000000"/>
          <w:spacing w:val="0"/>
          <w:w w:val="100"/>
          <w:position w:val="0"/>
        </w:rPr>
        <w:t>7,000</w:t>
      </w:r>
      <w:r>
        <w:rPr>
          <w:color w:val="000000"/>
          <w:spacing w:val="0"/>
          <w:w w:val="100"/>
          <w:position w:val="0"/>
        </w:rPr>
        <w:t>万元，由股东按持股比例缴纳，增资 完成后，注册资本变为</w:t>
      </w:r>
      <w:r>
        <w:rPr>
          <w:color w:val="000000"/>
          <w:spacing w:val="0"/>
          <w:w w:val="100"/>
          <w:position w:val="0"/>
        </w:rPr>
        <w:t>12,000</w:t>
      </w:r>
      <w:r>
        <w:rPr>
          <w:color w:val="000000"/>
          <w:spacing w:val="0"/>
          <w:w w:val="100"/>
          <w:position w:val="0"/>
        </w:rPr>
        <w:t>万元。截至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日，深圳金华威注册资本为</w:t>
      </w:r>
      <w:r>
        <w:rPr>
          <w:color w:val="000000"/>
          <w:spacing w:val="0"/>
          <w:w w:val="100"/>
          <w:position w:val="0"/>
        </w:rPr>
        <w:t>26,000</w:t>
      </w:r>
      <w:r>
        <w:rPr>
          <w:color w:val="000000"/>
          <w:spacing w:val="0"/>
          <w:w w:val="100"/>
          <w:position w:val="0"/>
        </w:rPr>
        <w:t xml:space="preserve">万元，实缴资本 </w:t>
      </w:r>
      <w:r>
        <w:rPr>
          <w:color w:val="000000"/>
          <w:spacing w:val="0"/>
          <w:w w:val="100"/>
          <w:position w:val="0"/>
        </w:rPr>
        <w:t>12,000</w:t>
      </w:r>
      <w:r>
        <w:rPr>
          <w:color w:val="000000"/>
          <w:spacing w:val="0"/>
          <w:w w:val="100"/>
          <w:position w:val="0"/>
        </w:rPr>
        <w:t>万元，本公司累计出资</w:t>
      </w:r>
      <w:r>
        <w:rPr>
          <w:color w:val="000000"/>
          <w:spacing w:val="0"/>
          <w:w w:val="100"/>
          <w:position w:val="0"/>
        </w:rPr>
        <w:t>14,300</w:t>
      </w:r>
      <w:r>
        <w:rPr>
          <w:color w:val="000000"/>
          <w:spacing w:val="0"/>
          <w:w w:val="100"/>
          <w:position w:val="0"/>
        </w:rPr>
        <w:t>万元，占注册资本</w:t>
      </w:r>
      <w:r>
        <w:rPr>
          <w:color w:val="000000"/>
          <w:spacing w:val="0"/>
          <w:w w:val="100"/>
          <w:position w:val="0"/>
        </w:rPr>
        <w:t>55%</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（10）</w:t>
      </w:r>
      <w:r>
        <w:rPr>
          <w:color w:val="000000"/>
          <w:spacing w:val="0"/>
          <w:w w:val="100"/>
          <w:position w:val="0"/>
        </w:rPr>
        <w:t>广西驿途</w:t>
      </w:r>
      <w:r>
        <w:rPr>
          <w:color w:val="000000"/>
          <w:spacing w:val="0"/>
          <w:w w:val="100"/>
          <w:position w:val="0"/>
        </w:rPr>
        <w:t>：2012</w:t>
      </w:r>
      <w:r>
        <w:rPr>
          <w:color w:val="000000"/>
          <w:spacing w:val="0"/>
          <w:w w:val="100"/>
          <w:position w:val="0"/>
        </w:rPr>
        <w:t>年</w:t>
      </w:r>
      <w:r>
        <w:rPr>
          <w:color w:val="000000"/>
          <w:spacing w:val="0"/>
          <w:w w:val="100"/>
          <w:position w:val="0"/>
        </w:rPr>
        <w:t>10</w:t>
      </w:r>
      <w:r>
        <w:rPr>
          <w:color w:val="000000"/>
          <w:spacing w:val="0"/>
          <w:w w:val="100"/>
          <w:position w:val="0"/>
        </w:rPr>
        <w:t>月，本公司受让覃杰持有的广西驿途</w:t>
      </w:r>
      <w:r>
        <w:rPr>
          <w:color w:val="000000"/>
          <w:spacing w:val="0"/>
          <w:w w:val="100"/>
          <w:position w:val="0"/>
        </w:rPr>
        <w:t>45.02%</w:t>
      </w:r>
      <w:r>
        <w:rPr>
          <w:color w:val="000000"/>
          <w:spacing w:val="0"/>
          <w:w w:val="100"/>
          <w:position w:val="0"/>
        </w:rPr>
        <w:t>股权，并同时向广西驿途增 资</w:t>
      </w:r>
      <w:r>
        <w:rPr>
          <w:color w:val="000000"/>
          <w:spacing w:val="0"/>
          <w:w w:val="100"/>
          <w:position w:val="0"/>
        </w:rPr>
        <w:t>61</w:t>
      </w:r>
      <w:r>
        <w:rPr>
          <w:color w:val="000000"/>
          <w:spacing w:val="0"/>
          <w:w w:val="100"/>
          <w:position w:val="0"/>
        </w:rPr>
        <w:t>万元，受让股权及增资完成后，本公司合计持有广西驿途</w:t>
      </w:r>
      <w:r>
        <w:rPr>
          <w:color w:val="000000"/>
          <w:spacing w:val="0"/>
          <w:w w:val="100"/>
          <w:position w:val="0"/>
        </w:rPr>
        <w:t>51%</w:t>
      </w:r>
      <w:r>
        <w:rPr>
          <w:color w:val="000000"/>
          <w:spacing w:val="0"/>
          <w:w w:val="100"/>
          <w:position w:val="0"/>
        </w:rPr>
        <w:t>的股权。</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（11）</w:t>
      </w:r>
      <w:r>
        <w:rPr>
          <w:color w:val="000000"/>
          <w:spacing w:val="0"/>
          <w:w w:val="100"/>
          <w:position w:val="0"/>
        </w:rPr>
        <w:t>深圳宝贝团：</w:t>
      </w:r>
      <w:r>
        <w:rPr>
          <w:color w:val="000000"/>
          <w:spacing w:val="0"/>
          <w:w w:val="100"/>
          <w:position w:val="0"/>
        </w:rPr>
        <w:t>2015</w:t>
      </w:r>
      <w:r>
        <w:rPr>
          <w:color w:val="000000"/>
          <w:spacing w:val="0"/>
          <w:w w:val="100"/>
          <w:position w:val="0"/>
        </w:rPr>
        <w:t>年</w:t>
      </w:r>
      <w:r>
        <w:rPr>
          <w:color w:val="000000"/>
          <w:spacing w:val="0"/>
          <w:w w:val="100"/>
          <w:position w:val="0"/>
        </w:rPr>
        <w:t>2</w:t>
      </w:r>
      <w:r>
        <w:rPr>
          <w:color w:val="000000"/>
          <w:spacing w:val="0"/>
          <w:w w:val="100"/>
          <w:position w:val="0"/>
        </w:rPr>
        <w:t>月，本公司受让袁夫捷、詹宏智共同持有的深圳宝贝团</w:t>
      </w:r>
      <w:r>
        <w:rPr>
          <w:color w:val="000000"/>
          <w:spacing w:val="0"/>
          <w:w w:val="100"/>
          <w:position w:val="0"/>
        </w:rPr>
        <w:t>47.5%</w:t>
      </w:r>
      <w:r>
        <w:rPr>
          <w:color w:val="000000"/>
          <w:spacing w:val="0"/>
          <w:w w:val="100"/>
          <w:position w:val="0"/>
        </w:rPr>
        <w:t>股权，并 同时向深圳宝贝团增资</w:t>
      </w:r>
      <w:r>
        <w:rPr>
          <w:color w:val="000000"/>
          <w:spacing w:val="0"/>
          <w:w w:val="100"/>
          <w:position w:val="0"/>
        </w:rPr>
        <w:t>100</w:t>
      </w:r>
      <w:r>
        <w:rPr>
          <w:color w:val="000000"/>
          <w:spacing w:val="0"/>
          <w:w w:val="100"/>
          <w:position w:val="0"/>
        </w:rPr>
        <w:t>万，受让股权及增资完成后，本公司合计持有深圳宝贝团</w:t>
      </w:r>
      <w:r>
        <w:rPr>
          <w:color w:val="000000"/>
          <w:spacing w:val="0"/>
          <w:w w:val="100"/>
          <w:position w:val="0"/>
        </w:rPr>
        <w:t>51%</w:t>
      </w:r>
      <w:r>
        <w:rPr>
          <w:color w:val="000000"/>
          <w:spacing w:val="0"/>
          <w:w w:val="100"/>
          <w:position w:val="0"/>
        </w:rPr>
        <w:t>的股权。</w:t>
      </w:r>
      <w:r>
        <w:rPr>
          <w:color w:val="000000"/>
          <w:spacing w:val="0"/>
          <w:w w:val="100"/>
          <w:position w:val="0"/>
        </w:rPr>
        <w:t>2017</w:t>
      </w:r>
      <w:r>
        <w:rPr>
          <w:color w:val="000000"/>
          <w:spacing w:val="0"/>
          <w:w w:val="100"/>
          <w:position w:val="0"/>
        </w:rPr>
        <w:t>年， 公司购买其他股东</w:t>
      </w:r>
      <w:r>
        <w:rPr>
          <w:color w:val="000000"/>
          <w:spacing w:val="0"/>
          <w:w w:val="100"/>
          <w:position w:val="0"/>
        </w:rPr>
        <w:t>10.40%</w:t>
      </w:r>
      <w:r>
        <w:rPr>
          <w:color w:val="000000"/>
          <w:spacing w:val="0"/>
          <w:w w:val="100"/>
          <w:position w:val="0"/>
        </w:rPr>
        <w:t>的股权，持股比例变为</w:t>
      </w:r>
      <w:r>
        <w:rPr>
          <w:color w:val="000000"/>
          <w:spacing w:val="0"/>
          <w:w w:val="100"/>
          <w:position w:val="0"/>
        </w:rPr>
        <w:t>61.40%</w:t>
      </w:r>
      <w:r>
        <w:rPr>
          <w:color w:val="000000"/>
          <w:spacing w:val="0"/>
          <w:w w:val="100"/>
          <w:position w:val="0"/>
        </w:rPr>
        <w:t>。</w:t>
      </w:r>
      <w:r>
        <w:rPr>
          <w:color w:val="000000"/>
          <w:spacing w:val="0"/>
          <w:w w:val="100"/>
          <w:position w:val="0"/>
        </w:rPr>
        <w:t>2019</w:t>
      </w:r>
      <w:r>
        <w:rPr>
          <w:color w:val="000000"/>
          <w:spacing w:val="0"/>
          <w:w w:val="100"/>
          <w:position w:val="0"/>
        </w:rPr>
        <w:t>年，本公司将合计</w:t>
      </w:r>
      <w:r>
        <w:rPr>
          <w:color w:val="000000"/>
          <w:spacing w:val="0"/>
          <w:w w:val="100"/>
          <w:position w:val="0"/>
        </w:rPr>
        <w:t>6%</w:t>
      </w:r>
      <w:r>
        <w:rPr>
          <w:color w:val="000000"/>
          <w:spacing w:val="0"/>
          <w:w w:val="100"/>
          <w:position w:val="0"/>
        </w:rPr>
        <w:t>的股权分别转让予袁夫 捷</w:t>
      </w:r>
      <w:r>
        <w:rPr>
          <w:color w:val="000000"/>
          <w:spacing w:val="0"/>
          <w:w w:val="100"/>
          <w:position w:val="0"/>
        </w:rPr>
        <w:t>3%</w:t>
      </w:r>
      <w:r>
        <w:rPr>
          <w:color w:val="000000"/>
          <w:spacing w:val="0"/>
          <w:w w:val="100"/>
          <w:position w:val="0"/>
        </w:rPr>
        <w:t>、詹宏智</w:t>
      </w:r>
      <w:r>
        <w:rPr>
          <w:color w:val="000000"/>
          <w:spacing w:val="0"/>
          <w:w w:val="100"/>
          <w:position w:val="0"/>
        </w:rPr>
        <w:t>3%，</w:t>
      </w:r>
      <w:r>
        <w:rPr>
          <w:color w:val="000000"/>
          <w:spacing w:val="0"/>
          <w:w w:val="100"/>
          <w:position w:val="0"/>
        </w:rPr>
        <w:t>转让完成后，本公司对深圳宝贝团的持股比例变更为</w:t>
      </w:r>
      <w:r>
        <w:rPr>
          <w:color w:val="000000"/>
          <w:spacing w:val="0"/>
          <w:w w:val="100"/>
          <w:position w:val="0"/>
        </w:rPr>
        <w:t>55.4%</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（12）</w:t>
      </w:r>
      <w:r>
        <w:rPr>
          <w:color w:val="000000"/>
          <w:spacing w:val="0"/>
          <w:w w:val="100"/>
          <w:position w:val="0"/>
        </w:rPr>
        <w:t>合肥科技于</w:t>
      </w:r>
      <w:r>
        <w:rPr>
          <w:color w:val="000000"/>
          <w:spacing w:val="0"/>
          <w:w w:val="100"/>
          <w:position w:val="0"/>
        </w:rPr>
        <w:t>2015</w:t>
      </w:r>
      <w:r>
        <w:rPr>
          <w:color w:val="000000"/>
          <w:spacing w:val="0"/>
          <w:w w:val="100"/>
          <w:position w:val="0"/>
        </w:rPr>
        <w:t>年</w:t>
      </w:r>
      <w:r>
        <w:rPr>
          <w:color w:val="000000"/>
          <w:spacing w:val="0"/>
          <w:w w:val="100"/>
          <w:position w:val="0"/>
        </w:rPr>
        <w:t>10</w:t>
      </w:r>
      <w:r>
        <w:rPr>
          <w:color w:val="000000"/>
          <w:spacing w:val="0"/>
          <w:w w:val="100"/>
          <w:position w:val="0"/>
        </w:rPr>
        <w:t xml:space="preserve">月成立，取得合肥市工商行政管理局颁发的统一信用代码为 </w:t>
      </w:r>
      <w:r>
        <w:rPr>
          <w:color w:val="000000"/>
          <w:spacing w:val="0"/>
          <w:w w:val="100"/>
          <w:position w:val="0"/>
        </w:rPr>
        <w:t>91340100MA2MQH535N</w:t>
      </w:r>
      <w:r>
        <w:rPr>
          <w:color w:val="000000"/>
          <w:spacing w:val="0"/>
          <w:w w:val="100"/>
          <w:position w:val="0"/>
        </w:rPr>
        <w:t>企业法人营业执照，注册资本人民币</w:t>
      </w:r>
      <w:r>
        <w:rPr>
          <w:color w:val="000000"/>
          <w:spacing w:val="0"/>
          <w:w w:val="100"/>
          <w:position w:val="0"/>
        </w:rPr>
        <w:t>100</w:t>
      </w:r>
      <w:r>
        <w:rPr>
          <w:color w:val="000000"/>
          <w:spacing w:val="0"/>
          <w:w w:val="100"/>
          <w:position w:val="0"/>
        </w:rPr>
        <w:t>万元，本公司之子公司合肥天源迪科于</w:t>
      </w:r>
      <w:r>
        <w:rPr>
          <w:color w:val="000000"/>
          <w:spacing w:val="0"/>
          <w:w w:val="100"/>
          <w:position w:val="0"/>
        </w:rPr>
        <w:t xml:space="preserve">2016 </w:t>
      </w:r>
      <w:r>
        <w:rPr>
          <w:color w:val="000000"/>
          <w:spacing w:val="0"/>
          <w:w w:val="100"/>
          <w:position w:val="0"/>
        </w:rPr>
        <w:t>年</w:t>
      </w:r>
      <w:r>
        <w:rPr>
          <w:color w:val="000000"/>
          <w:spacing w:val="0"/>
          <w:w w:val="100"/>
          <w:position w:val="0"/>
        </w:rPr>
        <w:t>1</w:t>
      </w:r>
      <w:r>
        <w:rPr>
          <w:color w:val="000000"/>
          <w:spacing w:val="0"/>
          <w:w w:val="100"/>
          <w:position w:val="0"/>
        </w:rPr>
        <w:t>月实际出资人民币</w:t>
      </w:r>
      <w:r>
        <w:rPr>
          <w:color w:val="000000"/>
          <w:spacing w:val="0"/>
          <w:w w:val="100"/>
          <w:position w:val="0"/>
        </w:rPr>
        <w:t>100</w:t>
      </w:r>
      <w:r>
        <w:rPr>
          <w:color w:val="000000"/>
          <w:spacing w:val="0"/>
          <w:w w:val="100"/>
          <w:position w:val="0"/>
        </w:rPr>
        <w:t>万元，占注册资本</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51" w:lineRule="exact"/>
        <w:ind w:left="0" w:right="0" w:firstLine="440"/>
        <w:jc w:val="left"/>
        <w:rPr>
          <w:sz w:val="18"/>
          <w:szCs w:val="18"/>
        </w:rPr>
      </w:pPr>
      <w:r>
        <w:rPr>
          <w:color w:val="000000"/>
          <w:spacing w:val="0"/>
          <w:w w:val="100"/>
          <w:position w:val="0"/>
          <w:sz w:val="20"/>
          <w:szCs w:val="20"/>
        </w:rPr>
        <w:t>*</w:t>
      </w:r>
      <w:r>
        <w:rPr>
          <w:color w:val="000000"/>
          <w:spacing w:val="0"/>
          <w:w w:val="100"/>
          <w:position w:val="0"/>
          <w:sz w:val="20"/>
          <w:szCs w:val="20"/>
        </w:rPr>
        <w:t>（13）</w:t>
      </w:r>
      <w:r>
        <w:rPr>
          <w:color w:val="000000"/>
          <w:spacing w:val="0"/>
          <w:w w:val="100"/>
          <w:position w:val="0"/>
          <w:sz w:val="20"/>
          <w:szCs w:val="20"/>
        </w:rPr>
        <w:t>安徽迪科数金：安徽迪科数金于</w:t>
      </w:r>
      <w:r>
        <w:rPr>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5</w:t>
      </w:r>
      <w:r>
        <w:rPr>
          <w:color w:val="000000"/>
          <w:spacing w:val="0"/>
          <w:w w:val="100"/>
          <w:position w:val="0"/>
          <w:sz w:val="20"/>
          <w:szCs w:val="20"/>
        </w:rPr>
        <w:t xml:space="preserve">月成立，取得合肥市高新开发区市场监督管理局颁发 </w:t>
      </w:r>
      <w:r>
        <w:rPr>
          <w:rFonts w:ascii="Times New Roman" w:eastAsia="Times New Roman" w:hAnsi="Times New Roman" w:cs="Times New Roman"/>
          <w:color w:val="000000"/>
          <w:spacing w:val="0"/>
          <w:w w:val="100"/>
          <w:position w:val="0"/>
          <w:sz w:val="18"/>
          <w:szCs w:val="18"/>
        </w:rPr>
        <w:t>241</w:t>
      </w:r>
    </w:p>
    <w:p>
      <w:pPr>
        <w:pStyle w:val="Style33"/>
        <w:keepNext w:val="0"/>
        <w:keepLines w:val="0"/>
        <w:widowControl w:val="0"/>
        <w:shd w:val="clear" w:color="auto" w:fill="auto"/>
        <w:bidi w:val="0"/>
        <w:spacing w:before="0" w:after="0" w:line="470" w:lineRule="exact"/>
        <w:ind w:left="0" w:right="0" w:firstLine="0"/>
        <w:jc w:val="left"/>
      </w:pPr>
      <w:r>
        <w:rPr>
          <w:color w:val="000000"/>
          <w:spacing w:val="0"/>
          <w:w w:val="100"/>
          <w:position w:val="0"/>
        </w:rPr>
        <w:t>的统一信用代码为</w:t>
      </w:r>
      <w:r>
        <w:rPr>
          <w:color w:val="000000"/>
          <w:spacing w:val="0"/>
          <w:w w:val="100"/>
          <w:position w:val="0"/>
        </w:rPr>
        <w:t>91340100MA2NLTGC53</w:t>
      </w:r>
      <w:r>
        <w:rPr>
          <w:color w:val="000000"/>
          <w:spacing w:val="0"/>
          <w:w w:val="100"/>
          <w:position w:val="0"/>
        </w:rPr>
        <w:t>企业法人营业执照，注册资本人民币</w:t>
      </w:r>
      <w:r>
        <w:rPr>
          <w:color w:val="000000"/>
          <w:spacing w:val="0"/>
          <w:w w:val="100"/>
          <w:position w:val="0"/>
        </w:rPr>
        <w:t>6,000</w:t>
      </w:r>
      <w:r>
        <w:rPr>
          <w:color w:val="000000"/>
          <w:spacing w:val="0"/>
          <w:w w:val="100"/>
          <w:position w:val="0"/>
        </w:rPr>
        <w:t xml:space="preserve">万元，本公司持股比例 为 </w:t>
      </w:r>
      <w:r>
        <w:rPr>
          <w:color w:val="000000"/>
          <w:spacing w:val="0"/>
          <w:w w:val="100"/>
          <w:position w:val="0"/>
        </w:rPr>
        <w:t>82.3%</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（14）</w:t>
      </w:r>
      <w:r>
        <w:rPr>
          <w:color w:val="000000"/>
          <w:spacing w:val="0"/>
          <w:w w:val="100"/>
          <w:position w:val="0"/>
        </w:rPr>
        <w:t>亳州迪科数金：亳州迪科数金于</w:t>
      </w:r>
      <w:r>
        <w:rPr>
          <w:color w:val="000000"/>
          <w:spacing w:val="0"/>
          <w:w w:val="100"/>
          <w:position w:val="0"/>
        </w:rPr>
        <w:t>2017</w:t>
      </w:r>
      <w:r>
        <w:rPr>
          <w:color w:val="000000"/>
          <w:spacing w:val="0"/>
          <w:w w:val="100"/>
          <w:position w:val="0"/>
        </w:rPr>
        <w:t>年</w:t>
      </w:r>
      <w:r>
        <w:rPr>
          <w:color w:val="000000"/>
          <w:spacing w:val="0"/>
          <w:w w:val="100"/>
          <w:position w:val="0"/>
        </w:rPr>
        <w:t>6</w:t>
      </w:r>
      <w:r>
        <w:rPr>
          <w:color w:val="000000"/>
          <w:spacing w:val="0"/>
          <w:w w:val="100"/>
          <w:position w:val="0"/>
        </w:rPr>
        <w:t>月成立，取得亳州市工商行政管理局颁发的统一信用 代码为</w:t>
      </w:r>
      <w:r>
        <w:rPr>
          <w:color w:val="000000"/>
          <w:spacing w:val="0"/>
          <w:w w:val="100"/>
          <w:position w:val="0"/>
        </w:rPr>
        <w:t>91341600MA2NP4XRX3</w:t>
      </w:r>
      <w:r>
        <w:rPr>
          <w:color w:val="000000"/>
          <w:spacing w:val="0"/>
          <w:w w:val="100"/>
          <w:position w:val="0"/>
        </w:rPr>
        <w:t>企业法人营业执照，注册资本人民币</w:t>
      </w:r>
      <w:r>
        <w:rPr>
          <w:color w:val="000000"/>
          <w:spacing w:val="0"/>
          <w:w w:val="100"/>
          <w:position w:val="0"/>
        </w:rPr>
        <w:t>500</w:t>
      </w:r>
      <w:r>
        <w:rPr>
          <w:color w:val="000000"/>
          <w:spacing w:val="0"/>
          <w:w w:val="100"/>
          <w:position w:val="0"/>
        </w:rPr>
        <w:t>万元。亳州迪科系安徽迪科的全资子 公司。</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（15）</w:t>
      </w:r>
      <w:r>
        <w:rPr>
          <w:color w:val="000000"/>
          <w:spacing w:val="0"/>
          <w:w w:val="100"/>
          <w:position w:val="0"/>
        </w:rPr>
        <w:t>合肥人才：合肥人才于</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 xml:space="preserve">月成立，取得合肥市工商行政管理局颁发的统一信用代码为 </w:t>
      </w:r>
      <w:r>
        <w:rPr>
          <w:color w:val="000000"/>
          <w:spacing w:val="0"/>
          <w:w w:val="100"/>
          <w:position w:val="0"/>
        </w:rPr>
        <w:t>91340100MA2RGB9J5X</w:t>
      </w:r>
      <w:r>
        <w:rPr>
          <w:color w:val="000000"/>
          <w:spacing w:val="0"/>
          <w:w w:val="100"/>
          <w:position w:val="0"/>
        </w:rPr>
        <w:t>企业法人营业执照，注册资本人民币</w:t>
      </w:r>
      <w:r>
        <w:rPr>
          <w:color w:val="000000"/>
          <w:spacing w:val="0"/>
          <w:w w:val="100"/>
          <w:position w:val="0"/>
        </w:rPr>
        <w:t>300</w:t>
      </w:r>
      <w:r>
        <w:rPr>
          <w:color w:val="000000"/>
          <w:spacing w:val="0"/>
          <w:w w:val="100"/>
          <w:position w:val="0"/>
        </w:rPr>
        <w:t>万元。合肥人才系安徽迪科数金的全资子公 司。</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（16</w:t>
      </w:r>
      <w:r>
        <w:rPr>
          <w:color w:val="000000"/>
          <w:spacing w:val="0"/>
          <w:w w:val="100"/>
          <w:position w:val="0"/>
        </w:rPr>
        <w:t>）芜湖迪科数金：芜湖迪科数金于</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月成立，取得芜湖市工商行政管理局颁发的统一信 用代码为</w:t>
      </w:r>
      <w:r>
        <w:rPr>
          <w:color w:val="000000"/>
          <w:spacing w:val="0"/>
          <w:w w:val="100"/>
          <w:position w:val="0"/>
        </w:rPr>
        <w:t>91340203MA2UAUWX89</w:t>
      </w:r>
      <w:r>
        <w:rPr>
          <w:color w:val="000000"/>
          <w:spacing w:val="0"/>
          <w:w w:val="100"/>
          <w:position w:val="0"/>
        </w:rPr>
        <w:t>企业法人营业执照，注册资本人民币</w:t>
      </w:r>
      <w:r>
        <w:rPr>
          <w:color w:val="000000"/>
          <w:spacing w:val="0"/>
          <w:w w:val="100"/>
          <w:position w:val="0"/>
        </w:rPr>
        <w:t>1</w:t>
      </w:r>
      <w:r>
        <w:rPr>
          <w:rFonts w:ascii="Times New Roman" w:eastAsia="Times New Roman" w:hAnsi="Times New Roman" w:cs="Times New Roman"/>
          <w:color w:val="000000"/>
          <w:spacing w:val="0"/>
          <w:w w:val="100"/>
          <w:position w:val="0"/>
        </w:rPr>
        <w:t>,000</w:t>
      </w:r>
      <w:r>
        <w:rPr>
          <w:color w:val="000000"/>
          <w:spacing w:val="0"/>
          <w:w w:val="100"/>
          <w:position w:val="0"/>
        </w:rPr>
        <w:t>万元，实收资本为</w:t>
      </w:r>
      <w:r>
        <w:rPr>
          <w:color w:val="000000"/>
          <w:spacing w:val="0"/>
          <w:w w:val="100"/>
          <w:position w:val="0"/>
        </w:rPr>
        <w:t>200</w:t>
      </w:r>
      <w:r>
        <w:rPr>
          <w:color w:val="000000"/>
          <w:spacing w:val="0"/>
          <w:w w:val="100"/>
          <w:position w:val="0"/>
        </w:rPr>
        <w:t>万元。芜湖 迪科数金系安徽迪科数金的全资子公司。</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（17</w:t>
      </w:r>
      <w:r>
        <w:rPr>
          <w:color w:val="000000"/>
          <w:spacing w:val="0"/>
          <w:w w:val="100"/>
          <w:position w:val="0"/>
        </w:rPr>
        <w:t>）合肥职业学校：合肥职业学校于</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月成立，取得合肥市工商行政管理局颁发的统一信 用代码为</w:t>
      </w:r>
      <w:r>
        <w:rPr>
          <w:color w:val="000000"/>
          <w:spacing w:val="0"/>
          <w:w w:val="100"/>
          <w:position w:val="0"/>
        </w:rPr>
        <w:t>91340100MA2U9LHH1X</w:t>
      </w:r>
      <w:r>
        <w:rPr>
          <w:color w:val="000000"/>
          <w:spacing w:val="0"/>
          <w:w w:val="100"/>
          <w:position w:val="0"/>
        </w:rPr>
        <w:t>企业法人营业执照，注册资本人民币</w:t>
      </w:r>
      <w:r>
        <w:rPr>
          <w:color w:val="000000"/>
          <w:spacing w:val="0"/>
          <w:w w:val="100"/>
          <w:position w:val="0"/>
        </w:rPr>
        <w:t>500</w:t>
      </w:r>
      <w:r>
        <w:rPr>
          <w:color w:val="000000"/>
          <w:spacing w:val="0"/>
          <w:w w:val="100"/>
          <w:position w:val="0"/>
        </w:rPr>
        <w:t>万元，实收资本为</w:t>
      </w:r>
      <w:r>
        <w:rPr>
          <w:color w:val="000000"/>
          <w:spacing w:val="0"/>
          <w:w w:val="100"/>
          <w:position w:val="0"/>
        </w:rPr>
        <w:t>200</w:t>
      </w:r>
      <w:r>
        <w:rPr>
          <w:color w:val="000000"/>
          <w:spacing w:val="0"/>
          <w:w w:val="100"/>
          <w:position w:val="0"/>
        </w:rPr>
        <w:t>万元。合肥职 业学校由合肥天源迪科认缴出资</w:t>
      </w:r>
      <w:r>
        <w:rPr>
          <w:color w:val="000000"/>
          <w:spacing w:val="0"/>
          <w:w w:val="100"/>
          <w:position w:val="0"/>
        </w:rPr>
        <w:t>350</w:t>
      </w:r>
      <w:r>
        <w:rPr>
          <w:color w:val="000000"/>
          <w:spacing w:val="0"/>
          <w:w w:val="100"/>
          <w:position w:val="0"/>
        </w:rPr>
        <w:t>万元，占比</w:t>
      </w:r>
      <w:r>
        <w:rPr>
          <w:color w:val="000000"/>
          <w:spacing w:val="0"/>
          <w:w w:val="100"/>
          <w:position w:val="0"/>
        </w:rPr>
        <w:t>70%，</w:t>
      </w:r>
      <w:r>
        <w:rPr>
          <w:color w:val="000000"/>
          <w:spacing w:val="0"/>
          <w:w w:val="100"/>
          <w:position w:val="0"/>
        </w:rPr>
        <w:t>安徽迪科数金认缴出资</w:t>
      </w:r>
      <w:r>
        <w:rPr>
          <w:color w:val="000000"/>
          <w:spacing w:val="0"/>
          <w:w w:val="100"/>
          <w:position w:val="0"/>
        </w:rPr>
        <w:t>150</w:t>
      </w:r>
      <w:r>
        <w:rPr>
          <w:color w:val="000000"/>
          <w:spacing w:val="0"/>
          <w:w w:val="100"/>
          <w:position w:val="0"/>
        </w:rPr>
        <w:t>万元，占比</w:t>
      </w:r>
      <w:r>
        <w:rPr>
          <w:color w:val="000000"/>
          <w:spacing w:val="0"/>
          <w:w w:val="100"/>
          <w:position w:val="0"/>
        </w:rPr>
        <w:t>30%</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（18）</w:t>
      </w:r>
      <w:r>
        <w:rPr>
          <w:color w:val="000000"/>
          <w:spacing w:val="0"/>
          <w:w w:val="100"/>
          <w:position w:val="0"/>
        </w:rPr>
        <w:t>北京网络：北京网络原系维恩贝特的子公司，维恩贝特原持有北京网络</w:t>
      </w:r>
      <w:r>
        <w:rPr>
          <w:color w:val="000000"/>
          <w:spacing w:val="0"/>
          <w:w w:val="100"/>
          <w:position w:val="0"/>
        </w:rPr>
        <w:t>100%</w:t>
      </w:r>
      <w:r>
        <w:rPr>
          <w:color w:val="000000"/>
          <w:spacing w:val="0"/>
          <w:w w:val="100"/>
          <w:position w:val="0"/>
        </w:rPr>
        <w:t>的股权。</w:t>
      </w:r>
      <w:r>
        <w:rPr>
          <w:color w:val="000000"/>
          <w:spacing w:val="0"/>
          <w:w w:val="100"/>
          <w:position w:val="0"/>
        </w:rPr>
        <w:t>2019</w:t>
      </w:r>
      <w:r>
        <w:rPr>
          <w:color w:val="000000"/>
          <w:spacing w:val="0"/>
          <w:w w:val="100"/>
          <w:position w:val="0"/>
        </w:rPr>
        <w:t>年， 维恩贝特将北京网络</w:t>
      </w:r>
      <w:r>
        <w:rPr>
          <w:color w:val="000000"/>
          <w:spacing w:val="0"/>
          <w:w w:val="100"/>
          <w:position w:val="0"/>
        </w:rPr>
        <w:t>100%</w:t>
      </w:r>
      <w:r>
        <w:rPr>
          <w:color w:val="000000"/>
          <w:spacing w:val="0"/>
          <w:w w:val="100"/>
          <w:position w:val="0"/>
        </w:rPr>
        <w:t>的股权转让予本公司，转让完成后，本公司持有北京网络</w:t>
      </w:r>
      <w:r>
        <w:rPr>
          <w:color w:val="000000"/>
          <w:spacing w:val="0"/>
          <w:w w:val="100"/>
          <w:position w:val="0"/>
        </w:rPr>
        <w:t>100%</w:t>
      </w:r>
      <w:r>
        <w:rPr>
          <w:color w:val="000000"/>
          <w:spacing w:val="0"/>
          <w:w w:val="100"/>
          <w:position w:val="0"/>
        </w:rPr>
        <w:t>股权。</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（19）</w:t>
      </w:r>
      <w:r>
        <w:rPr>
          <w:color w:val="000000"/>
          <w:spacing w:val="0"/>
          <w:w w:val="100"/>
          <w:position w:val="0"/>
        </w:rPr>
        <w:t>北京迪科云起：北京迪科云起于</w:t>
      </w:r>
      <w:r>
        <w:rPr>
          <w:color w:val="000000"/>
          <w:spacing w:val="0"/>
          <w:w w:val="100"/>
          <w:position w:val="0"/>
        </w:rPr>
        <w:t>2019</w:t>
      </w:r>
      <w:r>
        <w:rPr>
          <w:color w:val="000000"/>
          <w:spacing w:val="0"/>
          <w:w w:val="100"/>
          <w:position w:val="0"/>
        </w:rPr>
        <w:t>年</w:t>
      </w:r>
      <w:r>
        <w:rPr>
          <w:color w:val="000000"/>
          <w:spacing w:val="0"/>
          <w:w w:val="100"/>
          <w:position w:val="0"/>
        </w:rPr>
        <w:t>11</w:t>
      </w:r>
      <w:r>
        <w:rPr>
          <w:color w:val="000000"/>
          <w:spacing w:val="0"/>
          <w:w w:val="100"/>
          <w:position w:val="0"/>
        </w:rPr>
        <w:t>月成立，取得北京市工商行政管理局颁发的统一信 用代码为</w:t>
      </w:r>
      <w:r>
        <w:rPr>
          <w:color w:val="000000"/>
          <w:spacing w:val="0"/>
          <w:w w:val="100"/>
          <w:position w:val="0"/>
        </w:rPr>
        <w:t>91110108MA01NWJ523</w:t>
      </w:r>
      <w:r>
        <w:rPr>
          <w:color w:val="000000"/>
          <w:spacing w:val="0"/>
          <w:w w:val="100"/>
          <w:position w:val="0"/>
        </w:rPr>
        <w:t>企业法人营业执照，注册资本人民币</w:t>
      </w:r>
      <w:r>
        <w:rPr>
          <w:color w:val="000000"/>
          <w:spacing w:val="0"/>
          <w:w w:val="100"/>
          <w:position w:val="0"/>
        </w:rPr>
        <w:t>3</w:t>
      </w:r>
      <w:r>
        <w:rPr>
          <w:rFonts w:ascii="Times New Roman" w:eastAsia="Times New Roman" w:hAnsi="Times New Roman" w:cs="Times New Roman"/>
          <w:color w:val="000000"/>
          <w:spacing w:val="0"/>
          <w:w w:val="100"/>
          <w:position w:val="0"/>
        </w:rPr>
        <w:t>,000</w:t>
      </w:r>
      <w:r>
        <w:rPr>
          <w:color w:val="000000"/>
          <w:spacing w:val="0"/>
          <w:w w:val="100"/>
          <w:position w:val="0"/>
        </w:rPr>
        <w:t>万元，实收资本为</w:t>
      </w:r>
      <w:r>
        <w:rPr>
          <w:color w:val="000000"/>
          <w:spacing w:val="0"/>
          <w:w w:val="100"/>
          <w:position w:val="0"/>
        </w:rPr>
        <w:t>1,500</w:t>
      </w:r>
      <w:r>
        <w:rPr>
          <w:color w:val="000000"/>
          <w:spacing w:val="0"/>
          <w:w w:val="100"/>
          <w:position w:val="0"/>
        </w:rPr>
        <w:t>万元。北 京迪科云起由本公司认缴出资</w:t>
      </w:r>
      <w:r>
        <w:rPr>
          <w:color w:val="000000"/>
          <w:spacing w:val="0"/>
          <w:w w:val="100"/>
          <w:position w:val="0"/>
        </w:rPr>
        <w:t>2,10</w:t>
      </w:r>
      <w:r>
        <w:rPr>
          <w:rFonts w:ascii="Times New Roman" w:eastAsia="Times New Roman" w:hAnsi="Times New Roman" w:cs="Times New Roman"/>
          <w:color w:val="000000"/>
          <w:spacing w:val="0"/>
          <w:w w:val="100"/>
          <w:position w:val="0"/>
        </w:rPr>
        <w:t>0</w:t>
      </w:r>
      <w:r>
        <w:rPr>
          <w:color w:val="000000"/>
          <w:spacing w:val="0"/>
          <w:w w:val="100"/>
          <w:position w:val="0"/>
        </w:rPr>
        <w:t>万元，占比</w:t>
      </w:r>
      <w:r>
        <w:rPr>
          <w:color w:val="000000"/>
          <w:spacing w:val="0"/>
          <w:w w:val="100"/>
          <w:position w:val="0"/>
        </w:rPr>
        <w:t>70%，</w:t>
      </w:r>
      <w:r>
        <w:rPr>
          <w:color w:val="000000"/>
          <w:spacing w:val="0"/>
          <w:w w:val="100"/>
          <w:position w:val="0"/>
        </w:rPr>
        <w:t>北京迪科云集信息科技中心（有限合伙）认缴出资</w:t>
      </w:r>
      <w:r>
        <w:rPr>
          <w:color w:val="000000"/>
          <w:spacing w:val="0"/>
          <w:w w:val="100"/>
          <w:position w:val="0"/>
        </w:rPr>
        <w:t xml:space="preserve">900 </w:t>
      </w:r>
      <w:r>
        <w:rPr>
          <w:color w:val="000000"/>
          <w:spacing w:val="0"/>
          <w:w w:val="100"/>
          <w:position w:val="0"/>
        </w:rPr>
        <w:t>万元，占比</w:t>
      </w:r>
      <w:r>
        <w:rPr>
          <w:color w:val="000000"/>
          <w:spacing w:val="0"/>
          <w:w w:val="100"/>
          <w:position w:val="0"/>
        </w:rPr>
        <w:t>30%</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（20）</w:t>
      </w:r>
      <w:r>
        <w:rPr>
          <w:color w:val="000000"/>
          <w:spacing w:val="0"/>
          <w:w w:val="100"/>
          <w:position w:val="0"/>
        </w:rPr>
        <w:t>维恩贝特：</w:t>
      </w:r>
      <w:r>
        <w:rPr>
          <w:color w:val="000000"/>
          <w:spacing w:val="0"/>
          <w:w w:val="100"/>
          <w:position w:val="0"/>
        </w:rPr>
        <w:t>2017</w:t>
      </w:r>
      <w:r>
        <w:rPr>
          <w:color w:val="000000"/>
          <w:spacing w:val="0"/>
          <w:w w:val="100"/>
          <w:position w:val="0"/>
        </w:rPr>
        <w:t>年</w:t>
      </w:r>
      <w:r>
        <w:rPr>
          <w:color w:val="000000"/>
          <w:spacing w:val="0"/>
          <w:w w:val="100"/>
          <w:position w:val="0"/>
        </w:rPr>
        <w:t>9</w:t>
      </w:r>
      <w:r>
        <w:rPr>
          <w:color w:val="000000"/>
          <w:spacing w:val="0"/>
          <w:w w:val="100"/>
          <w:position w:val="0"/>
        </w:rPr>
        <w:t>月，本公司取得维恩贝特控制权，持股比例为</w:t>
      </w:r>
      <w:r>
        <w:rPr>
          <w:color w:val="000000"/>
          <w:spacing w:val="0"/>
          <w:w w:val="100"/>
          <w:position w:val="0"/>
        </w:rPr>
        <w:t>99.4494%</w:t>
      </w:r>
      <w:r>
        <w:rPr>
          <w:color w:val="000000"/>
          <w:spacing w:val="0"/>
          <w:w w:val="100"/>
          <w:position w:val="0"/>
        </w:rPr>
        <w:t>。</w:t>
      </w:r>
      <w:r>
        <w:rPr>
          <w:color w:val="000000"/>
          <w:spacing w:val="0"/>
          <w:w w:val="100"/>
          <w:position w:val="0"/>
        </w:rPr>
        <w:t>2018</w:t>
      </w:r>
      <w:r>
        <w:rPr>
          <w:color w:val="000000"/>
          <w:spacing w:val="0"/>
          <w:w w:val="100"/>
          <w:position w:val="0"/>
        </w:rPr>
        <w:t>年，本公司 陆续又收购维恩贝特少数股权，</w:t>
      </w:r>
      <w:r>
        <w:rPr>
          <w:color w:val="000000"/>
          <w:spacing w:val="0"/>
          <w:w w:val="100"/>
          <w:position w:val="0"/>
        </w:rPr>
        <w:t>2018</w:t>
      </w:r>
      <w:r>
        <w:rPr>
          <w:color w:val="000000"/>
          <w:spacing w:val="0"/>
          <w:w w:val="100"/>
          <w:position w:val="0"/>
        </w:rPr>
        <w:t>年末持股比例为</w:t>
      </w:r>
      <w:r>
        <w:rPr>
          <w:color w:val="000000"/>
          <w:spacing w:val="0"/>
          <w:w w:val="100"/>
          <w:position w:val="0"/>
        </w:rPr>
        <w:t xml:space="preserve">99. </w:t>
      </w:r>
      <w:r>
        <w:rPr>
          <w:color w:val="000000"/>
          <w:spacing w:val="0"/>
          <w:w w:val="100"/>
          <w:position w:val="0"/>
        </w:rPr>
        <w:t>9595%</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（21）</w:t>
      </w:r>
      <w:r>
        <w:rPr>
          <w:color w:val="000000"/>
          <w:spacing w:val="0"/>
          <w:w w:val="100"/>
          <w:position w:val="0"/>
        </w:rPr>
        <w:t>上海维恩孛特：上海维恩孛特系维恩贝特的子公司，维恩贝特持有上海维恩孛特</w:t>
      </w:r>
      <w:r>
        <w:rPr>
          <w:color w:val="000000"/>
          <w:spacing w:val="0"/>
          <w:w w:val="100"/>
          <w:position w:val="0"/>
        </w:rPr>
        <w:t>51%</w:t>
      </w:r>
      <w:r>
        <w:rPr>
          <w:color w:val="000000"/>
          <w:spacing w:val="0"/>
          <w:w w:val="100"/>
          <w:position w:val="0"/>
        </w:rPr>
        <w:t>的股份。</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（22）</w:t>
      </w:r>
      <w:r>
        <w:rPr>
          <w:color w:val="000000"/>
          <w:spacing w:val="0"/>
          <w:w w:val="100"/>
          <w:position w:val="0"/>
        </w:rPr>
        <w:t>澳门维恩贝特：澳门维恩贝特系维恩贝特的子公司，维恩贝特持有澳门维恩贝特</w:t>
      </w:r>
      <w:r>
        <w:rPr>
          <w:color w:val="000000"/>
          <w:spacing w:val="0"/>
          <w:w w:val="100"/>
          <w:position w:val="0"/>
        </w:rPr>
        <w:t>99%</w:t>
      </w:r>
      <w:r>
        <w:rPr>
          <w:color w:val="000000"/>
          <w:spacing w:val="0"/>
          <w:w w:val="100"/>
          <w:position w:val="0"/>
        </w:rPr>
        <w:t>的股份。</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（23）</w:t>
      </w:r>
      <w:r>
        <w:rPr>
          <w:color w:val="000000"/>
          <w:spacing w:val="0"/>
          <w:w w:val="100"/>
          <w:position w:val="0"/>
        </w:rPr>
        <w:t>香港维恩贝特：香港维恩贝特系维恩贝特的子公司，维恩贝特持有香港维恩贝特</w:t>
      </w:r>
      <w:r>
        <w:rPr>
          <w:color w:val="000000"/>
          <w:spacing w:val="0"/>
          <w:w w:val="100"/>
          <w:position w:val="0"/>
        </w:rPr>
        <w:t>100%</w:t>
      </w:r>
      <w:r>
        <w:rPr>
          <w:color w:val="000000"/>
          <w:spacing w:val="0"/>
          <w:w w:val="100"/>
          <w:position w:val="0"/>
        </w:rPr>
        <w:t>的股份。</w:t>
      </w:r>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w:t>
      </w:r>
      <w:r>
        <w:rPr>
          <w:color w:val="000000"/>
          <w:spacing w:val="0"/>
          <w:w w:val="100"/>
          <w:position w:val="0"/>
        </w:rPr>
        <w:t>（24）</w:t>
      </w:r>
      <w:r>
        <w:rPr>
          <w:color w:val="000000"/>
          <w:spacing w:val="0"/>
          <w:w w:val="100"/>
          <w:position w:val="0"/>
        </w:rPr>
        <w:t>武汉迪科数据：武汉迪科数据于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月成立，取得武汉东湖新技术开发区市场监督管理局 颁发的统一信用代码为</w:t>
      </w:r>
      <w:r>
        <w:rPr>
          <w:color w:val="000000"/>
          <w:spacing w:val="0"/>
          <w:w w:val="100"/>
          <w:position w:val="0"/>
        </w:rPr>
        <w:t>91420100MA49FG665E</w:t>
      </w:r>
      <w:r>
        <w:rPr>
          <w:color w:val="000000"/>
          <w:spacing w:val="0"/>
          <w:w w:val="100"/>
          <w:position w:val="0"/>
        </w:rPr>
        <w:t>企业法人营业执照，注册资本人民币</w:t>
      </w:r>
      <w:r>
        <w:rPr>
          <w:color w:val="000000"/>
          <w:spacing w:val="0"/>
          <w:w w:val="100"/>
          <w:position w:val="0"/>
        </w:rPr>
        <w:t>1,000</w:t>
      </w:r>
      <w:r>
        <w:rPr>
          <w:color w:val="000000"/>
          <w:spacing w:val="0"/>
          <w:w w:val="100"/>
          <w:position w:val="0"/>
        </w:rPr>
        <w:t xml:space="preserve">万元，实收资本为 </w:t>
      </w:r>
      <w:r>
        <w:rPr>
          <w:color w:val="000000"/>
          <w:spacing w:val="0"/>
          <w:w w:val="100"/>
          <w:position w:val="0"/>
        </w:rPr>
        <w:t>100</w:t>
      </w:r>
      <w:r>
        <w:rPr>
          <w:color w:val="000000"/>
          <w:spacing w:val="0"/>
          <w:w w:val="100"/>
          <w:position w:val="0"/>
        </w:rPr>
        <w:t>万元。武汉迪科数据由合肥英泽认缴出资</w:t>
      </w:r>
      <w:r>
        <w:rPr>
          <w:color w:val="000000"/>
          <w:spacing w:val="0"/>
          <w:w w:val="100"/>
          <w:position w:val="0"/>
        </w:rPr>
        <w:t>1,000</w:t>
      </w:r>
      <w:r>
        <w:rPr>
          <w:color w:val="000000"/>
          <w:spacing w:val="0"/>
          <w:w w:val="100"/>
          <w:position w:val="0"/>
        </w:rPr>
        <w:t>万元，占比</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70" w:lineRule="exact"/>
        <w:ind w:left="0" w:right="0" w:firstLine="440"/>
        <w:jc w:val="left"/>
        <w:rPr>
          <w:sz w:val="18"/>
          <w:szCs w:val="18"/>
        </w:rPr>
        <w:sectPr>
          <w:footnotePr>
            <w:pos w:val="pageBottom"/>
            <w:numFmt w:val="decimal"/>
            <w:numRestart w:val="continuous"/>
          </w:footnotePr>
          <w:pgSz w:w="11900" w:h="16840"/>
          <w:pgMar w:top="1304" w:right="987" w:bottom="1011" w:left="1097" w:header="0" w:footer="3" w:gutter="0"/>
          <w:cols w:space="720"/>
          <w:noEndnote/>
          <w:rtlGutter w:val="0"/>
          <w:docGrid w:linePitch="360"/>
        </w:sectPr>
      </w:pPr>
      <w:r>
        <w:rPr>
          <w:color w:val="000000"/>
          <w:spacing w:val="0"/>
          <w:w w:val="100"/>
          <w:position w:val="0"/>
          <w:sz w:val="20"/>
          <w:szCs w:val="20"/>
        </w:rPr>
        <w:t>*</w:t>
      </w:r>
      <w:r>
        <w:rPr>
          <w:color w:val="000000"/>
          <w:spacing w:val="0"/>
          <w:w w:val="100"/>
          <w:position w:val="0"/>
          <w:sz w:val="20"/>
          <w:szCs w:val="20"/>
        </w:rPr>
        <w:t>（25）</w:t>
      </w:r>
      <w:r>
        <w:rPr>
          <w:color w:val="000000"/>
          <w:spacing w:val="0"/>
          <w:w w:val="100"/>
          <w:position w:val="0"/>
          <w:sz w:val="20"/>
          <w:szCs w:val="20"/>
        </w:rPr>
        <w:t>合肥金华威：合肥金华威于</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月成立，取得合肥市高新开发区市场监督管理局颁发的统 一信用代码为</w:t>
      </w:r>
      <w:r>
        <w:rPr>
          <w:color w:val="000000"/>
          <w:spacing w:val="0"/>
          <w:w w:val="100"/>
          <w:position w:val="0"/>
          <w:sz w:val="20"/>
          <w:szCs w:val="20"/>
        </w:rPr>
        <w:t>91340100MA2UWTJW4N</w:t>
      </w:r>
      <w:r>
        <w:rPr>
          <w:color w:val="000000"/>
          <w:spacing w:val="0"/>
          <w:w w:val="100"/>
          <w:position w:val="0"/>
          <w:sz w:val="20"/>
          <w:szCs w:val="20"/>
        </w:rPr>
        <w:t>企业法人营业执照，注册资本人民币</w:t>
      </w:r>
      <w:r>
        <w:rPr>
          <w:color w:val="000000"/>
          <w:spacing w:val="0"/>
          <w:w w:val="100"/>
          <w:position w:val="0"/>
          <w:sz w:val="20"/>
          <w:szCs w:val="20"/>
        </w:rPr>
        <w:t>12,000</w:t>
      </w:r>
      <w:r>
        <w:rPr>
          <w:color w:val="000000"/>
          <w:spacing w:val="0"/>
          <w:w w:val="100"/>
          <w:position w:val="0"/>
          <w:sz w:val="20"/>
          <w:szCs w:val="20"/>
        </w:rPr>
        <w:t>万元，实收资本为</w:t>
      </w:r>
      <w:r>
        <w:rPr>
          <w:color w:val="000000"/>
          <w:spacing w:val="0"/>
          <w:w w:val="100"/>
          <w:position w:val="0"/>
          <w:sz w:val="20"/>
          <w:szCs w:val="20"/>
        </w:rPr>
        <w:t>12,000</w:t>
      </w:r>
      <w:r>
        <w:rPr>
          <w:color w:val="000000"/>
          <w:spacing w:val="0"/>
          <w:w w:val="100"/>
          <w:position w:val="0"/>
          <w:sz w:val="20"/>
          <w:szCs w:val="20"/>
        </w:rPr>
        <w:t xml:space="preserve">万 </w:t>
      </w:r>
      <w:r>
        <w:rPr>
          <w:rFonts w:ascii="Times New Roman" w:eastAsia="Times New Roman" w:hAnsi="Times New Roman" w:cs="Times New Roman"/>
          <w:color w:val="000000"/>
          <w:spacing w:val="0"/>
          <w:w w:val="100"/>
          <w:position w:val="0"/>
          <w:sz w:val="18"/>
          <w:szCs w:val="18"/>
        </w:rPr>
        <w:t>242</w:t>
      </w:r>
    </w:p>
    <w:p>
      <w:pPr>
        <w:pStyle w:val="Style33"/>
        <w:keepNext w:val="0"/>
        <w:keepLines w:val="0"/>
        <w:widowControl w:val="0"/>
        <w:shd w:val="clear" w:color="auto" w:fill="auto"/>
        <w:bidi w:val="0"/>
        <w:spacing w:before="0" w:after="0" w:line="473" w:lineRule="exact"/>
        <w:ind w:left="0" w:right="0" w:firstLine="0"/>
        <w:jc w:val="left"/>
      </w:pPr>
      <w:r>
        <w:rPr>
          <w:color w:val="000000"/>
          <w:spacing w:val="0"/>
          <w:w w:val="100"/>
          <w:position w:val="0"/>
        </w:rPr>
        <w:t>元。合肥金华威由深圳金华威认缴出资</w:t>
      </w:r>
      <w:r>
        <w:rPr>
          <w:color w:val="000000"/>
          <w:spacing w:val="0"/>
          <w:w w:val="100"/>
          <w:position w:val="0"/>
        </w:rPr>
        <w:t>12,000</w:t>
      </w:r>
      <w:r>
        <w:rPr>
          <w:color w:val="000000"/>
          <w:spacing w:val="0"/>
          <w:w w:val="100"/>
          <w:position w:val="0"/>
        </w:rPr>
        <w:t>万元，占比</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（26</w:t>
      </w:r>
      <w:r>
        <w:rPr>
          <w:color w:val="000000"/>
          <w:spacing w:val="0"/>
          <w:w w:val="100"/>
          <w:position w:val="0"/>
        </w:rPr>
        <w:t>）西安迪科数金：西安迪科数金于</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月成立，取得陕西省西咸新区市场监督管理局沣西新 城分局颁发的统一信用代码为</w:t>
      </w:r>
      <w:r>
        <w:rPr>
          <w:color w:val="000000"/>
          <w:spacing w:val="0"/>
          <w:w w:val="100"/>
          <w:position w:val="0"/>
        </w:rPr>
        <w:t>91611104MA712JDF93</w:t>
      </w:r>
      <w:r>
        <w:rPr>
          <w:color w:val="000000"/>
          <w:spacing w:val="0"/>
          <w:w w:val="100"/>
          <w:position w:val="0"/>
        </w:rPr>
        <w:t>企业法人营业执照，注册资本人民币</w:t>
      </w:r>
      <w:r>
        <w:rPr>
          <w:color w:val="000000"/>
          <w:spacing w:val="0"/>
          <w:w w:val="100"/>
          <w:position w:val="0"/>
        </w:rPr>
        <w:t>1,000</w:t>
      </w:r>
      <w:r>
        <w:rPr>
          <w:color w:val="000000"/>
          <w:spacing w:val="0"/>
          <w:w w:val="100"/>
          <w:position w:val="0"/>
        </w:rPr>
        <w:t>万元，实收 资本为</w:t>
      </w:r>
      <w:r>
        <w:rPr>
          <w:color w:val="000000"/>
          <w:spacing w:val="0"/>
          <w:w w:val="100"/>
          <w:position w:val="0"/>
        </w:rPr>
        <w:t>300</w:t>
      </w:r>
      <w:r>
        <w:rPr>
          <w:color w:val="000000"/>
          <w:spacing w:val="0"/>
          <w:w w:val="100"/>
          <w:position w:val="0"/>
        </w:rPr>
        <w:t>万元。西安迪科数金由安徽迪科数金认缴出资</w:t>
      </w:r>
      <w:r>
        <w:rPr>
          <w:color w:val="000000"/>
          <w:spacing w:val="0"/>
          <w:w w:val="100"/>
          <w:position w:val="0"/>
        </w:rPr>
        <w:t>1,000</w:t>
      </w:r>
      <w:r>
        <w:rPr>
          <w:color w:val="000000"/>
          <w:spacing w:val="0"/>
          <w:w w:val="100"/>
          <w:position w:val="0"/>
        </w:rPr>
        <w:t>万元，占比</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（27）</w:t>
      </w:r>
      <w:r>
        <w:rPr>
          <w:color w:val="000000"/>
          <w:spacing w:val="0"/>
          <w:w w:val="100"/>
          <w:position w:val="0"/>
        </w:rPr>
        <w:t>西安迪科云起：西安迪科云起于</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月成立，取得西安市工商行政管理局高新分局颁发的 统一信用代码为</w:t>
      </w:r>
      <w:r>
        <w:rPr>
          <w:color w:val="000000"/>
          <w:spacing w:val="0"/>
          <w:w w:val="100"/>
          <w:position w:val="0"/>
        </w:rPr>
        <w:t>91610131MA713JX418</w:t>
      </w:r>
      <w:r>
        <w:rPr>
          <w:color w:val="000000"/>
          <w:spacing w:val="0"/>
          <w:w w:val="100"/>
          <w:position w:val="0"/>
        </w:rPr>
        <w:t>企业法人营业执照，注册资本人民币</w:t>
      </w:r>
      <w:r>
        <w:rPr>
          <w:color w:val="000000"/>
          <w:spacing w:val="0"/>
          <w:w w:val="100"/>
          <w:position w:val="0"/>
        </w:rPr>
        <w:t>1,000</w:t>
      </w:r>
      <w:r>
        <w:rPr>
          <w:color w:val="000000"/>
          <w:spacing w:val="0"/>
          <w:w w:val="100"/>
          <w:position w:val="0"/>
        </w:rPr>
        <w:t>万元，实收资本为</w:t>
      </w:r>
      <w:r>
        <w:rPr>
          <w:color w:val="000000"/>
          <w:spacing w:val="0"/>
          <w:w w:val="100"/>
          <w:position w:val="0"/>
        </w:rPr>
        <w:t>790</w:t>
      </w:r>
      <w:r>
        <w:rPr>
          <w:color w:val="000000"/>
          <w:spacing w:val="0"/>
          <w:w w:val="100"/>
          <w:position w:val="0"/>
        </w:rPr>
        <w:t>万元。 西安迪科云起由北京迪科云起认缴出资</w:t>
      </w:r>
      <w:r>
        <w:rPr>
          <w:color w:val="000000"/>
          <w:spacing w:val="0"/>
          <w:w w:val="100"/>
          <w:position w:val="0"/>
        </w:rPr>
        <w:t>1,000</w:t>
      </w:r>
      <w:r>
        <w:rPr>
          <w:color w:val="000000"/>
          <w:spacing w:val="0"/>
          <w:w w:val="100"/>
          <w:position w:val="0"/>
        </w:rPr>
        <w:t>万元，占比</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（28）</w:t>
      </w:r>
      <w:r>
        <w:rPr>
          <w:color w:val="000000"/>
          <w:spacing w:val="0"/>
          <w:w w:val="100"/>
          <w:position w:val="0"/>
        </w:rPr>
        <w:t>江苏维恩贝特：江苏维恩贝特于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月成立，取得海安市行政审批局颁发的统一信用代 码为</w:t>
      </w:r>
      <w:r>
        <w:rPr>
          <w:color w:val="000000"/>
          <w:spacing w:val="0"/>
          <w:w w:val="100"/>
          <w:position w:val="0"/>
        </w:rPr>
        <w:t>91320621MA22LTQE6</w:t>
      </w:r>
      <w:r>
        <w:rPr>
          <w:color w:val="000000"/>
          <w:spacing w:val="0"/>
          <w:w w:val="100"/>
          <w:position w:val="0"/>
        </w:rPr>
        <w:t>1</w:t>
      </w:r>
      <w:r>
        <w:rPr>
          <w:color w:val="000000"/>
          <w:spacing w:val="0"/>
          <w:w w:val="100"/>
          <w:position w:val="0"/>
        </w:rPr>
        <w:t>企业法人营业执照，注册资本人民币</w:t>
      </w:r>
      <w:r>
        <w:rPr>
          <w:color w:val="000000"/>
          <w:spacing w:val="0"/>
          <w:w w:val="100"/>
          <w:position w:val="0"/>
        </w:rPr>
        <w:t>1,000</w:t>
      </w:r>
      <w:r>
        <w:rPr>
          <w:color w:val="000000"/>
          <w:spacing w:val="0"/>
          <w:w w:val="100"/>
          <w:position w:val="0"/>
        </w:rPr>
        <w:t>万元，实收资本为</w:t>
      </w:r>
      <w:r>
        <w:rPr>
          <w:rFonts w:ascii="Times New Roman" w:eastAsia="Times New Roman" w:hAnsi="Times New Roman" w:cs="Times New Roman"/>
          <w:color w:val="000000"/>
          <w:spacing w:val="0"/>
          <w:w w:val="100"/>
          <w:position w:val="0"/>
        </w:rPr>
        <w:t>0</w:t>
      </w:r>
      <w:r>
        <w:rPr>
          <w:color w:val="000000"/>
          <w:spacing w:val="0"/>
          <w:w w:val="100"/>
          <w:position w:val="0"/>
        </w:rPr>
        <w:t>万元。江苏维恩贝 特由上海维恩孛特认缴出资</w:t>
      </w:r>
      <w:r>
        <w:rPr>
          <w:color w:val="000000"/>
          <w:spacing w:val="0"/>
          <w:w w:val="100"/>
          <w:position w:val="0"/>
        </w:rPr>
        <w:t>1,000</w:t>
      </w:r>
      <w:r>
        <w:rPr>
          <w:color w:val="000000"/>
          <w:spacing w:val="0"/>
          <w:w w:val="100"/>
          <w:position w:val="0"/>
        </w:rPr>
        <w:t>万元，占比</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（29）</w:t>
      </w:r>
      <w:r>
        <w:rPr>
          <w:color w:val="000000"/>
          <w:spacing w:val="0"/>
          <w:w w:val="100"/>
          <w:position w:val="0"/>
        </w:rPr>
        <w:t>武汉迪科数金：武汉迪科数金于</w:t>
      </w: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月成立，取得武汉东湖新技术开发区市场监督管理 局颁发的统一信用代码为</w:t>
      </w:r>
      <w:r>
        <w:rPr>
          <w:color w:val="000000"/>
          <w:spacing w:val="0"/>
          <w:w w:val="100"/>
          <w:position w:val="0"/>
        </w:rPr>
        <w:t>91420100MA49LK6E40</w:t>
      </w:r>
      <w:r>
        <w:rPr>
          <w:color w:val="000000"/>
          <w:spacing w:val="0"/>
          <w:w w:val="100"/>
          <w:position w:val="0"/>
        </w:rPr>
        <w:t>企业法人营业执照，注册资本人民币</w:t>
      </w:r>
      <w:r>
        <w:rPr>
          <w:color w:val="000000"/>
          <w:spacing w:val="0"/>
          <w:w w:val="100"/>
          <w:position w:val="0"/>
        </w:rPr>
        <w:t>300</w:t>
      </w:r>
      <w:r>
        <w:rPr>
          <w:color w:val="000000"/>
          <w:spacing w:val="0"/>
          <w:w w:val="100"/>
          <w:position w:val="0"/>
        </w:rPr>
        <w:t xml:space="preserve">万元，实收资本为 </w:t>
      </w:r>
      <w:r>
        <w:rPr>
          <w:color w:val="000000"/>
          <w:spacing w:val="0"/>
          <w:w w:val="100"/>
          <w:position w:val="0"/>
        </w:rPr>
        <w:t>300</w:t>
      </w:r>
      <w:r>
        <w:rPr>
          <w:color w:val="000000"/>
          <w:spacing w:val="0"/>
          <w:w w:val="100"/>
          <w:position w:val="0"/>
        </w:rPr>
        <w:t>万元。武汉迪科数金由安徽迪科数金认缴出资</w:t>
      </w:r>
      <w:r>
        <w:rPr>
          <w:color w:val="000000"/>
          <w:spacing w:val="0"/>
          <w:w w:val="100"/>
          <w:position w:val="0"/>
        </w:rPr>
        <w:t>300</w:t>
      </w:r>
      <w:r>
        <w:rPr>
          <w:color w:val="000000"/>
          <w:spacing w:val="0"/>
          <w:w w:val="100"/>
          <w:position w:val="0"/>
        </w:rPr>
        <w:t>万元，占比</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（30）</w:t>
      </w:r>
      <w:r>
        <w:rPr>
          <w:color w:val="000000"/>
          <w:spacing w:val="0"/>
          <w:w w:val="100"/>
          <w:position w:val="0"/>
        </w:rPr>
        <w:t>武汉防务：成立于</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月，注册资本为</w:t>
      </w:r>
      <w:r>
        <w:rPr>
          <w:color w:val="000000"/>
          <w:spacing w:val="0"/>
          <w:w w:val="100"/>
          <w:position w:val="0"/>
        </w:rPr>
        <w:t>1</w:t>
      </w:r>
      <w:r>
        <w:rPr>
          <w:rFonts w:ascii="Times New Roman" w:eastAsia="Times New Roman" w:hAnsi="Times New Roman" w:cs="Times New Roman"/>
          <w:color w:val="000000"/>
          <w:spacing w:val="0"/>
          <w:w w:val="100"/>
          <w:position w:val="0"/>
        </w:rPr>
        <w:t>,000</w:t>
      </w:r>
      <w:r>
        <w:rPr>
          <w:color w:val="000000"/>
          <w:spacing w:val="0"/>
          <w:w w:val="100"/>
          <w:position w:val="0"/>
        </w:rPr>
        <w:t>万元人民币，实收资本为</w:t>
      </w:r>
      <w:r>
        <w:rPr>
          <w:rFonts w:ascii="Times New Roman" w:eastAsia="Times New Roman" w:hAnsi="Times New Roman" w:cs="Times New Roman"/>
          <w:color w:val="000000"/>
          <w:spacing w:val="0"/>
          <w:w w:val="100"/>
          <w:position w:val="0"/>
        </w:rPr>
        <w:t>0</w:t>
      </w:r>
      <w:r>
        <w:rPr>
          <w:color w:val="000000"/>
          <w:spacing w:val="0"/>
          <w:w w:val="100"/>
          <w:position w:val="0"/>
        </w:rPr>
        <w:t>万元，统一社会信 用代码为</w:t>
      </w:r>
      <w:r>
        <w:rPr>
          <w:color w:val="000000"/>
          <w:spacing w:val="0"/>
          <w:w w:val="100"/>
          <w:position w:val="0"/>
        </w:rPr>
        <w:t>91420100MA49QAGU9K，</w:t>
      </w:r>
      <w:r>
        <w:rPr>
          <w:color w:val="000000"/>
          <w:spacing w:val="0"/>
          <w:w w:val="100"/>
          <w:position w:val="0"/>
        </w:rPr>
        <w:t>武汉防务由北京天源迪科认缴出资</w:t>
      </w:r>
      <w:r>
        <w:rPr>
          <w:color w:val="000000"/>
          <w:spacing w:val="0"/>
          <w:w w:val="100"/>
          <w:position w:val="0"/>
        </w:rPr>
        <w:t>1,000</w:t>
      </w:r>
      <w:r>
        <w:rPr>
          <w:color w:val="000000"/>
          <w:spacing w:val="0"/>
          <w:w w:val="100"/>
          <w:position w:val="0"/>
        </w:rPr>
        <w:t>万元，占比</w:t>
      </w:r>
      <w:r>
        <w:rPr>
          <w:color w:val="000000"/>
          <w:spacing w:val="0"/>
          <w:w w:val="100"/>
          <w:position w:val="0"/>
        </w:rPr>
        <w:t>100%</w:t>
      </w:r>
      <w:r>
        <w:rPr>
          <w:color w:val="000000"/>
          <w:spacing w:val="0"/>
          <w:w w:val="100"/>
          <w:position w:val="0"/>
        </w:rPr>
        <w:t>。</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（31）</w:t>
      </w:r>
      <w:r>
        <w:rPr>
          <w:color w:val="000000"/>
          <w:spacing w:val="0"/>
          <w:w w:val="100"/>
          <w:position w:val="0"/>
        </w:rPr>
        <w:t>珠海金华威：珠海金华威于</w:t>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月成立，取得横琴粤港澳深度合作区商事服务局颁发的统 一信用代码为</w:t>
      </w:r>
      <w:r>
        <w:rPr>
          <w:color w:val="000000"/>
          <w:spacing w:val="0"/>
          <w:w w:val="100"/>
          <w:position w:val="0"/>
        </w:rPr>
        <w:t>91440400MA573CLC3W</w:t>
      </w:r>
      <w:r>
        <w:rPr>
          <w:color w:val="000000"/>
          <w:spacing w:val="0"/>
          <w:w w:val="100"/>
          <w:position w:val="0"/>
        </w:rPr>
        <w:t>的法人营业执照，注册资本为</w:t>
      </w:r>
      <w:r>
        <w:rPr>
          <w:color w:val="000000"/>
          <w:spacing w:val="0"/>
          <w:w w:val="100"/>
          <w:position w:val="0"/>
        </w:rPr>
        <w:t>10,000</w:t>
      </w:r>
      <w:r>
        <w:rPr>
          <w:color w:val="000000"/>
          <w:spacing w:val="0"/>
          <w:w w:val="100"/>
          <w:position w:val="0"/>
        </w:rPr>
        <w:t>万元，实收资本为</w:t>
      </w:r>
      <w:r>
        <w:rPr>
          <w:rFonts w:ascii="Times New Roman" w:eastAsia="Times New Roman" w:hAnsi="Times New Roman" w:cs="Times New Roman"/>
          <w:color w:val="000000"/>
          <w:spacing w:val="0"/>
          <w:w w:val="100"/>
          <w:position w:val="0"/>
        </w:rPr>
        <w:t>0</w:t>
      </w:r>
      <w:r>
        <w:rPr>
          <w:color w:val="000000"/>
          <w:spacing w:val="0"/>
          <w:w w:val="100"/>
          <w:position w:val="0"/>
        </w:rPr>
        <w:t>万元。珠海金 华威系深圳金华威的全资子公司。</w:t>
      </w:r>
    </w:p>
    <w:p>
      <w:pPr>
        <w:pStyle w:val="Style33"/>
        <w:keepNext w:val="0"/>
        <w:keepLines w:val="0"/>
        <w:widowControl w:val="0"/>
        <w:shd w:val="clear" w:color="auto" w:fill="auto"/>
        <w:bidi w:val="0"/>
        <w:spacing w:before="0" w:after="0" w:line="473" w:lineRule="exact"/>
        <w:ind w:left="0" w:right="0" w:firstLine="440"/>
        <w:jc w:val="left"/>
      </w:pPr>
      <w:r>
        <w:rPr>
          <w:color w:val="000000"/>
          <w:spacing w:val="0"/>
          <w:w w:val="100"/>
          <w:position w:val="0"/>
        </w:rPr>
        <w:t>*</w:t>
      </w:r>
      <w:r>
        <w:rPr>
          <w:color w:val="000000"/>
          <w:spacing w:val="0"/>
          <w:w w:val="100"/>
          <w:position w:val="0"/>
        </w:rPr>
        <w:t>（32）</w:t>
      </w:r>
      <w:r>
        <w:rPr>
          <w:color w:val="000000"/>
          <w:spacing w:val="0"/>
          <w:w w:val="100"/>
          <w:position w:val="0"/>
        </w:rPr>
        <w:t>迪科旅行社：迪科旅行社于</w:t>
      </w:r>
      <w:r>
        <w:rPr>
          <w:color w:val="000000"/>
          <w:spacing w:val="0"/>
          <w:w w:val="100"/>
          <w:position w:val="0"/>
        </w:rPr>
        <w:t>2021</w:t>
      </w:r>
      <w:r>
        <w:rPr>
          <w:color w:val="000000"/>
          <w:spacing w:val="0"/>
          <w:w w:val="100"/>
          <w:position w:val="0"/>
        </w:rPr>
        <w:t>年</w:t>
      </w:r>
      <w:r>
        <w:rPr>
          <w:color w:val="000000"/>
          <w:spacing w:val="0"/>
          <w:w w:val="100"/>
          <w:position w:val="0"/>
        </w:rPr>
        <w:t>06</w:t>
      </w:r>
      <w:r>
        <w:rPr>
          <w:color w:val="000000"/>
          <w:spacing w:val="0"/>
          <w:w w:val="100"/>
          <w:position w:val="0"/>
        </w:rPr>
        <w:t>月成立，取得北京经济技术开发区市场监督管理局颁发 的统一信用代码为</w:t>
      </w:r>
      <w:r>
        <w:rPr>
          <w:color w:val="000000"/>
          <w:spacing w:val="0"/>
          <w:w w:val="100"/>
          <w:position w:val="0"/>
        </w:rPr>
        <w:t>91110400MA04BTTL6C</w:t>
      </w:r>
      <w:r>
        <w:rPr>
          <w:color w:val="000000"/>
          <w:spacing w:val="0"/>
          <w:w w:val="100"/>
          <w:position w:val="0"/>
        </w:rPr>
        <w:t>的法人营业制造，注册资本为</w:t>
      </w:r>
      <w:r>
        <w:rPr>
          <w:color w:val="000000"/>
          <w:spacing w:val="0"/>
          <w:w w:val="100"/>
          <w:position w:val="0"/>
        </w:rPr>
        <w:t>30</w:t>
      </w:r>
      <w:r>
        <w:rPr>
          <w:color w:val="000000"/>
          <w:spacing w:val="0"/>
          <w:w w:val="100"/>
          <w:position w:val="0"/>
        </w:rPr>
        <w:t>万元，实收资本为</w:t>
      </w:r>
      <w:r>
        <w:rPr>
          <w:color w:val="000000"/>
          <w:spacing w:val="0"/>
          <w:w w:val="100"/>
          <w:position w:val="0"/>
        </w:rPr>
        <w:t>30</w:t>
      </w:r>
      <w:r>
        <w:rPr>
          <w:color w:val="000000"/>
          <w:spacing w:val="0"/>
          <w:w w:val="100"/>
          <w:position w:val="0"/>
        </w:rPr>
        <w:t>万元。迪科旅 行社是北京天源迪科网络科技有限公司的全资子公司。</w:t>
      </w:r>
    </w:p>
    <w:p>
      <w:pPr>
        <w:pStyle w:val="Style33"/>
        <w:keepNext w:val="0"/>
        <w:keepLines w:val="0"/>
        <w:widowControl w:val="0"/>
        <w:shd w:val="clear" w:color="auto" w:fill="auto"/>
        <w:bidi w:val="0"/>
        <w:spacing w:before="0" w:after="1020" w:line="469" w:lineRule="exact"/>
        <w:ind w:left="0" w:right="0" w:firstLine="440"/>
        <w:jc w:val="left"/>
      </w:pPr>
      <w:r>
        <w:rPr>
          <w:color w:val="000000"/>
          <w:spacing w:val="0"/>
          <w:w w:val="100"/>
          <w:position w:val="0"/>
        </w:rPr>
        <w:t>*</w:t>
      </w:r>
      <w:r>
        <w:rPr>
          <w:color w:val="000000"/>
          <w:spacing w:val="0"/>
          <w:w w:val="100"/>
          <w:position w:val="0"/>
        </w:rPr>
        <w:t>（33）</w:t>
      </w:r>
      <w:r>
        <w:rPr>
          <w:color w:val="000000"/>
          <w:spacing w:val="0"/>
          <w:w w:val="100"/>
          <w:position w:val="0"/>
        </w:rPr>
        <w:t>深圳汇巨：深圳市汇巨信息有限公司于</w:t>
      </w:r>
      <w:r>
        <w:rPr>
          <w:color w:val="000000"/>
          <w:spacing w:val="0"/>
          <w:w w:val="100"/>
          <w:position w:val="0"/>
        </w:rPr>
        <w:t>2007</w:t>
      </w:r>
      <w:r>
        <w:rPr>
          <w:color w:val="000000"/>
          <w:spacing w:val="0"/>
          <w:w w:val="100"/>
          <w:position w:val="0"/>
        </w:rPr>
        <w:t>年</w:t>
      </w:r>
      <w:r>
        <w:rPr>
          <w:color w:val="000000"/>
          <w:spacing w:val="0"/>
          <w:w w:val="100"/>
          <w:position w:val="0"/>
        </w:rPr>
        <w:t>8</w:t>
      </w:r>
      <w:r>
        <w:rPr>
          <w:color w:val="000000"/>
          <w:spacing w:val="0"/>
          <w:w w:val="100"/>
          <w:position w:val="0"/>
        </w:rPr>
        <w:t>月成立，取得广东省深圳市南山区市场监督管 理局颁发的统一信用代码为</w:t>
      </w:r>
      <w:r>
        <w:rPr>
          <w:color w:val="000000"/>
          <w:spacing w:val="0"/>
          <w:w w:val="100"/>
          <w:position w:val="0"/>
        </w:rPr>
        <w:t>914403006658723560</w:t>
      </w:r>
      <w:r>
        <w:rPr>
          <w:color w:val="000000"/>
          <w:spacing w:val="0"/>
          <w:w w:val="100"/>
          <w:position w:val="0"/>
        </w:rPr>
        <w:t>企业法人营业执照，注册资本人民币</w:t>
      </w:r>
      <w:r>
        <w:rPr>
          <w:color w:val="000000"/>
          <w:spacing w:val="0"/>
          <w:w w:val="100"/>
          <w:position w:val="0"/>
        </w:rPr>
        <w:t>1, 600</w:t>
      </w:r>
      <w:r>
        <w:rPr>
          <w:color w:val="000000"/>
          <w:spacing w:val="0"/>
          <w:w w:val="100"/>
          <w:position w:val="0"/>
        </w:rPr>
        <w:t>万元，实收资 本为</w:t>
      </w:r>
      <w:r>
        <w:rPr>
          <w:color w:val="000000"/>
          <w:spacing w:val="0"/>
          <w:w w:val="100"/>
          <w:position w:val="0"/>
        </w:rPr>
        <w:t>1,600</w:t>
      </w:r>
      <w:r>
        <w:rPr>
          <w:color w:val="000000"/>
          <w:spacing w:val="0"/>
          <w:w w:val="100"/>
          <w:position w:val="0"/>
        </w:rPr>
        <w:t>万元。深圳市汇巨信息有限公司由深圳天源迪科认缴出资</w:t>
      </w:r>
      <w:r>
        <w:rPr>
          <w:color w:val="000000"/>
          <w:spacing w:val="0"/>
          <w:w w:val="100"/>
          <w:position w:val="0"/>
        </w:rPr>
        <w:t>1,040</w:t>
      </w:r>
      <w:r>
        <w:rPr>
          <w:color w:val="000000"/>
          <w:spacing w:val="0"/>
          <w:w w:val="100"/>
          <w:position w:val="0"/>
        </w:rPr>
        <w:t>万元，占比</w:t>
      </w:r>
      <w:r>
        <w:rPr>
          <w:color w:val="000000"/>
          <w:spacing w:val="0"/>
          <w:w w:val="100"/>
          <w:position w:val="0"/>
        </w:rPr>
        <w:t>65%，</w:t>
      </w:r>
      <w:r>
        <w:rPr>
          <w:color w:val="000000"/>
          <w:spacing w:val="0"/>
          <w:w w:val="100"/>
          <w:position w:val="0"/>
        </w:rPr>
        <w:t>叶沙野认缴出 资</w:t>
      </w:r>
      <w:r>
        <w:rPr>
          <w:color w:val="000000"/>
          <w:spacing w:val="0"/>
          <w:w w:val="100"/>
          <w:position w:val="0"/>
        </w:rPr>
        <w:t>160</w:t>
      </w:r>
      <w:r>
        <w:rPr>
          <w:color w:val="000000"/>
          <w:spacing w:val="0"/>
          <w:w w:val="100"/>
          <w:position w:val="0"/>
        </w:rPr>
        <w:t>万元，占比</w:t>
      </w:r>
      <w:r>
        <w:rPr>
          <w:color w:val="000000"/>
          <w:spacing w:val="0"/>
          <w:w w:val="100"/>
          <w:position w:val="0"/>
        </w:rPr>
        <w:t>10%，</w:t>
      </w:r>
      <w:r>
        <w:rPr>
          <w:color w:val="000000"/>
          <w:spacing w:val="0"/>
          <w:w w:val="100"/>
          <w:position w:val="0"/>
        </w:rPr>
        <w:t>韩雷认缴出资</w:t>
      </w:r>
      <w:r>
        <w:rPr>
          <w:color w:val="000000"/>
          <w:spacing w:val="0"/>
          <w:w w:val="100"/>
          <w:position w:val="0"/>
        </w:rPr>
        <w:t>240</w:t>
      </w:r>
      <w:r>
        <w:rPr>
          <w:color w:val="000000"/>
          <w:spacing w:val="0"/>
          <w:w w:val="100"/>
          <w:position w:val="0"/>
        </w:rPr>
        <w:t>万元，占比</w:t>
      </w:r>
      <w:r>
        <w:rPr>
          <w:color w:val="000000"/>
          <w:spacing w:val="0"/>
          <w:w w:val="100"/>
          <w:position w:val="0"/>
        </w:rPr>
        <w:t>15%，</w:t>
      </w:r>
      <w:r>
        <w:rPr>
          <w:color w:val="000000"/>
          <w:spacing w:val="0"/>
          <w:w w:val="100"/>
          <w:position w:val="0"/>
        </w:rPr>
        <w:t>闵定举认缴出资</w:t>
      </w:r>
      <w:r>
        <w:rPr>
          <w:color w:val="000000"/>
          <w:spacing w:val="0"/>
          <w:w w:val="100"/>
          <w:position w:val="0"/>
        </w:rPr>
        <w:t>160</w:t>
      </w:r>
      <w:r>
        <w:rPr>
          <w:color w:val="000000"/>
          <w:spacing w:val="0"/>
          <w:w w:val="100"/>
          <w:position w:val="0"/>
        </w:rPr>
        <w:t>万元，占比</w:t>
      </w:r>
      <w:r>
        <w:rPr>
          <w:color w:val="000000"/>
          <w:spacing w:val="0"/>
          <w:w w:val="100"/>
          <w:position w:val="0"/>
        </w:rPr>
        <w:t>10%</w:t>
      </w:r>
      <w:r>
        <w:rPr>
          <w:color w:val="000000"/>
          <w:spacing w:val="0"/>
          <w:w w:val="100"/>
          <w:position w:val="0"/>
        </w:rPr>
        <w:t>。</w:t>
      </w:r>
    </w:p>
    <w:p>
      <w:pPr>
        <w:pStyle w:val="Style18"/>
        <w:keepNext w:val="0"/>
        <w:keepLines w:val="0"/>
        <w:widowControl w:val="0"/>
        <w:shd w:val="clear" w:color="auto" w:fill="auto"/>
        <w:bidi w:val="0"/>
        <w:spacing w:before="0" w:after="0" w:line="36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18"/>
        <w:keepNext w:val="0"/>
        <w:keepLines w:val="0"/>
        <w:widowControl w:val="0"/>
        <w:shd w:val="clear" w:color="auto" w:fill="auto"/>
        <w:bidi w:val="0"/>
        <w:spacing w:before="0" w:after="0" w:line="360" w:lineRule="exact"/>
        <w:ind w:left="0" w:right="0" w:firstLine="0"/>
        <w:jc w:val="left"/>
      </w:pPr>
      <w:r>
        <w:rPr>
          <w:color w:val="000000"/>
          <w:spacing w:val="0"/>
          <w:w w:val="100"/>
          <w:position w:val="0"/>
        </w:rPr>
        <w:t>确定公司是代理人还是委托人的依据：</w:t>
      </w:r>
      <w:r>
        <w:br w:type="page"/>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420" w:line="240" w:lineRule="auto"/>
        <w:ind w:left="0" w:right="0" w:firstLine="0"/>
        <w:jc w:val="left"/>
      </w:pPr>
      <w:bookmarkStart w:id="1886" w:name="bookmark1886"/>
      <w:bookmarkStart w:id="1887" w:name="bookmark1887"/>
      <w:bookmarkStart w:id="1888" w:name="bookmark18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886"/>
      <w:bookmarkEnd w:id="1887"/>
      <w:bookmarkEnd w:id="188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0"/>
        <w:gridCol w:w="1920"/>
        <w:gridCol w:w="1910"/>
        <w:gridCol w:w="1930"/>
      </w:tblGrid>
      <w:tr>
        <w:trPr>
          <w:trHeight w:val="77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本期归属于少数股东 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本期向少数股东宣告 分派的股利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期末少数股东权益余 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深圳金华威</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40259,547.01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176,012,687.34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维恩贝特</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23,559.23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211,373.99</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安徽迪科数金</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5,313,298.67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22,951,589.30</w:t>
            </w:r>
          </w:p>
        </w:tc>
      </w:tr>
    </w:tbl>
    <w:p>
      <w:pPr>
        <w:widowControl w:val="0"/>
        <w:spacing w:after="99" w:line="1" w:lineRule="exact"/>
      </w:pPr>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子公司少数股东的持股比例不同于表决权比例的说明：</w:t>
      </w:r>
    </w:p>
    <w:p>
      <w:pPr>
        <w:pStyle w:val="Style33"/>
        <w:keepNext w:val="0"/>
        <w:keepLines w:val="0"/>
        <w:widowControl w:val="0"/>
        <w:shd w:val="clear" w:color="auto" w:fill="auto"/>
        <w:bidi w:val="0"/>
        <w:spacing w:before="0" w:after="0" w:line="240" w:lineRule="auto"/>
        <w:ind w:left="0" w:right="0" w:firstLine="440"/>
        <w:jc w:val="left"/>
      </w:pPr>
      <w:r>
        <w:rPr>
          <w:color w:val="000000"/>
          <w:spacing w:val="0"/>
          <w:w w:val="100"/>
          <w:position w:val="0"/>
        </w:rPr>
        <w:t>说明</w:t>
      </w:r>
      <w:r>
        <w:rPr>
          <w:color w:val="000000"/>
          <w:spacing w:val="0"/>
          <w:w w:val="100"/>
          <w:position w:val="0"/>
        </w:rPr>
        <w:t>1：</w:t>
      </w:r>
      <w:r>
        <w:rPr>
          <w:color w:val="000000"/>
          <w:spacing w:val="0"/>
          <w:w w:val="100"/>
          <w:position w:val="0"/>
        </w:rPr>
        <w:t xml:space="preserve">本表列示的少数股东损益为深圳金华威合并其子公司数据，期末少数股东权益余额系深圳金 </w:t>
      </w:r>
      <w:r>
        <w:rPr>
          <w:color w:val="000000"/>
          <w:spacing w:val="0"/>
          <w:w w:val="100"/>
          <w:position w:val="0"/>
        </w:rPr>
        <w:t>华威合并其子公司期末余额。</w:t>
      </w:r>
    </w:p>
    <w:p>
      <w:pPr>
        <w:pStyle w:val="Style33"/>
        <w:keepNext w:val="0"/>
        <w:keepLines w:val="0"/>
        <w:widowControl w:val="0"/>
        <w:shd w:val="clear" w:color="auto" w:fill="auto"/>
        <w:bidi w:val="0"/>
        <w:spacing w:before="0" w:after="0" w:line="485" w:lineRule="exact"/>
        <w:ind w:left="0" w:right="0" w:firstLine="440"/>
        <w:jc w:val="left"/>
      </w:pPr>
      <w:r>
        <w:rPr>
          <w:color w:val="000000"/>
          <w:spacing w:val="0"/>
          <w:w w:val="100"/>
          <w:position w:val="0"/>
        </w:rPr>
        <w:t>说明</w:t>
      </w:r>
      <w:r>
        <w:rPr>
          <w:color w:val="000000"/>
          <w:spacing w:val="0"/>
          <w:w w:val="100"/>
          <w:position w:val="0"/>
        </w:rPr>
        <w:t>2：</w:t>
      </w:r>
      <w:r>
        <w:rPr>
          <w:color w:val="000000"/>
          <w:spacing w:val="0"/>
          <w:w w:val="100"/>
          <w:position w:val="0"/>
        </w:rPr>
        <w:t>本表列示的少数股东损益为维恩贝特合并其子公司数据，期末少数股东权益余额系维恩贝特 合并其子公司期末余额。</w:t>
      </w:r>
    </w:p>
    <w:p>
      <w:pPr>
        <w:pStyle w:val="Style33"/>
        <w:keepNext w:val="0"/>
        <w:keepLines w:val="0"/>
        <w:widowControl w:val="0"/>
        <w:shd w:val="clear" w:color="auto" w:fill="auto"/>
        <w:bidi w:val="0"/>
        <w:spacing w:before="0" w:after="520" w:line="480" w:lineRule="exact"/>
        <w:ind w:left="0" w:right="0" w:firstLine="440"/>
        <w:jc w:val="left"/>
      </w:pPr>
      <w:r>
        <w:rPr>
          <w:color w:val="000000"/>
          <w:spacing w:val="0"/>
          <w:w w:val="100"/>
          <w:position w:val="0"/>
        </w:rPr>
        <w:t>说明</w:t>
      </w:r>
      <w:r>
        <w:rPr>
          <w:color w:val="000000"/>
          <w:spacing w:val="0"/>
          <w:w w:val="100"/>
          <w:position w:val="0"/>
        </w:rPr>
        <w:t>3：</w:t>
      </w:r>
      <w:r>
        <w:rPr>
          <w:color w:val="000000"/>
          <w:spacing w:val="0"/>
          <w:w w:val="100"/>
          <w:position w:val="0"/>
        </w:rPr>
        <w:t>本表列示的少数股东损益为安徽迪科数金合并其子公司数据，期末少数股东权益余额系安徽 迪科数金合并其子公司期末余额。</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420" w:line="482" w:lineRule="exact"/>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w:t>
      </w:r>
      <w:bookmarkEnd w:id="189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889"/>
      <w:bookmarkEnd w:id="1890"/>
      <w:bookmarkEnd w:id="1892"/>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49"/>
        <w:gridCol w:w="730"/>
        <w:gridCol w:w="734"/>
        <w:gridCol w:w="744"/>
        <w:gridCol w:w="734"/>
        <w:gridCol w:w="730"/>
        <w:gridCol w:w="734"/>
        <w:gridCol w:w="744"/>
        <w:gridCol w:w="734"/>
        <w:gridCol w:w="730"/>
        <w:gridCol w:w="749"/>
        <w:gridCol w:w="73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子公</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司名</w:t>
            </w:r>
          </w:p>
          <w:p>
            <w:pPr>
              <w:pStyle w:val="Style2"/>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2"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非流</w:t>
            </w:r>
          </w:p>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动资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非流</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动负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非流</w:t>
            </w:r>
          </w:p>
          <w:p>
            <w:pPr>
              <w:pStyle w:val="Style2"/>
              <w:keepNext w:val="0"/>
              <w:keepLines w:val="0"/>
              <w:widowControl w:val="0"/>
              <w:shd w:val="clear" w:color="auto" w:fill="auto"/>
              <w:bidi w:val="0"/>
              <w:spacing w:before="0" w:after="120" w:line="240" w:lineRule="auto"/>
              <w:ind w:left="0" w:right="0" w:firstLine="200"/>
              <w:jc w:val="left"/>
            </w:pPr>
            <w:r>
              <w:rPr>
                <w:color w:val="000000"/>
                <w:spacing w:val="0"/>
                <w:w w:val="100"/>
                <w:position w:val="0"/>
              </w:rPr>
              <w:t>动资</w:t>
            </w:r>
          </w:p>
          <w:p>
            <w:pPr>
              <w:pStyle w:val="Style2"/>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资产</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流动</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非流</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动负</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负债</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合计</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 金华 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2,698, 097,26 </w:t>
            </w: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19,153</w:t>
            </w:r>
          </w:p>
          <w:p>
            <w:pPr>
              <w:pStyle w:val="Style2"/>
              <w:keepNext w:val="0"/>
              <w:keepLines w:val="0"/>
              <w:widowControl w:val="0"/>
              <w:shd w:val="clear" w:color="auto" w:fill="auto"/>
              <w:bidi w:val="0"/>
              <w:spacing w:before="0" w:after="16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,144.0</w:t>
            </w:r>
          </w:p>
          <w:p>
            <w:pPr>
              <w:pStyle w:val="Style2"/>
              <w:keepNext w:val="0"/>
              <w:keepLines w:val="0"/>
              <w:widowControl w:val="0"/>
              <w:shd w:val="clear" w:color="auto" w:fill="auto"/>
              <w:bidi w:val="0"/>
              <w:spacing w:before="0" w:after="12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2,717,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250,40</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2,325,</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960,21</w:t>
            </w:r>
          </w:p>
          <w:p>
            <w:pPr>
              <w:pStyle w:val="Style2"/>
              <w:keepNext w:val="0"/>
              <w:keepLines w:val="0"/>
              <w:widowControl w:val="0"/>
              <w:shd w:val="clear" w:color="auto" w:fill="auto"/>
              <w:bidi w:val="0"/>
              <w:spacing w:before="0" w:after="10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150,88</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2,326,</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111,10</w:t>
            </w:r>
          </w:p>
          <w:p>
            <w:pPr>
              <w:pStyle w:val="Style2"/>
              <w:keepNext w:val="0"/>
              <w:keepLines w:val="0"/>
              <w:widowControl w:val="0"/>
              <w:shd w:val="clear" w:color="auto" w:fill="auto"/>
              <w:bidi w:val="0"/>
              <w:spacing w:before="0" w:after="10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2,619,</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686,30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2,637,</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713,56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维恩</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贝特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541,75</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0,601.</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102,14 </w:t>
            </w:r>
            <w:r>
              <w:rPr>
                <w:rFonts w:ascii="Times New Roman" w:eastAsia="Times New Roman" w:hAnsi="Times New Roman" w:cs="Times New Roman"/>
                <w:color w:val="000000"/>
                <w:spacing w:val="0"/>
                <w:w w:val="100"/>
                <w:position w:val="0"/>
                <w:sz w:val="18"/>
                <w:szCs w:val="18"/>
              </w:rPr>
              <w:t>0,524.</w:t>
            </w:r>
          </w:p>
          <w:p>
            <w:pPr>
              <w:pStyle w:val="Style2"/>
              <w:keepNext w:val="0"/>
              <w:keepLines w:val="0"/>
              <w:widowControl w:val="0"/>
              <w:shd w:val="clear" w:color="auto" w:fill="auto"/>
              <w:bidi w:val="0"/>
              <w:spacing w:before="0" w:after="0" w:line="36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643,89</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1,125.</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95,869</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,408.2</w:t>
            </w:r>
          </w:p>
          <w:p>
            <w:pPr>
              <w:pStyle w:val="Style2"/>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8,987,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104,85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6,602.</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459,32</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4,041.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84227 </w:t>
            </w:r>
            <w:r>
              <w:rPr>
                <w:rFonts w:ascii="Times New Roman" w:eastAsia="Times New Roman" w:hAnsi="Times New Roman" w:cs="Times New Roman"/>
                <w:color w:val="000000"/>
                <w:spacing w:val="0"/>
                <w:w w:val="100"/>
                <w:position w:val="0"/>
                <w:sz w:val="18"/>
                <w:szCs w:val="18"/>
              </w:rPr>
              <w:t xml:space="preserve">202.0 </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543,55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51,607 </w:t>
            </w:r>
            <w:r>
              <w:rPr>
                <w:rFonts w:ascii="Times New Roman" w:eastAsia="Times New Roman" w:hAnsi="Times New Roman" w:cs="Times New Roman"/>
                <w:color w:val="000000"/>
                <w:spacing w:val="0"/>
                <w:w w:val="100"/>
                <w:position w:val="0"/>
                <w:sz w:val="18"/>
                <w:szCs w:val="18"/>
              </w:rPr>
              <w:t>,835.4</w:t>
            </w:r>
          </w:p>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5,375,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79"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56,983</w:t>
            </w:r>
          </w:p>
          <w:p>
            <w:pPr>
              <w:pStyle w:val="Style2"/>
              <w:keepNext w:val="0"/>
              <w:keepLines w:val="0"/>
              <w:widowControl w:val="0"/>
              <w:shd w:val="clear" w:color="auto" w:fill="auto"/>
              <w:bidi w:val="0"/>
              <w:spacing w:before="0" w:after="0" w:line="379"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,113.7 </w:t>
            </w:r>
            <w:r>
              <w:rPr>
                <w:rFonts w:ascii="Times New Roman" w:eastAsia="Times New Roman" w:hAnsi="Times New Roman" w:cs="Times New Roman"/>
                <w:color w:val="000000"/>
                <w:spacing w:val="0"/>
                <w:w w:val="100"/>
                <w:position w:val="0"/>
                <w:sz w:val="18"/>
                <w:szCs w:val="18"/>
              </w:rPr>
              <w:t>3</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安徽</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迪科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126,02</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4,243.</w:t>
            </w:r>
          </w:p>
          <w:p>
            <w:pPr>
              <w:pStyle w:val="Style2"/>
              <w:keepNext w:val="0"/>
              <w:keepLines w:val="0"/>
              <w:widowControl w:val="0"/>
              <w:shd w:val="clear" w:color="auto" w:fill="auto"/>
              <w:bidi w:val="0"/>
              <w:spacing w:before="0" w:after="10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20,575</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,652.2</w:t>
            </w:r>
          </w:p>
          <w:p>
            <w:pPr>
              <w:pStyle w:val="Style2"/>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146,59</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9,895.</w:t>
            </w:r>
          </w:p>
          <w:p>
            <w:pPr>
              <w:pStyle w:val="Style2"/>
              <w:keepNext w:val="0"/>
              <w:keepLines w:val="0"/>
              <w:widowControl w:val="0"/>
              <w:shd w:val="clear" w:color="auto" w:fill="auto"/>
              <w:bidi w:val="0"/>
              <w:spacing w:before="0" w:after="10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16,170 </w:t>
            </w:r>
            <w:r>
              <w:rPr>
                <w:rFonts w:ascii="Times New Roman" w:eastAsia="Times New Roman" w:hAnsi="Times New Roman" w:cs="Times New Roman"/>
                <w:color w:val="000000"/>
                <w:spacing w:val="0"/>
                <w:w w:val="100"/>
                <w:position w:val="0"/>
                <w:sz w:val="18"/>
                <w:szCs w:val="18"/>
              </w:rPr>
              <w:t>,600.1</w:t>
            </w:r>
          </w:p>
          <w:p>
            <w:pPr>
              <w:pStyle w:val="Style2"/>
              <w:keepNext w:val="0"/>
              <w:keepLines w:val="0"/>
              <w:widowControl w:val="0"/>
              <w:shd w:val="clear" w:color="auto" w:fill="auto"/>
              <w:bidi w:val="0"/>
              <w:spacing w:before="0" w:after="0" w:line="346"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951,51</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17,122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,116.4</w:t>
            </w:r>
          </w:p>
          <w:p>
            <w:pPr>
              <w:pStyle w:val="Style2"/>
              <w:keepNext w:val="0"/>
              <w:keepLines w:val="0"/>
              <w:widowControl w:val="0"/>
              <w:shd w:val="clear" w:color="auto" w:fill="auto"/>
              <w:bidi w:val="0"/>
              <w:spacing w:before="0" w:after="10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120,38</w:t>
            </w:r>
          </w:p>
          <w:p>
            <w:pPr>
              <w:pStyle w:val="Style2"/>
              <w:keepNext w:val="0"/>
              <w:keepLines w:val="0"/>
              <w:widowControl w:val="0"/>
              <w:shd w:val="clear" w:color="auto" w:fill="auto"/>
              <w:bidi w:val="0"/>
              <w:spacing w:before="0" w:after="10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2,174.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144,29</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5,373.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21,593</w:t>
            </w:r>
          </w:p>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,676.5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903.62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22,753 </w:t>
            </w:r>
            <w:r>
              <w:rPr>
                <w:rFonts w:ascii="Times New Roman" w:eastAsia="Times New Roman" w:hAnsi="Times New Roman" w:cs="Times New Roman"/>
                <w:color w:val="000000"/>
                <w:spacing w:val="0"/>
                <w:w w:val="100"/>
                <w:position w:val="0"/>
                <w:sz w:val="18"/>
                <w:szCs w:val="18"/>
              </w:rPr>
              <w:t>,580.1</w:t>
            </w:r>
          </w:p>
          <w:p>
            <w:pPr>
              <w:pStyle w:val="Style2"/>
              <w:keepNext w:val="0"/>
              <w:keepLines w:val="0"/>
              <w:widowControl w:val="0"/>
              <w:shd w:val="clear" w:color="auto" w:fill="auto"/>
              <w:bidi w:val="0"/>
              <w:spacing w:before="0" w:after="0" w:line="346"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99" w:line="1" w:lineRule="exact"/>
      </w:pPr>
    </w:p>
    <w:p>
      <w:pPr>
        <w:pStyle w:val="Style18"/>
        <w:keepNext w:val="0"/>
        <w:keepLines w:val="0"/>
        <w:widowControl w:val="0"/>
        <w:shd w:val="clear" w:color="auto" w:fill="auto"/>
        <w:bidi w:val="0"/>
        <w:spacing w:before="0" w:after="2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70"/>
        <w:gridCol w:w="1056"/>
        <w:gridCol w:w="1070"/>
        <w:gridCol w:w="1066"/>
        <w:gridCol w:w="1061"/>
        <w:gridCol w:w="1070"/>
        <w:gridCol w:w="1066"/>
        <w:gridCol w:w="106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综合收益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综合收益 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经营活动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现金流量</w:t>
            </w:r>
          </w:p>
        </w:tc>
      </w:tr>
      <w:tr>
        <w:trPr>
          <w:trHeight w:val="3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3,942,017,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89,465,660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89,465,660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3,325,363.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3,645,746,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80,732,688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80,732,688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-176,050,9</w:t>
            </w:r>
          </w:p>
        </w:tc>
      </w:tr>
      <w:tr>
        <w:trPr>
          <w:trHeight w:val="331"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威</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300.19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98.09</w:t>
            </w:r>
          </w:p>
        </w:tc>
      </w:tr>
      <w:tr>
        <w:trPr>
          <w:trHeight w:val="384"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306,921,85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59,974203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72,466,392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15,957,080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59,485,729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59,485,729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-91,001,83</w:t>
            </w:r>
          </w:p>
        </w:tc>
      </w:tr>
      <w:tr>
        <w:trPr>
          <w:trHeight w:val="341" w:hRule="exact"/>
        </w:trPr>
        <w:tc>
          <w:tcPr>
            <w:vMerge/>
            <w:tcBorders>
              <w:left w:val="single" w:sz="4"/>
            </w:tcBorders>
            <w:shd w:val="clear" w:color="auto" w:fill="FFFFF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9.71</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w:t>
            </w:r>
          </w:p>
        </w:tc>
      </w:tr>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311,562,70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30,935,985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30,935,985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27,592,829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339,045,96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70,867,255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70,867255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-8,337,358.</w:t>
            </w:r>
          </w:p>
        </w:tc>
      </w:tr>
      <w:tr>
        <w:trPr>
          <w:trHeight w:val="346"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数金</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其他说明：</w:t>
      </w:r>
    </w:p>
    <w:p>
      <w:pPr>
        <w:pStyle w:val="Style39"/>
        <w:keepNext/>
        <w:keepLines/>
        <w:widowControl w:val="0"/>
        <w:shd w:val="clear" w:color="auto" w:fill="auto"/>
        <w:bidi w:val="0"/>
        <w:spacing w:before="0" w:after="120" w:line="471" w:lineRule="exact"/>
        <w:ind w:left="0" w:right="0" w:firstLine="140"/>
        <w:jc w:val="left"/>
      </w:pPr>
      <w:bookmarkStart w:id="1893" w:name="bookmark1893"/>
      <w:bookmarkStart w:id="1894" w:name="bookmark1894"/>
      <w:bookmarkStart w:id="1895" w:name="bookmark1895"/>
      <w:r>
        <w:rPr>
          <w:color w:val="000000"/>
          <w:spacing w:val="0"/>
          <w:w w:val="100"/>
          <w:position w:val="0"/>
        </w:rPr>
        <w:t>⑷使用企业集团资产和清偿企业集团债务的重大限制</w:t>
      </w:r>
      <w:bookmarkEnd w:id="1893"/>
      <w:bookmarkEnd w:id="1894"/>
      <w:bookmarkEnd w:id="1895"/>
    </w:p>
    <w:p>
      <w:pPr>
        <w:pStyle w:val="Style39"/>
        <w:keepNext/>
        <w:keepLines/>
        <w:widowControl w:val="0"/>
        <w:shd w:val="clear" w:color="auto" w:fill="auto"/>
        <w:bidi w:val="0"/>
        <w:spacing w:before="0" w:after="420" w:line="471" w:lineRule="exact"/>
        <w:ind w:left="0" w:right="0" w:firstLine="0"/>
        <w:jc w:val="left"/>
      </w:pPr>
      <w:bookmarkStart w:id="1896" w:name="bookmark1896"/>
      <w:bookmarkStart w:id="1897" w:name="bookmark1897"/>
      <w:bookmarkStart w:id="1898" w:name="bookmark1898"/>
      <w:bookmarkStart w:id="1899" w:name="bookmark1899"/>
      <w:r>
        <w:rPr>
          <w:color w:val="000000"/>
          <w:spacing w:val="0"/>
          <w:w w:val="100"/>
          <w:position w:val="0"/>
        </w:rPr>
        <w:t>（</w:t>
      </w:r>
      <w:bookmarkEnd w:id="1898"/>
      <w:r>
        <w:rPr>
          <w:rFonts w:ascii="Times New Roman" w:eastAsia="Times New Roman" w:hAnsi="Times New Roman" w:cs="Times New Roman"/>
          <w:color w:val="000000"/>
          <w:spacing w:val="0"/>
          <w:w w:val="100"/>
          <w:position w:val="0"/>
        </w:rPr>
        <w:t>5</w:t>
      </w:r>
      <w:r>
        <w:rPr>
          <w:color w:val="000000"/>
          <w:spacing w:val="0"/>
          <w:w w:val="100"/>
          <w:position w:val="0"/>
        </w:rPr>
        <w:t>）向纳入合并财务报表范围的结构化主体提供的财务支持或其他支持</w:t>
      </w:r>
      <w:bookmarkEnd w:id="1896"/>
      <w:bookmarkEnd w:id="1897"/>
      <w:bookmarkEnd w:id="1899"/>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120" w:line="471" w:lineRule="exact"/>
        <w:ind w:left="0" w:right="0" w:firstLine="0"/>
        <w:jc w:val="left"/>
      </w:pPr>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900"/>
      <w:bookmarkEnd w:id="1901"/>
      <w:bookmarkEnd w:id="1902"/>
    </w:p>
    <w:p>
      <w:pPr>
        <w:pStyle w:val="Style39"/>
        <w:keepNext/>
        <w:keepLines/>
        <w:widowControl w:val="0"/>
        <w:shd w:val="clear" w:color="auto" w:fill="auto"/>
        <w:tabs>
          <w:tab w:pos="483" w:val="left"/>
        </w:tabs>
        <w:bidi w:val="0"/>
        <w:spacing w:before="0" w:after="180" w:line="471" w:lineRule="exact"/>
        <w:ind w:left="0" w:right="0" w:firstLine="0"/>
        <w:jc w:val="left"/>
      </w:pPr>
      <w:bookmarkStart w:id="1903" w:name="bookmark1903"/>
      <w:bookmarkStart w:id="1904" w:name="bookmark1904"/>
      <w:bookmarkStart w:id="1905" w:name="bookmark1905"/>
      <w:bookmarkStart w:id="1906" w:name="bookmark1906"/>
      <w:r>
        <w:rPr>
          <w:color w:val="000000"/>
          <w:spacing w:val="0"/>
          <w:w w:val="100"/>
          <w:position w:val="0"/>
        </w:rPr>
        <w:t>（</w:t>
      </w:r>
      <w:bookmarkEnd w:id="190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903"/>
      <w:bookmarkEnd w:id="1904"/>
      <w:bookmarkEnd w:id="1906"/>
    </w:p>
    <w:p>
      <w:pPr>
        <w:pStyle w:val="Style33"/>
        <w:keepNext w:val="0"/>
        <w:keepLines w:val="0"/>
        <w:widowControl w:val="0"/>
        <w:shd w:val="clear" w:color="auto" w:fill="auto"/>
        <w:bidi w:val="0"/>
        <w:spacing w:before="0" w:after="520" w:line="47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月合肥天源迪科信息技术有限公司（以下简称“合肥天源”）与吴福全于</w:t>
      </w:r>
      <w:r>
        <w:rPr>
          <w:color w:val="000000"/>
          <w:spacing w:val="0"/>
          <w:w w:val="100"/>
          <w:position w:val="0"/>
        </w:rPr>
        <w:t>2021</w:t>
      </w:r>
      <w:r>
        <w:rPr>
          <w:color w:val="000000"/>
          <w:spacing w:val="0"/>
          <w:w w:val="100"/>
          <w:position w:val="0"/>
        </w:rPr>
        <w:t>年签署关于《安 徽迪科数金科技有限公司</w:t>
      </w:r>
      <w:r>
        <w:rPr>
          <w:color w:val="000000"/>
          <w:spacing w:val="0"/>
          <w:w w:val="100"/>
          <w:position w:val="0"/>
        </w:rPr>
        <w:t>1.7%</w:t>
      </w:r>
      <w:r>
        <w:rPr>
          <w:color w:val="000000"/>
          <w:spacing w:val="0"/>
          <w:w w:val="100"/>
          <w:position w:val="0"/>
        </w:rPr>
        <w:t>股权之股权转让协议》，约定转让持有的子公司安徽迪科数金科技有限公司 （以下简称“安徽数金”）</w:t>
      </w:r>
      <w:r>
        <w:rPr>
          <w:color w:val="000000"/>
          <w:spacing w:val="0"/>
          <w:w w:val="100"/>
          <w:position w:val="0"/>
        </w:rPr>
        <w:t>1.7%</w:t>
      </w:r>
      <w:r>
        <w:rPr>
          <w:color w:val="000000"/>
          <w:spacing w:val="0"/>
          <w:w w:val="100"/>
          <w:position w:val="0"/>
        </w:rPr>
        <w:t>的股权。本次交易完成后，本公司持有安徽数金</w:t>
      </w:r>
      <w:r>
        <w:rPr>
          <w:color w:val="000000"/>
          <w:spacing w:val="0"/>
          <w:w w:val="100"/>
          <w:position w:val="0"/>
        </w:rPr>
        <w:t>82.3%</w:t>
      </w:r>
      <w:r>
        <w:rPr>
          <w:color w:val="000000"/>
          <w:spacing w:val="0"/>
          <w:w w:val="100"/>
          <w:position w:val="0"/>
        </w:rPr>
        <w:t>的股权。购买成本与 交易日取得的按新取得的股权比例计算确定应享有子公司自交易日开始持续计算的可辨认净资产份额的 差额调减资本公积</w:t>
      </w:r>
      <w:r>
        <w:rPr>
          <w:rFonts w:ascii="Times New Roman" w:eastAsia="Times New Roman" w:hAnsi="Times New Roman" w:cs="Times New Roman"/>
          <w:color w:val="000000"/>
          <w:spacing w:val="0"/>
          <w:w w:val="100"/>
          <w:position w:val="0"/>
        </w:rPr>
        <w:t>-</w:t>
      </w:r>
      <w:r>
        <w:rPr>
          <w:color w:val="000000"/>
          <w:spacing w:val="0"/>
          <w:w w:val="100"/>
          <w:position w:val="0"/>
        </w:rPr>
        <w:t>股本溢价</w:t>
      </w:r>
      <w:r>
        <w:rPr>
          <w:color w:val="000000"/>
          <w:spacing w:val="0"/>
          <w:w w:val="100"/>
          <w:position w:val="0"/>
        </w:rPr>
        <w:t>196,231.30</w:t>
      </w:r>
      <w:r>
        <w:rPr>
          <w:color w:val="000000"/>
          <w:spacing w:val="0"/>
          <w:w w:val="100"/>
          <w:position w:val="0"/>
        </w:rPr>
        <w:t>元。本次股权转让后，合肥天源对安徽数金持股比例变动，仍然纳 入合并范围，不丧失控制权。</w:t>
      </w:r>
    </w:p>
    <w:p>
      <w:pPr>
        <w:pStyle w:val="Style39"/>
        <w:keepNext/>
        <w:keepLines/>
        <w:widowControl w:val="0"/>
        <w:shd w:val="clear" w:color="auto" w:fill="auto"/>
        <w:tabs>
          <w:tab w:pos="483" w:val="left"/>
        </w:tabs>
        <w:bidi w:val="0"/>
        <w:spacing w:before="0" w:after="420" w:line="471" w:lineRule="exact"/>
        <w:ind w:left="0" w:right="0" w:firstLine="0"/>
        <w:jc w:val="left"/>
      </w:pPr>
      <w:bookmarkStart w:id="1907" w:name="bookmark1907"/>
      <w:bookmarkStart w:id="1908" w:name="bookmark1908"/>
      <w:bookmarkStart w:id="1909" w:name="bookmark1909"/>
      <w:bookmarkStart w:id="1910" w:name="bookmark1910"/>
      <w:r>
        <w:rPr>
          <w:color w:val="000000"/>
          <w:spacing w:val="0"/>
          <w:w w:val="100"/>
          <w:position w:val="0"/>
        </w:rPr>
        <w:t>（</w:t>
      </w:r>
      <w:bookmarkEnd w:id="190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907"/>
      <w:bookmarkEnd w:id="1908"/>
      <w:bookmarkEnd w:id="1910"/>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安徽迪科数金科技有限公司</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1,675,350.00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1,675,350.00</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1,871,581.30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-196,231.30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911" w:name="bookmark1911"/>
      <w:bookmarkStart w:id="1912" w:name="bookmark1912"/>
      <w:bookmarkStart w:id="1913" w:name="bookmark1913"/>
      <w:bookmarkStart w:id="1914" w:name="bookmark1914"/>
      <w:r>
        <w:rPr>
          <w:rFonts w:ascii="Times New Roman" w:eastAsia="Times New Roman" w:hAnsi="Times New Roman" w:cs="Times New Roman"/>
          <w:color w:val="000000"/>
          <w:spacing w:val="0"/>
          <w:w w:val="100"/>
          <w:position w:val="0"/>
        </w:rPr>
        <w:t>3</w:t>
      </w:r>
      <w:bookmarkEnd w:id="1913"/>
      <w:r>
        <w:rPr>
          <w:color w:val="000000"/>
          <w:spacing w:val="0"/>
          <w:w w:val="100"/>
          <w:position w:val="0"/>
        </w:rPr>
        <w:t>、在合营安排或联营企业中的权益</w:t>
      </w:r>
      <w:bookmarkEnd w:id="1911"/>
      <w:bookmarkEnd w:id="1912"/>
      <w:bookmarkEnd w:id="1914"/>
    </w:p>
    <w:p>
      <w:pPr>
        <w:pStyle w:val="Style39"/>
        <w:keepNext/>
        <w:keepLines/>
        <w:widowControl w:val="0"/>
        <w:shd w:val="clear" w:color="auto" w:fill="auto"/>
        <w:bidi w:val="0"/>
        <w:spacing w:before="0" w:after="320" w:line="240" w:lineRule="auto"/>
        <w:ind w:left="0" w:right="0" w:firstLine="0"/>
        <w:jc w:val="left"/>
      </w:pPr>
      <w:bookmarkStart w:id="1915" w:name="bookmark1915"/>
      <w:bookmarkStart w:id="1916" w:name="bookmark1916"/>
      <w:bookmarkStart w:id="1917" w:name="bookmark19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915"/>
      <w:bookmarkEnd w:id="1916"/>
      <w:bookmarkEnd w:id="1917"/>
    </w:p>
    <w:tbl>
      <w:tblPr>
        <w:tblOverlap w:val="never"/>
        <w:jc w:val="center"/>
        <w:tblLayout w:type="fixed"/>
      </w:tblPr>
      <w:tblGrid>
        <w:gridCol w:w="1378"/>
        <w:gridCol w:w="1368"/>
        <w:gridCol w:w="1373"/>
        <w:gridCol w:w="1368"/>
        <w:gridCol w:w="1368"/>
        <w:gridCol w:w="137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北京信邦安达</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信息科技股份</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广州天源信息</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科技股份有限</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深圳墨狼科技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深圳前海维恩 贝特科技有限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北京汗马信息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科技推广和应 用服务业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深圳市万禾天</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诺产业运营管</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深圳市华通易 点信息技术有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9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39"/>
        <w:keepNext/>
        <w:keepLines/>
        <w:widowControl w:val="0"/>
        <w:shd w:val="clear" w:color="auto" w:fill="auto"/>
        <w:bidi w:val="0"/>
        <w:spacing w:before="0" w:after="320" w:line="240" w:lineRule="auto"/>
        <w:ind w:left="0" w:right="0" w:firstLine="0"/>
        <w:jc w:val="left"/>
      </w:pPr>
      <w:bookmarkStart w:id="1918" w:name="bookmark1918"/>
      <w:bookmarkStart w:id="1919" w:name="bookmark1919"/>
      <w:bookmarkStart w:id="1920" w:name="bookmark19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918"/>
      <w:bookmarkEnd w:id="1919"/>
      <w:bookmarkEnd w:id="1920"/>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line="240" w:lineRule="auto"/>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w:t>
      </w:r>
      <w:bookmarkEnd w:id="1923"/>
      <w:r>
        <w:rPr>
          <w:rFonts w:ascii="Times New Roman" w:eastAsia="Times New Roman" w:hAnsi="Times New Roman" w:cs="Times New Roman"/>
          <w:color w:val="000000"/>
          <w:spacing w:val="0"/>
          <w:w w:val="100"/>
          <w:position w:val="0"/>
        </w:rPr>
        <w:t>3</w:t>
      </w:r>
      <w:r>
        <w:rPr>
          <w:color w:val="000000"/>
          <w:spacing w:val="0"/>
          <w:w w:val="100"/>
          <w:position w:val="0"/>
        </w:rPr>
        <w:t>）重要联营企业的主要财务信息</w:t>
      </w:r>
      <w:bookmarkEnd w:id="1921"/>
      <w:bookmarkEnd w:id="1922"/>
      <w:bookmarkEnd w:id="192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11"/>
        <w:gridCol w:w="3197"/>
        <w:gridCol w:w="3197"/>
      </w:tblGrid>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广州天源信息科技股份有限公司</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广州天源信息科技股份有限公司</w:t>
            </w:r>
          </w:p>
        </w:tc>
      </w:tr>
    </w:tbl>
    <w:p>
      <w:pPr>
        <w:spacing w:lineRule="exact" w:line="1"/>
        <w:rPr>
          <w:sz w:val="2"/>
          <w:szCs w:val="2"/>
        </w:rPr>
      </w:pPr>
      <w:r>
        <w:br w:type="page"/>
      </w:r>
    </w:p>
    <w:tbl>
      <w:tblPr>
        <w:tblOverlap w:val="never"/>
        <w:jc w:val="center"/>
        <w:tblLayout w:type="fixed"/>
      </w:tblPr>
      <w:tblGrid>
        <w:gridCol w:w="3202"/>
        <w:gridCol w:w="3197"/>
        <w:gridCol w:w="320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82,821,133.92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77,080,334.73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8,401,417.36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12,802231.27</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91222,551.28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89,882,566.00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10222,938.22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13,636,024.22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10222,938.22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13,636,024.22</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699,935.39</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80 2 99,677.67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76246,541.78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25,559,387.40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24269274.25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38,341,182.74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35,677,175.29</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58,355,416.79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49,593,050.69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12,069,729.12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20,646225.30</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rPr>
                <w:sz w:val="18"/>
                <w:szCs w:val="18"/>
              </w:rPr>
            </w:pPr>
            <w:r>
              <w:rPr>
                <w:rFonts w:ascii="Times New Roman" w:eastAsia="Times New Roman" w:hAnsi="Times New Roman" w:cs="Times New Roman"/>
                <w:color w:val="000000"/>
                <w:spacing w:val="0"/>
                <w:w w:val="100"/>
                <w:position w:val="0"/>
                <w:sz w:val="18"/>
                <w:szCs w:val="18"/>
              </w:rPr>
              <w:t>12,069,729.12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20,646225.30</w:t>
            </w: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1,177,787.33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440" w:line="240" w:lineRule="auto"/>
        <w:ind w:left="0" w:right="0" w:firstLine="0"/>
        <w:jc w:val="left"/>
      </w:pPr>
      <w:bookmarkStart w:id="1925" w:name="bookmark1925"/>
      <w:bookmarkStart w:id="1926" w:name="bookmark1926"/>
      <w:bookmarkStart w:id="1927" w:name="bookmark1927"/>
      <w:bookmarkStart w:id="1928" w:name="bookmark1928"/>
      <w:r>
        <w:rPr>
          <w:color w:val="000000"/>
          <w:spacing w:val="0"/>
          <w:w w:val="100"/>
          <w:position w:val="0"/>
        </w:rPr>
        <w:t>（</w:t>
      </w:r>
      <w:bookmarkEnd w:id="1927"/>
      <w:r>
        <w:rPr>
          <w:rFonts w:ascii="Times New Roman" w:eastAsia="Times New Roman" w:hAnsi="Times New Roman" w:cs="Times New Roman"/>
          <w:color w:val="000000"/>
          <w:spacing w:val="0"/>
          <w:w w:val="100"/>
          <w:position w:val="0"/>
        </w:rPr>
        <w:t>4</w:t>
      </w:r>
      <w:r>
        <w:rPr>
          <w:color w:val="000000"/>
          <w:spacing w:val="0"/>
          <w:w w:val="100"/>
          <w:position w:val="0"/>
        </w:rPr>
        <w:t>）不重要的合营企业和联营企业的汇总财务信息</w:t>
      </w:r>
      <w:bookmarkEnd w:id="1925"/>
      <w:bookmarkEnd w:id="1926"/>
      <w:bookmarkEnd w:id="192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46"/>
        <w:gridCol w:w="3062"/>
        <w:gridCol w:w="3182"/>
      </w:tblGrid>
      <w:tr>
        <w:trPr>
          <w:trHeight w:val="41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26,229,369.10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14,381,531.98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-2,304,051.92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-1,444,692.89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-2,304,051.92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-1,444,692.89</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tabs>
          <w:tab w:pos="483" w:val="left"/>
        </w:tabs>
        <w:bidi w:val="0"/>
        <w:spacing w:before="0" w:after="380" w:line="240" w:lineRule="auto"/>
        <w:ind w:left="0" w:right="0" w:firstLine="0"/>
        <w:jc w:val="left"/>
      </w:pPr>
      <w:bookmarkStart w:id="1929" w:name="bookmark1929"/>
      <w:bookmarkStart w:id="1930" w:name="bookmark1930"/>
      <w:bookmarkStart w:id="1931" w:name="bookmark1931"/>
      <w:bookmarkStart w:id="1932" w:name="bookmark1932"/>
      <w:r>
        <w:rPr>
          <w:color w:val="000000"/>
          <w:spacing w:val="0"/>
          <w:w w:val="100"/>
          <w:position w:val="0"/>
        </w:rPr>
        <w:t>（</w:t>
      </w:r>
      <w:bookmarkEnd w:id="1931"/>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929"/>
      <w:bookmarkEnd w:id="1930"/>
      <w:bookmarkEnd w:id="1932"/>
    </w:p>
    <w:p>
      <w:pPr>
        <w:pStyle w:val="Style39"/>
        <w:keepNext/>
        <w:keepLines/>
        <w:widowControl w:val="0"/>
        <w:shd w:val="clear" w:color="auto" w:fill="auto"/>
        <w:tabs>
          <w:tab w:pos="483" w:val="left"/>
        </w:tabs>
        <w:bidi w:val="0"/>
        <w:spacing w:before="0" w:after="380" w:line="240" w:lineRule="auto"/>
        <w:ind w:left="0" w:right="0" w:firstLine="0"/>
        <w:jc w:val="left"/>
      </w:pPr>
      <w:bookmarkStart w:id="1933" w:name="bookmark1933"/>
      <w:bookmarkStart w:id="1934" w:name="bookmark1934"/>
      <w:bookmarkStart w:id="1935" w:name="bookmark1935"/>
      <w:bookmarkStart w:id="1936" w:name="bookmark1936"/>
      <w:r>
        <w:rPr>
          <w:color w:val="000000"/>
          <w:spacing w:val="0"/>
          <w:w w:val="100"/>
          <w:position w:val="0"/>
        </w:rPr>
        <w:t>（</w:t>
      </w:r>
      <w:bookmarkEnd w:id="1935"/>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933"/>
      <w:bookmarkEnd w:id="1934"/>
      <w:bookmarkEnd w:id="193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395"/>
        <w:gridCol w:w="240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9"/>
        <w:keepNext/>
        <w:keepLines/>
        <w:widowControl w:val="0"/>
        <w:shd w:val="clear" w:color="auto" w:fill="auto"/>
        <w:tabs>
          <w:tab w:pos="483" w:val="left"/>
        </w:tabs>
        <w:bidi w:val="0"/>
        <w:spacing w:before="0" w:after="380" w:line="240" w:lineRule="auto"/>
        <w:ind w:left="0" w:right="0" w:firstLine="0"/>
        <w:jc w:val="left"/>
      </w:pPr>
      <w:bookmarkStart w:id="1937" w:name="bookmark1937"/>
      <w:bookmarkStart w:id="1938" w:name="bookmark1938"/>
      <w:bookmarkStart w:id="1939" w:name="bookmark1939"/>
      <w:bookmarkStart w:id="1940" w:name="bookmark1940"/>
      <w:r>
        <w:rPr>
          <w:color w:val="000000"/>
          <w:spacing w:val="0"/>
          <w:w w:val="100"/>
          <w:position w:val="0"/>
        </w:rPr>
        <w:t>（</w:t>
      </w:r>
      <w:bookmarkEnd w:id="1939"/>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937"/>
      <w:bookmarkEnd w:id="1938"/>
      <w:bookmarkEnd w:id="1940"/>
    </w:p>
    <w:p>
      <w:pPr>
        <w:pStyle w:val="Style39"/>
        <w:keepNext/>
        <w:keepLines/>
        <w:widowControl w:val="0"/>
        <w:shd w:val="clear" w:color="auto" w:fill="auto"/>
        <w:tabs>
          <w:tab w:pos="483" w:val="left"/>
        </w:tabs>
        <w:bidi w:val="0"/>
        <w:spacing w:before="0" w:after="380" w:line="240" w:lineRule="auto"/>
        <w:ind w:left="0" w:right="0" w:firstLine="0"/>
        <w:jc w:val="left"/>
      </w:pPr>
      <w:bookmarkStart w:id="1941" w:name="bookmark1941"/>
      <w:bookmarkStart w:id="1942" w:name="bookmark1942"/>
      <w:bookmarkStart w:id="1943" w:name="bookmark1943"/>
      <w:bookmarkStart w:id="1944" w:name="bookmark1944"/>
      <w:r>
        <w:rPr>
          <w:color w:val="000000"/>
          <w:spacing w:val="0"/>
          <w:w w:val="100"/>
          <w:position w:val="0"/>
        </w:rPr>
        <w:t>（</w:t>
      </w:r>
      <w:bookmarkEnd w:id="1943"/>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941"/>
      <w:bookmarkEnd w:id="1942"/>
      <w:bookmarkEnd w:id="1944"/>
    </w:p>
    <w:p>
      <w:pPr>
        <w:pStyle w:val="Style28"/>
        <w:keepNext/>
        <w:keepLines/>
        <w:widowControl w:val="0"/>
        <w:shd w:val="clear" w:color="auto" w:fill="auto"/>
        <w:bidi w:val="0"/>
        <w:spacing w:before="0" w:line="240" w:lineRule="auto"/>
        <w:ind w:left="0" w:right="0" w:firstLine="0"/>
        <w:jc w:val="left"/>
      </w:pPr>
      <w:bookmarkStart w:id="1945" w:name="bookmark1945"/>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4</w:t>
      </w:r>
      <w:bookmarkEnd w:id="1947"/>
      <w:r>
        <w:rPr>
          <w:color w:val="000000"/>
          <w:spacing w:val="0"/>
          <w:w w:val="100"/>
          <w:position w:val="0"/>
        </w:rPr>
        <w:t>、重要的共同经营</w:t>
      </w:r>
      <w:bookmarkEnd w:id="1945"/>
      <w:bookmarkEnd w:id="1946"/>
      <w:bookmarkEnd w:id="1948"/>
    </w:p>
    <w:tbl>
      <w:tblPr>
        <w:tblOverlap w:val="never"/>
        <w:jc w:val="center"/>
        <w:tblLayout w:type="fixed"/>
      </w:tblPr>
      <w:tblGrid>
        <w:gridCol w:w="1613"/>
        <w:gridCol w:w="1598"/>
        <w:gridCol w:w="1598"/>
        <w:gridCol w:w="1589"/>
        <w:gridCol w:w="1594"/>
        <w:gridCol w:w="159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在共同经营中的持股比例或享有的份额不同于表决权比例的说明：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共同经营为单独主体的，分类为共同经营的依据：</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widowControl w:val="0"/>
        <w:spacing w:after="379" w:line="1" w:lineRule="exact"/>
      </w:pPr>
    </w:p>
    <w:p>
      <w:pPr>
        <w:pStyle w:val="Style28"/>
        <w:keepNext/>
        <w:keepLines/>
        <w:widowControl w:val="0"/>
        <w:shd w:val="clear" w:color="auto" w:fill="auto"/>
        <w:tabs>
          <w:tab w:pos="375" w:val="left"/>
        </w:tabs>
        <w:bidi w:val="0"/>
        <w:spacing w:before="0" w:after="180" w:line="480" w:lineRule="auto"/>
        <w:ind w:left="0" w:right="0" w:firstLine="0"/>
        <w:jc w:val="left"/>
      </w:pPr>
      <w:bookmarkStart w:id="1949" w:name="bookmark1949"/>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5</w:t>
      </w:r>
      <w:bookmarkEnd w:id="1951"/>
      <w:r>
        <w:rPr>
          <w:color w:val="000000"/>
          <w:spacing w:val="0"/>
          <w:w w:val="100"/>
          <w:position w:val="0"/>
        </w:rPr>
        <w:t>、</w:t>
        <w:tab/>
        <w:t>在未纳入合并财务报表范围的结构化主体中的权益</w:t>
      </w:r>
      <w:bookmarkEnd w:id="1949"/>
      <w:bookmarkEnd w:id="1950"/>
      <w:bookmarkEnd w:id="1952"/>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未纳入合并财务报表范围的结构化主体的相关说明：</w:t>
      </w:r>
    </w:p>
    <w:p>
      <w:pPr>
        <w:pStyle w:val="Style28"/>
        <w:keepNext/>
        <w:keepLines/>
        <w:widowControl w:val="0"/>
        <w:shd w:val="clear" w:color="auto" w:fill="auto"/>
        <w:tabs>
          <w:tab w:pos="375" w:val="left"/>
        </w:tabs>
        <w:bidi w:val="0"/>
        <w:spacing w:before="0" w:after="140" w:line="480" w:lineRule="auto"/>
        <w:ind w:left="0" w:right="0" w:firstLine="0"/>
        <w:jc w:val="left"/>
      </w:pPr>
      <w:bookmarkStart w:id="1953" w:name="bookmark1953"/>
      <w:bookmarkStart w:id="1954" w:name="bookmark1954"/>
      <w:bookmarkStart w:id="1955" w:name="bookmark1955"/>
      <w:bookmarkStart w:id="1956" w:name="bookmark1956"/>
      <w:r>
        <w:rPr>
          <w:rFonts w:ascii="Times New Roman" w:eastAsia="Times New Roman" w:hAnsi="Times New Roman" w:cs="Times New Roman"/>
          <w:color w:val="000000"/>
          <w:spacing w:val="0"/>
          <w:w w:val="100"/>
          <w:position w:val="0"/>
        </w:rPr>
        <w:t>6</w:t>
      </w:r>
      <w:bookmarkEnd w:id="1955"/>
      <w:r>
        <w:rPr>
          <w:color w:val="000000"/>
          <w:spacing w:val="0"/>
          <w:w w:val="100"/>
          <w:position w:val="0"/>
        </w:rPr>
        <w:t>、</w:t>
        <w:tab/>
        <w:t>其他</w:t>
      </w:r>
      <w:bookmarkEnd w:id="1953"/>
      <w:bookmarkEnd w:id="1954"/>
      <w:bookmarkEnd w:id="1956"/>
    </w:p>
    <w:p>
      <w:pPr>
        <w:pStyle w:val="Style23"/>
        <w:keepNext/>
        <w:keepLines/>
        <w:widowControl w:val="0"/>
        <w:shd w:val="clear" w:color="auto" w:fill="auto"/>
        <w:bidi w:val="0"/>
        <w:spacing w:before="0" w:after="180" w:line="240" w:lineRule="auto"/>
        <w:ind w:left="0" w:right="0" w:firstLine="0"/>
        <w:jc w:val="left"/>
      </w:pPr>
      <w:bookmarkStart w:id="1957" w:name="bookmark1957"/>
      <w:bookmarkStart w:id="1958" w:name="bookmark1958"/>
      <w:bookmarkStart w:id="1959" w:name="bookmark1959"/>
      <w:r>
        <w:rPr>
          <w:color w:val="000000"/>
          <w:spacing w:val="0"/>
          <w:w w:val="100"/>
          <w:position w:val="0"/>
        </w:rPr>
        <w:t>十、与金融工具相关的风险</w:t>
      </w:r>
      <w:bookmarkEnd w:id="1957"/>
      <w:bookmarkEnd w:id="1958"/>
      <w:bookmarkEnd w:id="1959"/>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本公司的主要金融工具包括货币资金、股权投资、借款、应收款项、应付款项等。在日常活动中面临 各种金融工具的风险，主要包括信用风险、流动性风险、市场风险。与这些金融工具相关的风险，以及本 公司为降低这些风险所采取的风险管理政策如下所述：</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w:t>
      </w:r>
      <w:r>
        <w:rPr>
          <w:color w:val="000000"/>
          <w:spacing w:val="0"/>
          <w:w w:val="100"/>
          <w:position w:val="0"/>
        </w:rPr>
        <w:t>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司的审计委员会。本公司通过适当的多样化投资及业务组合来分散金融工具风险，并通过制定相应的风险 管理政策减少集中于单一行业、特定地区或特定交易对手的风险。</w:t>
      </w:r>
    </w:p>
    <w:p>
      <w:pPr>
        <w:pStyle w:val="Style33"/>
        <w:keepNext w:val="0"/>
        <w:keepLines w:val="0"/>
        <w:widowControl w:val="0"/>
        <w:shd w:val="clear" w:color="auto" w:fill="auto"/>
        <w:bidi w:val="0"/>
        <w:spacing w:before="0" w:after="0" w:line="472" w:lineRule="exact"/>
        <w:ind w:left="0" w:right="0" w:firstLine="0"/>
        <w:jc w:val="both"/>
      </w:pPr>
      <w:r>
        <w:rPr>
          <w:b/>
          <w:bCs/>
          <w:color w:val="000000"/>
          <w:spacing w:val="0"/>
          <w:w w:val="100"/>
          <w:position w:val="0"/>
        </w:rPr>
        <w:t>（一）信用风险</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本公司其他金融资产包括货币资金、其他应收款，这些金融资产的信用风险源自于交易对手违约，最 大信用风险敞口为资产负债表中每项金融资产的账面金额。除集团内部存在的财务担保外，本公司没有提 供任何其他可能令本公司承受信用风险的担保。</w:t>
      </w:r>
    </w:p>
    <w:p>
      <w:pPr>
        <w:pStyle w:val="Style33"/>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本公司持有的货币资金主要存放于国有控股银行和其他大中型商业银行等金融机构，管理层认为这些 商业银行具备较高信誉和资产状况，不存在重大的信用风险，不会产生因对方单位违约而导致的任何重大 损失。本公司的政策是根据各知名金融机构的市场信誉、经营规模及财务背景来控制存放当中的存款金额， 以限制对任何单个金融机构的信用风险金额。</w:t>
      </w:r>
    </w:p>
    <w:p>
      <w:pPr>
        <w:pStyle w:val="Style33"/>
        <w:keepNext w:val="0"/>
        <w:keepLines w:val="0"/>
        <w:widowControl w:val="0"/>
        <w:shd w:val="clear" w:color="auto" w:fill="auto"/>
        <w:bidi w:val="0"/>
        <w:spacing w:before="0" w:after="220" w:line="473" w:lineRule="exact"/>
        <w:ind w:left="0" w:right="0" w:firstLine="440"/>
        <w:jc w:val="both"/>
      </w:pPr>
      <w:r>
        <w:rPr>
          <w:color w:val="000000"/>
          <w:spacing w:val="0"/>
          <w:w w:val="100"/>
          <w:position w:val="0"/>
        </w:rPr>
        <w:t>作为本公司信用风险资产管理的一部分，本公司利用账龄来评估应收账款和其他应收款的减值损失。 本公司的应收账款和其他应收款涉及大量客户，账龄信息可以反映这些客户对于应收账款和其他应收款的 偿付能力和坏账风险。本公司根据历史数据计算不同账龄期间的历史实际坏账率，并考虑了当前及未来经 济状况的预测，如国家</w:t>
      </w:r>
      <w:r>
        <w:rPr>
          <w:color w:val="000000"/>
          <w:spacing w:val="0"/>
          <w:w w:val="100"/>
          <w:position w:val="0"/>
        </w:rPr>
        <w:t>GDP</w:t>
      </w:r>
      <w:r>
        <w:rPr>
          <w:color w:val="000000"/>
          <w:spacing w:val="0"/>
          <w:w w:val="100"/>
          <w:position w:val="0"/>
        </w:rPr>
        <w:t>增速、基建投资总额、国家货币政策等前瞻性信息进行调整得出预期损失率。 对于合同资产和长期应收款，本公司综合考虑结算期、合同约定付款期、债务人的财务状况和债务人所处 行业的经济形势，并考虑上述前瞻性信息进行调整后对于预期信用损失进行合理评估。</w:t>
      </w:r>
    </w:p>
    <w:p>
      <w:pPr>
        <w:pStyle w:val="Style25"/>
        <w:keepNext w:val="0"/>
        <w:keepLines w:val="0"/>
        <w:widowControl w:val="0"/>
        <w:shd w:val="clear" w:color="auto" w:fill="auto"/>
        <w:bidi w:val="0"/>
        <w:spacing w:before="0" w:after="0" w:line="240" w:lineRule="auto"/>
        <w:ind w:left="418" w:right="0" w:firstLine="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日，相关资产的账面余额与预期信用减值损失情况如下:</w:t>
      </w:r>
    </w:p>
    <w:tbl>
      <w:tblPr>
        <w:tblOverlap w:val="never"/>
        <w:jc w:val="left"/>
        <w:tblLayout w:type="fixed"/>
      </w:tblPr>
      <w:tblGrid>
        <w:gridCol w:w="3240"/>
        <w:gridCol w:w="2688"/>
        <w:gridCol w:w="265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115,579,717.58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2,737,747. </w:t>
            </w:r>
            <w:r>
              <w:rPr>
                <w:color w:val="000000"/>
                <w:spacing w:val="0"/>
                <w:w w:val="100"/>
                <w:position w:val="0"/>
                <w:sz w:val="15"/>
                <w:szCs w:val="15"/>
              </w:rPr>
              <w:t>13</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1,896,939,975.65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162,385,487.92</w:t>
            </w:r>
          </w:p>
        </w:tc>
      </w:tr>
    </w:tbl>
    <w:tbl>
      <w:tblPr>
        <w:tblOverlap w:val="never"/>
        <w:jc w:val="left"/>
        <w:tblLayout w:type="fixed"/>
      </w:tblPr>
      <w:tblGrid>
        <w:gridCol w:w="3240"/>
        <w:gridCol w:w="2688"/>
        <w:gridCol w:w="2659"/>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5"/>
                <w:szCs w:val="15"/>
              </w:rPr>
            </w:pPr>
            <w:r>
              <w:rPr>
                <w:color w:val="000000"/>
                <w:spacing w:val="0"/>
                <w:w w:val="100"/>
                <w:position w:val="0"/>
                <w:sz w:val="15"/>
                <w:szCs w:val="15"/>
              </w:rPr>
              <w:t xml:space="preserve">13, 634, </w:t>
            </w:r>
            <w:r>
              <w:rPr>
                <w:color w:val="000000"/>
                <w:spacing w:val="0"/>
                <w:w w:val="100"/>
                <w:position w:val="0"/>
                <w:sz w:val="15"/>
                <w:szCs w:val="15"/>
              </w:rPr>
              <w:t xml:space="preserve">243. </w:t>
            </w:r>
            <w:r>
              <w:rPr>
                <w:color w:val="000000"/>
                <w:spacing w:val="0"/>
                <w:w w:val="100"/>
                <w:position w:val="0"/>
                <w:sz w:val="15"/>
                <w:szCs w:val="15"/>
              </w:rPr>
              <w:t>31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5"/>
                <w:szCs w:val="15"/>
              </w:rPr>
            </w:pPr>
            <w:r>
              <w:rPr>
                <w:color w:val="000000"/>
                <w:spacing w:val="0"/>
                <w:w w:val="100"/>
                <w:position w:val="0"/>
                <w:sz w:val="15"/>
                <w:szCs w:val="15"/>
              </w:rPr>
              <w:t xml:space="preserve">42, 019, </w:t>
            </w:r>
            <w:r>
              <w:rPr>
                <w:color w:val="000000"/>
                <w:spacing w:val="0"/>
                <w:w w:val="100"/>
                <w:position w:val="0"/>
                <w:sz w:val="15"/>
                <w:szCs w:val="15"/>
              </w:rPr>
              <w:t xml:space="preserve">377. </w:t>
            </w:r>
            <w:r>
              <w:rPr>
                <w:color w:val="000000"/>
                <w:spacing w:val="0"/>
                <w:w w:val="100"/>
                <w:position w:val="0"/>
                <w:sz w:val="15"/>
                <w:szCs w:val="15"/>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3,033, </w:t>
            </w:r>
            <w:r>
              <w:rPr>
                <w:color w:val="000000"/>
                <w:spacing w:val="0"/>
                <w:w w:val="100"/>
                <w:position w:val="0"/>
                <w:sz w:val="15"/>
                <w:szCs w:val="15"/>
              </w:rPr>
              <w:t>106.48</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20" w:right="0" w:firstLine="0"/>
              <w:jc w:val="left"/>
              <w:rPr>
                <w:sz w:val="15"/>
                <w:szCs w:val="15"/>
              </w:rPr>
            </w:pPr>
            <w:r>
              <w:rPr>
                <w:color w:val="000000"/>
                <w:spacing w:val="0"/>
                <w:w w:val="100"/>
                <w:position w:val="0"/>
                <w:sz w:val="15"/>
                <w:szCs w:val="15"/>
              </w:rPr>
              <w:t xml:space="preserve">62, 394, </w:t>
            </w:r>
            <w:r>
              <w:rPr>
                <w:color w:val="000000"/>
                <w:spacing w:val="0"/>
                <w:w w:val="100"/>
                <w:position w:val="0"/>
                <w:sz w:val="15"/>
                <w:szCs w:val="15"/>
              </w:rPr>
              <w:t xml:space="preserve">360. </w:t>
            </w:r>
            <w:r>
              <w:rPr>
                <w:color w:val="000000"/>
                <w:spacing w:val="0"/>
                <w:w w:val="100"/>
                <w:position w:val="0"/>
                <w:sz w:val="15"/>
                <w:szCs w:val="15"/>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8,402,808.00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2,130,567,674.43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176,559,149.53</w:t>
            </w:r>
          </w:p>
        </w:tc>
      </w:tr>
    </w:tbl>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日，本公司管理层评估了担保项下相关借款的逾期情况、相关借款人的财务状况及其 所处行业的经济形势，认为自该部分财务担保合同初始确认后，相关信用风险未显著增加。因此，本公司 按照相当于上述财务担保合同未来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个月内预期信用损失的金额计量其减值准备。报告期内，本公司的评 估方式与重大假设并未发生变化。</w:t>
      </w:r>
    </w:p>
    <w:p>
      <w:pPr>
        <w:pStyle w:val="Style33"/>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本公司的主要客户为中国电信、中国联通、政府部门、银行等，该等客户具有可靠及良好的信誉，因 此，本公司认为该等客户并无重大信用风险。由于本公司的客户广泛，因此没有重大的信用集中风险。</w:t>
      </w:r>
    </w:p>
    <w:p>
      <w:pPr>
        <w:pStyle w:val="Style33"/>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本公司投资的银行理财产品，交易对方的信用评级须高于或与本公司相同。鉴于交易对方的信用评级 良好，本公司管理层并不预期交易对方会无法履行义务。</w:t>
      </w:r>
    </w:p>
    <w:p>
      <w:pPr>
        <w:pStyle w:val="Style33"/>
        <w:keepNext w:val="0"/>
        <w:keepLines w:val="0"/>
        <w:widowControl w:val="0"/>
        <w:shd w:val="clear" w:color="auto" w:fill="auto"/>
        <w:tabs>
          <w:tab w:pos="566" w:val="left"/>
        </w:tabs>
        <w:bidi w:val="0"/>
        <w:spacing w:before="0" w:after="0" w:line="466" w:lineRule="exact"/>
        <w:ind w:left="0" w:right="0" w:firstLine="0"/>
        <w:jc w:val="both"/>
      </w:pPr>
      <w:bookmarkStart w:id="1960" w:name="bookmark1960"/>
      <w:r>
        <w:rPr>
          <w:b/>
          <w:bCs/>
          <w:color w:val="000000"/>
          <w:spacing w:val="0"/>
          <w:w w:val="100"/>
          <w:position w:val="0"/>
        </w:rPr>
        <w:t>（</w:t>
      </w:r>
      <w:bookmarkEnd w:id="1960"/>
      <w:r>
        <w:rPr>
          <w:b/>
          <w:bCs/>
          <w:color w:val="000000"/>
          <w:spacing w:val="0"/>
          <w:w w:val="100"/>
          <w:position w:val="0"/>
        </w:rPr>
        <w:t>二）</w:t>
        <w:tab/>
        <w:t>流动性风险</w:t>
      </w:r>
    </w:p>
    <w:p>
      <w:pPr>
        <w:pStyle w:val="Style33"/>
        <w:keepNext w:val="0"/>
        <w:keepLines w:val="0"/>
        <w:widowControl w:val="0"/>
        <w:shd w:val="clear" w:color="auto" w:fill="auto"/>
        <w:bidi w:val="0"/>
        <w:spacing w:before="0" w:after="100" w:line="466" w:lineRule="exact"/>
        <w:ind w:left="0" w:right="0" w:firstLine="440"/>
        <w:jc w:val="both"/>
      </w:pPr>
      <w:r>
        <w:rPr>
          <w:color w:val="000000"/>
          <w:spacing w:val="0"/>
          <w:w w:val="100"/>
          <w:position w:val="0"/>
        </w:rPr>
        <w:t xml:space="preserve">流动性风险是指本公司在履行以交付现金或其他金融资产的方式结算的义务时发生资金短缺的风险。 本公司下属成员企业各自负责其现金流量预测。公司下属财务部门基于各成员企业的现金流量预测结果， 在公司层面持续监控公司短期和长期的资金需求，以确保维持充裕的现金储备；同时持续监控是否符合借 款协议的规定，从主要金融机构获得提供足够备用资金的承诺，以满足短期和长期的资金需求。此外，本 公司与主要业务往来银行订立融资额度授信协议，为本公司履行与商业票据相关的义务提供支持。截止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日，本公司已拥有国内多家银行提供的银行授信额度，金额</w:t>
      </w:r>
      <w:r>
        <w:rPr>
          <w:color w:val="000000"/>
          <w:spacing w:val="0"/>
          <w:w w:val="100"/>
          <w:position w:val="0"/>
        </w:rPr>
        <w:t>394</w:t>
      </w:r>
      <w:r>
        <w:rPr>
          <w:rFonts w:ascii="Times New Roman" w:eastAsia="Times New Roman" w:hAnsi="Times New Roman" w:cs="Times New Roman"/>
          <w:color w:val="000000"/>
          <w:spacing w:val="0"/>
          <w:w w:val="100"/>
          <w:position w:val="0"/>
        </w:rPr>
        <w:t>,000.00</w:t>
      </w:r>
      <w:r>
        <w:rPr>
          <w:color w:val="000000"/>
          <w:spacing w:val="0"/>
          <w:w w:val="100"/>
          <w:position w:val="0"/>
        </w:rPr>
        <w:t>万元，其中：已使用 授信金额为</w:t>
      </w:r>
      <w:r>
        <w:rPr>
          <w:color w:val="000000"/>
          <w:spacing w:val="0"/>
          <w:w w:val="100"/>
          <w:position w:val="0"/>
        </w:rPr>
        <w:t>221</w:t>
      </w:r>
      <w:r>
        <w:rPr>
          <w:rFonts w:ascii="Times New Roman" w:eastAsia="Times New Roman" w:hAnsi="Times New Roman" w:cs="Times New Roman"/>
          <w:color w:val="000000"/>
          <w:spacing w:val="0"/>
          <w:w w:val="100"/>
          <w:position w:val="0"/>
        </w:rPr>
        <w:t>,030.40</w:t>
      </w:r>
      <w:r>
        <w:rPr>
          <w:color w:val="000000"/>
          <w:spacing w:val="0"/>
          <w:w w:val="100"/>
          <w:position w:val="0"/>
        </w:rPr>
        <w:t>万元。</w:t>
      </w:r>
    </w:p>
    <w:p>
      <w:pPr>
        <w:pStyle w:val="Style33"/>
        <w:keepNext w:val="0"/>
        <w:keepLines w:val="0"/>
        <w:widowControl w:val="0"/>
        <w:shd w:val="clear" w:color="auto" w:fill="auto"/>
        <w:tabs>
          <w:tab w:pos="566" w:val="left"/>
        </w:tabs>
        <w:bidi w:val="0"/>
        <w:spacing w:before="0" w:after="0" w:line="469" w:lineRule="exact"/>
        <w:ind w:left="0" w:right="0" w:firstLine="0"/>
        <w:jc w:val="left"/>
      </w:pPr>
      <w:bookmarkStart w:id="1961" w:name="bookmark1961"/>
      <w:r>
        <w:rPr>
          <w:b/>
          <w:bCs/>
          <w:color w:val="000000"/>
          <w:spacing w:val="0"/>
          <w:w w:val="100"/>
          <w:position w:val="0"/>
        </w:rPr>
        <w:t>（</w:t>
      </w:r>
      <w:bookmarkEnd w:id="1961"/>
      <w:r>
        <w:rPr>
          <w:b/>
          <w:bCs/>
          <w:color w:val="000000"/>
          <w:spacing w:val="0"/>
          <w:w w:val="100"/>
          <w:position w:val="0"/>
        </w:rPr>
        <w:t>三）</w:t>
        <w:tab/>
        <w:t>市场风险</w:t>
      </w:r>
    </w:p>
    <w:p>
      <w:pPr>
        <w:pStyle w:val="Style33"/>
        <w:keepNext w:val="0"/>
        <w:keepLines w:val="0"/>
        <w:widowControl w:val="0"/>
        <w:numPr>
          <w:ilvl w:val="0"/>
          <w:numId w:val="71"/>
        </w:numPr>
        <w:shd w:val="clear" w:color="auto" w:fill="auto"/>
        <w:bidi w:val="0"/>
        <w:spacing w:before="0" w:after="0" w:line="469" w:lineRule="exact"/>
        <w:ind w:left="0" w:right="0" w:firstLine="0"/>
        <w:jc w:val="left"/>
      </w:pPr>
      <w:bookmarkStart w:id="1962" w:name="bookmark1962"/>
      <w:bookmarkEnd w:id="1962"/>
      <w:r>
        <w:rPr>
          <w:b/>
          <w:bCs/>
          <w:color w:val="000000"/>
          <w:spacing w:val="0"/>
          <w:w w:val="100"/>
          <w:position w:val="0"/>
        </w:rPr>
        <w:t>汇率风险</w:t>
      </w:r>
    </w:p>
    <w:p>
      <w:pPr>
        <w:pStyle w:val="Style33"/>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本公司的主要经营位于中国境内，主要业务以人民币结算。但本公司已确认的外币资产和负债及未来 的外币交易依然存在汇率风险。本公司管理层负责监控公司外币交易和外币资产及负债的规模，以最大程 度降低面临的汇率风险来达到规避汇率风险的目的。</w:t>
      </w:r>
    </w:p>
    <w:p>
      <w:pPr>
        <w:pStyle w:val="Style33"/>
        <w:keepNext w:val="0"/>
        <w:keepLines w:val="0"/>
        <w:widowControl w:val="0"/>
        <w:shd w:val="clear" w:color="auto" w:fill="auto"/>
        <w:bidi w:val="0"/>
        <w:spacing w:before="0" w:after="1140" w:line="469"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日，本公司持有的外币金融资产和外币金融负债折算成人民币的金额的金额 列示见附注六</w:t>
      </w:r>
      <w:r>
        <w:rPr>
          <w:rFonts w:ascii="Times New Roman" w:eastAsia="Times New Roman" w:hAnsi="Times New Roman" w:cs="Times New Roman"/>
          <w:color w:val="000000"/>
          <w:spacing w:val="0"/>
          <w:w w:val="100"/>
          <w:position w:val="0"/>
        </w:rPr>
        <w:t>/</w:t>
      </w:r>
      <w:r>
        <w:rPr>
          <w:color w:val="000000"/>
          <w:spacing w:val="0"/>
          <w:w w:val="100"/>
          <w:position w:val="0"/>
        </w:rPr>
        <w:t>注释</w:t>
      </w:r>
      <w:r>
        <w:rPr>
          <w:rFonts w:ascii="Times New Roman" w:eastAsia="Times New Roman" w:hAnsi="Times New Roman" w:cs="Times New Roman"/>
          <w:color w:val="000000"/>
          <w:spacing w:val="0"/>
          <w:w w:val="100"/>
          <w:position w:val="0"/>
        </w:rPr>
        <w:t>57.</w:t>
      </w:r>
    </w:p>
    <w:p>
      <w:pPr>
        <w:pStyle w:val="Style33"/>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日，在所有其他变量保持不变的情况下，对于本公司各类港币及澳元币金融资产和 </w:t>
      </w:r>
      <w:r>
        <w:rPr>
          <w:color w:val="000000"/>
          <w:spacing w:val="0"/>
          <w:w w:val="100"/>
          <w:position w:val="0"/>
        </w:rPr>
        <w:t>金融负债。如果人民币对港币升值或贬值</w:t>
      </w:r>
      <w:r>
        <w:rPr>
          <w:rFonts w:ascii="Times New Roman" w:eastAsia="Times New Roman" w:hAnsi="Times New Roman" w:cs="Times New Roman"/>
          <w:color w:val="000000"/>
          <w:spacing w:val="0"/>
          <w:w w:val="100"/>
          <w:position w:val="0"/>
        </w:rPr>
        <w:t>5%</w:t>
      </w:r>
      <w:r>
        <w:rPr>
          <w:color w:val="000000"/>
          <w:spacing w:val="0"/>
          <w:w w:val="100"/>
          <w:position w:val="0"/>
        </w:rPr>
        <w:t xml:space="preserve">，其他因素保持不变，则本公司将减少或增加净利润约 </w:t>
      </w:r>
      <w:r>
        <w:rPr>
          <w:rFonts w:ascii="Times New Roman" w:eastAsia="Times New Roman" w:hAnsi="Times New Roman" w:cs="Times New Roman"/>
          <w:color w:val="000000"/>
          <w:spacing w:val="0"/>
          <w:w w:val="100"/>
          <w:position w:val="0"/>
        </w:rPr>
        <w:t>3,082,103.81</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年度约</w:t>
      </w:r>
      <w:r>
        <w:rPr>
          <w:rFonts w:ascii="Times New Roman" w:eastAsia="Times New Roman" w:hAnsi="Times New Roman" w:cs="Times New Roman"/>
          <w:color w:val="000000"/>
          <w:spacing w:val="0"/>
          <w:w w:val="100"/>
          <w:position w:val="0"/>
        </w:rPr>
        <w:t>2,311,481.77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。如果人民币对澳元币升值或贬值</w:t>
      </w:r>
      <w:r>
        <w:rPr>
          <w:rFonts w:ascii="Times New Roman" w:eastAsia="Times New Roman" w:hAnsi="Times New Roman" w:cs="Times New Roman"/>
          <w:color w:val="000000"/>
          <w:spacing w:val="0"/>
          <w:w w:val="100"/>
          <w:position w:val="0"/>
        </w:rPr>
        <w:t>5%</w:t>
      </w:r>
      <w:r>
        <w:rPr>
          <w:color w:val="000000"/>
          <w:spacing w:val="0"/>
          <w:w w:val="100"/>
          <w:position w:val="0"/>
        </w:rPr>
        <w:t>，其他因素保持不变， 则本公司将减少或增加净利润约</w:t>
      </w:r>
      <w:r>
        <w:rPr>
          <w:rFonts w:ascii="Times New Roman" w:eastAsia="Times New Roman" w:hAnsi="Times New Roman" w:cs="Times New Roman"/>
          <w:color w:val="000000"/>
          <w:spacing w:val="0"/>
          <w:w w:val="100"/>
          <w:position w:val="0"/>
        </w:rPr>
        <w:t>187,195.40</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年度约</w:t>
      </w:r>
      <w:r>
        <w:rPr>
          <w:rFonts w:ascii="Times New Roman" w:eastAsia="Times New Roman" w:hAnsi="Times New Roman" w:cs="Times New Roman"/>
          <w:color w:val="000000"/>
          <w:spacing w:val="0"/>
          <w:w w:val="100"/>
          <w:position w:val="0"/>
        </w:rPr>
        <w:t>122,654.56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numPr>
          <w:ilvl w:val="0"/>
          <w:numId w:val="71"/>
        </w:numPr>
        <w:shd w:val="clear" w:color="auto" w:fill="auto"/>
        <w:tabs>
          <w:tab w:pos="339" w:val="left"/>
        </w:tabs>
        <w:bidi w:val="0"/>
        <w:spacing w:before="0" w:after="0" w:line="470" w:lineRule="exact"/>
        <w:ind w:left="0" w:right="0" w:firstLine="0"/>
        <w:jc w:val="both"/>
      </w:pPr>
      <w:bookmarkStart w:id="1963" w:name="bookmark1963"/>
      <w:bookmarkEnd w:id="1963"/>
      <w:r>
        <w:rPr>
          <w:b/>
          <w:bCs/>
          <w:color w:val="000000"/>
          <w:spacing w:val="0"/>
          <w:w w:val="100"/>
          <w:position w:val="0"/>
        </w:rPr>
        <w:t>利率风险</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本公司的利率风险主要产生于银行借款等。浮动利率的金融负债使本公司面临现金流量利率风险，固 定利率的金融负债使本公司面临公允价值利率风险。本公司根据当时的市场环境来决定固定利率及浮动利 率合同的相对比例。</w:t>
      </w:r>
    </w:p>
    <w:p>
      <w:pPr>
        <w:pStyle w:val="Style33"/>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的市场状况及时做出调整，这些调整可能是进行利率互换或其他的融资手段安排来降低利率风险。</w:t>
      </w:r>
    </w:p>
    <w:p>
      <w:pPr>
        <w:pStyle w:val="Style33"/>
        <w:keepNext w:val="0"/>
        <w:keepLines w:val="0"/>
        <w:widowControl w:val="0"/>
        <w:shd w:val="clear" w:color="auto" w:fill="auto"/>
        <w:bidi w:val="0"/>
        <w:spacing w:before="0" w:after="0" w:line="478"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日，在其他变量保持不变的情况下，如果以浮动利率计算的借款利率上升或下降</w:t>
      </w:r>
      <w:r>
        <w:rPr>
          <w:rFonts w:ascii="Times New Roman" w:eastAsia="Times New Roman" w:hAnsi="Times New Roman" w:cs="Times New Roman"/>
          <w:color w:val="000000"/>
          <w:spacing w:val="0"/>
          <w:w w:val="100"/>
          <w:position w:val="0"/>
        </w:rPr>
        <w:t xml:space="preserve">100 </w:t>
      </w:r>
      <w:r>
        <w:rPr>
          <w:color w:val="000000"/>
          <w:spacing w:val="0"/>
          <w:w w:val="100"/>
          <w:position w:val="0"/>
        </w:rPr>
        <w:t>个基点，而其他因素保持不变，本公司的净利润会减少或增加约</w:t>
      </w:r>
      <w:r>
        <w:rPr>
          <w:rFonts w:ascii="Times New Roman" w:eastAsia="Times New Roman" w:hAnsi="Times New Roman" w:cs="Times New Roman"/>
          <w:color w:val="000000"/>
          <w:spacing w:val="0"/>
          <w:w w:val="100"/>
          <w:position w:val="0"/>
        </w:rPr>
        <w:t>13,761,534.43</w:t>
      </w:r>
      <w:r>
        <w:rPr>
          <w:color w:val="000000"/>
          <w:spacing w:val="0"/>
          <w:w w:val="100"/>
          <w:position w:val="0"/>
        </w:rPr>
        <w:t>元。</w:t>
      </w:r>
    </w:p>
    <w:p>
      <w:pPr>
        <w:pStyle w:val="Style33"/>
        <w:keepNext w:val="0"/>
        <w:keepLines w:val="0"/>
        <w:widowControl w:val="0"/>
        <w:shd w:val="clear" w:color="auto" w:fill="auto"/>
        <w:bidi w:val="0"/>
        <w:spacing w:before="0" w:after="100" w:line="478" w:lineRule="exact"/>
        <w:ind w:left="0" w:right="0" w:firstLine="440"/>
        <w:jc w:val="both"/>
      </w:pPr>
      <w:r>
        <w:rPr>
          <w:color w:val="000000"/>
          <w:spacing w:val="0"/>
          <w:w w:val="100"/>
          <w:position w:val="0"/>
        </w:rPr>
        <w:t>上述敏感性分析假定在资产负债表日已发生利率变动，并且已应用于本公司所有按浮动利率获得的借 款。</w:t>
      </w:r>
    </w:p>
    <w:p>
      <w:pPr>
        <w:pStyle w:val="Style33"/>
        <w:keepNext w:val="0"/>
        <w:keepLines w:val="0"/>
        <w:widowControl w:val="0"/>
        <w:numPr>
          <w:ilvl w:val="0"/>
          <w:numId w:val="71"/>
        </w:numPr>
        <w:shd w:val="clear" w:color="auto" w:fill="auto"/>
        <w:tabs>
          <w:tab w:pos="339" w:val="left"/>
        </w:tabs>
        <w:bidi w:val="0"/>
        <w:spacing w:before="0" w:after="0" w:line="468" w:lineRule="exact"/>
        <w:ind w:left="0" w:right="0" w:firstLine="0"/>
        <w:jc w:val="both"/>
      </w:pPr>
      <w:bookmarkStart w:id="1964" w:name="bookmark1964"/>
      <w:bookmarkEnd w:id="1964"/>
      <w:r>
        <w:rPr>
          <w:b/>
          <w:bCs/>
          <w:color w:val="000000"/>
          <w:spacing w:val="0"/>
          <w:w w:val="100"/>
          <w:position w:val="0"/>
        </w:rPr>
        <w:t>价格风险</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价格风险指汇率风险和利率风险以外的市场价格变动而发生波动的风险，主要源于商品价格、股票市 场指数、权益工具价格以及其他风险变量的变化。</w:t>
      </w:r>
    </w:p>
    <w:p>
      <w:pPr>
        <w:pStyle w:val="Style33"/>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权益工具投资价格风险，是指权益性证券的公允价值因股票指数水平和个别证券价值的变化而降低的 风险。本公司持有其他公司的权益投资，管理层认为这些投资活动面临的市场价格风险是可以接受的。</w:t>
      </w:r>
    </w:p>
    <w:p>
      <w:pPr>
        <w:pStyle w:val="Style33"/>
        <w:keepNext w:val="0"/>
        <w:keepLines w:val="0"/>
        <w:widowControl w:val="0"/>
        <w:shd w:val="clear" w:color="auto" w:fill="auto"/>
        <w:bidi w:val="0"/>
        <w:spacing w:before="0" w:after="100" w:line="468" w:lineRule="exact"/>
        <w:ind w:left="0" w:right="0" w:firstLine="440"/>
        <w:jc w:val="both"/>
      </w:pPr>
      <w:r>
        <w:rPr>
          <w:color w:val="000000"/>
          <w:spacing w:val="0"/>
          <w:w w:val="100"/>
          <w:position w:val="0"/>
        </w:rPr>
        <w:t>本公司持有的其他公司权益投资列示如下：</w:t>
      </w:r>
    </w:p>
    <w:tbl>
      <w:tblPr>
        <w:tblOverlap w:val="never"/>
        <w:jc w:val="left"/>
        <w:tblLayout w:type="fixed"/>
      </w:tblPr>
      <w:tblGrid>
        <w:gridCol w:w="5126"/>
        <w:gridCol w:w="1622"/>
        <w:gridCol w:w="183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上年年末余额</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136,860,054.72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126,087,352.89</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136,860,054.72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126,087,352.89</w:t>
            </w:r>
          </w:p>
        </w:tc>
      </w:tr>
    </w:tbl>
    <w:p>
      <w:pPr>
        <w:widowControl w:val="0"/>
        <w:spacing w:after="99" w:line="1" w:lineRule="exact"/>
      </w:pPr>
    </w:p>
    <w:p>
      <w:pPr>
        <w:pStyle w:val="Style33"/>
        <w:keepNext w:val="0"/>
        <w:keepLines w:val="0"/>
        <w:widowControl w:val="0"/>
        <w:shd w:val="clear" w:color="auto" w:fill="auto"/>
        <w:bidi w:val="0"/>
        <w:spacing w:before="0" w:after="680" w:line="314" w:lineRule="exact"/>
        <w:ind w:left="0" w:right="0" w:firstLine="440"/>
        <w:jc w:val="both"/>
      </w:pPr>
      <w:r>
        <w:rPr>
          <w:color w:val="000000"/>
          <w:spacing w:val="0"/>
          <w:w w:val="100"/>
          <w:position w:val="0"/>
        </w:rPr>
        <w:t>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日，在所有其他变量保持不变的情况下，如果权益工具的价值上涨或下跌</w:t>
      </w:r>
      <w:r>
        <w:rPr>
          <w:rFonts w:ascii="Times New Roman" w:eastAsia="Times New Roman" w:hAnsi="Times New Roman" w:cs="Times New Roman"/>
          <w:color w:val="000000"/>
          <w:spacing w:val="0"/>
          <w:w w:val="100"/>
          <w:position w:val="0"/>
        </w:rPr>
        <w:t>30%</w:t>
      </w:r>
      <w:r>
        <w:rPr>
          <w:color w:val="000000"/>
          <w:spacing w:val="0"/>
          <w:w w:val="100"/>
          <w:position w:val="0"/>
        </w:rPr>
        <w:t>，则本 公司将增加或者减少其他综合收益</w:t>
      </w:r>
      <w:r>
        <w:rPr>
          <w:rFonts w:ascii="Times New Roman" w:eastAsia="Times New Roman" w:hAnsi="Times New Roman" w:cs="Times New Roman"/>
          <w:color w:val="000000"/>
          <w:spacing w:val="0"/>
          <w:w w:val="100"/>
          <w:position w:val="0"/>
        </w:rPr>
        <w:t>36,952,214.77</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日：其他综合收益</w:t>
      </w:r>
      <w:r>
        <w:rPr>
          <w:rFonts w:ascii="Times New Roman" w:eastAsia="Times New Roman" w:hAnsi="Times New Roman" w:cs="Times New Roman"/>
          <w:color w:val="000000"/>
          <w:spacing w:val="0"/>
          <w:w w:val="100"/>
          <w:position w:val="0"/>
        </w:rPr>
        <w:t>34,043,585.28</w:t>
      </w:r>
      <w:r>
        <w:rPr>
          <w:color w:val="000000"/>
          <w:spacing w:val="0"/>
          <w:w w:val="100"/>
          <w:position w:val="0"/>
        </w:rPr>
        <w:t>元）。 管理层认为</w:t>
      </w:r>
      <w:r>
        <w:rPr>
          <w:rFonts w:ascii="Times New Roman" w:eastAsia="Times New Roman" w:hAnsi="Times New Roman" w:cs="Times New Roman"/>
          <w:color w:val="000000"/>
          <w:spacing w:val="0"/>
          <w:w w:val="100"/>
          <w:position w:val="0"/>
        </w:rPr>
        <w:t>30%</w:t>
      </w:r>
      <w:r>
        <w:rPr>
          <w:color w:val="000000"/>
          <w:spacing w:val="0"/>
          <w:w w:val="100"/>
          <w:position w:val="0"/>
        </w:rPr>
        <w:t>合理反映了下一年度权益工具价值可能发生变动的合理范围。</w:t>
      </w:r>
    </w:p>
    <w:p>
      <w:pPr>
        <w:pStyle w:val="Style23"/>
        <w:keepNext/>
        <w:keepLines/>
        <w:widowControl w:val="0"/>
        <w:shd w:val="clear" w:color="auto" w:fill="auto"/>
        <w:bidi w:val="0"/>
        <w:spacing w:before="0" w:after="280" w:line="240" w:lineRule="auto"/>
        <w:ind w:left="0" w:right="0" w:firstLine="0"/>
        <w:jc w:val="left"/>
      </w:pPr>
      <w:bookmarkStart w:id="1965" w:name="bookmark1965"/>
      <w:bookmarkStart w:id="1966" w:name="bookmark1966"/>
      <w:bookmarkStart w:id="1967" w:name="bookmark1967"/>
      <w:r>
        <w:rPr>
          <w:color w:val="000000"/>
          <w:spacing w:val="0"/>
          <w:w w:val="100"/>
          <w:position w:val="0"/>
        </w:rPr>
        <w:t>十^一、公允价值的披露</w:t>
      </w:r>
      <w:bookmarkEnd w:id="1965"/>
      <w:bookmarkEnd w:id="1966"/>
      <w:bookmarkEnd w:id="1967"/>
    </w:p>
    <w:p>
      <w:pPr>
        <w:pStyle w:val="Style28"/>
        <w:keepNext/>
        <w:keepLines/>
        <w:widowControl w:val="0"/>
        <w:shd w:val="clear" w:color="auto" w:fill="auto"/>
        <w:bidi w:val="0"/>
        <w:spacing w:before="0" w:after="100" w:line="314" w:lineRule="exact"/>
        <w:ind w:left="0" w:right="0" w:firstLine="0"/>
        <w:jc w:val="left"/>
      </w:pPr>
      <w:bookmarkStart w:id="1968" w:name="bookmark1968"/>
      <w:bookmarkStart w:id="1969" w:name="bookmark1969"/>
      <w:bookmarkStart w:id="1970" w:name="bookmark197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968"/>
      <w:bookmarkEnd w:id="1969"/>
      <w:bookmarkEnd w:id="1970"/>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136,860,054.72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136,860,054.72</w:t>
            </w: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二、非持续的公允价值 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13,634243.31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13,634243.31</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非持续以公允价值计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量的资产总额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13,634243.31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136,860,054.72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150,494,298.03</w:t>
            </w:r>
          </w:p>
        </w:tc>
      </w:tr>
    </w:tbl>
    <w:p>
      <w:pPr>
        <w:widowControl w:val="0"/>
        <w:spacing w:after="119" w:line="1" w:lineRule="exact"/>
      </w:pPr>
    </w:p>
    <w:p>
      <w:pPr>
        <w:pStyle w:val="Style28"/>
        <w:keepNext/>
        <w:keepLines/>
        <w:widowControl w:val="0"/>
        <w:shd w:val="clear" w:color="auto" w:fill="auto"/>
        <w:tabs>
          <w:tab w:pos="368" w:val="left"/>
        </w:tabs>
        <w:bidi w:val="0"/>
        <w:spacing w:before="0" w:after="120" w:line="470" w:lineRule="exact"/>
        <w:ind w:left="0" w:right="0" w:firstLine="0"/>
        <w:jc w:val="left"/>
      </w:pPr>
      <w:bookmarkStart w:id="1971" w:name="bookmark1971"/>
      <w:bookmarkStart w:id="1972" w:name="bookmark1972"/>
      <w:bookmarkStart w:id="1973" w:name="bookmark1973"/>
      <w:bookmarkStart w:id="1974" w:name="bookmark1974"/>
      <w:r>
        <w:rPr>
          <w:rFonts w:ascii="Times New Roman" w:eastAsia="Times New Roman" w:hAnsi="Times New Roman" w:cs="Times New Roman"/>
          <w:color w:val="000000"/>
          <w:spacing w:val="0"/>
          <w:w w:val="100"/>
          <w:position w:val="0"/>
        </w:rPr>
        <w:t>2</w:t>
      </w:r>
      <w:bookmarkEnd w:id="1973"/>
      <w:r>
        <w:rPr>
          <w:color w:val="000000"/>
          <w:spacing w:val="0"/>
          <w:w w:val="100"/>
          <w:position w:val="0"/>
        </w:rPr>
        <w:t>、</w:t>
        <w:tab/>
        <w:t>持续和非持续第一层次公允价值计量项目市价的确定依据</w:t>
      </w:r>
      <w:bookmarkEnd w:id="1971"/>
      <w:bookmarkEnd w:id="1972"/>
      <w:bookmarkEnd w:id="1974"/>
    </w:p>
    <w:p>
      <w:pPr>
        <w:pStyle w:val="Style28"/>
        <w:keepNext/>
        <w:keepLines/>
        <w:widowControl w:val="0"/>
        <w:shd w:val="clear" w:color="auto" w:fill="auto"/>
        <w:tabs>
          <w:tab w:pos="368" w:val="left"/>
        </w:tabs>
        <w:bidi w:val="0"/>
        <w:spacing w:before="0" w:after="120" w:line="470" w:lineRule="exact"/>
        <w:ind w:left="0" w:right="0" w:firstLine="0"/>
        <w:jc w:val="left"/>
      </w:pPr>
      <w:bookmarkStart w:id="1975" w:name="bookmark1975"/>
      <w:bookmarkStart w:id="1976" w:name="bookmark1976"/>
      <w:bookmarkStart w:id="1977" w:name="bookmark1977"/>
      <w:bookmarkStart w:id="1978" w:name="bookmark1978"/>
      <w:r>
        <w:rPr>
          <w:rFonts w:ascii="Times New Roman" w:eastAsia="Times New Roman" w:hAnsi="Times New Roman" w:cs="Times New Roman"/>
          <w:color w:val="000000"/>
          <w:spacing w:val="0"/>
          <w:w w:val="100"/>
          <w:position w:val="0"/>
        </w:rPr>
        <w:t>3</w:t>
      </w:r>
      <w:bookmarkEnd w:id="1977"/>
      <w:r>
        <w:rPr>
          <w:color w:val="000000"/>
          <w:spacing w:val="0"/>
          <w:w w:val="100"/>
          <w:position w:val="0"/>
        </w:rPr>
        <w:t>、</w:t>
        <w:tab/>
        <w:t>持续和非持续第二层次公允价值计量项目，采用的估值技术和重要参数的定性及定量信息</w:t>
      </w:r>
      <w:bookmarkEnd w:id="1975"/>
      <w:bookmarkEnd w:id="1976"/>
      <w:bookmarkEnd w:id="1978"/>
    </w:p>
    <w:p>
      <w:pPr>
        <w:pStyle w:val="Style28"/>
        <w:keepNext/>
        <w:keepLines/>
        <w:widowControl w:val="0"/>
        <w:shd w:val="clear" w:color="auto" w:fill="auto"/>
        <w:tabs>
          <w:tab w:pos="368" w:val="left"/>
        </w:tabs>
        <w:bidi w:val="0"/>
        <w:spacing w:before="0" w:after="120" w:line="470" w:lineRule="exact"/>
        <w:ind w:left="0" w:right="0" w:firstLine="0"/>
        <w:jc w:val="left"/>
      </w:pPr>
      <w:bookmarkStart w:id="1979" w:name="bookmark1979"/>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rPr>
        <w:t>4</w:t>
      </w:r>
      <w:bookmarkEnd w:id="1981"/>
      <w:r>
        <w:rPr>
          <w:color w:val="000000"/>
          <w:spacing w:val="0"/>
          <w:w w:val="100"/>
          <w:position w:val="0"/>
        </w:rPr>
        <w:t>、</w:t>
        <w:tab/>
        <w:t>持续和非持续第三层次公允价值计量项目，采用的估值技术和重要参数的定性及定量信息</w:t>
      </w:r>
      <w:bookmarkEnd w:id="1979"/>
      <w:bookmarkEnd w:id="1980"/>
      <w:bookmarkEnd w:id="1982"/>
    </w:p>
    <w:p>
      <w:pPr>
        <w:pStyle w:val="Style28"/>
        <w:keepNext/>
        <w:keepLines/>
        <w:widowControl w:val="0"/>
        <w:shd w:val="clear" w:color="auto" w:fill="auto"/>
        <w:tabs>
          <w:tab w:pos="368" w:val="left"/>
        </w:tabs>
        <w:bidi w:val="0"/>
        <w:spacing w:before="0" w:after="120" w:line="470" w:lineRule="exact"/>
        <w:ind w:left="0" w:right="0" w:firstLine="0"/>
        <w:jc w:val="left"/>
      </w:pPr>
      <w:bookmarkStart w:id="1983" w:name="bookmark1983"/>
      <w:bookmarkStart w:id="1984" w:name="bookmark1984"/>
      <w:bookmarkStart w:id="1985" w:name="bookmark1985"/>
      <w:bookmarkStart w:id="1986" w:name="bookmark1986"/>
      <w:r>
        <w:rPr>
          <w:rFonts w:ascii="Times New Roman" w:eastAsia="Times New Roman" w:hAnsi="Times New Roman" w:cs="Times New Roman"/>
          <w:color w:val="000000"/>
          <w:spacing w:val="0"/>
          <w:w w:val="100"/>
          <w:position w:val="0"/>
        </w:rPr>
        <w:t>5</w:t>
      </w:r>
      <w:bookmarkEnd w:id="1985"/>
      <w:r>
        <w:rPr>
          <w:color w:val="000000"/>
          <w:spacing w:val="0"/>
          <w:w w:val="100"/>
          <w:position w:val="0"/>
        </w:rPr>
        <w:t>、</w:t>
        <w:tab/>
        <w:t>持续的第三层次公允价值计量项目期初与期末账面价值间的调节信息及不可观察参数敏感性分析</w:t>
      </w:r>
      <w:bookmarkEnd w:id="1983"/>
      <w:bookmarkEnd w:id="1984"/>
      <w:bookmarkEnd w:id="1986"/>
    </w:p>
    <w:p>
      <w:pPr>
        <w:pStyle w:val="Style28"/>
        <w:keepNext/>
        <w:keepLines/>
        <w:widowControl w:val="0"/>
        <w:shd w:val="clear" w:color="auto" w:fill="auto"/>
        <w:tabs>
          <w:tab w:pos="368" w:val="left"/>
        </w:tabs>
        <w:bidi w:val="0"/>
        <w:spacing w:before="0" w:after="120" w:line="470" w:lineRule="exact"/>
        <w:ind w:left="0" w:right="0" w:firstLine="0"/>
        <w:jc w:val="left"/>
      </w:pPr>
      <w:bookmarkStart w:id="1987" w:name="bookmark1987"/>
      <w:bookmarkStart w:id="1988" w:name="bookmark1988"/>
      <w:bookmarkStart w:id="1989" w:name="bookmark1989"/>
      <w:bookmarkStart w:id="1990" w:name="bookmark1990"/>
      <w:r>
        <w:rPr>
          <w:rFonts w:ascii="Times New Roman" w:eastAsia="Times New Roman" w:hAnsi="Times New Roman" w:cs="Times New Roman"/>
          <w:color w:val="000000"/>
          <w:spacing w:val="0"/>
          <w:w w:val="100"/>
          <w:position w:val="0"/>
        </w:rPr>
        <w:t>6</w:t>
      </w:r>
      <w:bookmarkEnd w:id="1989"/>
      <w:r>
        <w:rPr>
          <w:color w:val="000000"/>
          <w:spacing w:val="0"/>
          <w:w w:val="100"/>
          <w:position w:val="0"/>
        </w:rPr>
        <w:t>、</w:t>
        <w:tab/>
        <w:t>持续的公允价值计量项目，本期内发生各层级之间转换的，转换的原因及确定转换时点的政策</w:t>
      </w:r>
      <w:bookmarkEnd w:id="1987"/>
      <w:bookmarkEnd w:id="1988"/>
      <w:bookmarkEnd w:id="1990"/>
    </w:p>
    <w:p>
      <w:pPr>
        <w:pStyle w:val="Style28"/>
        <w:keepNext/>
        <w:keepLines/>
        <w:widowControl w:val="0"/>
        <w:shd w:val="clear" w:color="auto" w:fill="auto"/>
        <w:tabs>
          <w:tab w:pos="368" w:val="left"/>
        </w:tabs>
        <w:bidi w:val="0"/>
        <w:spacing w:before="0" w:after="120" w:line="470" w:lineRule="exact"/>
        <w:ind w:left="0" w:right="0" w:firstLine="0"/>
        <w:jc w:val="left"/>
      </w:pPr>
      <w:bookmarkStart w:id="1991" w:name="bookmark1991"/>
      <w:bookmarkStart w:id="1992" w:name="bookmark1992"/>
      <w:bookmarkStart w:id="1993" w:name="bookmark1993"/>
      <w:bookmarkStart w:id="1994" w:name="bookmark1994"/>
      <w:r>
        <w:rPr>
          <w:rFonts w:ascii="Times New Roman" w:eastAsia="Times New Roman" w:hAnsi="Times New Roman" w:cs="Times New Roman"/>
          <w:color w:val="000000"/>
          <w:spacing w:val="0"/>
          <w:w w:val="100"/>
          <w:position w:val="0"/>
        </w:rPr>
        <w:t>7</w:t>
      </w:r>
      <w:bookmarkEnd w:id="1993"/>
      <w:r>
        <w:rPr>
          <w:color w:val="000000"/>
          <w:spacing w:val="0"/>
          <w:w w:val="100"/>
          <w:position w:val="0"/>
        </w:rPr>
        <w:t>、</w:t>
        <w:tab/>
        <w:t>本期内发生的估值技术变更及变更原因</w:t>
      </w:r>
      <w:bookmarkEnd w:id="1991"/>
      <w:bookmarkEnd w:id="1992"/>
      <w:bookmarkEnd w:id="1994"/>
    </w:p>
    <w:p>
      <w:pPr>
        <w:pStyle w:val="Style28"/>
        <w:keepNext/>
        <w:keepLines/>
        <w:widowControl w:val="0"/>
        <w:shd w:val="clear" w:color="auto" w:fill="auto"/>
        <w:tabs>
          <w:tab w:pos="368" w:val="left"/>
        </w:tabs>
        <w:bidi w:val="0"/>
        <w:spacing w:before="0" w:after="120" w:line="470" w:lineRule="exact"/>
        <w:ind w:left="0" w:right="0" w:firstLine="0"/>
        <w:jc w:val="left"/>
      </w:pPr>
      <w:bookmarkStart w:id="1995" w:name="bookmark1995"/>
      <w:bookmarkStart w:id="1996" w:name="bookmark1996"/>
      <w:bookmarkStart w:id="1997" w:name="bookmark1997"/>
      <w:bookmarkStart w:id="1998" w:name="bookmark1998"/>
      <w:r>
        <w:rPr>
          <w:rFonts w:ascii="Times New Roman" w:eastAsia="Times New Roman" w:hAnsi="Times New Roman" w:cs="Times New Roman"/>
          <w:color w:val="000000"/>
          <w:spacing w:val="0"/>
          <w:w w:val="100"/>
          <w:position w:val="0"/>
        </w:rPr>
        <w:t>8</w:t>
      </w:r>
      <w:bookmarkEnd w:id="1997"/>
      <w:r>
        <w:rPr>
          <w:color w:val="000000"/>
          <w:spacing w:val="0"/>
          <w:w w:val="100"/>
          <w:position w:val="0"/>
        </w:rPr>
        <w:t>、</w:t>
        <w:tab/>
        <w:t>不以公允价值计量的金融资产和金融负债的公允价值情况</w:t>
      </w:r>
      <w:bookmarkEnd w:id="1995"/>
      <w:bookmarkEnd w:id="1996"/>
      <w:bookmarkEnd w:id="1998"/>
    </w:p>
    <w:p>
      <w:pPr>
        <w:pStyle w:val="Style28"/>
        <w:keepNext/>
        <w:keepLines/>
        <w:widowControl w:val="0"/>
        <w:shd w:val="clear" w:color="auto" w:fill="auto"/>
        <w:tabs>
          <w:tab w:pos="368" w:val="left"/>
        </w:tabs>
        <w:bidi w:val="0"/>
        <w:spacing w:before="0" w:after="360" w:line="470" w:lineRule="exact"/>
        <w:ind w:left="0" w:right="0" w:firstLine="0"/>
        <w:jc w:val="left"/>
      </w:pPr>
      <w:bookmarkStart w:id="1999" w:name="bookmark1999"/>
      <w:bookmarkStart w:id="2000" w:name="bookmark2000"/>
      <w:bookmarkStart w:id="2001" w:name="bookmark2001"/>
      <w:bookmarkStart w:id="2002" w:name="bookmark2002"/>
      <w:r>
        <w:rPr>
          <w:rFonts w:ascii="Times New Roman" w:eastAsia="Times New Roman" w:hAnsi="Times New Roman" w:cs="Times New Roman"/>
          <w:color w:val="000000"/>
          <w:spacing w:val="0"/>
          <w:w w:val="100"/>
          <w:position w:val="0"/>
        </w:rPr>
        <w:t>9</w:t>
      </w:r>
      <w:bookmarkEnd w:id="2001"/>
      <w:r>
        <w:rPr>
          <w:color w:val="000000"/>
          <w:spacing w:val="0"/>
          <w:w w:val="100"/>
          <w:position w:val="0"/>
        </w:rPr>
        <w:t>、</w:t>
        <w:tab/>
        <w:t>其他</w:t>
      </w:r>
      <w:bookmarkEnd w:id="1999"/>
      <w:bookmarkEnd w:id="2000"/>
      <w:bookmarkEnd w:id="2002"/>
    </w:p>
    <w:p>
      <w:pPr>
        <w:pStyle w:val="Style28"/>
        <w:keepNext/>
        <w:keepLines/>
        <w:widowControl w:val="0"/>
        <w:shd w:val="clear" w:color="auto" w:fill="auto"/>
        <w:bidi w:val="0"/>
        <w:spacing w:before="0" w:after="0" w:line="240" w:lineRule="auto"/>
        <w:ind w:left="0" w:right="0" w:firstLine="0"/>
        <w:jc w:val="left"/>
      </w:pPr>
      <w:bookmarkStart w:id="1999" w:name="bookmark1999"/>
      <w:bookmarkStart w:id="2000" w:name="bookmark2000"/>
      <w:r>
        <w:rPr>
          <w:color w:val="000000"/>
          <w:spacing w:val="0"/>
          <w:w w:val="100"/>
          <w:position w:val="0"/>
        </w:rPr>
        <w:t>允价值计量项目市价的确定依据</w:t>
      </w:r>
      <w:bookmarkEnd w:id="1999"/>
      <w:bookmarkEnd w:id="2000"/>
    </w:p>
    <w:p>
      <w:pPr>
        <w:pStyle w:val="Style33"/>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本公司应收款项融资主要系银行承兑汇票，其剩余期限较短，账面余额与公允价值相近。</w:t>
      </w:r>
    </w:p>
    <w:p>
      <w:pPr>
        <w:pStyle w:val="Style33"/>
        <w:keepNext w:val="0"/>
        <w:keepLines w:val="0"/>
        <w:widowControl w:val="0"/>
        <w:shd w:val="clear" w:color="auto" w:fill="auto"/>
        <w:bidi w:val="0"/>
        <w:spacing w:before="0" w:after="120" w:line="470" w:lineRule="exact"/>
        <w:ind w:left="0" w:right="0" w:firstLine="440"/>
        <w:jc w:val="both"/>
        <w:sectPr>
          <w:footnotePr>
            <w:pos w:val="pageBottom"/>
            <w:numFmt w:val="decimal"/>
            <w:numRestart w:val="continuous"/>
          </w:footnotePr>
          <w:pgSz w:w="11900" w:h="16840"/>
          <w:pgMar w:top="1243" w:right="1038" w:bottom="1572" w:left="1050" w:header="0" w:footer="3" w:gutter="0"/>
          <w:cols w:space="720"/>
          <w:noEndnote/>
          <w:rtlGutter w:val="0"/>
          <w:docGrid w:linePitch="360"/>
        </w:sectPr>
      </w:pPr>
      <w:r>
        <w:rPr>
          <w:color w:val="000000"/>
          <w:spacing w:val="0"/>
          <w:w w:val="100"/>
          <w:position w:val="0"/>
        </w:rPr>
        <w:t>本公司其他权益工具投资系持有的非上市公司股权，被投资方近期存在股权变动的参照近期其他投资 者对被投资方增资或股权转让价款确认公允价值；近期无股权变动的，被投资方经营环境未发生重大变化 的，以成本价作为公允价值。</w:t>
      </w:r>
    </w:p>
    <w:p>
      <w:pPr>
        <w:pStyle w:val="Style23"/>
        <w:keepNext/>
        <w:keepLines/>
        <w:widowControl w:val="0"/>
        <w:shd w:val="clear" w:color="auto" w:fill="auto"/>
        <w:bidi w:val="0"/>
        <w:spacing w:before="140" w:after="360" w:line="240" w:lineRule="auto"/>
        <w:ind w:left="0" w:right="0" w:firstLine="0"/>
        <w:jc w:val="left"/>
      </w:pPr>
      <w:bookmarkStart w:id="2003" w:name="bookmark2003"/>
      <w:bookmarkStart w:id="2004" w:name="bookmark2004"/>
      <w:bookmarkStart w:id="2005" w:name="bookmark2005"/>
      <w:r>
        <w:rPr>
          <w:color w:val="000000"/>
          <w:spacing w:val="0"/>
          <w:w w:val="100"/>
          <w:position w:val="0"/>
        </w:rPr>
        <w:t>十二、关联方及关联交易</w:t>
      </w:r>
      <w:bookmarkEnd w:id="2003"/>
      <w:bookmarkEnd w:id="2004"/>
      <w:bookmarkEnd w:id="2005"/>
    </w:p>
    <w:p>
      <w:pPr>
        <w:pStyle w:val="Style28"/>
        <w:keepNext/>
        <w:keepLines/>
        <w:widowControl w:val="0"/>
        <w:shd w:val="clear" w:color="auto" w:fill="auto"/>
        <w:bidi w:val="0"/>
        <w:spacing w:before="0" w:after="360" w:line="240" w:lineRule="auto"/>
        <w:ind w:left="0" w:right="0" w:firstLine="0"/>
        <w:jc w:val="left"/>
      </w:pPr>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006"/>
      <w:bookmarkEnd w:id="2007"/>
      <w:bookmarkEnd w:id="2008"/>
    </w:p>
    <w:tbl>
      <w:tblPr>
        <w:tblOverlap w:val="never"/>
        <w:jc w:val="center"/>
        <w:tblLayout w:type="fixed"/>
      </w:tblPr>
      <w:tblGrid>
        <w:gridCol w:w="1613"/>
        <w:gridCol w:w="1598"/>
        <w:gridCol w:w="1589"/>
        <w:gridCol w:w="1594"/>
        <w:gridCol w:w="1598"/>
        <w:gridCol w:w="1598"/>
      </w:tblGrid>
      <w:tr>
        <w:trPr>
          <w:trHeight w:val="73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本企业最终控制方是。</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tabs>
          <w:tab w:pos="368" w:val="left"/>
        </w:tabs>
        <w:bidi w:val="0"/>
        <w:spacing w:before="0" w:after="420" w:line="240" w:lineRule="auto"/>
        <w:ind w:left="0" w:right="0" w:firstLine="0"/>
        <w:jc w:val="left"/>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2</w:t>
      </w:r>
      <w:bookmarkEnd w:id="2011"/>
      <w:r>
        <w:rPr>
          <w:color w:val="000000"/>
          <w:spacing w:val="0"/>
          <w:w w:val="100"/>
          <w:position w:val="0"/>
        </w:rPr>
        <w:t>、</w:t>
        <w:tab/>
        <w:t>本企业的子公司情况</w:t>
      </w:r>
      <w:bookmarkEnd w:id="2009"/>
      <w:bookmarkEnd w:id="2010"/>
      <w:bookmarkEnd w:id="201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本企业子公司的情况详见附注。</w:t>
      </w:r>
    </w:p>
    <w:p>
      <w:pPr>
        <w:pStyle w:val="Style28"/>
        <w:keepNext/>
        <w:keepLines/>
        <w:widowControl w:val="0"/>
        <w:shd w:val="clear" w:color="auto" w:fill="auto"/>
        <w:tabs>
          <w:tab w:pos="368" w:val="left"/>
        </w:tabs>
        <w:bidi w:val="0"/>
        <w:spacing w:before="0" w:after="420" w:line="240" w:lineRule="auto"/>
        <w:ind w:left="0" w:right="0" w:firstLine="0"/>
        <w:jc w:val="left"/>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3</w:t>
      </w:r>
      <w:bookmarkEnd w:id="2015"/>
      <w:r>
        <w:rPr>
          <w:color w:val="000000"/>
          <w:spacing w:val="0"/>
          <w:w w:val="100"/>
          <w:position w:val="0"/>
        </w:rPr>
        <w:t>、</w:t>
        <w:tab/>
        <w:t>本企业合营和联营企业情况</w:t>
      </w:r>
      <w:bookmarkEnd w:id="2013"/>
      <w:bookmarkEnd w:id="2014"/>
      <w:bookmarkEnd w:id="2016"/>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本企业重要的合营或联营企业详见附注八（三）在合营安排或联营企业中的权益。。</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800"/>
        <w:gridCol w:w="4790"/>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北京信邦安达信息科技股份有限公司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深圳墨狼科技管理有限公司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深圳前海维恩贝特科技有限公司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北京汗马信息技术有限公司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深圳市万禾天诺产业运营管理有限公司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深圳市华通易点信息技术有限公司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360" w:line="240" w:lineRule="auto"/>
        <w:ind w:left="0" w:right="0" w:firstLine="0"/>
        <w:jc w:val="left"/>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4</w:t>
      </w:r>
      <w:bookmarkEnd w:id="2019"/>
      <w:r>
        <w:rPr>
          <w:color w:val="000000"/>
          <w:spacing w:val="0"/>
          <w:w w:val="100"/>
          <w:position w:val="0"/>
        </w:rPr>
        <w:t>、其他关联方情况</w:t>
      </w:r>
      <w:bookmarkEnd w:id="2017"/>
      <w:bookmarkEnd w:id="2018"/>
      <w:bookmarkEnd w:id="2020"/>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东南亚电信集团股份有限公司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本公司投资的其他企业，本公司持股</w:t>
            </w:r>
            <w:r>
              <w:rPr>
                <w:rFonts w:ascii="Times New Roman" w:eastAsia="Times New Roman" w:hAnsi="Times New Roman" w:cs="Times New Roman"/>
                <w:color w:val="000000"/>
                <w:spacing w:val="0"/>
                <w:w w:val="100"/>
                <w:position w:val="0"/>
                <w:sz w:val="18"/>
                <w:szCs w:val="18"/>
              </w:rPr>
              <w:t>3.348%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陈友、汪东升、谢晓宾、陈鲁康、陈兵、苗逢源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董事会成员</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肖征、杨文庆、代静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监事会成员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谢波峰、戴昌久、陆克中</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陈秀琴、林容、管四新、罗赞、钱文胜、赵影（离任）、陈 力、李强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其他高管</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北京江融信科技有限公司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本公司董事陈兵担任董事的公司，维恩贝特持股</w:t>
            </w:r>
            <w:r>
              <w:rPr>
                <w:rFonts w:ascii="Times New Roman" w:eastAsia="Times New Roman" w:hAnsi="Times New Roman" w:cs="Times New Roman"/>
                <w:color w:val="000000"/>
                <w:spacing w:val="0"/>
                <w:w w:val="100"/>
                <w:position w:val="0"/>
                <w:sz w:val="18"/>
                <w:szCs w:val="18"/>
              </w:rPr>
              <w:t>9.068%</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深圳迅销科技股份有限公司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本公司子公司维恩贝特所持股公司，持其股份为：</w:t>
            </w:r>
            <w:r>
              <w:rPr>
                <w:rFonts w:ascii="Times New Roman" w:eastAsia="Times New Roman" w:hAnsi="Times New Roman" w:cs="Times New Roman"/>
                <w:color w:val="000000"/>
                <w:spacing w:val="0"/>
                <w:w w:val="100"/>
                <w:position w:val="0"/>
                <w:sz w:val="18"/>
                <w:szCs w:val="18"/>
              </w:rPr>
              <w:t>2.23%</w:t>
            </w:r>
          </w:p>
        </w:tc>
      </w:tr>
    </w:tbl>
    <w:p>
      <w:pPr>
        <w:spacing w:lineRule="exact" w:line="1"/>
        <w:rPr>
          <w:sz w:val="2"/>
          <w:szCs w:val="2"/>
        </w:rPr>
      </w:pPr>
      <w:r>
        <w:br w:type="page"/>
      </w:r>
    </w:p>
    <w:tbl>
      <w:tblPr>
        <w:tblOverlap w:val="never"/>
        <w:jc w:val="center"/>
        <w:tblLayout w:type="fixed"/>
      </w:tblPr>
      <w:tblGrid>
        <w:gridCol w:w="4800"/>
        <w:gridCol w:w="4790"/>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中电达通数据技术股份有限公司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本公司子公司维恩贝特所持股公司，持其股份为：</w:t>
            </w:r>
            <w:r>
              <w:rPr>
                <w:rFonts w:ascii="Times New Roman" w:eastAsia="Times New Roman" w:hAnsi="Times New Roman" w:cs="Times New Roman"/>
                <w:color w:val="000000"/>
                <w:spacing w:val="0"/>
                <w:w w:val="100"/>
                <w:position w:val="0"/>
                <w:sz w:val="18"/>
                <w:szCs w:val="18"/>
              </w:rPr>
              <w:t>0.9887%</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潍坊市云支付科技有限公司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本公司子公司维恩贝特所持股公司，持其股份为：</w:t>
            </w:r>
            <w:r>
              <w:rPr>
                <w:rFonts w:ascii="Times New Roman" w:eastAsia="Times New Roman" w:hAnsi="Times New Roman" w:cs="Times New Roman"/>
                <w:color w:val="000000"/>
                <w:spacing w:val="0"/>
                <w:w w:val="100"/>
                <w:position w:val="0"/>
                <w:sz w:val="18"/>
                <w:szCs w:val="18"/>
              </w:rPr>
              <w:t>10.00%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广州天源互联网有限公司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广州天源信息科技股份有限公司之子公司</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深圳市优课在线教育有限公司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本公司投资的其他企业，本公司持股</w:t>
            </w:r>
            <w:r>
              <w:rPr>
                <w:rFonts w:ascii="Times New Roman" w:eastAsia="Times New Roman" w:hAnsi="Times New Roman" w:cs="Times New Roman"/>
                <w:color w:val="000000"/>
                <w:spacing w:val="0"/>
                <w:w w:val="100"/>
                <w:position w:val="0"/>
                <w:sz w:val="18"/>
                <w:szCs w:val="18"/>
              </w:rPr>
              <w:t>15%</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深圳市证通电子股份有限公司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董事陈兵担任其独立董事</w:t>
            </w:r>
          </w:p>
        </w:tc>
      </w:tr>
    </w:tbl>
    <w:p>
      <w:pPr>
        <w:widowControl w:val="0"/>
        <w:spacing w:after="11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5</w:t>
      </w:r>
      <w:bookmarkEnd w:id="2023"/>
      <w:r>
        <w:rPr>
          <w:color w:val="000000"/>
          <w:spacing w:val="0"/>
          <w:w w:val="100"/>
          <w:position w:val="0"/>
        </w:rPr>
        <w:t>、关联交易情况</w:t>
      </w:r>
      <w:bookmarkEnd w:id="2021"/>
      <w:bookmarkEnd w:id="2022"/>
      <w:bookmarkEnd w:id="2024"/>
    </w:p>
    <w:p>
      <w:pPr>
        <w:pStyle w:val="Style39"/>
        <w:keepNext/>
        <w:keepLines/>
        <w:widowControl w:val="0"/>
        <w:shd w:val="clear" w:color="auto" w:fill="auto"/>
        <w:bidi w:val="0"/>
        <w:spacing w:before="0" w:line="240" w:lineRule="auto"/>
        <w:ind w:left="0" w:right="0" w:firstLine="0"/>
        <w:jc w:val="left"/>
      </w:pPr>
      <w:bookmarkStart w:id="2025" w:name="bookmark2025"/>
      <w:bookmarkStart w:id="2026" w:name="bookmark2026"/>
      <w:bookmarkStart w:id="2027" w:name="bookmark20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025"/>
      <w:bookmarkEnd w:id="2026"/>
      <w:bookmarkEnd w:id="2027"/>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64"/>
        <w:gridCol w:w="1454"/>
        <w:gridCol w:w="1709"/>
        <w:gridCol w:w="1704"/>
        <w:gridCol w:w="17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北京信邦安达信 息科技股份有限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1,549,634.84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999,040.19</w:t>
            </w:r>
          </w:p>
        </w:tc>
      </w:tr>
      <w:tr>
        <w:trPr>
          <w:trHeight w:val="7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广州天源信息科 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6,821,238.94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3,600,000.00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北京江融信科技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242,094.34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472,741.27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深圳市汇巨信息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1,166,500.00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8,612,968.12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6,238,281.46</w:t>
            </w:r>
          </w:p>
        </w:tc>
      </w:tr>
    </w:tbl>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119" w:line="1" w:lineRule="exact"/>
      </w:pPr>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414"/>
        <w:gridCol w:w="2256"/>
        <w:gridCol w:w="2261"/>
        <w:gridCol w:w="2659"/>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北京江融信科技有限公司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技术服务、房屋租赁、技 术开发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1,957,818.67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6,167,615.62</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深圳市汇巨信息技术有限公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880,188.68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414,536.18</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2,838,007.35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6,582,151.80</w:t>
            </w:r>
          </w:p>
        </w:tc>
      </w:tr>
    </w:tbl>
    <w:p>
      <w:pPr>
        <w:widowControl w:val="0"/>
        <w:spacing w:after="119" w:line="1" w:lineRule="exact"/>
      </w:pPr>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购销商品、提供和接受劳务的关联交易说明</w:t>
      </w:r>
    </w:p>
    <w:p>
      <w:pPr>
        <w:pStyle w:val="Style33"/>
        <w:keepNext w:val="0"/>
        <w:keepLines w:val="0"/>
        <w:widowControl w:val="0"/>
        <w:shd w:val="clear" w:color="auto" w:fill="auto"/>
        <w:bidi w:val="0"/>
        <w:spacing w:before="0" w:after="300" w:line="307" w:lineRule="exact"/>
        <w:ind w:left="0" w:right="0" w:firstLine="0"/>
        <w:jc w:val="left"/>
      </w:pPr>
      <w:r>
        <w:rPr>
          <w:color w:val="000000"/>
          <w:spacing w:val="0"/>
          <w:w w:val="100"/>
          <w:position w:val="0"/>
        </w:rPr>
        <w:t>深圳汇巨信息技术有限公司</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月纳入合并范围内关联方，以上披露深圳汇巨信息技术有限公司本期 金额为</w:t>
      </w:r>
      <w:r>
        <w:rPr>
          <w:color w:val="000000"/>
          <w:spacing w:val="0"/>
          <w:w w:val="100"/>
          <w:position w:val="0"/>
        </w:rPr>
        <w:t>2021</w:t>
      </w:r>
      <w:r>
        <w:rPr>
          <w:color w:val="000000"/>
          <w:spacing w:val="0"/>
          <w:w w:val="100"/>
          <w:position w:val="0"/>
        </w:rPr>
        <w:t>年</w:t>
      </w:r>
      <w:r>
        <w:rPr>
          <w:color w:val="000000"/>
          <w:spacing w:val="0"/>
          <w:w w:val="100"/>
          <w:position w:val="0"/>
        </w:rPr>
        <w:t>1-11</w:t>
      </w:r>
      <w:r>
        <w:rPr>
          <w:color w:val="000000"/>
          <w:spacing w:val="0"/>
          <w:w w:val="100"/>
          <w:position w:val="0"/>
        </w:rPr>
        <w:t>月发生额。</w:t>
      </w:r>
    </w:p>
    <w:p>
      <w:pPr>
        <w:pStyle w:val="Style39"/>
        <w:keepNext/>
        <w:keepLines/>
        <w:widowControl w:val="0"/>
        <w:shd w:val="clear" w:color="auto" w:fill="auto"/>
        <w:bidi w:val="0"/>
        <w:spacing w:before="0" w:line="307" w:lineRule="exact"/>
        <w:ind w:left="0" w:right="0" w:firstLine="0"/>
        <w:jc w:val="left"/>
      </w:pPr>
      <w:bookmarkStart w:id="2028" w:name="bookmark2028"/>
      <w:bookmarkStart w:id="2029" w:name="bookmark2029"/>
      <w:bookmarkStart w:id="2030" w:name="bookmark20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028"/>
      <w:bookmarkEnd w:id="2029"/>
      <w:bookmarkEnd w:id="2030"/>
    </w:p>
    <w:p>
      <w:pPr>
        <w:pStyle w:val="Style18"/>
        <w:keepNext w:val="0"/>
        <w:keepLines w:val="0"/>
        <w:widowControl w:val="0"/>
        <w:shd w:val="clear" w:color="auto" w:fill="auto"/>
        <w:bidi w:val="0"/>
        <w:spacing w:before="0" w:after="20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r>
        <w:br w:type="page"/>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8"/>
        <w:gridCol w:w="1421"/>
      </w:tblGrid>
      <w:tr>
        <w:trPr>
          <w:trHeight w:val="104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 益</w:t>
            </w:r>
          </w:p>
        </w:tc>
      </w:tr>
      <w:tr>
        <w:trPr>
          <w:trHeight w:val="1104"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 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 类型</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9"/>
        <w:keepNext/>
        <w:keepLines/>
        <w:widowControl w:val="0"/>
        <w:shd w:val="clear" w:color="auto" w:fill="auto"/>
        <w:bidi w:val="0"/>
        <w:spacing w:before="0" w:after="420" w:line="240" w:lineRule="auto"/>
        <w:ind w:left="0" w:right="0" w:firstLine="0"/>
        <w:jc w:val="both"/>
      </w:pPr>
      <w:bookmarkStart w:id="2031" w:name="bookmark2031"/>
      <w:bookmarkStart w:id="2032" w:name="bookmark2032"/>
      <w:bookmarkStart w:id="2033" w:name="bookmark2033"/>
      <w:bookmarkStart w:id="2034" w:name="bookmark2034"/>
      <w:r>
        <w:rPr>
          <w:color w:val="000000"/>
          <w:spacing w:val="0"/>
          <w:w w:val="100"/>
          <w:position w:val="0"/>
        </w:rPr>
        <w:t>（</w:t>
      </w:r>
      <w:bookmarkEnd w:id="2033"/>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2031"/>
      <w:bookmarkEnd w:id="2032"/>
      <w:bookmarkEnd w:id="2034"/>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5"/>
        <w:gridCol w:w="2453"/>
      </w:tblGrid>
      <w:tr>
        <w:trPr>
          <w:trHeight w:val="41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关联租赁情况说明</w:t>
      </w:r>
    </w:p>
    <w:p>
      <w:pPr>
        <w:pStyle w:val="Style39"/>
        <w:keepNext/>
        <w:keepLines/>
        <w:widowControl w:val="0"/>
        <w:shd w:val="clear" w:color="auto" w:fill="auto"/>
        <w:bidi w:val="0"/>
        <w:spacing w:before="0" w:after="420" w:line="240" w:lineRule="auto"/>
        <w:ind w:left="0" w:right="0" w:firstLine="0"/>
        <w:jc w:val="both"/>
      </w:pPr>
      <w:bookmarkStart w:id="2035" w:name="bookmark2035"/>
      <w:bookmarkStart w:id="2036" w:name="bookmark2036"/>
      <w:bookmarkStart w:id="2037" w:name="bookmark2037"/>
      <w:bookmarkStart w:id="2038" w:name="bookmark2038"/>
      <w:r>
        <w:rPr>
          <w:color w:val="000000"/>
          <w:spacing w:val="0"/>
          <w:w w:val="100"/>
          <w:position w:val="0"/>
        </w:rPr>
        <w:t>（</w:t>
      </w:r>
      <w:bookmarkEnd w:id="2037"/>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2035"/>
      <w:bookmarkEnd w:id="2036"/>
      <w:bookmarkEnd w:id="2038"/>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本公司作为担保方</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0"/>
        <w:gridCol w:w="1934"/>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42,035,933.60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7,180,000.00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15,400,000.00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安徽迪科数金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深圳宝贝团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1,149,415,933.60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0"/>
        <w:gridCol w:w="1915"/>
        <w:gridCol w:w="1915"/>
        <w:gridCol w:w="1930"/>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担保是否已经履行完 毕</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920"/>
        <w:gridCol w:w="1920"/>
        <w:gridCol w:w="1920"/>
        <w:gridCol w:w="1910"/>
        <w:gridCol w:w="193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深圳金华威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18"/>
        <w:keepNext w:val="0"/>
        <w:keepLines w:val="0"/>
        <w:widowControl w:val="0"/>
        <w:shd w:val="clear" w:color="auto" w:fill="auto"/>
        <w:bidi w:val="0"/>
        <w:spacing w:before="0" w:after="720" w:line="322" w:lineRule="exact"/>
        <w:ind w:left="0" w:right="0" w:firstLine="360"/>
        <w:jc w:val="both"/>
      </w:pP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12</w:t>
      </w:r>
      <w:r>
        <w:rPr>
          <w:color w:val="000000"/>
          <w:spacing w:val="0"/>
          <w:w w:val="100"/>
          <w:position w:val="0"/>
        </w:rPr>
        <w:t>月</w:t>
      </w:r>
      <w:r>
        <w:rPr>
          <w:color w:val="000000"/>
          <w:spacing w:val="0"/>
          <w:w w:val="100"/>
          <w:position w:val="0"/>
          <w:sz w:val="15"/>
          <w:szCs w:val="15"/>
        </w:rPr>
        <w:t>10</w:t>
      </w:r>
      <w:r>
        <w:rPr>
          <w:color w:val="000000"/>
          <w:spacing w:val="0"/>
          <w:w w:val="100"/>
          <w:position w:val="0"/>
        </w:rPr>
        <w:t>日，深圳市金华威数码科技有限公司向中国民生银行深圳分行借款</w:t>
      </w:r>
      <w:r>
        <w:rPr>
          <w:color w:val="000000"/>
          <w:spacing w:val="0"/>
          <w:w w:val="100"/>
          <w:position w:val="0"/>
          <w:sz w:val="15"/>
          <w:szCs w:val="15"/>
        </w:rPr>
        <w:t>1000 0</w:t>
      </w:r>
      <w:r>
        <w:rPr>
          <w:color w:val="000000"/>
          <w:spacing w:val="0"/>
          <w:w w:val="100"/>
          <w:position w:val="0"/>
        </w:rPr>
        <w:t>万元整，借款期限自</w:t>
      </w: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12</w:t>
      </w:r>
      <w:r>
        <w:rPr>
          <w:color w:val="000000"/>
          <w:spacing w:val="0"/>
          <w:w w:val="100"/>
          <w:position w:val="0"/>
        </w:rPr>
        <w:t xml:space="preserve">月 </w:t>
      </w:r>
      <w:r>
        <w:rPr>
          <w:color w:val="000000"/>
          <w:spacing w:val="0"/>
          <w:w w:val="100"/>
          <w:position w:val="0"/>
          <w:sz w:val="15"/>
          <w:szCs w:val="15"/>
        </w:rPr>
        <w:t>10</w:t>
      </w:r>
      <w:r>
        <w:rPr>
          <w:color w:val="000000"/>
          <w:spacing w:val="0"/>
          <w:w w:val="100"/>
          <w:position w:val="0"/>
        </w:rPr>
        <w:t>日至</w:t>
      </w:r>
      <w:r>
        <w:rPr>
          <w:color w:val="000000"/>
          <w:spacing w:val="0"/>
          <w:w w:val="100"/>
          <w:position w:val="0"/>
          <w:sz w:val="15"/>
          <w:szCs w:val="15"/>
        </w:rPr>
        <w:t>2022</w:t>
      </w:r>
      <w:r>
        <w:rPr>
          <w:color w:val="000000"/>
          <w:spacing w:val="0"/>
          <w:w w:val="100"/>
          <w:position w:val="0"/>
        </w:rPr>
        <w:t>年</w:t>
      </w:r>
      <w:r>
        <w:rPr>
          <w:color w:val="000000"/>
          <w:spacing w:val="0"/>
          <w:w w:val="100"/>
          <w:position w:val="0"/>
          <w:sz w:val="15"/>
          <w:szCs w:val="15"/>
        </w:rPr>
        <w:t>4</w:t>
      </w:r>
      <w:r>
        <w:rPr>
          <w:color w:val="000000"/>
          <w:spacing w:val="0"/>
          <w:w w:val="100"/>
          <w:position w:val="0"/>
        </w:rPr>
        <w:t>月</w:t>
      </w:r>
      <w:r>
        <w:rPr>
          <w:color w:val="000000"/>
          <w:spacing w:val="0"/>
          <w:w w:val="100"/>
          <w:position w:val="0"/>
          <w:sz w:val="15"/>
          <w:szCs w:val="15"/>
        </w:rPr>
        <w:t>10</w:t>
      </w:r>
      <w:r>
        <w:rPr>
          <w:color w:val="000000"/>
          <w:spacing w:val="0"/>
          <w:w w:val="100"/>
          <w:position w:val="0"/>
        </w:rPr>
        <w:t>日，单位借款凭证编号为</w:t>
      </w:r>
      <w:r>
        <w:rPr>
          <w:color w:val="000000"/>
          <w:spacing w:val="0"/>
          <w:w w:val="100"/>
          <w:position w:val="0"/>
          <w:sz w:val="15"/>
          <w:szCs w:val="15"/>
        </w:rPr>
        <w:t>9921000000055707</w:t>
      </w:r>
      <w:r>
        <w:rPr>
          <w:color w:val="000000"/>
          <w:spacing w:val="0"/>
          <w:w w:val="100"/>
          <w:position w:val="0"/>
        </w:rPr>
        <w:t>，保证人为李俊雄。</w:t>
      </w:r>
    </w:p>
    <w:p>
      <w:pPr>
        <w:pStyle w:val="Style39"/>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bookmarkStart w:id="2042" w:name="bookmark2042"/>
      <w:r>
        <w:rPr>
          <w:color w:val="000000"/>
          <w:spacing w:val="0"/>
          <w:w w:val="100"/>
          <w:position w:val="0"/>
        </w:rPr>
        <w:t>（</w:t>
      </w:r>
      <w:bookmarkEnd w:id="2041"/>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039"/>
      <w:bookmarkEnd w:id="2040"/>
      <w:bookmarkEnd w:id="2042"/>
    </w:p>
    <w:p>
      <w:pPr>
        <w:widowControl w:val="0"/>
        <w:jc w:val="center"/>
        <w:rPr>
          <w:sz w:val="2"/>
          <w:szCs w:val="2"/>
        </w:rPr>
      </w:pPr>
      <w:r>
        <w:drawing>
          <wp:inline>
            <wp:extent cx="6132830" cy="951230"/>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a:stretch/>
                  </pic:blipFill>
                  <pic:spPr>
                    <a:xfrm>
                      <a:ext cx="6132830" cy="951230"/>
                    </a:xfrm>
                    <a:prstGeom prst="rect"/>
                  </pic:spPr>
                </pic:pic>
              </a:graphicData>
            </a:graphic>
          </wp:inline>
        </w:drawing>
      </w:r>
    </w:p>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bookmarkStart w:id="2046" w:name="bookmark2046"/>
      <w:r>
        <w:rPr>
          <w:color w:val="000000"/>
          <w:spacing w:val="0"/>
          <w:w w:val="100"/>
          <w:position w:val="0"/>
        </w:rPr>
        <w:t>（</w:t>
      </w:r>
      <w:bookmarkEnd w:id="2045"/>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043"/>
      <w:bookmarkEnd w:id="2044"/>
      <w:bookmarkEnd w:id="204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5"/>
        <w:gridCol w:w="2390"/>
        <w:gridCol w:w="2390"/>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2047" w:name="bookmark2047"/>
      <w:bookmarkStart w:id="2048" w:name="bookmark2048"/>
      <w:bookmarkStart w:id="2049" w:name="bookmark2049"/>
      <w:bookmarkStart w:id="2050" w:name="bookmark2050"/>
      <w:r>
        <w:rPr>
          <w:color w:val="000000"/>
          <w:spacing w:val="0"/>
          <w:w w:val="100"/>
          <w:position w:val="0"/>
        </w:rPr>
        <w:t>（</w:t>
      </w:r>
      <w:bookmarkEnd w:id="2049"/>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047"/>
      <w:bookmarkEnd w:id="2048"/>
      <w:bookmarkEnd w:id="205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15 277,600.00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13,473,800.00</w:t>
            </w:r>
          </w:p>
        </w:tc>
      </w:tr>
    </w:tbl>
    <w:p>
      <w:pPr>
        <w:widowControl w:val="0"/>
        <w:spacing w:after="319" w:line="1" w:lineRule="exact"/>
      </w:pPr>
    </w:p>
    <w:p>
      <w:pPr>
        <w:pStyle w:val="Style39"/>
        <w:keepNext/>
        <w:keepLines/>
        <w:widowControl w:val="0"/>
        <w:shd w:val="clear" w:color="auto" w:fill="auto"/>
        <w:bidi w:val="0"/>
        <w:spacing w:before="0" w:after="240" w:line="240" w:lineRule="auto"/>
        <w:ind w:left="0" w:right="0" w:firstLine="0"/>
        <w:jc w:val="both"/>
      </w:pPr>
      <w:bookmarkStart w:id="2051" w:name="bookmark2051"/>
      <w:bookmarkStart w:id="2052" w:name="bookmark2052"/>
      <w:bookmarkStart w:id="2053" w:name="bookmark2053"/>
      <w:bookmarkStart w:id="2054" w:name="bookmark2054"/>
      <w:r>
        <w:rPr>
          <w:color w:val="000000"/>
          <w:spacing w:val="0"/>
          <w:w w:val="100"/>
          <w:position w:val="0"/>
        </w:rPr>
        <w:t>（</w:t>
      </w:r>
      <w:bookmarkEnd w:id="2053"/>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051"/>
      <w:bookmarkEnd w:id="2052"/>
      <w:bookmarkEnd w:id="2054"/>
    </w:p>
    <w:p>
      <w:pPr>
        <w:pStyle w:val="Style18"/>
        <w:keepNext w:val="0"/>
        <w:keepLines w:val="0"/>
        <w:widowControl w:val="0"/>
        <w:shd w:val="clear" w:color="auto" w:fill="auto"/>
        <w:bidi w:val="0"/>
        <w:spacing w:before="0" w:after="320" w:line="317" w:lineRule="exact"/>
        <w:ind w:left="0" w:right="0" w:firstLine="360"/>
        <w:jc w:val="both"/>
      </w:pPr>
      <w:r>
        <w:rPr>
          <w:color w:val="000000"/>
          <w:spacing w:val="0"/>
          <w:w w:val="100"/>
          <w:position w:val="0"/>
          <w:sz w:val="15"/>
          <w:szCs w:val="15"/>
        </w:rPr>
        <w:t>2021</w:t>
      </w:r>
      <w:r>
        <w:rPr>
          <w:color w:val="000000"/>
          <w:spacing w:val="0"/>
          <w:w w:val="100"/>
          <w:position w:val="0"/>
        </w:rPr>
        <w:t>年</w:t>
      </w:r>
      <w:r>
        <w:rPr>
          <w:color w:val="000000"/>
          <w:spacing w:val="0"/>
          <w:w w:val="100"/>
          <w:position w:val="0"/>
          <w:sz w:val="15"/>
          <w:szCs w:val="15"/>
        </w:rPr>
        <w:t>12</w:t>
      </w:r>
      <w:r>
        <w:rPr>
          <w:color w:val="000000"/>
          <w:spacing w:val="0"/>
          <w:w w:val="100"/>
          <w:position w:val="0"/>
        </w:rPr>
        <w:t>月，本公司预付给深圳市万禾天诺产业运营管理有限公司</w:t>
      </w:r>
      <w:r>
        <w:rPr>
          <w:color w:val="000000"/>
          <w:spacing w:val="0"/>
          <w:w w:val="100"/>
          <w:position w:val="0"/>
          <w:sz w:val="15"/>
          <w:szCs w:val="15"/>
        </w:rPr>
        <w:t xml:space="preserve">16,388,199.2 </w:t>
      </w:r>
      <w:r>
        <w:rPr>
          <w:color w:val="000000"/>
          <w:spacing w:val="0"/>
          <w:w w:val="100"/>
          <w:position w:val="0"/>
          <w:sz w:val="15"/>
          <w:szCs w:val="15"/>
        </w:rPr>
        <w:t>0</w:t>
      </w:r>
      <w:r>
        <w:rPr>
          <w:color w:val="000000"/>
          <w:spacing w:val="0"/>
          <w:w w:val="100"/>
          <w:position w:val="0"/>
        </w:rPr>
        <w:t>元。本公司投资的福田智能制造项目 启动开发建设，设立深圳市万禾公司负责开发和运营。目前主体进度</w:t>
      </w:r>
      <w:r>
        <w:rPr>
          <w:color w:val="000000"/>
          <w:spacing w:val="0"/>
          <w:w w:val="100"/>
          <w:position w:val="0"/>
          <w:sz w:val="15"/>
          <w:szCs w:val="15"/>
        </w:rPr>
        <w:t>A</w:t>
      </w:r>
      <w:r>
        <w:rPr>
          <w:color w:val="000000"/>
          <w:spacing w:val="0"/>
          <w:w w:val="100"/>
          <w:position w:val="0"/>
        </w:rPr>
        <w:t>栋施工至地上三层，</w:t>
      </w:r>
      <w:r>
        <w:rPr>
          <w:color w:val="000000"/>
          <w:spacing w:val="0"/>
          <w:w w:val="100"/>
          <w:position w:val="0"/>
          <w:sz w:val="15"/>
          <w:szCs w:val="15"/>
        </w:rPr>
        <w:t>B</w:t>
      </w:r>
      <w:r>
        <w:rPr>
          <w:color w:val="000000"/>
          <w:spacing w:val="0"/>
          <w:w w:val="100"/>
          <w:position w:val="0"/>
        </w:rPr>
        <w:t>栋施工至地上一层。</w:t>
      </w:r>
      <w:r>
        <w:rPr>
          <w:color w:val="000000"/>
          <w:spacing w:val="0"/>
          <w:w w:val="100"/>
          <w:position w:val="0"/>
          <w:sz w:val="15"/>
          <w:szCs w:val="15"/>
        </w:rPr>
        <w:t>2021</w:t>
      </w:r>
      <w:r>
        <w:rPr>
          <w:color w:val="000000"/>
          <w:spacing w:val="0"/>
          <w:w w:val="100"/>
          <w:position w:val="0"/>
        </w:rPr>
        <w:t>年建设 费用合计</w:t>
      </w:r>
      <w:r>
        <w:rPr>
          <w:color w:val="000000"/>
          <w:spacing w:val="0"/>
          <w:w w:val="100"/>
          <w:position w:val="0"/>
          <w:sz w:val="15"/>
          <w:szCs w:val="15"/>
        </w:rPr>
        <w:t xml:space="preserve">81, 940, </w:t>
      </w:r>
      <w:r>
        <w:rPr>
          <w:color w:val="000000"/>
          <w:spacing w:val="0"/>
          <w:w w:val="100"/>
          <w:position w:val="0"/>
          <w:sz w:val="15"/>
          <w:szCs w:val="15"/>
        </w:rPr>
        <w:t xml:space="preserve">995. </w:t>
      </w:r>
      <w:r>
        <w:rPr>
          <w:color w:val="000000"/>
          <w:spacing w:val="0"/>
          <w:w w:val="100"/>
          <w:position w:val="0"/>
          <w:sz w:val="15"/>
          <w:szCs w:val="15"/>
        </w:rPr>
        <w:t>97</w:t>
      </w:r>
      <w:r>
        <w:rPr>
          <w:color w:val="000000"/>
          <w:spacing w:val="0"/>
          <w:w w:val="100"/>
          <w:position w:val="0"/>
        </w:rPr>
        <w:t>元，本公司按照持股比例</w:t>
      </w:r>
      <w:r>
        <w:rPr>
          <w:color w:val="000000"/>
          <w:spacing w:val="0"/>
          <w:w w:val="100"/>
          <w:position w:val="0"/>
          <w:sz w:val="15"/>
          <w:szCs w:val="15"/>
        </w:rPr>
        <w:t>20%</w:t>
      </w:r>
      <w:r>
        <w:rPr>
          <w:color w:val="000000"/>
          <w:spacing w:val="0"/>
          <w:w w:val="100"/>
          <w:position w:val="0"/>
        </w:rPr>
        <w:t>承担工程进度款。</w:t>
      </w:r>
      <w:r>
        <w:br w:type="page"/>
      </w:r>
    </w:p>
    <w:p>
      <w:pPr>
        <w:pStyle w:val="Style28"/>
        <w:keepNext/>
        <w:keepLines/>
        <w:widowControl w:val="0"/>
        <w:shd w:val="clear" w:color="auto" w:fill="auto"/>
        <w:bidi w:val="0"/>
        <w:spacing w:before="0" w:after="400" w:line="240" w:lineRule="auto"/>
        <w:ind w:left="0" w:right="0" w:firstLine="0"/>
        <w:jc w:val="both"/>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6</w:t>
      </w:r>
      <w:bookmarkEnd w:id="2057"/>
      <w:r>
        <w:rPr>
          <w:color w:val="000000"/>
          <w:spacing w:val="0"/>
          <w:w w:val="100"/>
          <w:position w:val="0"/>
        </w:rPr>
        <w:t>、关联方应收应付款项</w:t>
      </w:r>
      <w:bookmarkEnd w:id="2055"/>
      <w:bookmarkEnd w:id="2056"/>
      <w:bookmarkEnd w:id="2058"/>
    </w:p>
    <w:p>
      <w:pPr>
        <w:pStyle w:val="Style39"/>
        <w:keepNext/>
        <w:keepLines/>
        <w:widowControl w:val="0"/>
        <w:shd w:val="clear" w:color="auto" w:fill="auto"/>
        <w:bidi w:val="0"/>
        <w:spacing w:before="0" w:line="240" w:lineRule="auto"/>
        <w:ind w:left="0" w:right="0" w:firstLine="0"/>
        <w:jc w:val="both"/>
      </w:pPr>
      <w:bookmarkStart w:id="2059" w:name="bookmark2059"/>
      <w:bookmarkStart w:id="2060" w:name="bookmark2060"/>
      <w:bookmarkStart w:id="2061" w:name="bookmark206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059"/>
      <w:bookmarkEnd w:id="2060"/>
      <w:bookmarkEnd w:id="206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598"/>
        <w:gridCol w:w="1594"/>
        <w:gridCol w:w="1598"/>
        <w:gridCol w:w="1584"/>
        <w:gridCol w:w="160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北京江融信科技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939,012.16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5,188,402.57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155,652.08</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潍坊市云支付科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both"/>
      </w:pPr>
      <w:bookmarkStart w:id="2062" w:name="bookmark2062"/>
      <w:bookmarkStart w:id="2063" w:name="bookmark2063"/>
      <w:bookmarkStart w:id="2064" w:name="bookmark206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062"/>
      <w:bookmarkEnd w:id="2063"/>
      <w:bookmarkEnd w:id="206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北京江融信科技有限公司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w:t>
            </w:r>
          </w:p>
        </w:tc>
      </w:tr>
      <w:tr>
        <w:trPr>
          <w:trHeight w:val="72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北京信邦安达信息科技股份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876,789.00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1,514,364.19</w:t>
            </w:r>
          </w:p>
        </w:tc>
      </w:tr>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6,821,238.94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深圳市汇巨信息技术有限公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246,240.00</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北京江融信科技有限公司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43,964.76</w:t>
            </w:r>
          </w:p>
        </w:tc>
      </w:tr>
    </w:tbl>
    <w:p>
      <w:pPr>
        <w:widowControl w:val="0"/>
        <w:spacing w:after="319" w:line="1" w:lineRule="exact"/>
      </w:pPr>
    </w:p>
    <w:p>
      <w:pPr>
        <w:pStyle w:val="Style28"/>
        <w:keepNext/>
        <w:keepLines/>
        <w:widowControl w:val="0"/>
        <w:shd w:val="clear" w:color="auto" w:fill="auto"/>
        <w:bidi w:val="0"/>
        <w:spacing w:before="0" w:after="180" w:line="240" w:lineRule="auto"/>
        <w:ind w:left="0" w:right="0" w:firstLine="0"/>
        <w:jc w:val="both"/>
      </w:pPr>
      <w:bookmarkStart w:id="2065" w:name="bookmark2065"/>
      <w:bookmarkStart w:id="2066" w:name="bookmark2066"/>
      <w:bookmarkStart w:id="2067" w:name="bookmark2067"/>
      <w:bookmarkStart w:id="2068" w:name="bookmark2068"/>
      <w:r>
        <w:rPr>
          <w:rFonts w:ascii="Times New Roman" w:eastAsia="Times New Roman" w:hAnsi="Times New Roman" w:cs="Times New Roman"/>
          <w:color w:val="000000"/>
          <w:spacing w:val="0"/>
          <w:w w:val="100"/>
          <w:position w:val="0"/>
        </w:rPr>
        <w:t>7</w:t>
      </w:r>
      <w:bookmarkEnd w:id="2067"/>
      <w:r>
        <w:rPr>
          <w:color w:val="000000"/>
          <w:spacing w:val="0"/>
          <w:w w:val="100"/>
          <w:position w:val="0"/>
        </w:rPr>
        <w:t>、关联方承诺</w:t>
      </w:r>
      <w:bookmarkEnd w:id="2065"/>
      <w:bookmarkEnd w:id="2066"/>
      <w:bookmarkEnd w:id="2068"/>
    </w:p>
    <w:p>
      <w:pPr>
        <w:pStyle w:val="Style18"/>
        <w:keepNext w:val="0"/>
        <w:keepLines w:val="0"/>
        <w:widowControl w:val="0"/>
        <w:shd w:val="clear" w:color="auto" w:fill="auto"/>
        <w:bidi w:val="0"/>
        <w:spacing w:before="0" w:after="0" w:line="472" w:lineRule="exact"/>
        <w:ind w:left="0" w:right="0" w:firstLine="360"/>
        <w:jc w:val="both"/>
      </w:pPr>
      <w:r>
        <w:rPr>
          <w:color w:val="000000"/>
          <w:spacing w:val="0"/>
          <w:w w:val="100"/>
          <w:position w:val="0"/>
        </w:rPr>
        <w:t>以下为本公司于资产负债表日，已签约而尚不必在资产负债表上列示的与关联方有关的承诺事项：</w:t>
      </w:r>
    </w:p>
    <w:p>
      <w:pPr>
        <w:pStyle w:val="Style18"/>
        <w:keepNext w:val="0"/>
        <w:keepLines w:val="0"/>
        <w:widowControl w:val="0"/>
        <w:shd w:val="clear" w:color="auto" w:fill="auto"/>
        <w:bidi w:val="0"/>
        <w:spacing w:before="0" w:after="320" w:line="472" w:lineRule="exact"/>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日，公司第五届董事会第十次会议审议通过《关于申请使用集团综合授信额度的议案》。为满足公司业 务发展需要，公司拟向金融机构及类金融企业申请使用综合授信额度不超过</w:t>
      </w:r>
      <w:r>
        <w:rPr>
          <w:rFonts w:ascii="Times New Roman" w:eastAsia="Times New Roman" w:hAnsi="Times New Roman" w:cs="Times New Roman"/>
          <w:color w:val="000000"/>
          <w:spacing w:val="0"/>
          <w:w w:val="100"/>
          <w:position w:val="0"/>
          <w:sz w:val="18"/>
          <w:szCs w:val="18"/>
        </w:rPr>
        <w:t>270,000</w:t>
      </w:r>
      <w:r>
        <w:rPr>
          <w:color w:val="000000"/>
          <w:spacing w:val="0"/>
          <w:w w:val="100"/>
          <w:position w:val="0"/>
        </w:rPr>
        <w:t>万元。其中合肥天源迪科信息技术有 限公司、上海天源迪科信息技术有限公司、深圳市金华威数码科技有限公司、维恩贝特科技有限公司、深圳市宝贝团信息技 术有限公司、广州市易杰数码科技有限公司、广州易星信息科技有限公司、广州天源迪科信息技术有限公司、安徽迪科数金 科技有限公司、北京天源迪科信息技术有限公司、北京天源迪科网络科技有限公司、北京迪科云起科技有限公司，向金融机 构及类金融企业申请使用综合授信担保额度合计不超过</w:t>
      </w:r>
      <w:r>
        <w:rPr>
          <w:rFonts w:ascii="Times New Roman" w:eastAsia="Times New Roman" w:hAnsi="Times New Roman" w:cs="Times New Roman"/>
          <w:color w:val="000000"/>
          <w:spacing w:val="0"/>
          <w:w w:val="100"/>
          <w:position w:val="0"/>
          <w:sz w:val="18"/>
          <w:szCs w:val="18"/>
        </w:rPr>
        <w:t>233,500</w:t>
      </w:r>
      <w:r>
        <w:rPr>
          <w:color w:val="000000"/>
          <w:spacing w:val="0"/>
          <w:w w:val="100"/>
          <w:position w:val="0"/>
        </w:rPr>
        <w:t>万元。</w:t>
      </w:r>
    </w:p>
    <w:p>
      <w:pPr>
        <w:pStyle w:val="Style18"/>
        <w:keepNext w:val="0"/>
        <w:keepLines w:val="0"/>
        <w:widowControl w:val="0"/>
        <w:shd w:val="clear" w:color="auto" w:fill="auto"/>
        <w:bidi w:val="0"/>
        <w:spacing w:before="0" w:after="120" w:line="470"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日，公司第五届董事会第十次会议审议通过《关于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年度为子公司提供担保额度的议案》。公司及 合并报表范围内子公司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年度拟向金融机构及类金融企业申请使用综合授信额度最高不超过人民币</w:t>
      </w:r>
      <w:r>
        <w:rPr>
          <w:rFonts w:ascii="Times New Roman" w:eastAsia="Times New Roman" w:hAnsi="Times New Roman" w:cs="Times New Roman"/>
          <w:color w:val="000000"/>
          <w:spacing w:val="0"/>
          <w:w w:val="100"/>
          <w:position w:val="0"/>
          <w:sz w:val="18"/>
          <w:szCs w:val="18"/>
        </w:rPr>
        <w:t>270,000</w:t>
      </w:r>
      <w:r>
        <w:rPr>
          <w:color w:val="000000"/>
          <w:spacing w:val="0"/>
          <w:w w:val="100"/>
          <w:position w:val="0"/>
        </w:rPr>
        <w:t>万元。为保 证公司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年度融资计划的实施，公司拟为深圳市金华威数码科技有限公司、维恩贝特科技有限公司、上海天源迪科信息 技术有限公司、深圳市宝贝团信息技术有限公司、广州市易杰数码科技有限公司、广州易星信息科技有限公司、广州天源 迪科信息技术有限公司、合肥天源迪科信息技术有限公司、安徽迪科数金科技有限公司、北京天源迪科信息技术有限公司、 北京天源迪科网络科技有限公司、北京迪科云起科技有限公司，在本年度拟向金融机构及类金融企业申请使用综合授信额 度时提供担保，实际向金融机构及类金融企业使用担保额度最高不超过人民币</w:t>
      </w:r>
      <w:r>
        <w:rPr>
          <w:color w:val="000000"/>
          <w:spacing w:val="0"/>
          <w:w w:val="100"/>
          <w:position w:val="0"/>
          <w:sz w:val="15"/>
          <w:szCs w:val="15"/>
        </w:rPr>
        <w:t>233</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w:t>
      </w:r>
    </w:p>
    <w:p>
      <w:pPr>
        <w:pStyle w:val="Style18"/>
        <w:keepNext w:val="0"/>
        <w:keepLines w:val="0"/>
        <w:widowControl w:val="0"/>
        <w:shd w:val="clear" w:color="auto" w:fill="auto"/>
        <w:bidi w:val="0"/>
        <w:spacing w:before="0" w:after="120" w:line="470" w:lineRule="exact"/>
        <w:ind w:left="0" w:right="0" w:firstLine="380"/>
        <w:jc w:val="both"/>
      </w:pPr>
      <w:r>
        <w:rPr>
          <w:color w:val="000000"/>
          <w:spacing w:val="0"/>
          <w:w w:val="100"/>
          <w:position w:val="0"/>
        </w:rPr>
        <w:t>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：使用担保额度具体分配如下：</w:t>
      </w:r>
    </w:p>
    <w:tbl>
      <w:tblPr>
        <w:tblOverlap w:val="never"/>
        <w:jc w:val="left"/>
        <w:tblLayout w:type="fixed"/>
      </w:tblPr>
      <w:tblGrid>
        <w:gridCol w:w="1258"/>
        <w:gridCol w:w="2981"/>
        <w:gridCol w:w="2122"/>
        <w:gridCol w:w="2227"/>
      </w:tblGrid>
      <w:tr>
        <w:trPr>
          <w:trHeight w:val="4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额度（人民币：万元）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深圳市金华威数码科技有限公司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5"/>
                <w:szCs w:val="15"/>
              </w:rPr>
            </w:pPr>
            <w:r>
              <w:rPr>
                <w:color w:val="000000"/>
                <w:spacing w:val="0"/>
                <w:w w:val="100"/>
                <w:position w:val="0"/>
                <w:sz w:val="15"/>
                <w:szCs w:val="15"/>
              </w:rPr>
              <w:t>210,000.00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上海天源迪科信息技术有限公司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5"/>
                <w:szCs w:val="15"/>
              </w:rPr>
            </w:pPr>
            <w:r>
              <w:rPr>
                <w:color w:val="000000"/>
                <w:spacing w:val="0"/>
                <w:w w:val="100"/>
                <w:position w:val="0"/>
                <w:sz w:val="15"/>
                <w:szCs w:val="15"/>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维恩贝特科技有限公司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5"/>
                <w:szCs w:val="15"/>
              </w:rPr>
            </w:pPr>
            <w:r>
              <w:rPr>
                <w:color w:val="000000"/>
                <w:spacing w:val="0"/>
                <w:w w:val="100"/>
                <w:position w:val="0"/>
                <w:sz w:val="15"/>
                <w:szCs w:val="15"/>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深圳市宝贝团信息技术有限公司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广州市易杰数码科技有限公司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5"/>
                <w:szCs w:val="15"/>
              </w:rPr>
            </w:pPr>
            <w:r>
              <w:rPr>
                <w:color w:val="000000"/>
                <w:spacing w:val="0"/>
                <w:w w:val="100"/>
                <w:position w:val="0"/>
                <w:sz w:val="15"/>
                <w:szCs w:val="15"/>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广州易星信息科技有限公司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合肥天源迪科信息技术有限公司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5"/>
                <w:szCs w:val="15"/>
              </w:rPr>
            </w:pPr>
            <w:r>
              <w:rPr>
                <w:color w:val="000000"/>
                <w:spacing w:val="0"/>
                <w:w w:val="100"/>
                <w:position w:val="0"/>
                <w:sz w:val="15"/>
                <w:szCs w:val="15"/>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安徽迪科数金科技有限公司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5"/>
                <w:szCs w:val="15"/>
              </w:rPr>
            </w:pPr>
            <w:r>
              <w:rPr>
                <w:color w:val="000000"/>
                <w:spacing w:val="0"/>
                <w:w w:val="100"/>
                <w:position w:val="0"/>
                <w:sz w:val="15"/>
                <w:szCs w:val="15"/>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广州天源迪科信息技术有限公司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both"/>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00" w:right="0" w:firstLine="0"/>
              <w:jc w:val="both"/>
              <w:rPr>
                <w:sz w:val="15"/>
                <w:szCs w:val="15"/>
              </w:rPr>
            </w:pPr>
            <w:r>
              <w:rPr>
                <w:color w:val="000000"/>
                <w:spacing w:val="0"/>
                <w:w w:val="100"/>
                <w:position w:val="0"/>
                <w:sz w:val="15"/>
                <w:szCs w:val="15"/>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北京天源迪科网络科技有限公司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北京迪科云起科技有限公司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80" w:right="0" w:firstLine="0"/>
              <w:jc w:val="left"/>
              <w:rPr>
                <w:sz w:val="15"/>
                <w:szCs w:val="15"/>
              </w:rPr>
            </w:pPr>
            <w:r>
              <w:rPr>
                <w:color w:val="000000"/>
                <w:spacing w:val="0"/>
                <w:w w:val="100"/>
                <w:position w:val="0"/>
                <w:sz w:val="15"/>
                <w:szCs w:val="15"/>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5"/>
                <w:szCs w:val="15"/>
              </w:rPr>
              <w:t>2</w:t>
            </w:r>
            <w:r>
              <w:rPr>
                <w:color w:val="000000"/>
                <w:spacing w:val="0"/>
                <w:w w:val="100"/>
                <w:position w:val="0"/>
              </w:rPr>
              <w:t>年</w:t>
            </w:r>
          </w:p>
        </w:tc>
      </w:tr>
      <w:tr>
        <w:trPr>
          <w:trHeight w:val="4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5"/>
                <w:szCs w:val="15"/>
              </w:rPr>
            </w:pPr>
            <w:r>
              <w:rPr>
                <w:color w:val="000000"/>
                <w:spacing w:val="0"/>
                <w:w w:val="100"/>
                <w:position w:val="0"/>
                <w:sz w:val="15"/>
                <w:szCs w:val="15"/>
              </w:rPr>
              <w:t>233,500.00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120" w:line="480"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年第一次临时股东大会审议通过对合肥天源迪科信息技术有限公司拟以合肥研发基地抵 押，对合肥天源迪科二期基建贷款不超过</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万元提供担保，担保期限不超过</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日已使用额度</w:t>
      </w:r>
      <w:r>
        <w:rPr>
          <w:rFonts w:ascii="Times New Roman" w:eastAsia="Times New Roman" w:hAnsi="Times New Roman" w:cs="Times New Roman"/>
          <w:color w:val="000000"/>
          <w:spacing w:val="0"/>
          <w:w w:val="100"/>
          <w:position w:val="0"/>
          <w:sz w:val="18"/>
          <w:szCs w:val="18"/>
        </w:rPr>
        <w:t xml:space="preserve">3,208 </w:t>
      </w:r>
      <w:r>
        <w:rPr>
          <w:color w:val="000000"/>
          <w:spacing w:val="0"/>
          <w:w w:val="100"/>
          <w:position w:val="0"/>
        </w:rPr>
        <w:t>万元。</w:t>
      </w:r>
    </w:p>
    <w:p>
      <w:pPr>
        <w:pStyle w:val="Style18"/>
        <w:keepNext w:val="0"/>
        <w:keepLines w:val="0"/>
        <w:widowControl w:val="0"/>
        <w:shd w:val="clear" w:color="auto" w:fill="auto"/>
        <w:bidi w:val="0"/>
        <w:spacing w:before="0" w:after="120" w:line="470"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年年度股东大会审议通对深圳市万禾天诺产业运营管理有限公司拟以深圳研发基地抵押，提 供担保额度</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万元，担保期限</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日已使用额度</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8</w:t>
      </w:r>
      <w:bookmarkEnd w:id="2071"/>
      <w:r>
        <w:rPr>
          <w:color w:val="000000"/>
          <w:spacing w:val="0"/>
          <w:w w:val="100"/>
          <w:position w:val="0"/>
        </w:rPr>
        <w:t>、其他</w:t>
      </w:r>
      <w:bookmarkEnd w:id="2069"/>
      <w:bookmarkEnd w:id="2070"/>
      <w:bookmarkEnd w:id="2072"/>
    </w:p>
    <w:p>
      <w:pPr>
        <w:pStyle w:val="Style23"/>
        <w:keepNext/>
        <w:keepLines/>
        <w:widowControl w:val="0"/>
        <w:shd w:val="clear" w:color="auto" w:fill="auto"/>
        <w:bidi w:val="0"/>
        <w:spacing w:before="0" w:after="380" w:line="240" w:lineRule="auto"/>
        <w:ind w:left="0" w:right="0" w:firstLine="0"/>
        <w:jc w:val="left"/>
      </w:pPr>
      <w:bookmarkStart w:id="2073" w:name="bookmark2073"/>
      <w:bookmarkStart w:id="2074" w:name="bookmark2074"/>
      <w:bookmarkStart w:id="2075" w:name="bookmark2075"/>
      <w:r>
        <w:rPr>
          <w:color w:val="000000"/>
          <w:spacing w:val="0"/>
          <w:w w:val="100"/>
          <w:position w:val="0"/>
        </w:rPr>
        <w:t>十三、股份支付</w:t>
      </w:r>
      <w:bookmarkEnd w:id="2073"/>
      <w:bookmarkEnd w:id="2074"/>
      <w:bookmarkEnd w:id="2075"/>
    </w:p>
    <w:p>
      <w:pPr>
        <w:pStyle w:val="Style28"/>
        <w:keepNext/>
        <w:keepLines/>
        <w:widowControl w:val="0"/>
        <w:shd w:val="clear" w:color="auto" w:fill="auto"/>
        <w:tabs>
          <w:tab w:pos="358" w:val="left"/>
        </w:tabs>
        <w:bidi w:val="0"/>
        <w:spacing w:before="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1</w:t>
      </w:r>
      <w:bookmarkEnd w:id="2078"/>
      <w:r>
        <w:rPr>
          <w:color w:val="000000"/>
          <w:spacing w:val="0"/>
          <w:w w:val="100"/>
          <w:position w:val="0"/>
        </w:rPr>
        <w:t>、</w:t>
        <w:tab/>
        <w:t>股份支付总体情况</w:t>
      </w:r>
      <w:bookmarkEnd w:id="2076"/>
      <w:bookmarkEnd w:id="2077"/>
      <w:bookmarkEnd w:id="2079"/>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368" w:val="left"/>
        </w:tabs>
        <w:bidi w:val="0"/>
        <w:spacing w:before="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2</w:t>
      </w:r>
      <w:bookmarkEnd w:id="2082"/>
      <w:r>
        <w:rPr>
          <w:color w:val="000000"/>
          <w:spacing w:val="0"/>
          <w:w w:val="100"/>
          <w:position w:val="0"/>
        </w:rPr>
        <w:t>、</w:t>
        <w:tab/>
        <w:t>以权益结算的股份支付情况</w:t>
      </w:r>
      <w:bookmarkEnd w:id="2080"/>
      <w:bookmarkEnd w:id="2081"/>
      <w:bookmarkEnd w:id="208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368" w:val="left"/>
        </w:tabs>
        <w:bidi w:val="0"/>
        <w:spacing w:before="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3</w:t>
      </w:r>
      <w:bookmarkEnd w:id="2086"/>
      <w:r>
        <w:rPr>
          <w:color w:val="000000"/>
          <w:spacing w:val="0"/>
          <w:w w:val="100"/>
          <w:position w:val="0"/>
        </w:rPr>
        <w:t>、</w:t>
        <w:tab/>
        <w:t>以现金结算的股份支付情况</w:t>
      </w:r>
      <w:bookmarkEnd w:id="2084"/>
      <w:bookmarkEnd w:id="2085"/>
      <w:bookmarkEnd w:id="2087"/>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28"/>
        <w:keepNext/>
        <w:keepLines/>
        <w:widowControl w:val="0"/>
        <w:shd w:val="clear" w:color="auto" w:fill="auto"/>
        <w:tabs>
          <w:tab w:pos="368" w:val="left"/>
        </w:tabs>
        <w:bidi w:val="0"/>
        <w:spacing w:before="0" w:line="240" w:lineRule="auto"/>
        <w:ind w:left="0" w:right="0" w:firstLine="0"/>
        <w:jc w:val="left"/>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4</w:t>
      </w:r>
      <w:bookmarkEnd w:id="2090"/>
      <w:r>
        <w:rPr>
          <w:color w:val="000000"/>
          <w:spacing w:val="0"/>
          <w:w w:val="100"/>
          <w:position w:val="0"/>
        </w:rPr>
        <w:t>、</w:t>
        <w:tab/>
        <w:t>股份支付的修改、终止情况</w:t>
      </w:r>
      <w:bookmarkEnd w:id="2088"/>
      <w:bookmarkEnd w:id="2089"/>
      <w:bookmarkEnd w:id="2091"/>
    </w:p>
    <w:p>
      <w:pPr>
        <w:pStyle w:val="Style28"/>
        <w:keepNext/>
        <w:keepLines/>
        <w:widowControl w:val="0"/>
        <w:shd w:val="clear" w:color="auto" w:fill="auto"/>
        <w:tabs>
          <w:tab w:pos="368" w:val="left"/>
        </w:tabs>
        <w:bidi w:val="0"/>
        <w:spacing w:before="0" w:line="240" w:lineRule="auto"/>
        <w:ind w:left="0" w:right="0" w:firstLine="0"/>
        <w:jc w:val="left"/>
      </w:pPr>
      <w:bookmarkStart w:id="2092" w:name="bookmark2092"/>
      <w:bookmarkStart w:id="2093" w:name="bookmark2093"/>
      <w:bookmarkStart w:id="2094" w:name="bookmark2094"/>
      <w:bookmarkStart w:id="2095" w:name="bookmark2095"/>
      <w:r>
        <w:rPr>
          <w:rFonts w:ascii="Times New Roman" w:eastAsia="Times New Roman" w:hAnsi="Times New Roman" w:cs="Times New Roman"/>
          <w:color w:val="000000"/>
          <w:spacing w:val="0"/>
          <w:w w:val="100"/>
          <w:position w:val="0"/>
        </w:rPr>
        <w:t>5</w:t>
      </w:r>
      <w:bookmarkEnd w:id="2094"/>
      <w:r>
        <w:rPr>
          <w:color w:val="000000"/>
          <w:spacing w:val="0"/>
          <w:w w:val="100"/>
          <w:position w:val="0"/>
        </w:rPr>
        <w:t>、</w:t>
        <w:tab/>
        <w:t>其他</w:t>
      </w:r>
      <w:bookmarkEnd w:id="2092"/>
      <w:bookmarkEnd w:id="2093"/>
      <w:bookmarkEnd w:id="2095"/>
    </w:p>
    <w:p>
      <w:pPr>
        <w:pStyle w:val="Style23"/>
        <w:keepNext/>
        <w:keepLines/>
        <w:widowControl w:val="0"/>
        <w:shd w:val="clear" w:color="auto" w:fill="auto"/>
        <w:bidi w:val="0"/>
        <w:spacing w:before="0" w:after="380" w:line="240" w:lineRule="auto"/>
        <w:ind w:left="0" w:right="0" w:firstLine="0"/>
        <w:jc w:val="left"/>
      </w:pPr>
      <w:bookmarkStart w:id="2096" w:name="bookmark2096"/>
      <w:bookmarkStart w:id="2097" w:name="bookmark2097"/>
      <w:bookmarkStart w:id="2098" w:name="bookmark2098"/>
      <w:r>
        <w:rPr>
          <w:color w:val="000000"/>
          <w:spacing w:val="0"/>
          <w:w w:val="100"/>
          <w:position w:val="0"/>
        </w:rPr>
        <w:t>十四、承诺及或有事项</w:t>
      </w:r>
      <w:bookmarkEnd w:id="2096"/>
      <w:bookmarkEnd w:id="2097"/>
      <w:bookmarkEnd w:id="2098"/>
    </w:p>
    <w:p>
      <w:pPr>
        <w:pStyle w:val="Style28"/>
        <w:keepNext/>
        <w:keepLines/>
        <w:widowControl w:val="0"/>
        <w:shd w:val="clear" w:color="auto" w:fill="auto"/>
        <w:bidi w:val="0"/>
        <w:spacing w:before="0" w:line="240" w:lineRule="auto"/>
        <w:ind w:left="0" w:right="0" w:firstLine="0"/>
        <w:jc w:val="left"/>
      </w:pPr>
      <w:bookmarkStart w:id="2099" w:name="bookmark2099"/>
      <w:bookmarkStart w:id="2100" w:name="bookmark2100"/>
      <w:bookmarkStart w:id="2101" w:name="bookmark210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099"/>
      <w:bookmarkEnd w:id="2100"/>
      <w:bookmarkEnd w:id="2101"/>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资产负债表日存在的重要承诺</w:t>
      </w:r>
    </w:p>
    <w:tbl>
      <w:tblPr>
        <w:tblOverlap w:val="never"/>
        <w:jc w:val="left"/>
        <w:tblLayout w:type="fixed"/>
      </w:tblPr>
      <w:tblGrid>
        <w:gridCol w:w="1848"/>
        <w:gridCol w:w="888"/>
        <w:gridCol w:w="1560"/>
        <w:gridCol w:w="1118"/>
        <w:gridCol w:w="2174"/>
        <w:gridCol w:w="103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5"/>
                <w:szCs w:val="15"/>
              </w:rPr>
            </w:pPr>
            <w:r>
              <w:rPr>
                <w:color w:val="000000"/>
                <w:spacing w:val="0"/>
                <w:w w:val="100"/>
                <w:position w:val="0"/>
                <w:sz w:val="15"/>
                <w:szCs w:val="15"/>
              </w:rPr>
              <w:t>开立银行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主体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保函编号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保函金额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客户名称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保函到期日</w:t>
            </w:r>
          </w:p>
        </w:tc>
      </w:tr>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宁波银行股份有限公司</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（深圳分行）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维恩贝特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4"/>
                <w:szCs w:val="14"/>
              </w:rPr>
            </w:pPr>
            <w:r>
              <w:rPr>
                <w:rFonts w:ascii="Tahoma" w:eastAsia="Tahoma" w:hAnsi="Tahoma" w:cs="Tahoma"/>
                <w:color w:val="000000"/>
                <w:spacing w:val="0"/>
                <w:w w:val="100"/>
                <w:position w:val="0"/>
                <w:sz w:val="14"/>
                <w:szCs w:val="14"/>
              </w:rPr>
              <w:t>07300BH199I0I77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4,460, </w:t>
            </w:r>
            <w:r>
              <w:rPr>
                <w:rFonts w:ascii="Tahoma" w:eastAsia="Tahoma" w:hAnsi="Tahoma" w:cs="Tahoma"/>
                <w:color w:val="000000"/>
                <w:spacing w:val="0"/>
                <w:w w:val="100"/>
                <w:position w:val="0"/>
                <w:sz w:val="14"/>
                <w:szCs w:val="14"/>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中国电子科技集团公司第十五</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研究所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2023/3/20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中国邮政储蓄银行股份有</w:t>
            </w:r>
          </w:p>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限公司深圳南头支行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维恩贝特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GNK2144001887A01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947,520.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中国邮政储蓄银行股份有限公</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2022/12/31</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建设银行建设路支行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2144200802800468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2, 394, </w:t>
            </w:r>
            <w:r>
              <w:rPr>
                <w:rFonts w:ascii="Tahoma" w:eastAsia="Tahoma" w:hAnsi="Tahoma" w:cs="Tahoma"/>
                <w:color w:val="000000"/>
                <w:spacing w:val="0"/>
                <w:w w:val="100"/>
                <w:position w:val="0"/>
                <w:sz w:val="14"/>
                <w:szCs w:val="14"/>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深圳市宝安信息管道管理有限</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2022/1/28</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建设银行建设路支行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2044200802801044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272,500.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广州市公安局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2023/2/15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广发银行华富支行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CGBSZXZDG1900021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397,250.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广东省公安厅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2022/12/10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CGBSZXZDG2000011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730,285.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中国电信股份有限公司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2022/4/10</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4"/>
                <w:szCs w:val="14"/>
              </w:rPr>
            </w:pPr>
            <w:r>
              <w:rPr>
                <w:rFonts w:ascii="Tahoma" w:eastAsia="Tahoma" w:hAnsi="Tahoma" w:cs="Tahoma"/>
                <w:color w:val="000000"/>
                <w:spacing w:val="0"/>
                <w:w w:val="100"/>
                <w:position w:val="0"/>
                <w:sz w:val="14"/>
                <w:szCs w:val="14"/>
              </w:rPr>
              <w:t>CGBSZXZDG2000013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4"/>
                <w:szCs w:val="14"/>
              </w:rPr>
            </w:pPr>
            <w:r>
              <w:rPr>
                <w:rFonts w:ascii="Tahoma" w:eastAsia="Tahoma" w:hAnsi="Tahoma" w:cs="Tahoma"/>
                <w:color w:val="000000"/>
                <w:spacing w:val="0"/>
                <w:w w:val="100"/>
                <w:position w:val="0"/>
                <w:sz w:val="14"/>
                <w:szCs w:val="14"/>
              </w:rPr>
              <w:t>381,647.70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中国电信股份有限公司云计算</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2022/5/10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CGBDG20071000021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167,826. </w:t>
            </w:r>
            <w:r>
              <w:rPr>
                <w:rFonts w:ascii="Tahoma" w:eastAsia="Tahoma" w:hAnsi="Tahoma" w:cs="Tahoma"/>
                <w:color w:val="000000"/>
                <w:spacing w:val="0"/>
                <w:w w:val="100"/>
                <w:position w:val="0"/>
                <w:sz w:val="14"/>
                <w:szCs w:val="14"/>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华为海洋网络游戏公司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2022/10/21</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CGBDG20071000034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169,621. </w:t>
            </w:r>
            <w:r>
              <w:rPr>
                <w:rFonts w:ascii="Tahoma" w:eastAsia="Tahoma" w:hAnsi="Tahoma" w:cs="Tahoma"/>
                <w:color w:val="000000"/>
                <w:spacing w:val="0"/>
                <w:w w:val="100"/>
                <w:position w:val="0"/>
                <w:sz w:val="14"/>
                <w:szCs w:val="14"/>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中国电信股份有限公司云计算</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2022/5/10</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建设银行建设路支行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4"/>
                <w:szCs w:val="14"/>
              </w:rPr>
            </w:pPr>
            <w:r>
              <w:rPr>
                <w:rFonts w:ascii="Tahoma" w:eastAsia="Tahoma" w:hAnsi="Tahoma" w:cs="Tahoma"/>
                <w:color w:val="000000"/>
                <w:spacing w:val="0"/>
                <w:w w:val="100"/>
                <w:position w:val="0"/>
                <w:sz w:val="14"/>
                <w:szCs w:val="14"/>
              </w:rPr>
              <w:t>2044200802803886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left"/>
              <w:rPr>
                <w:sz w:val="14"/>
                <w:szCs w:val="14"/>
              </w:rPr>
            </w:pPr>
            <w:r>
              <w:rPr>
                <w:rFonts w:ascii="Tahoma" w:eastAsia="Tahoma" w:hAnsi="Tahoma" w:cs="Tahoma"/>
                <w:color w:val="000000"/>
                <w:spacing w:val="0"/>
                <w:w w:val="100"/>
                <w:position w:val="0"/>
                <w:sz w:val="14"/>
                <w:szCs w:val="14"/>
              </w:rPr>
              <w:t>156,509.80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六安市叶集区城市管理行政执</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法局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2023/8/4</w:t>
            </w:r>
          </w:p>
        </w:tc>
      </w:tr>
      <w:tr>
        <w:trPr>
          <w:trHeight w:val="36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4432020000021130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ahoma" w:eastAsia="Tahoma" w:hAnsi="Tahoma" w:cs="Tahoma"/>
                <w:color w:val="000000"/>
                <w:spacing w:val="0"/>
                <w:w w:val="100"/>
                <w:position w:val="0"/>
                <w:sz w:val="14"/>
                <w:szCs w:val="14"/>
              </w:rPr>
              <w:t xml:space="preserve">204,260. </w:t>
            </w:r>
            <w:r>
              <w:rPr>
                <w:rFonts w:ascii="Tahoma" w:eastAsia="Tahoma" w:hAnsi="Tahoma" w:cs="Tahoma"/>
                <w:color w:val="000000"/>
                <w:spacing w:val="0"/>
                <w:w w:val="100"/>
                <w:position w:val="0"/>
                <w:sz w:val="14"/>
                <w:szCs w:val="14"/>
              </w:rPr>
              <w:t>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中移全通系统集成有限公司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2022/9/1</w:t>
            </w:r>
          </w:p>
        </w:tc>
      </w:tr>
    </w:tbl>
    <w:p>
      <w:pPr>
        <w:spacing w:lineRule="exact" w:line="1"/>
        <w:rPr>
          <w:sz w:val="2"/>
          <w:szCs w:val="2"/>
        </w:rPr>
      </w:pPr>
      <w:r>
        <w:br w:type="page"/>
      </w:r>
    </w:p>
    <w:tbl>
      <w:tblPr>
        <w:tblOverlap w:val="never"/>
        <w:jc w:val="left"/>
        <w:tblLayout w:type="fixed"/>
      </w:tblPr>
      <w:tblGrid>
        <w:gridCol w:w="1848"/>
        <w:gridCol w:w="888"/>
        <w:gridCol w:w="1560"/>
        <w:gridCol w:w="1118"/>
        <w:gridCol w:w="2174"/>
        <w:gridCol w:w="1037"/>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4432020000028335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1,947, </w:t>
            </w:r>
            <w:r>
              <w:rPr>
                <w:rFonts w:ascii="Tahoma" w:eastAsia="Tahoma" w:hAnsi="Tahoma" w:cs="Tahoma"/>
                <w:color w:val="000000"/>
                <w:spacing w:val="0"/>
                <w:w w:val="100"/>
                <w:position w:val="0"/>
                <w:sz w:val="14"/>
                <w:szCs w:val="14"/>
              </w:rPr>
              <w:t>220.00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中国电信股份有限公司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2022/9/18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4432020000032321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390,967. </w:t>
            </w:r>
            <w:r>
              <w:rPr>
                <w:rFonts w:ascii="Tahoma" w:eastAsia="Tahoma" w:hAnsi="Tahoma" w:cs="Tahoma"/>
                <w:color w:val="000000"/>
                <w:spacing w:val="0"/>
                <w:w w:val="100"/>
                <w:position w:val="0"/>
                <w:sz w:val="14"/>
                <w:szCs w:val="14"/>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中移系统集成有限公司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2022/2/1</w:t>
            </w:r>
          </w:p>
        </w:tc>
      </w:tr>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4432021000002737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4"/>
                <w:szCs w:val="14"/>
              </w:rPr>
            </w:pPr>
            <w:r>
              <w:rPr>
                <w:rFonts w:ascii="Tahoma" w:eastAsia="Tahoma" w:hAnsi="Tahoma" w:cs="Tahoma"/>
                <w:color w:val="000000"/>
                <w:spacing w:val="0"/>
                <w:w w:val="100"/>
                <w:position w:val="0"/>
                <w:sz w:val="14"/>
                <w:szCs w:val="14"/>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中国联合网络通信有限公司海</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南省分公司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4"/>
                <w:szCs w:val="14"/>
              </w:rPr>
            </w:pPr>
            <w:r>
              <w:rPr>
                <w:rFonts w:ascii="Tahoma" w:eastAsia="Tahoma" w:hAnsi="Tahoma" w:cs="Tahoma"/>
                <w:color w:val="000000"/>
                <w:spacing w:val="0"/>
                <w:w w:val="100"/>
                <w:position w:val="0"/>
                <w:sz w:val="14"/>
                <w:szCs w:val="14"/>
              </w:rPr>
              <w:t>2022/12/31</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建设银行建设路支行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2144200802800467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798,000.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深圳市宝安信息管道管理有限</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2022/4/30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4432021000005345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53, </w:t>
            </w:r>
            <w:r>
              <w:rPr>
                <w:rFonts w:ascii="Tahoma" w:eastAsia="Tahoma" w:hAnsi="Tahoma" w:cs="Tahoma"/>
                <w:color w:val="000000"/>
                <w:spacing w:val="0"/>
                <w:w w:val="100"/>
                <w:position w:val="0"/>
                <w:sz w:val="14"/>
                <w:szCs w:val="14"/>
              </w:rPr>
              <w:t>465.00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北京锐安科技有限公司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2023/4/30</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4432021000005348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138,890.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北京锐安科技有限公司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2023/4/30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4432021000005736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294,969. </w:t>
            </w:r>
            <w:r>
              <w:rPr>
                <w:rFonts w:ascii="Tahoma" w:eastAsia="Tahoma" w:hAnsi="Tahoma" w:cs="Tahoma"/>
                <w:color w:val="000000"/>
                <w:spacing w:val="0"/>
                <w:w w:val="100"/>
                <w:position w:val="0"/>
                <w:sz w:val="14"/>
                <w:szCs w:val="14"/>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中移系统集成有限公司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2022/4/5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4432021000014930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984,921. </w:t>
            </w:r>
            <w:r>
              <w:rPr>
                <w:rFonts w:ascii="Tahoma" w:eastAsia="Tahoma" w:hAnsi="Tahoma" w:cs="Tahoma"/>
                <w:color w:val="000000"/>
                <w:spacing w:val="0"/>
                <w:w w:val="100"/>
                <w:position w:val="0"/>
                <w:sz w:val="14"/>
                <w:szCs w:val="14"/>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中国电信股份有限公司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2023/3/4</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4432021000015526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1, 014, </w:t>
            </w:r>
            <w:r>
              <w:rPr>
                <w:rFonts w:ascii="Tahoma" w:eastAsia="Tahoma" w:hAnsi="Tahoma" w:cs="Tahoma"/>
                <w:color w:val="000000"/>
                <w:spacing w:val="0"/>
                <w:w w:val="100"/>
                <w:position w:val="0"/>
                <w:sz w:val="14"/>
                <w:szCs w:val="14"/>
              </w:rPr>
              <w:t>039.46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5"/>
                <w:szCs w:val="15"/>
              </w:rPr>
            </w:pPr>
            <w:r>
              <w:rPr>
                <w:color w:val="000000"/>
                <w:spacing w:val="0"/>
                <w:w w:val="100"/>
                <w:position w:val="0"/>
                <w:sz w:val="15"/>
                <w:szCs w:val="15"/>
              </w:rPr>
              <w:t>中国电信股份有限公司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2023/3/4</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4432021000018821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265,005. </w:t>
            </w:r>
            <w:r>
              <w:rPr>
                <w:rFonts w:ascii="Tahoma" w:eastAsia="Tahoma" w:hAnsi="Tahoma" w:cs="Tahoma"/>
                <w:color w:val="000000"/>
                <w:spacing w:val="0"/>
                <w:w w:val="100"/>
                <w:position w:val="0"/>
                <w:sz w:val="14"/>
                <w:szCs w:val="14"/>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中国电信股份有限公司云计算</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分公司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2023/4/2</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建设银行建设路支行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2144200802803899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347,608. </w:t>
            </w:r>
            <w:r>
              <w:rPr>
                <w:rFonts w:ascii="Tahoma" w:eastAsia="Tahoma" w:hAnsi="Tahoma" w:cs="Tahoma"/>
                <w:color w:val="000000"/>
                <w:spacing w:val="0"/>
                <w:w w:val="100"/>
                <w:position w:val="0"/>
                <w:sz w:val="14"/>
                <w:szCs w:val="14"/>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中国电信股份有限公司福建分</w:t>
            </w:r>
          </w:p>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2022/5/14</w:t>
            </w:r>
          </w:p>
        </w:tc>
      </w:tr>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CGBDG21080200030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75, </w:t>
            </w:r>
            <w:r>
              <w:rPr>
                <w:rFonts w:ascii="Tahoma" w:eastAsia="Tahoma" w:hAnsi="Tahoma" w:cs="Tahoma"/>
                <w:color w:val="000000"/>
                <w:spacing w:val="0"/>
                <w:w w:val="100"/>
                <w:position w:val="0"/>
                <w:sz w:val="14"/>
                <w:szCs w:val="14"/>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广州市公安局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2022/9/30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广发银行新洲支行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CGBDG21081000018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ahoma" w:eastAsia="Tahoma" w:hAnsi="Tahoma" w:cs="Tahoma"/>
                <w:color w:val="000000"/>
                <w:spacing w:val="0"/>
                <w:w w:val="100"/>
                <w:position w:val="0"/>
                <w:sz w:val="14"/>
                <w:szCs w:val="14"/>
              </w:rPr>
              <w:t xml:space="preserve">66, </w:t>
            </w:r>
            <w:r>
              <w:rPr>
                <w:rFonts w:ascii="Tahoma" w:eastAsia="Tahoma" w:hAnsi="Tahoma" w:cs="Tahoma"/>
                <w:color w:val="000000"/>
                <w:spacing w:val="0"/>
                <w:w w:val="100"/>
                <w:position w:val="0"/>
                <w:sz w:val="14"/>
                <w:szCs w:val="14"/>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广州市公安局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2022/9/30</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4432021000040903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159,753.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rPr>
                <w:sz w:val="15"/>
                <w:szCs w:val="15"/>
              </w:rPr>
            </w:pPr>
            <w:r>
              <w:rPr>
                <w:color w:val="000000"/>
                <w:spacing w:val="0"/>
                <w:w w:val="100"/>
                <w:position w:val="0"/>
                <w:sz w:val="15"/>
                <w:szCs w:val="15"/>
              </w:rPr>
              <w:t>中国联合网络通信有限公司智 网创新中心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2023/3/31</w:t>
            </w:r>
          </w:p>
        </w:tc>
      </w:tr>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浦发银行广州分行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BH820921000002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162,500.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广州市公安局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2024/8/31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4432021000049427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333,900.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天翼云科技有限公司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ahoma" w:eastAsia="Tahoma" w:hAnsi="Tahoma" w:cs="Tahoma"/>
                <w:color w:val="000000"/>
                <w:spacing w:val="0"/>
                <w:w w:val="100"/>
                <w:position w:val="0"/>
                <w:sz w:val="14"/>
                <w:szCs w:val="14"/>
              </w:rPr>
              <w:t>2023/11/1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交通银行科技园支行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4432021000051372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472,500. </w:t>
            </w:r>
            <w:r>
              <w:rPr>
                <w:rFonts w:ascii="Tahoma" w:eastAsia="Tahoma" w:hAnsi="Tahoma" w:cs="Tahoma"/>
                <w:color w:val="000000"/>
                <w:spacing w:val="0"/>
                <w:w w:val="100"/>
                <w:position w:val="0"/>
                <w:sz w:val="14"/>
                <w:szCs w:val="14"/>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广州市公安厅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ahoma" w:eastAsia="Tahoma" w:hAnsi="Tahoma" w:cs="Tahoma"/>
                <w:color w:val="000000"/>
                <w:spacing w:val="0"/>
                <w:w w:val="100"/>
                <w:position w:val="0"/>
                <w:sz w:val="14"/>
                <w:szCs w:val="14"/>
              </w:rPr>
              <w:t>2022/11/26</w:t>
            </w:r>
          </w:p>
        </w:tc>
      </w:tr>
      <w:tr>
        <w:trPr>
          <w:trHeight w:val="67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大丰银行总行-宋玉生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广场支行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澳门维恩 贝特</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rPr>
                <w:sz w:val="14"/>
                <w:szCs w:val="14"/>
              </w:rPr>
            </w:pPr>
            <w:r>
              <w:rPr>
                <w:rFonts w:ascii="Tahoma" w:eastAsia="Tahoma" w:hAnsi="Tahoma" w:cs="Tahoma"/>
                <w:color w:val="000000"/>
                <w:spacing w:val="0"/>
                <w:w w:val="100"/>
                <w:position w:val="0"/>
                <w:sz w:val="14"/>
                <w:szCs w:val="14"/>
              </w:rPr>
              <w:t>BG0011920003782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rPr>
                <w:sz w:val="14"/>
                <w:szCs w:val="14"/>
              </w:rPr>
            </w:pPr>
            <w:r>
              <w:rPr>
                <w:rFonts w:ascii="Tahoma" w:eastAsia="Tahoma" w:hAnsi="Tahoma" w:cs="Tahoma"/>
                <w:color w:val="000000"/>
                <w:spacing w:val="0"/>
                <w:w w:val="100"/>
                <w:position w:val="0"/>
                <w:sz w:val="14"/>
                <w:szCs w:val="14"/>
              </w:rPr>
              <w:t>67, 793.28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澳门特别行政区政府交通 事务局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4"/>
                <w:szCs w:val="14"/>
              </w:rPr>
            </w:pPr>
            <w:r>
              <w:rPr>
                <w:rFonts w:ascii="Tahoma" w:eastAsia="Tahoma" w:hAnsi="Tahoma" w:cs="Tahoma"/>
                <w:color w:val="000000"/>
                <w:spacing w:val="0"/>
                <w:w w:val="100"/>
                <w:position w:val="0"/>
                <w:sz w:val="14"/>
                <w:szCs w:val="14"/>
              </w:rPr>
              <w:t>2022/6/6</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ahoma" w:eastAsia="Tahoma" w:hAnsi="Tahoma" w:cs="Tahoma"/>
                <w:color w:val="000000"/>
                <w:spacing w:val="0"/>
                <w:w w:val="100"/>
                <w:position w:val="0"/>
                <w:sz w:val="14"/>
                <w:szCs w:val="14"/>
              </w:rPr>
              <w:t xml:space="preserve">17, </w:t>
            </w:r>
            <w:r>
              <w:rPr>
                <w:rFonts w:ascii="Tahoma" w:eastAsia="Tahoma" w:hAnsi="Tahoma" w:cs="Tahoma"/>
                <w:color w:val="000000"/>
                <w:spacing w:val="0"/>
                <w:w w:val="100"/>
                <w:position w:val="0"/>
                <w:sz w:val="14"/>
                <w:szCs w:val="14"/>
              </w:rPr>
              <w:t xml:space="preserve">954,454. </w:t>
            </w:r>
            <w:r>
              <w:rPr>
                <w:rFonts w:ascii="Tahoma" w:eastAsia="Tahoma" w:hAnsi="Tahoma" w:cs="Tahoma"/>
                <w:color w:val="000000"/>
                <w:spacing w:val="0"/>
                <w:w w:val="100"/>
                <w:position w:val="0"/>
                <w:sz w:val="14"/>
                <w:szCs w:val="14"/>
              </w:rPr>
              <w:t>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39" w:line="1" w:lineRule="exact"/>
      </w:pPr>
    </w:p>
    <w:p>
      <w:pPr>
        <w:pStyle w:val="Style28"/>
        <w:keepNext/>
        <w:keepLines/>
        <w:widowControl w:val="0"/>
        <w:shd w:val="clear" w:color="auto" w:fill="auto"/>
        <w:tabs>
          <w:tab w:pos="368" w:val="left"/>
        </w:tabs>
        <w:bidi w:val="0"/>
        <w:spacing w:before="0" w:line="240" w:lineRule="auto"/>
        <w:ind w:left="0" w:right="0" w:firstLine="0"/>
        <w:jc w:val="left"/>
      </w:pPr>
      <w:bookmarkStart w:id="2102" w:name="bookmark2102"/>
      <w:bookmarkStart w:id="2103" w:name="bookmark2103"/>
      <w:bookmarkStart w:id="2104" w:name="bookmark2104"/>
      <w:bookmarkStart w:id="2105" w:name="bookmark2105"/>
      <w:r>
        <w:rPr>
          <w:rFonts w:ascii="Times New Roman" w:eastAsia="Times New Roman" w:hAnsi="Times New Roman" w:cs="Times New Roman"/>
          <w:color w:val="000000"/>
          <w:spacing w:val="0"/>
          <w:w w:val="100"/>
          <w:position w:val="0"/>
        </w:rPr>
        <w:t>2</w:t>
      </w:r>
      <w:bookmarkEnd w:id="2104"/>
      <w:r>
        <w:rPr>
          <w:color w:val="000000"/>
          <w:spacing w:val="0"/>
          <w:w w:val="100"/>
          <w:position w:val="0"/>
        </w:rPr>
        <w:t>、</w:t>
        <w:tab/>
        <w:t>或有事项</w:t>
      </w:r>
      <w:bookmarkEnd w:id="2102"/>
      <w:bookmarkEnd w:id="2103"/>
      <w:bookmarkEnd w:id="2105"/>
    </w:p>
    <w:p>
      <w:pPr>
        <w:pStyle w:val="Style39"/>
        <w:keepNext/>
        <w:keepLines/>
        <w:widowControl w:val="0"/>
        <w:shd w:val="clear" w:color="auto" w:fill="auto"/>
        <w:tabs>
          <w:tab w:pos="483" w:val="left"/>
        </w:tabs>
        <w:bidi w:val="0"/>
        <w:spacing w:before="0" w:after="380" w:line="240" w:lineRule="auto"/>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w:t>
      </w:r>
      <w:bookmarkEnd w:id="2108"/>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2106"/>
      <w:bookmarkEnd w:id="2107"/>
      <w:bookmarkEnd w:id="2109"/>
    </w:p>
    <w:p>
      <w:pPr>
        <w:pStyle w:val="Style39"/>
        <w:keepNext/>
        <w:keepLines/>
        <w:widowControl w:val="0"/>
        <w:shd w:val="clear" w:color="auto" w:fill="auto"/>
        <w:tabs>
          <w:tab w:pos="483" w:val="left"/>
        </w:tabs>
        <w:bidi w:val="0"/>
        <w:spacing w:before="0" w:after="380" w:line="240" w:lineRule="auto"/>
        <w:ind w:left="0" w:right="0" w:firstLine="0"/>
        <w:jc w:val="left"/>
      </w:pPr>
      <w:bookmarkStart w:id="2110" w:name="bookmark2110"/>
      <w:bookmarkStart w:id="2111" w:name="bookmark2111"/>
      <w:bookmarkStart w:id="2112" w:name="bookmark2112"/>
      <w:bookmarkStart w:id="2113" w:name="bookmark2113"/>
      <w:r>
        <w:rPr>
          <w:color w:val="000000"/>
          <w:spacing w:val="0"/>
          <w:w w:val="100"/>
          <w:position w:val="0"/>
        </w:rPr>
        <w:t>（</w:t>
      </w:r>
      <w:bookmarkEnd w:id="2112"/>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2110"/>
      <w:bookmarkEnd w:id="2111"/>
      <w:bookmarkEnd w:id="2113"/>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公司不存在需要披露的重要或有事项。</w:t>
      </w:r>
    </w:p>
    <w:p>
      <w:pPr>
        <w:pStyle w:val="Style28"/>
        <w:keepNext/>
        <w:keepLines/>
        <w:widowControl w:val="0"/>
        <w:shd w:val="clear" w:color="auto" w:fill="auto"/>
        <w:tabs>
          <w:tab w:pos="368" w:val="left"/>
        </w:tabs>
        <w:bidi w:val="0"/>
        <w:spacing w:before="0" w:line="240" w:lineRule="auto"/>
        <w:ind w:left="0" w:right="0" w:firstLine="0"/>
        <w:jc w:val="left"/>
      </w:pPr>
      <w:bookmarkStart w:id="2114" w:name="bookmark2114"/>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3</w:t>
      </w:r>
      <w:bookmarkEnd w:id="2116"/>
      <w:r>
        <w:rPr>
          <w:color w:val="000000"/>
          <w:spacing w:val="0"/>
          <w:w w:val="100"/>
          <w:position w:val="0"/>
        </w:rPr>
        <w:t>、</w:t>
        <w:tab/>
        <w:t>其他</w:t>
      </w:r>
      <w:bookmarkEnd w:id="2114"/>
      <w:bookmarkEnd w:id="2115"/>
      <w:bookmarkEnd w:id="2117"/>
    </w:p>
    <w:p>
      <w:pPr>
        <w:pStyle w:val="Style23"/>
        <w:keepNext/>
        <w:keepLines/>
        <w:widowControl w:val="0"/>
        <w:shd w:val="clear" w:color="auto" w:fill="auto"/>
        <w:bidi w:val="0"/>
        <w:spacing w:before="0" w:after="380" w:line="240" w:lineRule="auto"/>
        <w:ind w:left="0" w:right="0" w:firstLine="0"/>
        <w:jc w:val="left"/>
      </w:pPr>
      <w:bookmarkStart w:id="2118" w:name="bookmark2118"/>
      <w:bookmarkStart w:id="2119" w:name="bookmark2119"/>
      <w:bookmarkStart w:id="2120" w:name="bookmark2120"/>
      <w:r>
        <w:rPr>
          <w:color w:val="000000"/>
          <w:spacing w:val="0"/>
          <w:w w:val="100"/>
          <w:position w:val="0"/>
        </w:rPr>
        <w:t>十五、资产负债表日后事项</w:t>
      </w:r>
      <w:bookmarkEnd w:id="2118"/>
      <w:bookmarkEnd w:id="2119"/>
      <w:bookmarkEnd w:id="2120"/>
    </w:p>
    <w:p>
      <w:pPr>
        <w:pStyle w:val="Style28"/>
        <w:keepNext/>
        <w:keepLines/>
        <w:widowControl w:val="0"/>
        <w:shd w:val="clear" w:color="auto" w:fill="auto"/>
        <w:bidi w:val="0"/>
        <w:spacing w:before="0" w:line="240" w:lineRule="auto"/>
        <w:ind w:left="0" w:right="0" w:firstLine="0"/>
        <w:jc w:val="left"/>
      </w:pPr>
      <w:bookmarkStart w:id="2121" w:name="bookmark2121"/>
      <w:bookmarkStart w:id="2122" w:name="bookmark2122"/>
      <w:bookmarkStart w:id="2123" w:name="bookmark2123"/>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2121"/>
      <w:bookmarkEnd w:id="2122"/>
      <w:bookmarkEnd w:id="2123"/>
    </w:p>
    <w:p>
      <w:pPr>
        <w:pStyle w:val="Style1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99" w:line="1" w:lineRule="exact"/>
      </w:pPr>
    </w:p>
    <w:p>
      <w:pPr>
        <w:pStyle w:val="Style28"/>
        <w:keepNext/>
        <w:keepLines/>
        <w:widowControl w:val="0"/>
        <w:shd w:val="clear" w:color="auto" w:fill="auto"/>
        <w:tabs>
          <w:tab w:pos="317" w:val="left"/>
        </w:tabs>
        <w:bidi w:val="0"/>
        <w:spacing w:before="0" w:line="470" w:lineRule="exact"/>
        <w:ind w:left="0" w:right="0" w:firstLine="0"/>
        <w:jc w:val="both"/>
      </w:pPr>
      <w:bookmarkStart w:id="2124" w:name="bookmark2124"/>
      <w:bookmarkStart w:id="2125" w:name="bookmark2125"/>
      <w:bookmarkStart w:id="2126" w:name="bookmark2126"/>
      <w:bookmarkStart w:id="2127" w:name="bookmark2127"/>
      <w:r>
        <w:rPr>
          <w:rFonts w:ascii="Times New Roman" w:eastAsia="Times New Roman" w:hAnsi="Times New Roman" w:cs="Times New Roman"/>
          <w:color w:val="000000"/>
          <w:spacing w:val="0"/>
          <w:w w:val="100"/>
          <w:position w:val="0"/>
        </w:rPr>
        <w:t>2</w:t>
      </w:r>
      <w:bookmarkEnd w:id="2126"/>
      <w:r>
        <w:rPr>
          <w:color w:val="000000"/>
          <w:spacing w:val="0"/>
          <w:w w:val="100"/>
          <w:position w:val="0"/>
        </w:rPr>
        <w:t>、</w:t>
        <w:tab/>
        <w:t>利润分配情况</w:t>
      </w:r>
      <w:bookmarkEnd w:id="2124"/>
      <w:bookmarkEnd w:id="2125"/>
      <w:bookmarkEnd w:id="2127"/>
    </w:p>
    <w:p>
      <w:pPr>
        <w:pStyle w:val="Style18"/>
        <w:keepNext w:val="0"/>
        <w:keepLines w:val="0"/>
        <w:widowControl w:val="0"/>
        <w:shd w:val="clear" w:color="auto" w:fill="auto"/>
        <w:bidi w:val="0"/>
        <w:spacing w:before="0" w:line="240" w:lineRule="auto"/>
        <w:ind w:left="0" w:right="0" w:firstLine="0"/>
        <w:jc w:val="right"/>
      </w:pPr>
      <w:r>
        <w:rPr>
          <w:color w:val="000000"/>
          <w:spacing w:val="0"/>
          <w:w w:val="100"/>
          <w:position w:val="0"/>
        </w:rPr>
        <w:t>单位：元</w:t>
      </w:r>
    </w:p>
    <w:p>
      <w:pPr>
        <w:pStyle w:val="Style28"/>
        <w:keepNext/>
        <w:keepLines/>
        <w:widowControl w:val="0"/>
        <w:shd w:val="clear" w:color="auto" w:fill="auto"/>
        <w:tabs>
          <w:tab w:pos="317" w:val="left"/>
        </w:tabs>
        <w:bidi w:val="0"/>
        <w:spacing w:before="0" w:after="140" w:line="470" w:lineRule="exact"/>
        <w:ind w:left="0" w:right="0" w:firstLine="0"/>
        <w:jc w:val="both"/>
      </w:pPr>
      <w:bookmarkStart w:id="2128" w:name="bookmark2128"/>
      <w:bookmarkStart w:id="2129" w:name="bookmark2129"/>
      <w:bookmarkStart w:id="2130" w:name="bookmark2130"/>
      <w:bookmarkStart w:id="2131" w:name="bookmark2131"/>
      <w:r>
        <w:rPr>
          <w:rFonts w:ascii="Times New Roman" w:eastAsia="Times New Roman" w:hAnsi="Times New Roman" w:cs="Times New Roman"/>
          <w:color w:val="000000"/>
          <w:spacing w:val="0"/>
          <w:w w:val="100"/>
          <w:position w:val="0"/>
        </w:rPr>
        <w:t>3</w:t>
      </w:r>
      <w:bookmarkEnd w:id="2130"/>
      <w:r>
        <w:rPr>
          <w:color w:val="000000"/>
          <w:spacing w:val="0"/>
          <w:w w:val="100"/>
          <w:position w:val="0"/>
        </w:rPr>
        <w:t>、</w:t>
        <w:tab/>
        <w:t>销售退回</w:t>
      </w:r>
      <w:bookmarkEnd w:id="2128"/>
      <w:bookmarkEnd w:id="2129"/>
      <w:bookmarkEnd w:id="2131"/>
    </w:p>
    <w:p>
      <w:pPr>
        <w:pStyle w:val="Style28"/>
        <w:keepNext/>
        <w:keepLines/>
        <w:widowControl w:val="0"/>
        <w:shd w:val="clear" w:color="auto" w:fill="auto"/>
        <w:tabs>
          <w:tab w:pos="317" w:val="left"/>
        </w:tabs>
        <w:bidi w:val="0"/>
        <w:spacing w:before="0" w:line="470" w:lineRule="exact"/>
        <w:ind w:left="0" w:right="0" w:firstLine="0"/>
        <w:jc w:val="both"/>
      </w:pPr>
      <w:bookmarkStart w:id="2132" w:name="bookmark2132"/>
      <w:bookmarkStart w:id="2133" w:name="bookmark2133"/>
      <w:bookmarkStart w:id="2134" w:name="bookmark2134"/>
      <w:bookmarkStart w:id="2135" w:name="bookmark2135"/>
      <w:r>
        <w:rPr>
          <w:rFonts w:ascii="Times New Roman" w:eastAsia="Times New Roman" w:hAnsi="Times New Roman" w:cs="Times New Roman"/>
          <w:color w:val="000000"/>
          <w:spacing w:val="0"/>
          <w:w w:val="100"/>
          <w:position w:val="0"/>
        </w:rPr>
        <w:t>4</w:t>
      </w:r>
      <w:bookmarkEnd w:id="2134"/>
      <w:r>
        <w:rPr>
          <w:color w:val="000000"/>
          <w:spacing w:val="0"/>
          <w:w w:val="100"/>
          <w:position w:val="0"/>
        </w:rPr>
        <w:t>、</w:t>
        <w:tab/>
        <w:t>其他资产负债表日后事项说明</w:t>
      </w:r>
      <w:bookmarkEnd w:id="2132"/>
      <w:bookmarkEnd w:id="2133"/>
      <w:bookmarkEnd w:id="2135"/>
    </w:p>
    <w:p>
      <w:pPr>
        <w:pStyle w:val="Style28"/>
        <w:keepNext/>
        <w:keepLines/>
        <w:widowControl w:val="0"/>
        <w:shd w:val="clear" w:color="auto" w:fill="auto"/>
        <w:tabs>
          <w:tab w:pos="543" w:val="left"/>
        </w:tabs>
        <w:bidi w:val="0"/>
        <w:spacing w:before="0" w:after="0" w:line="240" w:lineRule="auto"/>
        <w:ind w:left="0" w:right="0" w:firstLine="0"/>
        <w:jc w:val="both"/>
      </w:pPr>
      <w:bookmarkStart w:id="2132" w:name="bookmark2132"/>
      <w:bookmarkStart w:id="2133" w:name="bookmark2133"/>
      <w:bookmarkStart w:id="2136" w:name="bookmark2136"/>
      <w:r>
        <w:rPr>
          <w:color w:val="000000"/>
          <w:spacing w:val="0"/>
          <w:w w:val="100"/>
          <w:position w:val="0"/>
        </w:rPr>
        <w:t>（</w:t>
      </w:r>
      <w:bookmarkEnd w:id="2136"/>
      <w:r>
        <w:rPr>
          <w:color w:val="000000"/>
          <w:spacing w:val="0"/>
          <w:w w:val="100"/>
          <w:position w:val="0"/>
        </w:rPr>
        <w:t>一）</w:t>
        <w:tab/>
        <w:t>重要的非调整事项</w:t>
      </w:r>
      <w:bookmarkEnd w:id="2132"/>
      <w:bookmarkEnd w:id="2133"/>
    </w:p>
    <w:p>
      <w:pPr>
        <w:pStyle w:val="Style33"/>
        <w:keepNext w:val="0"/>
        <w:keepLines w:val="0"/>
        <w:widowControl w:val="0"/>
        <w:shd w:val="clear" w:color="auto" w:fill="auto"/>
        <w:bidi w:val="0"/>
        <w:spacing w:before="0" w:after="0" w:line="470" w:lineRule="exact"/>
        <w:ind w:left="0" w:right="0" w:firstLine="440"/>
        <w:jc w:val="both"/>
      </w:pPr>
      <w:bookmarkStart w:id="2137" w:name="bookmark2137"/>
      <w:r>
        <w:rPr>
          <w:color w:val="000000"/>
          <w:spacing w:val="0"/>
          <w:w w:val="100"/>
          <w:position w:val="0"/>
        </w:rPr>
        <w:t>（</w:t>
      </w:r>
      <w:bookmarkEnd w:id="2137"/>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日，公司第五届董事会第十四次会议审议通过《关于申请使用集团综合授信额度的 议案》。为满足公司业务发展需要，深圳天源迪科信息技术股份有限公司拟向金融机构及类金融企业申请 使用综合授信额度不超过</w:t>
      </w:r>
      <w:r>
        <w:rPr>
          <w:rFonts w:ascii="Times New Roman" w:eastAsia="Times New Roman" w:hAnsi="Times New Roman" w:cs="Times New Roman"/>
          <w:color w:val="000000"/>
          <w:spacing w:val="0"/>
          <w:w w:val="100"/>
          <w:position w:val="0"/>
        </w:rPr>
        <w:t>270,000</w:t>
      </w:r>
      <w:r>
        <w:rPr>
          <w:color w:val="000000"/>
          <w:spacing w:val="0"/>
          <w:w w:val="100"/>
          <w:position w:val="0"/>
        </w:rPr>
        <w:t>万元。其中合肥天源迪科信息技术有限公司、上海天源迪科信息技术有限 公司、深圳市金华威数码科技有限公司、维恩贝特科技有限公司、深圳市宝贝团信息技术有限公司、广州 市易杰数码科技有限公司、广州易星信息科技有限公司、广州天源迪科信息技术有限公司、安徽迪科数金 科技有限公司、北京天源迪科信息技术有限公司、北京天源迪科网络科技有限公司、北京迪科云起科技有 限公司，向金融机构及类金融企业申请使用综合授信担保额度合计不超过</w:t>
      </w:r>
      <w:r>
        <w:rPr>
          <w:rFonts w:ascii="Times New Roman" w:eastAsia="Times New Roman" w:hAnsi="Times New Roman" w:cs="Times New Roman"/>
          <w:color w:val="000000"/>
          <w:spacing w:val="0"/>
          <w:w w:val="100"/>
          <w:position w:val="0"/>
        </w:rPr>
        <w:t>236,500</w:t>
      </w:r>
      <w:r>
        <w:rPr>
          <w:color w:val="000000"/>
          <w:spacing w:val="0"/>
          <w:w w:val="100"/>
          <w:position w:val="0"/>
        </w:rPr>
        <w:t>万元。</w:t>
      </w:r>
    </w:p>
    <w:p>
      <w:pPr>
        <w:pStyle w:val="Style33"/>
        <w:keepNext w:val="0"/>
        <w:keepLines w:val="0"/>
        <w:widowControl w:val="0"/>
        <w:shd w:val="clear" w:color="auto" w:fill="auto"/>
        <w:bidi w:val="0"/>
        <w:spacing w:before="0" w:after="0" w:line="470" w:lineRule="exact"/>
        <w:ind w:left="0" w:right="0" w:firstLine="440"/>
        <w:jc w:val="both"/>
      </w:pPr>
      <w:bookmarkStart w:id="2138" w:name="bookmark2138"/>
      <w:r>
        <w:rPr>
          <w:color w:val="000000"/>
          <w:spacing w:val="0"/>
          <w:w w:val="100"/>
          <w:position w:val="0"/>
        </w:rPr>
        <w:t>（</w:t>
      </w:r>
      <w:bookmarkEnd w:id="2138"/>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日，公司第五届董事会第十四次会议审议通过《关于</w:t>
      </w:r>
      <w:r>
        <w:rPr>
          <w:rFonts w:ascii="Times New Roman" w:eastAsia="Times New Roman" w:hAnsi="Times New Roman" w:cs="Times New Roman"/>
          <w:color w:val="000000"/>
          <w:spacing w:val="0"/>
          <w:w w:val="100"/>
          <w:position w:val="0"/>
        </w:rPr>
        <w:t>2022</w:t>
      </w:r>
      <w:r>
        <w:rPr>
          <w:color w:val="000000"/>
          <w:spacing w:val="0"/>
          <w:w w:val="100"/>
          <w:position w:val="0"/>
        </w:rPr>
        <w:t>年度为子公司提供担保额 度的议案》。公司及合并报表范围内子公司</w:t>
      </w:r>
      <w:r>
        <w:rPr>
          <w:rFonts w:ascii="Times New Roman" w:eastAsia="Times New Roman" w:hAnsi="Times New Roman" w:cs="Times New Roman"/>
          <w:color w:val="000000"/>
          <w:spacing w:val="0"/>
          <w:w w:val="100"/>
          <w:position w:val="0"/>
        </w:rPr>
        <w:t>2022</w:t>
      </w:r>
      <w:r>
        <w:rPr>
          <w:color w:val="000000"/>
          <w:spacing w:val="0"/>
          <w:w w:val="100"/>
          <w:position w:val="0"/>
        </w:rPr>
        <w:t>年度拟向金融机构及类金融企业申请使用综合授信额度最 高不超过人民币</w:t>
      </w:r>
      <w:r>
        <w:rPr>
          <w:rFonts w:ascii="Times New Roman" w:eastAsia="Times New Roman" w:hAnsi="Times New Roman" w:cs="Times New Roman"/>
          <w:color w:val="000000"/>
          <w:spacing w:val="0"/>
          <w:w w:val="100"/>
          <w:position w:val="0"/>
        </w:rPr>
        <w:t>270,000</w:t>
      </w:r>
      <w:r>
        <w:rPr>
          <w:color w:val="000000"/>
          <w:spacing w:val="0"/>
          <w:w w:val="100"/>
          <w:position w:val="0"/>
        </w:rPr>
        <w:t>万元。为保证公司</w:t>
      </w:r>
      <w:r>
        <w:rPr>
          <w:rFonts w:ascii="Times New Roman" w:eastAsia="Times New Roman" w:hAnsi="Times New Roman" w:cs="Times New Roman"/>
          <w:color w:val="000000"/>
          <w:spacing w:val="0"/>
          <w:w w:val="100"/>
          <w:position w:val="0"/>
        </w:rPr>
        <w:t>2022</w:t>
      </w:r>
      <w:r>
        <w:rPr>
          <w:color w:val="000000"/>
          <w:spacing w:val="0"/>
          <w:w w:val="100"/>
          <w:position w:val="0"/>
        </w:rPr>
        <w:t>年度融资计划的实施，公司拟为深圳市金华威数码科技有限 公司、维恩贝特科技有限公司、上海天源迪科信息技术有限公司、深圳市宝贝团信息技术有限公司、广州 市易杰数码科技有限公司、广州易星信息科技有限公司、广州天源迪科信息技术有限公司、合肥天源迪科 信息技术有限公司、安徽迪科数金科技有限公司、北京天源迪科信息技术有限公司、北京天源迪科网络科 技有限公司、北京迪科云起科技有限公司，在本年度拟向金融机构及类金融企业申请使用综合授信额度时 提供担保，实际向金融机构及类金融企业使用担保额度最高不超过人民币</w:t>
      </w:r>
      <w:r>
        <w:rPr>
          <w:rFonts w:ascii="Times New Roman" w:eastAsia="Times New Roman" w:hAnsi="Times New Roman" w:cs="Times New Roman"/>
          <w:color w:val="000000"/>
          <w:spacing w:val="0"/>
          <w:w w:val="100"/>
          <w:position w:val="0"/>
        </w:rPr>
        <w:t>236,500</w:t>
      </w:r>
      <w:r>
        <w:rPr>
          <w:color w:val="000000"/>
          <w:spacing w:val="0"/>
          <w:w w:val="100"/>
          <w:position w:val="0"/>
        </w:rPr>
        <w:t>万元。</w:t>
      </w:r>
    </w:p>
    <w:p>
      <w:pPr>
        <w:pStyle w:val="Style33"/>
        <w:keepNext w:val="0"/>
        <w:keepLines w:val="0"/>
        <w:widowControl w:val="0"/>
        <w:shd w:val="clear" w:color="auto" w:fill="auto"/>
        <w:bidi w:val="0"/>
        <w:spacing w:before="0" w:after="100" w:line="470"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日，公司第五届董事会第十四次会议通过了《关于为全资子公司提供担保且控股子公司 为全资子公司提供反担保的议案》。鉴于公司全资子公司上海天源迪科信息技术有限公司拟与东莞华为服 务有限公司开展业务，为保障全资子公司上海天源迪科日常经营业务的正常开展，在保证金额不超过人民 币壹亿元的前提下，公司拟为东莞华为与全资子公司上海天源迪科开展业务过程中形成的全部债权承担连 带责任保证，并由控股子公司深圳市金华威数码科技有限公司为该业务提供反担保。</w:t>
      </w:r>
    </w:p>
    <w:p>
      <w:pPr>
        <w:pStyle w:val="Style33"/>
        <w:keepNext w:val="0"/>
        <w:keepLines w:val="0"/>
        <w:widowControl w:val="0"/>
        <w:shd w:val="clear" w:color="auto" w:fill="auto"/>
        <w:tabs>
          <w:tab w:pos="543" w:val="left"/>
        </w:tabs>
        <w:bidi w:val="0"/>
        <w:spacing w:before="0" w:after="140" w:line="470" w:lineRule="exact"/>
        <w:ind w:left="0" w:right="0" w:firstLine="0"/>
        <w:jc w:val="both"/>
      </w:pPr>
      <w:bookmarkStart w:id="2139" w:name="bookmark2139"/>
      <w:r>
        <w:rPr>
          <w:b/>
          <w:bCs/>
          <w:color w:val="000000"/>
          <w:spacing w:val="0"/>
          <w:w w:val="100"/>
          <w:position w:val="0"/>
        </w:rPr>
        <w:t>（</w:t>
      </w:r>
      <w:bookmarkEnd w:id="2139"/>
      <w:r>
        <w:rPr>
          <w:b/>
          <w:bCs/>
          <w:color w:val="000000"/>
          <w:spacing w:val="0"/>
          <w:w w:val="100"/>
          <w:position w:val="0"/>
        </w:rPr>
        <w:t>二）</w:t>
        <w:tab/>
        <w:t>利润分配情况</w:t>
      </w:r>
    </w:p>
    <w:p>
      <w:pPr>
        <w:pStyle w:val="Style33"/>
        <w:keepNext w:val="0"/>
        <w:keepLines w:val="0"/>
        <w:widowControl w:val="0"/>
        <w:shd w:val="clear" w:color="auto" w:fill="auto"/>
        <w:bidi w:val="0"/>
        <w:spacing w:before="0" w:after="120" w:line="466"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日，公司第五届董事会第十次会议审议审议通过《</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年度利润分配方案》，以总股本 </w:t>
      </w:r>
      <w:r>
        <w:rPr>
          <w:rFonts w:ascii="Times New Roman" w:eastAsia="Times New Roman" w:hAnsi="Times New Roman" w:cs="Times New Roman"/>
          <w:color w:val="000000"/>
          <w:spacing w:val="0"/>
          <w:w w:val="100"/>
          <w:position w:val="0"/>
        </w:rPr>
        <w:t>637,744,672</w:t>
      </w:r>
      <w:r>
        <w:rPr>
          <w:color w:val="000000"/>
          <w:spacing w:val="0"/>
          <w:w w:val="100"/>
          <w:position w:val="0"/>
        </w:rPr>
        <w:t>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0.15</w:t>
      </w:r>
      <w:r>
        <w:rPr>
          <w:color w:val="000000"/>
          <w:spacing w:val="0"/>
          <w:w w:val="100"/>
          <w:position w:val="0"/>
        </w:rPr>
        <w:t>元（含税）。本议案尚需提交股东大会审议。</w:t>
      </w:r>
    </w:p>
    <w:p>
      <w:pPr>
        <w:pStyle w:val="Style33"/>
        <w:keepNext w:val="0"/>
        <w:keepLines w:val="0"/>
        <w:widowControl w:val="0"/>
        <w:shd w:val="clear" w:color="auto" w:fill="auto"/>
        <w:bidi w:val="0"/>
        <w:spacing w:before="0" w:after="460" w:line="480" w:lineRule="exact"/>
        <w:ind w:left="0" w:right="0" w:firstLine="440"/>
        <w:jc w:val="both"/>
      </w:pPr>
      <w:r>
        <w:rPr>
          <w:color w:val="000000"/>
          <w:spacing w:val="0"/>
          <w:w w:val="100"/>
          <w:position w:val="0"/>
        </w:rPr>
        <w:t>除存在上述资产负债表日后事项外，截至财务报告批准报出日止，本公司无其他应披露未披露的重大 资产负债表日后事项。</w:t>
      </w:r>
    </w:p>
    <w:p>
      <w:pPr>
        <w:pStyle w:val="Style33"/>
        <w:keepNext w:val="0"/>
        <w:keepLines w:val="0"/>
        <w:widowControl w:val="0"/>
        <w:shd w:val="clear" w:color="auto" w:fill="auto"/>
        <w:bidi w:val="0"/>
        <w:spacing w:before="0" w:after="160" w:line="240" w:lineRule="auto"/>
        <w:ind w:left="0" w:right="0" w:firstLine="0"/>
        <w:jc w:val="left"/>
      </w:pPr>
      <w:bookmarkStart w:id="2140" w:name="bookmark2140"/>
      <w:r>
        <w:rPr>
          <w:b/>
          <w:bCs/>
          <w:color w:val="000000"/>
          <w:spacing w:val="0"/>
          <w:w w:val="100"/>
          <w:position w:val="0"/>
        </w:rPr>
        <w:t>（</w:t>
      </w:r>
      <w:bookmarkEnd w:id="2140"/>
      <w:r>
        <w:rPr>
          <w:b/>
          <w:bCs/>
          <w:color w:val="000000"/>
          <w:spacing w:val="0"/>
          <w:w w:val="100"/>
          <w:position w:val="0"/>
        </w:rPr>
        <w:t>三）其他资产负债表日后事项说明</w:t>
      </w:r>
    </w:p>
    <w:p>
      <w:pPr>
        <w:pStyle w:val="Style33"/>
        <w:keepNext w:val="0"/>
        <w:keepLines w:val="0"/>
        <w:widowControl w:val="0"/>
        <w:shd w:val="clear" w:color="auto" w:fill="auto"/>
        <w:bidi w:val="0"/>
        <w:spacing w:before="0" w:after="1100" w:line="240" w:lineRule="auto"/>
        <w:ind w:left="0" w:right="0" w:firstLine="440"/>
        <w:jc w:val="left"/>
      </w:pPr>
      <w:r>
        <w:rPr>
          <w:color w:val="000000"/>
          <w:spacing w:val="0"/>
          <w:w w:val="100"/>
          <w:position w:val="0"/>
        </w:rPr>
        <w:t>截至财务报告批准报出日止，本公司无其他资产负债表日后事项。</w:t>
      </w:r>
    </w:p>
    <w:p>
      <w:pPr>
        <w:pStyle w:val="Style23"/>
        <w:keepNext/>
        <w:keepLines/>
        <w:widowControl w:val="0"/>
        <w:shd w:val="clear" w:color="auto" w:fill="auto"/>
        <w:bidi w:val="0"/>
        <w:spacing w:before="0" w:after="160" w:line="240" w:lineRule="auto"/>
        <w:ind w:left="0" w:right="0" w:firstLine="0"/>
        <w:jc w:val="both"/>
      </w:pPr>
      <w:bookmarkStart w:id="2141" w:name="bookmark2141"/>
      <w:bookmarkStart w:id="2142" w:name="bookmark2142"/>
      <w:bookmarkStart w:id="2143" w:name="bookmark2143"/>
      <w:r>
        <w:rPr>
          <w:color w:val="000000"/>
          <w:spacing w:val="0"/>
          <w:w w:val="100"/>
          <w:position w:val="0"/>
        </w:rPr>
        <w:t>十六、其他重要事项</w:t>
      </w:r>
      <w:bookmarkEnd w:id="2141"/>
      <w:bookmarkEnd w:id="2142"/>
      <w:bookmarkEnd w:id="2143"/>
    </w:p>
    <w:p>
      <w:pPr>
        <w:pStyle w:val="Style28"/>
        <w:keepNext/>
        <w:keepLines/>
        <w:widowControl w:val="0"/>
        <w:shd w:val="clear" w:color="auto" w:fill="auto"/>
        <w:bidi w:val="0"/>
        <w:spacing w:before="0" w:after="120" w:line="473" w:lineRule="exact"/>
        <w:ind w:left="0" w:right="0" w:firstLine="0"/>
        <w:jc w:val="both"/>
      </w:pPr>
      <w:bookmarkStart w:id="2144" w:name="bookmark2144"/>
      <w:bookmarkStart w:id="2145" w:name="bookmark2145"/>
      <w:bookmarkStart w:id="2146" w:name="bookmark2146"/>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144"/>
      <w:bookmarkEnd w:id="2145"/>
      <w:bookmarkEnd w:id="2146"/>
    </w:p>
    <w:p>
      <w:pPr>
        <w:pStyle w:val="Style39"/>
        <w:keepNext/>
        <w:keepLines/>
        <w:widowControl w:val="0"/>
        <w:shd w:val="clear" w:color="auto" w:fill="auto"/>
        <w:bidi w:val="0"/>
        <w:spacing w:before="0" w:after="420" w:line="473" w:lineRule="exact"/>
        <w:ind w:left="0" w:right="0" w:firstLine="0"/>
        <w:jc w:val="both"/>
      </w:pPr>
      <w:bookmarkStart w:id="2147" w:name="bookmark2147"/>
      <w:bookmarkStart w:id="2148" w:name="bookmark2148"/>
      <w:bookmarkStart w:id="2149" w:name="bookmark21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147"/>
      <w:bookmarkEnd w:id="2148"/>
      <w:bookmarkEnd w:id="214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15"/>
        <w:gridCol w:w="2294"/>
        <w:gridCol w:w="2390"/>
        <w:gridCol w:w="2390"/>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39" w:line="1" w:lineRule="exact"/>
      </w:pPr>
    </w:p>
    <w:p>
      <w:pPr>
        <w:pStyle w:val="Style25"/>
        <w:keepNext w:val="0"/>
        <w:keepLines w:val="0"/>
        <w:widowControl w:val="0"/>
        <w:shd w:val="clear" w:color="auto" w:fill="auto"/>
        <w:bidi w:val="0"/>
        <w:spacing w:before="0" w:after="0" w:line="240" w:lineRule="auto"/>
        <w:ind w:left="14" w:right="0" w:firstLine="0"/>
        <w:jc w:val="left"/>
        <w:rPr>
          <w:sz w:val="20"/>
          <w:szCs w:val="20"/>
        </w:rPr>
      </w:pPr>
      <w:bookmarkStart w:id="2150" w:name="bookmark215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bookmarkEnd w:id="2150"/>
    </w:p>
    <w:tbl>
      <w:tblPr>
        <w:tblOverlap w:val="never"/>
        <w:jc w:val="center"/>
        <w:tblLayout w:type="fixed"/>
      </w:tblPr>
      <w:tblGrid>
        <w:gridCol w:w="3341"/>
        <w:gridCol w:w="306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39" w:line="1" w:lineRule="exact"/>
      </w:pPr>
    </w:p>
    <w:p>
      <w:pPr>
        <w:pStyle w:val="Style28"/>
        <w:keepNext/>
        <w:keepLines/>
        <w:widowControl w:val="0"/>
        <w:shd w:val="clear" w:color="auto" w:fill="auto"/>
        <w:tabs>
          <w:tab w:pos="368" w:val="left"/>
        </w:tabs>
        <w:bidi w:val="0"/>
        <w:spacing w:before="0" w:after="340" w:line="240" w:lineRule="auto"/>
        <w:ind w:left="0" w:right="0" w:firstLine="0"/>
        <w:jc w:val="both"/>
      </w:pPr>
      <w:bookmarkStart w:id="2151" w:name="bookmark2151"/>
      <w:bookmarkStart w:id="2152" w:name="bookmark2152"/>
      <w:bookmarkStart w:id="2153" w:name="bookmark2153"/>
      <w:bookmarkStart w:id="2154" w:name="bookmark2154"/>
      <w:r>
        <w:rPr>
          <w:rFonts w:ascii="Times New Roman" w:eastAsia="Times New Roman" w:hAnsi="Times New Roman" w:cs="Times New Roman"/>
          <w:color w:val="000000"/>
          <w:spacing w:val="0"/>
          <w:w w:val="100"/>
          <w:position w:val="0"/>
        </w:rPr>
        <w:t>2</w:t>
      </w:r>
      <w:bookmarkEnd w:id="2153"/>
      <w:r>
        <w:rPr>
          <w:color w:val="000000"/>
          <w:spacing w:val="0"/>
          <w:w w:val="100"/>
          <w:position w:val="0"/>
        </w:rPr>
        <w:t>、</w:t>
        <w:tab/>
        <w:t>债务重组</w:t>
      </w:r>
      <w:bookmarkEnd w:id="2151"/>
      <w:bookmarkEnd w:id="2152"/>
      <w:bookmarkEnd w:id="2154"/>
    </w:p>
    <w:p>
      <w:pPr>
        <w:pStyle w:val="Style28"/>
        <w:keepNext/>
        <w:keepLines/>
        <w:widowControl w:val="0"/>
        <w:shd w:val="clear" w:color="auto" w:fill="auto"/>
        <w:tabs>
          <w:tab w:pos="368" w:val="left"/>
        </w:tabs>
        <w:bidi w:val="0"/>
        <w:spacing w:before="0" w:after="340" w:line="240" w:lineRule="auto"/>
        <w:ind w:left="0" w:right="0" w:firstLine="0"/>
        <w:jc w:val="both"/>
      </w:pPr>
      <w:bookmarkStart w:id="2155" w:name="bookmark2155"/>
      <w:bookmarkStart w:id="2156" w:name="bookmark2156"/>
      <w:bookmarkStart w:id="2157" w:name="bookmark2157"/>
      <w:bookmarkStart w:id="2158" w:name="bookmark2158"/>
      <w:r>
        <w:rPr>
          <w:rFonts w:ascii="Times New Roman" w:eastAsia="Times New Roman" w:hAnsi="Times New Roman" w:cs="Times New Roman"/>
          <w:color w:val="000000"/>
          <w:spacing w:val="0"/>
          <w:w w:val="100"/>
          <w:position w:val="0"/>
        </w:rPr>
        <w:t>3</w:t>
      </w:r>
      <w:bookmarkEnd w:id="2157"/>
      <w:r>
        <w:rPr>
          <w:color w:val="000000"/>
          <w:spacing w:val="0"/>
          <w:w w:val="100"/>
          <w:position w:val="0"/>
        </w:rPr>
        <w:t>、</w:t>
        <w:tab/>
        <w:t>资产置换</w:t>
      </w:r>
      <w:bookmarkEnd w:id="2155"/>
      <w:bookmarkEnd w:id="2156"/>
      <w:bookmarkEnd w:id="2158"/>
    </w:p>
    <w:p>
      <w:pPr>
        <w:pStyle w:val="Style39"/>
        <w:keepNext/>
        <w:keepLines/>
        <w:widowControl w:val="0"/>
        <w:shd w:val="clear" w:color="auto" w:fill="auto"/>
        <w:tabs>
          <w:tab w:pos="483" w:val="left"/>
        </w:tabs>
        <w:bidi w:val="0"/>
        <w:spacing w:before="0" w:after="340" w:line="240" w:lineRule="auto"/>
        <w:ind w:left="0" w:right="0" w:firstLine="0"/>
        <w:jc w:val="both"/>
      </w:pPr>
      <w:bookmarkStart w:id="2159" w:name="bookmark2159"/>
      <w:bookmarkStart w:id="2160" w:name="bookmark2160"/>
      <w:bookmarkStart w:id="2161" w:name="bookmark2161"/>
      <w:bookmarkStart w:id="2162" w:name="bookmark2162"/>
      <w:r>
        <w:rPr>
          <w:color w:val="000000"/>
          <w:spacing w:val="0"/>
          <w:w w:val="100"/>
          <w:position w:val="0"/>
        </w:rPr>
        <w:t>（</w:t>
      </w:r>
      <w:bookmarkEnd w:id="2161"/>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159"/>
      <w:bookmarkEnd w:id="2160"/>
      <w:bookmarkEnd w:id="2162"/>
    </w:p>
    <w:p>
      <w:pPr>
        <w:pStyle w:val="Style39"/>
        <w:keepNext/>
        <w:keepLines/>
        <w:widowControl w:val="0"/>
        <w:shd w:val="clear" w:color="auto" w:fill="auto"/>
        <w:tabs>
          <w:tab w:pos="483" w:val="left"/>
        </w:tabs>
        <w:bidi w:val="0"/>
        <w:spacing w:before="0" w:after="340" w:line="240" w:lineRule="auto"/>
        <w:ind w:left="0" w:right="0" w:firstLine="0"/>
        <w:jc w:val="both"/>
      </w:pPr>
      <w:bookmarkStart w:id="2163" w:name="bookmark2163"/>
      <w:bookmarkStart w:id="2164" w:name="bookmark2164"/>
      <w:bookmarkStart w:id="2165" w:name="bookmark2165"/>
      <w:bookmarkStart w:id="2166" w:name="bookmark2166"/>
      <w:r>
        <w:rPr>
          <w:color w:val="000000"/>
          <w:spacing w:val="0"/>
          <w:w w:val="100"/>
          <w:position w:val="0"/>
        </w:rPr>
        <w:t>（</w:t>
      </w:r>
      <w:bookmarkEnd w:id="2165"/>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163"/>
      <w:bookmarkEnd w:id="2164"/>
      <w:bookmarkEnd w:id="2166"/>
    </w:p>
    <w:p>
      <w:pPr>
        <w:pStyle w:val="Style28"/>
        <w:keepNext/>
        <w:keepLines/>
        <w:widowControl w:val="0"/>
        <w:shd w:val="clear" w:color="auto" w:fill="auto"/>
        <w:tabs>
          <w:tab w:pos="368" w:val="left"/>
        </w:tabs>
        <w:bidi w:val="0"/>
        <w:spacing w:before="0" w:after="340" w:line="240" w:lineRule="auto"/>
        <w:ind w:left="0" w:right="0" w:firstLine="0"/>
        <w:jc w:val="both"/>
      </w:pPr>
      <w:bookmarkStart w:id="2167" w:name="bookmark2167"/>
      <w:bookmarkStart w:id="2168" w:name="bookmark2168"/>
      <w:bookmarkStart w:id="2169" w:name="bookmark2169"/>
      <w:bookmarkStart w:id="2170" w:name="bookmark2170"/>
      <w:r>
        <w:rPr>
          <w:rFonts w:ascii="Times New Roman" w:eastAsia="Times New Roman" w:hAnsi="Times New Roman" w:cs="Times New Roman"/>
          <w:color w:val="000000"/>
          <w:spacing w:val="0"/>
          <w:w w:val="100"/>
          <w:position w:val="0"/>
        </w:rPr>
        <w:t>4</w:t>
      </w:r>
      <w:bookmarkEnd w:id="2169"/>
      <w:r>
        <w:rPr>
          <w:color w:val="000000"/>
          <w:spacing w:val="0"/>
          <w:w w:val="100"/>
          <w:position w:val="0"/>
        </w:rPr>
        <w:t>、</w:t>
        <w:tab/>
        <w:t>年金计划</w:t>
      </w:r>
      <w:bookmarkEnd w:id="2167"/>
      <w:bookmarkEnd w:id="2168"/>
      <w:bookmarkEnd w:id="2170"/>
    </w:p>
    <w:p>
      <w:pPr>
        <w:pStyle w:val="Style28"/>
        <w:keepNext/>
        <w:keepLines/>
        <w:widowControl w:val="0"/>
        <w:shd w:val="clear" w:color="auto" w:fill="auto"/>
        <w:tabs>
          <w:tab w:pos="368" w:val="left"/>
        </w:tabs>
        <w:bidi w:val="0"/>
        <w:spacing w:before="0" w:after="420" w:line="240" w:lineRule="auto"/>
        <w:ind w:left="0" w:right="0" w:firstLine="0"/>
        <w:jc w:val="both"/>
      </w:pPr>
      <w:bookmarkStart w:id="2171" w:name="bookmark2171"/>
      <w:bookmarkStart w:id="2172" w:name="bookmark2172"/>
      <w:bookmarkStart w:id="2173" w:name="bookmark2173"/>
      <w:bookmarkStart w:id="2174" w:name="bookmark2174"/>
      <w:r>
        <w:rPr>
          <w:rFonts w:ascii="Times New Roman" w:eastAsia="Times New Roman" w:hAnsi="Times New Roman" w:cs="Times New Roman"/>
          <w:color w:val="000000"/>
          <w:spacing w:val="0"/>
          <w:w w:val="100"/>
          <w:position w:val="0"/>
        </w:rPr>
        <w:t>5</w:t>
      </w:r>
      <w:bookmarkEnd w:id="2173"/>
      <w:r>
        <w:rPr>
          <w:color w:val="000000"/>
          <w:spacing w:val="0"/>
          <w:w w:val="100"/>
          <w:position w:val="0"/>
        </w:rPr>
        <w:t>、</w:t>
        <w:tab/>
        <w:t>终止经营</w:t>
      </w:r>
      <w:bookmarkEnd w:id="2171"/>
      <w:bookmarkEnd w:id="2172"/>
      <w:bookmarkEnd w:id="2174"/>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68"/>
        <w:gridCol w:w="1382"/>
      </w:tblGrid>
      <w:tr>
        <w:trPr>
          <w:trHeight w:val="1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归属于母公司</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所有者的终止</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经营利润</w:t>
            </w:r>
          </w:p>
        </w:tc>
      </w:tr>
    </w:tbl>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line="240" w:lineRule="auto"/>
        <w:ind w:left="0" w:right="0" w:firstLine="0"/>
        <w:jc w:val="both"/>
      </w:pPr>
      <w:bookmarkStart w:id="2175" w:name="bookmark2175"/>
      <w:bookmarkStart w:id="2176" w:name="bookmark2176"/>
      <w:bookmarkStart w:id="2177" w:name="bookmark2177"/>
      <w:bookmarkStart w:id="2178" w:name="bookmark2178"/>
      <w:r>
        <w:rPr>
          <w:rFonts w:ascii="Times New Roman" w:eastAsia="Times New Roman" w:hAnsi="Times New Roman" w:cs="Times New Roman"/>
          <w:color w:val="000000"/>
          <w:spacing w:val="0"/>
          <w:w w:val="100"/>
          <w:position w:val="0"/>
        </w:rPr>
        <w:t>6</w:t>
      </w:r>
      <w:bookmarkEnd w:id="2177"/>
      <w:r>
        <w:rPr>
          <w:color w:val="000000"/>
          <w:spacing w:val="0"/>
          <w:w w:val="100"/>
          <w:position w:val="0"/>
        </w:rPr>
        <w:t>、分部信息</w:t>
      </w:r>
      <w:bookmarkEnd w:id="2175"/>
      <w:bookmarkEnd w:id="2176"/>
      <w:bookmarkEnd w:id="2178"/>
    </w:p>
    <w:p>
      <w:pPr>
        <w:pStyle w:val="Style39"/>
        <w:keepNext/>
        <w:keepLines/>
        <w:widowControl w:val="0"/>
        <w:shd w:val="clear" w:color="auto" w:fill="auto"/>
        <w:tabs>
          <w:tab w:pos="483" w:val="left"/>
        </w:tabs>
        <w:bidi w:val="0"/>
        <w:spacing w:before="0" w:after="380" w:line="240" w:lineRule="auto"/>
        <w:ind w:left="0" w:right="0" w:firstLine="0"/>
        <w:jc w:val="both"/>
      </w:pPr>
      <w:bookmarkStart w:id="2179" w:name="bookmark2179"/>
      <w:bookmarkStart w:id="2180" w:name="bookmark2180"/>
      <w:bookmarkStart w:id="2181" w:name="bookmark2181"/>
      <w:bookmarkStart w:id="2182" w:name="bookmark2182"/>
      <w:r>
        <w:rPr>
          <w:color w:val="000000"/>
          <w:spacing w:val="0"/>
          <w:w w:val="100"/>
          <w:position w:val="0"/>
        </w:rPr>
        <w:t>（</w:t>
      </w:r>
      <w:bookmarkEnd w:id="2181"/>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179"/>
      <w:bookmarkEnd w:id="2180"/>
      <w:bookmarkEnd w:id="2182"/>
    </w:p>
    <w:p>
      <w:pPr>
        <w:pStyle w:val="Style39"/>
        <w:keepNext/>
        <w:keepLines/>
        <w:widowControl w:val="0"/>
        <w:shd w:val="clear" w:color="auto" w:fill="auto"/>
        <w:tabs>
          <w:tab w:pos="483" w:val="left"/>
        </w:tabs>
        <w:bidi w:val="0"/>
        <w:spacing w:before="0" w:after="380" w:line="240" w:lineRule="auto"/>
        <w:ind w:left="0" w:right="0" w:firstLine="0"/>
        <w:jc w:val="both"/>
      </w:pPr>
      <w:bookmarkStart w:id="2183" w:name="bookmark2183"/>
      <w:bookmarkStart w:id="2184" w:name="bookmark2184"/>
      <w:bookmarkStart w:id="2185" w:name="bookmark2185"/>
      <w:bookmarkStart w:id="2186" w:name="bookmark2186"/>
      <w:r>
        <w:rPr>
          <w:color w:val="000000"/>
          <w:spacing w:val="0"/>
          <w:w w:val="100"/>
          <w:position w:val="0"/>
        </w:rPr>
        <w:t>（</w:t>
      </w:r>
      <w:bookmarkEnd w:id="2185"/>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183"/>
      <w:bookmarkEnd w:id="2184"/>
      <w:bookmarkEnd w:id="2186"/>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400"/>
        <w:gridCol w:w="2390"/>
        <w:gridCol w:w="23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9"/>
        <w:keepNext/>
        <w:keepLines/>
        <w:widowControl w:val="0"/>
        <w:shd w:val="clear" w:color="auto" w:fill="auto"/>
        <w:tabs>
          <w:tab w:pos="483" w:val="left"/>
        </w:tabs>
        <w:bidi w:val="0"/>
        <w:spacing w:before="0" w:after="140" w:line="466" w:lineRule="exact"/>
        <w:ind w:left="0" w:right="0" w:firstLine="0"/>
        <w:jc w:val="both"/>
      </w:pPr>
      <w:bookmarkStart w:id="2187" w:name="bookmark2187"/>
      <w:bookmarkStart w:id="2188" w:name="bookmark2188"/>
      <w:bookmarkStart w:id="2189" w:name="bookmark2189"/>
      <w:bookmarkStart w:id="2190" w:name="bookmark2190"/>
      <w:r>
        <w:rPr>
          <w:color w:val="000000"/>
          <w:spacing w:val="0"/>
          <w:w w:val="100"/>
          <w:position w:val="0"/>
        </w:rPr>
        <w:t>（</w:t>
      </w:r>
      <w:bookmarkEnd w:id="2189"/>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187"/>
      <w:bookmarkEnd w:id="2188"/>
      <w:bookmarkEnd w:id="2190"/>
    </w:p>
    <w:p>
      <w:pPr>
        <w:pStyle w:val="Style39"/>
        <w:keepNext/>
        <w:keepLines/>
        <w:widowControl w:val="0"/>
        <w:shd w:val="clear" w:color="auto" w:fill="auto"/>
        <w:tabs>
          <w:tab w:pos="483" w:val="left"/>
        </w:tabs>
        <w:bidi w:val="0"/>
        <w:spacing w:before="0" w:after="140" w:line="466" w:lineRule="exact"/>
        <w:ind w:left="0" w:right="0" w:firstLine="0"/>
        <w:jc w:val="both"/>
      </w:pPr>
      <w:bookmarkStart w:id="2191" w:name="bookmark2191"/>
      <w:bookmarkStart w:id="2192" w:name="bookmark2192"/>
      <w:bookmarkStart w:id="2193" w:name="bookmark2193"/>
      <w:bookmarkStart w:id="2194" w:name="bookmark2194"/>
      <w:r>
        <w:rPr>
          <w:color w:val="000000"/>
          <w:spacing w:val="0"/>
          <w:w w:val="100"/>
          <w:position w:val="0"/>
        </w:rPr>
        <w:t>（</w:t>
      </w:r>
      <w:bookmarkEnd w:id="2193"/>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191"/>
      <w:bookmarkEnd w:id="2192"/>
      <w:bookmarkEnd w:id="2194"/>
    </w:p>
    <w:p>
      <w:pPr>
        <w:pStyle w:val="Style28"/>
        <w:keepNext/>
        <w:keepLines/>
        <w:widowControl w:val="0"/>
        <w:shd w:val="clear" w:color="auto" w:fill="auto"/>
        <w:tabs>
          <w:tab w:pos="379" w:val="left"/>
        </w:tabs>
        <w:bidi w:val="0"/>
        <w:spacing w:before="0" w:after="140" w:line="466" w:lineRule="exact"/>
        <w:ind w:left="0" w:right="0" w:firstLine="0"/>
        <w:jc w:val="both"/>
      </w:pPr>
      <w:bookmarkStart w:id="2195" w:name="bookmark2195"/>
      <w:bookmarkStart w:id="2196" w:name="bookmark2196"/>
      <w:bookmarkStart w:id="2197" w:name="bookmark2197"/>
      <w:bookmarkStart w:id="2198" w:name="bookmark2198"/>
      <w:r>
        <w:rPr>
          <w:rFonts w:ascii="Times New Roman" w:eastAsia="Times New Roman" w:hAnsi="Times New Roman" w:cs="Times New Roman"/>
          <w:color w:val="000000"/>
          <w:spacing w:val="0"/>
          <w:w w:val="100"/>
          <w:position w:val="0"/>
        </w:rPr>
        <w:t>7</w:t>
      </w:r>
      <w:bookmarkEnd w:id="2197"/>
      <w:r>
        <w:rPr>
          <w:color w:val="000000"/>
          <w:spacing w:val="0"/>
          <w:w w:val="100"/>
          <w:position w:val="0"/>
        </w:rPr>
        <w:t>、</w:t>
        <w:tab/>
        <w:t>其他对投资者决策有影响的重要交易和事项</w:t>
      </w:r>
      <w:bookmarkEnd w:id="2195"/>
      <w:bookmarkEnd w:id="2196"/>
      <w:bookmarkEnd w:id="2198"/>
    </w:p>
    <w:p>
      <w:pPr>
        <w:pStyle w:val="Style28"/>
        <w:keepNext/>
        <w:keepLines/>
        <w:widowControl w:val="0"/>
        <w:shd w:val="clear" w:color="auto" w:fill="auto"/>
        <w:tabs>
          <w:tab w:pos="379" w:val="left"/>
        </w:tabs>
        <w:bidi w:val="0"/>
        <w:spacing w:before="0" w:after="200" w:line="466" w:lineRule="exact"/>
        <w:ind w:left="0" w:right="0" w:firstLine="0"/>
        <w:jc w:val="both"/>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8</w:t>
      </w:r>
      <w:bookmarkEnd w:id="2201"/>
      <w:r>
        <w:rPr>
          <w:color w:val="000000"/>
          <w:spacing w:val="0"/>
          <w:w w:val="100"/>
          <w:position w:val="0"/>
        </w:rPr>
        <w:t>、</w:t>
        <w:tab/>
        <w:t>其他</w:t>
      </w:r>
      <w:bookmarkEnd w:id="2199"/>
      <w:bookmarkEnd w:id="2200"/>
      <w:bookmarkEnd w:id="2202"/>
    </w:p>
    <w:p>
      <w:pPr>
        <w:pStyle w:val="Style28"/>
        <w:keepNext/>
        <w:keepLines/>
        <w:widowControl w:val="0"/>
        <w:shd w:val="clear" w:color="auto" w:fill="auto"/>
        <w:bidi w:val="0"/>
        <w:spacing w:before="0" w:after="0" w:line="466" w:lineRule="exact"/>
        <w:ind w:left="0" w:right="0" w:firstLine="0"/>
        <w:jc w:val="both"/>
      </w:pPr>
      <w:bookmarkStart w:id="2199" w:name="bookmark2199"/>
      <w:bookmarkStart w:id="2200" w:name="bookmark2200"/>
      <w:r>
        <w:rPr>
          <w:color w:val="000000"/>
          <w:spacing w:val="0"/>
          <w:w w:val="100"/>
          <w:position w:val="0"/>
        </w:rPr>
        <w:t>（一）公司重大投资</w:t>
      </w:r>
      <w:bookmarkEnd w:id="2199"/>
      <w:bookmarkEnd w:id="2200"/>
    </w:p>
    <w:p>
      <w:pPr>
        <w:pStyle w:val="Style33"/>
        <w:keepNext w:val="0"/>
        <w:keepLines w:val="0"/>
        <w:widowControl w:val="0"/>
        <w:shd w:val="clear" w:color="auto" w:fill="auto"/>
        <w:bidi w:val="0"/>
        <w:spacing w:before="0" w:after="0" w:line="466"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日，在深圳市土地房产交易中心举办的国有建设用地使用权公开挂牌出让活动中， 本公司与深圳市福科产业运营管理有限公司（以下简称“福科产业运营”）、诺德投资股份有限公司（以下 简称“诺德股份”）、深圳市禾望电气股份有限公司（以下简称“禾望电气”）组成的联合体以人民币</w:t>
      </w:r>
      <w:r>
        <w:rPr>
          <w:rFonts w:ascii="Times New Roman" w:eastAsia="Times New Roman" w:hAnsi="Times New Roman" w:cs="Times New Roman"/>
          <w:color w:val="000000"/>
          <w:spacing w:val="0"/>
          <w:w w:val="100"/>
          <w:position w:val="0"/>
        </w:rPr>
        <w:t xml:space="preserve">21,110 </w:t>
      </w:r>
      <w:r>
        <w:rPr>
          <w:color w:val="000000"/>
          <w:spacing w:val="0"/>
          <w:w w:val="100"/>
          <w:position w:val="0"/>
        </w:rPr>
        <w:t>万元总价竞得位于深圳市福田区梅林街道宗地编号为</w:t>
      </w:r>
      <w:r>
        <w:rPr>
          <w:rFonts w:ascii="Times New Roman" w:eastAsia="Times New Roman" w:hAnsi="Times New Roman" w:cs="Times New Roman"/>
          <w:color w:val="000000"/>
          <w:spacing w:val="0"/>
          <w:w w:val="100"/>
          <w:position w:val="0"/>
        </w:rPr>
        <w:t>B405-0266</w:t>
      </w:r>
      <w:r>
        <w:rPr>
          <w:color w:val="000000"/>
          <w:spacing w:val="0"/>
          <w:w w:val="100"/>
          <w:position w:val="0"/>
        </w:rPr>
        <w:t>地块的国有建设用地使用权。公司与福科 产业运营、诺德股份、禾望电气合伙出资及享有权益比例分别为</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和</w:t>
      </w:r>
      <w:r>
        <w:rPr>
          <w:rFonts w:ascii="Times New Roman" w:eastAsia="Times New Roman" w:hAnsi="Times New Roman" w:cs="Times New Roman"/>
          <w:color w:val="000000"/>
          <w:spacing w:val="0"/>
          <w:w w:val="100"/>
          <w:position w:val="0"/>
        </w:rPr>
        <w:t>20%</w:t>
      </w:r>
      <w:r>
        <w:rPr>
          <w:color w:val="000000"/>
          <w:spacing w:val="0"/>
          <w:w w:val="100"/>
          <w:position w:val="0"/>
        </w:rPr>
        <w:t>。竞得项目用地 后，项目用地将办理产权登记至各方名下，各方按照以上权益比例共有项目用地土地使用权。本次联合竞 买土地使用权事项已经公司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日召开的第四届董事会第二十五次会议审议通过。</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日，公司与福科产业运营、诺德股份、禾望电气签署了《合作开发协议》。</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各方通过建设</w:t>
      </w:r>
      <w:r>
        <w:rPr>
          <w:rFonts w:ascii="Times New Roman" w:eastAsia="Times New Roman" w:hAnsi="Times New Roman" w:cs="Times New Roman"/>
          <w:color w:val="000000"/>
          <w:spacing w:val="0"/>
          <w:w w:val="100"/>
          <w:position w:val="0"/>
        </w:rPr>
        <w:t>-</w:t>
      </w:r>
      <w:r>
        <w:rPr>
          <w:color w:val="000000"/>
          <w:spacing w:val="0"/>
          <w:w w:val="100"/>
          <w:position w:val="0"/>
        </w:rPr>
        <w:t>运营</w:t>
      </w:r>
      <w:r>
        <w:rPr>
          <w:rFonts w:ascii="Times New Roman" w:eastAsia="Times New Roman" w:hAnsi="Times New Roman" w:cs="Times New Roman"/>
          <w:color w:val="000000"/>
          <w:spacing w:val="0"/>
          <w:w w:val="100"/>
          <w:position w:val="0"/>
        </w:rPr>
        <w:t>-</w:t>
      </w:r>
      <w:r>
        <w:rPr>
          <w:color w:val="000000"/>
          <w:spacing w:val="0"/>
          <w:w w:val="100"/>
          <w:position w:val="0"/>
        </w:rPr>
        <w:t>移交的方式对项目用地进行合作开发。</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各方在不改变项目用地土地使用权人的情况下，将本项目在土地出让期限届满前（即开发运营期）的 建设及运营权以与项目用地取得成本等额的价格转让给合资公司、各方与合资公司需签订本项目未来建成 的全部物业在开发运营期内的租赁合同作为开发运营协议的组成部分，由合资公司在开发运营期内进行本 项目的开发、建设、运营，合资公司负责承担除项目用地取得成本之外的项目投资，对项目用地、未来建 成物业享有承租、使用权，并享有开发运营期内的全部运营收益。</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开发运营期届满后，合资公司将项目用地连同地上所有建筑物以届时的现状移交给各方。在运营期内， </w:t>
      </w:r>
      <w:r>
        <w:rPr>
          <w:color w:val="000000"/>
          <w:spacing w:val="0"/>
          <w:w w:val="100"/>
          <w:position w:val="0"/>
        </w:rPr>
        <w:t>项目用地及其上的建筑物归合资公司占有、使用及收益，合资公司有权对其占有权、使用权、收益权进行 处分；移交后，项目用地及其上的建筑物归各方按项目权益比例按份共有所有权，包括占有、使用、处分 及收益的权利及相应的义务。</w:t>
      </w:r>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月，上述四家公司共同设立深圳市万禾天诺产业运营管理有限公司（以下简称万禾天诺）。</w:t>
      </w:r>
      <w:r>
        <w:rPr>
          <w:color w:val="000000"/>
          <w:spacing w:val="0"/>
          <w:w w:val="100"/>
          <w:position w:val="0"/>
        </w:rPr>
        <w:t xml:space="preserve">2020 </w:t>
      </w:r>
      <w:r>
        <w:rPr>
          <w:color w:val="000000"/>
          <w:spacing w:val="0"/>
          <w:w w:val="100"/>
          <w:position w:val="0"/>
        </w:rPr>
        <w:t>年</w:t>
      </w:r>
      <w:r>
        <w:rPr>
          <w:color w:val="000000"/>
          <w:spacing w:val="0"/>
          <w:w w:val="100"/>
          <w:position w:val="0"/>
        </w:rPr>
        <w:t>5</w:t>
      </w:r>
      <w:r>
        <w:rPr>
          <w:color w:val="000000"/>
          <w:spacing w:val="0"/>
          <w:w w:val="100"/>
          <w:position w:val="0"/>
        </w:rPr>
        <w:t>月其获得深圳市市场监督管理委员会颁发的统一社会信用代码为</w:t>
      </w:r>
      <w:r>
        <w:rPr>
          <w:color w:val="000000"/>
          <w:spacing w:val="0"/>
          <w:w w:val="100"/>
          <w:position w:val="0"/>
        </w:rPr>
        <w:t>91440300MA5G758U99</w:t>
      </w:r>
      <w:r>
        <w:rPr>
          <w:color w:val="000000"/>
          <w:spacing w:val="0"/>
          <w:w w:val="100"/>
          <w:position w:val="0"/>
        </w:rPr>
        <w:t>的企业法人营业 执照。公司注册资本为</w:t>
      </w:r>
      <w:r>
        <w:rPr>
          <w:color w:val="000000"/>
          <w:spacing w:val="0"/>
          <w:w w:val="100"/>
          <w:position w:val="0"/>
        </w:rPr>
        <w:t>1,000</w:t>
      </w:r>
      <w:r>
        <w:rPr>
          <w:color w:val="000000"/>
          <w:spacing w:val="0"/>
          <w:w w:val="100"/>
          <w:position w:val="0"/>
        </w:rPr>
        <w:t>万。本公司的认缴出资额为人民币</w:t>
      </w:r>
      <w:r>
        <w:rPr>
          <w:color w:val="000000"/>
          <w:spacing w:val="0"/>
          <w:w w:val="100"/>
          <w:position w:val="0"/>
        </w:rPr>
        <w:t>200</w:t>
      </w:r>
      <w:r>
        <w:rPr>
          <w:color w:val="000000"/>
          <w:spacing w:val="0"/>
          <w:w w:val="100"/>
          <w:position w:val="0"/>
        </w:rPr>
        <w:t>万，出资比例为</w:t>
      </w:r>
      <w:r>
        <w:rPr>
          <w:color w:val="000000"/>
          <w:spacing w:val="0"/>
          <w:w w:val="100"/>
          <w:position w:val="0"/>
        </w:rPr>
        <w:t>20%</w:t>
      </w:r>
      <w:r>
        <w:rPr>
          <w:color w:val="000000"/>
          <w:spacing w:val="0"/>
          <w:w w:val="100"/>
          <w:position w:val="0"/>
        </w:rPr>
        <w:t>。</w:t>
      </w:r>
    </w:p>
    <w:p>
      <w:pPr>
        <w:pStyle w:val="Style33"/>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日，本公司通过深圳市福科产业运营管理有限公司支付的土地出让金金额为 </w:t>
      </w:r>
      <w:r>
        <w:rPr>
          <w:color w:val="000000"/>
          <w:spacing w:val="0"/>
          <w:w w:val="100"/>
          <w:position w:val="0"/>
        </w:rPr>
        <w:t>43,548,432.00</w:t>
      </w:r>
      <w:r>
        <w:rPr>
          <w:color w:val="000000"/>
          <w:spacing w:val="0"/>
          <w:w w:val="100"/>
          <w:position w:val="0"/>
        </w:rPr>
        <w:t>元、直接支付深圳市万禾天诺产业运营管理有限公司工程建设款金额为</w:t>
      </w:r>
      <w:r>
        <w:rPr>
          <w:color w:val="000000"/>
          <w:spacing w:val="0"/>
          <w:w w:val="100"/>
          <w:position w:val="0"/>
        </w:rPr>
        <w:t>22,755,112.20</w:t>
      </w:r>
      <w:r>
        <w:rPr>
          <w:color w:val="000000"/>
          <w:spacing w:val="0"/>
          <w:w w:val="100"/>
          <w:position w:val="0"/>
        </w:rPr>
        <w:t>元。 公司于</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w:t>
      </w:r>
      <w:r>
        <w:rPr>
          <w:color w:val="000000"/>
          <w:spacing w:val="0"/>
          <w:w w:val="100"/>
          <w:position w:val="0"/>
        </w:rPr>
        <w:t>日取得不动产权证书（按份共有）。</w:t>
      </w:r>
    </w:p>
    <w:p>
      <w:pPr>
        <w:pStyle w:val="Style33"/>
        <w:keepNext w:val="0"/>
        <w:keepLines w:val="0"/>
        <w:widowControl w:val="0"/>
        <w:shd w:val="clear" w:color="auto" w:fill="auto"/>
        <w:bidi w:val="0"/>
        <w:spacing w:before="0" w:after="120" w:line="471" w:lineRule="exact"/>
        <w:ind w:left="0" w:right="0" w:firstLine="440"/>
        <w:jc w:val="both"/>
      </w:pPr>
      <w:r>
        <w:rPr>
          <w:color w:val="000000"/>
          <w:spacing w:val="0"/>
          <w:w w:val="100"/>
          <w:position w:val="0"/>
        </w:rPr>
        <w:t>除存在上述资产负债表日后事项外，截至财务报告批准报出日止，本公司无其他应披露未披露的重大 资产负债表日后事项。</w:t>
      </w:r>
    </w:p>
    <w:p>
      <w:pPr>
        <w:pStyle w:val="Style33"/>
        <w:keepNext w:val="0"/>
        <w:keepLines w:val="0"/>
        <w:widowControl w:val="0"/>
        <w:shd w:val="clear" w:color="auto" w:fill="auto"/>
        <w:bidi w:val="0"/>
        <w:spacing w:before="0" w:after="0" w:line="466" w:lineRule="exact"/>
        <w:ind w:left="0" w:right="0" w:firstLine="0"/>
        <w:jc w:val="left"/>
      </w:pPr>
      <w:r>
        <w:rPr>
          <w:b/>
          <w:bCs/>
          <w:color w:val="000000"/>
          <w:spacing w:val="0"/>
          <w:w w:val="100"/>
          <w:position w:val="0"/>
        </w:rPr>
        <w:t>（二）股权质押</w:t>
      </w:r>
    </w:p>
    <w:p>
      <w:pPr>
        <w:pStyle w:val="Style33"/>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日，陈兵先生持有公司股份</w:t>
      </w:r>
      <w:r>
        <w:rPr>
          <w:rFonts w:ascii="Times New Roman" w:eastAsia="Times New Roman" w:hAnsi="Times New Roman" w:cs="Times New Roman"/>
          <w:color w:val="000000"/>
          <w:spacing w:val="0"/>
          <w:w w:val="100"/>
          <w:position w:val="0"/>
        </w:rPr>
        <w:t>29,687,188</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4.66%</w:t>
      </w:r>
      <w:r>
        <w:rPr>
          <w:color w:val="000000"/>
          <w:spacing w:val="0"/>
          <w:w w:val="100"/>
          <w:position w:val="0"/>
        </w:rPr>
        <w:t xml:space="preserve">，累计质押 </w:t>
      </w:r>
      <w:r>
        <w:rPr>
          <w:rFonts w:ascii="Times New Roman" w:eastAsia="Times New Roman" w:hAnsi="Times New Roman" w:cs="Times New Roman"/>
          <w:color w:val="000000"/>
          <w:spacing w:val="0"/>
          <w:w w:val="100"/>
          <w:position w:val="0"/>
        </w:rPr>
        <w:t>10,000,000</w:t>
      </w:r>
      <w:r>
        <w:rPr>
          <w:color w:val="000000"/>
          <w:spacing w:val="0"/>
          <w:w w:val="100"/>
          <w:position w:val="0"/>
        </w:rPr>
        <w:t>股，占公司总股本</w:t>
      </w:r>
      <w:r>
        <w:rPr>
          <w:rFonts w:ascii="Times New Roman" w:eastAsia="Times New Roman" w:hAnsi="Times New Roman" w:cs="Times New Roman"/>
          <w:color w:val="000000"/>
          <w:spacing w:val="0"/>
          <w:w w:val="100"/>
          <w:position w:val="0"/>
        </w:rPr>
        <w:t>1.57%</w:t>
      </w:r>
      <w:r>
        <w:rPr>
          <w:color w:val="000000"/>
          <w:spacing w:val="0"/>
          <w:w w:val="100"/>
          <w:position w:val="0"/>
        </w:rPr>
        <w:t>，占其持有本公司股份的</w:t>
      </w:r>
      <w:r>
        <w:rPr>
          <w:rFonts w:ascii="Times New Roman" w:eastAsia="Times New Roman" w:hAnsi="Times New Roman" w:cs="Times New Roman"/>
          <w:color w:val="000000"/>
          <w:spacing w:val="0"/>
          <w:w w:val="100"/>
          <w:position w:val="0"/>
        </w:rPr>
        <w:t>33.68%</w:t>
      </w:r>
      <w:r>
        <w:rPr>
          <w:color w:val="000000"/>
          <w:spacing w:val="0"/>
          <w:w w:val="100"/>
          <w:position w:val="0"/>
        </w:rPr>
        <w:t>。</w:t>
      </w:r>
    </w:p>
    <w:p>
      <w:pPr>
        <w:pStyle w:val="Style33"/>
        <w:keepNext w:val="0"/>
        <w:keepLines w:val="0"/>
        <w:widowControl w:val="0"/>
        <w:shd w:val="clear" w:color="auto" w:fill="auto"/>
        <w:bidi w:val="0"/>
        <w:spacing w:before="0" w:after="760" w:line="466"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日，陈友先生持有本公司股份</w:t>
      </w:r>
      <w:r>
        <w:rPr>
          <w:rFonts w:ascii="Times New Roman" w:eastAsia="Times New Roman" w:hAnsi="Times New Roman" w:cs="Times New Roman"/>
          <w:color w:val="000000"/>
          <w:spacing w:val="0"/>
          <w:w w:val="100"/>
          <w:position w:val="0"/>
        </w:rPr>
        <w:t>55,137,772</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8.65%</w:t>
      </w:r>
      <w:r>
        <w:rPr>
          <w:color w:val="000000"/>
          <w:spacing w:val="0"/>
          <w:w w:val="100"/>
          <w:position w:val="0"/>
        </w:rPr>
        <w:t xml:space="preserve">，累计质押 </w:t>
      </w:r>
      <w:r>
        <w:rPr>
          <w:rFonts w:ascii="Times New Roman" w:eastAsia="Times New Roman" w:hAnsi="Times New Roman" w:cs="Times New Roman"/>
          <w:color w:val="000000"/>
          <w:spacing w:val="0"/>
          <w:w w:val="100"/>
          <w:position w:val="0"/>
        </w:rPr>
        <w:t>21,644,443</w:t>
      </w:r>
      <w:r>
        <w:rPr>
          <w:color w:val="000000"/>
          <w:spacing w:val="0"/>
          <w:w w:val="100"/>
          <w:position w:val="0"/>
        </w:rPr>
        <w:t>股，占公司总股本</w:t>
      </w:r>
      <w:r>
        <w:rPr>
          <w:rFonts w:ascii="Times New Roman" w:eastAsia="Times New Roman" w:hAnsi="Times New Roman" w:cs="Times New Roman"/>
          <w:color w:val="000000"/>
          <w:spacing w:val="0"/>
          <w:w w:val="100"/>
          <w:position w:val="0"/>
        </w:rPr>
        <w:t>3.39%</w:t>
      </w:r>
      <w:r>
        <w:rPr>
          <w:color w:val="000000"/>
          <w:spacing w:val="0"/>
          <w:w w:val="100"/>
          <w:position w:val="0"/>
        </w:rPr>
        <w:t>，占其持有本公司股份的</w:t>
      </w:r>
      <w:r>
        <w:rPr>
          <w:rFonts w:ascii="Times New Roman" w:eastAsia="Times New Roman" w:hAnsi="Times New Roman" w:cs="Times New Roman"/>
          <w:color w:val="000000"/>
          <w:spacing w:val="0"/>
          <w:w w:val="100"/>
          <w:position w:val="0"/>
        </w:rPr>
        <w:t>39.26%</w:t>
      </w:r>
      <w:r>
        <w:rPr>
          <w:color w:val="000000"/>
          <w:spacing w:val="0"/>
          <w:w w:val="100"/>
          <w:position w:val="0"/>
        </w:rPr>
        <w:t>。</w:t>
      </w:r>
    </w:p>
    <w:p>
      <w:pPr>
        <w:pStyle w:val="Style23"/>
        <w:keepNext/>
        <w:keepLines/>
        <w:widowControl w:val="0"/>
        <w:shd w:val="clear" w:color="auto" w:fill="auto"/>
        <w:bidi w:val="0"/>
        <w:spacing w:before="0" w:after="380" w:line="240" w:lineRule="auto"/>
        <w:ind w:left="0" w:right="0" w:firstLine="0"/>
        <w:jc w:val="left"/>
      </w:pPr>
      <w:bookmarkStart w:id="2203" w:name="bookmark2203"/>
      <w:bookmarkStart w:id="2204" w:name="bookmark2204"/>
      <w:bookmarkStart w:id="2205" w:name="bookmark2205"/>
      <w:r>
        <w:rPr>
          <w:color w:val="000000"/>
          <w:spacing w:val="0"/>
          <w:w w:val="100"/>
          <w:position w:val="0"/>
        </w:rPr>
        <w:t>十七、母公司财务报表主要项目注释</w:t>
      </w:r>
      <w:bookmarkEnd w:id="2203"/>
      <w:bookmarkEnd w:id="2204"/>
      <w:bookmarkEnd w:id="2205"/>
    </w:p>
    <w:p>
      <w:pPr>
        <w:pStyle w:val="Style28"/>
        <w:keepNext/>
        <w:keepLines/>
        <w:widowControl w:val="0"/>
        <w:shd w:val="clear" w:color="auto" w:fill="auto"/>
        <w:bidi w:val="0"/>
        <w:spacing w:before="0" w:after="0" w:line="480" w:lineRule="auto"/>
        <w:ind w:left="0" w:right="0" w:firstLine="0"/>
        <w:jc w:val="left"/>
      </w:pPr>
      <w:bookmarkStart w:id="2206" w:name="bookmark2206"/>
      <w:bookmarkStart w:id="2207" w:name="bookmark2207"/>
      <w:bookmarkStart w:id="2208" w:name="bookmark2208"/>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06"/>
      <w:bookmarkEnd w:id="2207"/>
      <w:bookmarkEnd w:id="2208"/>
    </w:p>
    <w:p>
      <w:pPr>
        <w:pStyle w:val="Style39"/>
        <w:keepNext/>
        <w:keepLines/>
        <w:widowControl w:val="0"/>
        <w:shd w:val="clear" w:color="auto" w:fill="auto"/>
        <w:bidi w:val="0"/>
        <w:spacing w:before="0" w:after="380" w:line="470" w:lineRule="exact"/>
        <w:ind w:left="0" w:right="0" w:firstLine="0"/>
        <w:jc w:val="left"/>
      </w:pPr>
      <w:bookmarkStart w:id="2209" w:name="bookmark2209"/>
      <w:bookmarkStart w:id="2210" w:name="bookmark2210"/>
      <w:bookmarkStart w:id="2211" w:name="bookmark22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09"/>
      <w:bookmarkEnd w:id="2210"/>
      <w:bookmarkEnd w:id="221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6"/>
        <w:gridCol w:w="763"/>
        <w:gridCol w:w="758"/>
        <w:gridCol w:w="768"/>
        <w:gridCol w:w="758"/>
        <w:gridCol w:w="792"/>
        <w:gridCol w:w="782"/>
        <w:gridCol w:w="792"/>
        <w:gridCol w:w="802"/>
        <w:gridCol w:w="797"/>
        <w:gridCol w:w="931"/>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25,969,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798,82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2,651.7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96.85</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56,000, </w:t>
            </w:r>
            <w:r>
              <w:rPr>
                <w:rFonts w:ascii="Times New Roman" w:eastAsia="Times New Roman" w:hAnsi="Times New Roman" w:cs="Times New Roman"/>
                <w:color w:val="000000"/>
                <w:spacing w:val="0"/>
                <w:w w:val="100"/>
                <w:position w:val="0"/>
                <w:sz w:val="18"/>
                <w:szCs w:val="18"/>
              </w:rPr>
              <w:t>134.91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742,82</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2,516.8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805,11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76,907,</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777.43</w:t>
            </w:r>
          </w:p>
        </w:tc>
      </w:tr>
    </w:tbl>
    <w:p>
      <w:pPr>
        <w:spacing w:lineRule="exact" w:line="1"/>
        <w:rPr>
          <w:sz w:val="2"/>
          <w:szCs w:val="2"/>
        </w:rPr>
      </w:pPr>
      <w:r>
        <w:br w:type="page"/>
      </w:r>
    </w:p>
    <w:tbl>
      <w:tblPr>
        <w:tblOverlap w:val="never"/>
        <w:jc w:val="center"/>
        <w:tblLayout w:type="fixed"/>
      </w:tblPr>
      <w:tblGrid>
        <w:gridCol w:w="1642"/>
        <w:gridCol w:w="768"/>
        <w:gridCol w:w="758"/>
        <w:gridCol w:w="768"/>
        <w:gridCol w:w="758"/>
        <w:gridCol w:w="792"/>
        <w:gridCol w:w="782"/>
        <w:gridCol w:w="792"/>
        <w:gridCol w:w="802"/>
        <w:gridCol w:w="797"/>
        <w:gridCol w:w="93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755,89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6,353.8</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91.65</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4"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56,000, </w:t>
            </w:r>
            <w:r>
              <w:rPr>
                <w:rFonts w:ascii="Times New Roman" w:eastAsia="Times New Roman" w:hAnsi="Times New Roman" w:cs="Times New Roman"/>
                <w:color w:val="000000"/>
                <w:spacing w:val="0"/>
                <w:w w:val="100"/>
                <w:position w:val="0"/>
                <w:sz w:val="18"/>
                <w:szCs w:val="18"/>
              </w:rPr>
              <w:t>134.91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6,218.9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5,356.2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702,298,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169.41</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42,926,</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25,907, </w:t>
            </w:r>
            <w:r>
              <w:rPr>
                <w:rFonts w:ascii="Times New Roman" w:eastAsia="Times New Roman" w:hAnsi="Times New Roman" w:cs="Times New Roman"/>
                <w:color w:val="000000"/>
                <w:spacing w:val="0"/>
                <w:w w:val="100"/>
                <w:position w:val="0"/>
                <w:sz w:val="18"/>
                <w:szCs w:val="18"/>
              </w:rPr>
              <w:t>608.02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25,907,6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08.02</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824,79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1,921.2</w:t>
            </w:r>
          </w:p>
          <w:p>
            <w:pPr>
              <w:pStyle w:val="Style2"/>
              <w:keepNext w:val="0"/>
              <w:keepLines w:val="0"/>
              <w:widowControl w:val="0"/>
              <w:shd w:val="clear" w:color="auto" w:fill="auto"/>
              <w:bidi w:val="0"/>
              <w:spacing w:before="0" w:after="10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81,969,</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404.43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2,516.8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805,11</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728,205,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777.43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0"/>
        <w:gridCol w:w="1920"/>
        <w:gridCol w:w="1915"/>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7,460,264.15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7,460,264.15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破产申请中，款项无 法收回</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4,687,876.42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4,687,876.42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破产申请中，款项无 法收回</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账龄达到</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1,258,295.62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1,258,295.62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海外项目，款项无法 收回</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11,225,833.33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11,225,833.33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海外客户，无法联系 客户，款项无法收回</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25,969269.52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25,969,269.52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10"/>
        <w:gridCol w:w="192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400"/>
        <w:gridCol w:w="2390"/>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598,633,462.63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17,959,003.88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76,532,136.71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7,653,213.67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43,088,712.97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8,617,742.59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31,743,733.58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15,871,866.79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5,898,307.98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5,898,307.98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2405"/>
        <w:gridCol w:w="2400"/>
        <w:gridCol w:w="2395"/>
        <w:gridCol w:w="24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755,896,353.87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56,000,134.91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114" w:hRule="exact"/>
        </w:trPr>
        <w:tc>
          <w:tcPr>
            <w:gridSpan w:val="4"/>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39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632,634,241.28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85,457,655.96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43,088,712.97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63,611,311.08</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31,743,733.58</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40" w:right="0" w:firstLine="0"/>
              <w:jc w:val="left"/>
              <w:rPr>
                <w:sz w:val="18"/>
                <w:szCs w:val="18"/>
              </w:rPr>
            </w:pPr>
            <w:r>
              <w:rPr>
                <w:rFonts w:ascii="Times New Roman" w:eastAsia="Times New Roman" w:hAnsi="Times New Roman" w:cs="Times New Roman"/>
                <w:color w:val="000000"/>
                <w:spacing w:val="0"/>
                <w:w w:val="100"/>
                <w:position w:val="0"/>
                <w:sz w:val="18"/>
                <w:szCs w:val="18"/>
              </w:rPr>
              <w:t>31,867,577.50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824,791,921.29</w:t>
            </w:r>
          </w:p>
        </w:tc>
      </w:tr>
    </w:tbl>
    <w:p>
      <w:pPr>
        <w:widowControl w:val="0"/>
        <w:spacing w:after="319" w:line="1" w:lineRule="exact"/>
      </w:pPr>
    </w:p>
    <w:p>
      <w:pPr>
        <w:pStyle w:val="Style39"/>
        <w:keepNext/>
        <w:keepLines/>
        <w:widowControl w:val="0"/>
        <w:shd w:val="clear" w:color="auto" w:fill="auto"/>
        <w:bidi w:val="0"/>
        <w:spacing w:before="0" w:line="240" w:lineRule="auto"/>
        <w:ind w:left="0" w:right="0" w:firstLine="0"/>
        <w:jc w:val="left"/>
      </w:pPr>
      <w:bookmarkStart w:id="2212" w:name="bookmark2212"/>
      <w:bookmarkStart w:id="2213" w:name="bookmark2213"/>
      <w:bookmarkStart w:id="2214" w:name="bookmark221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12"/>
      <w:bookmarkEnd w:id="2213"/>
      <w:bookmarkEnd w:id="2214"/>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单项计提预期</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信用损失的应</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25,969269.52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25,969269.52</w:t>
            </w: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期信用损失的</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其中：组合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76,907,186.86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-20,907,051.95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56,000,134.91</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76,907,186.86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5,062,217.57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81,969,404.43</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18"/>
        <w:keepNext w:val="0"/>
        <w:keepLines w:val="0"/>
        <w:widowControl w:val="0"/>
        <w:shd w:val="clear" w:color="auto" w:fill="auto"/>
        <w:bidi w:val="0"/>
        <w:spacing w:before="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3389"/>
        <w:gridCol w:w="3101"/>
        <w:gridCol w:w="3101"/>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firstLine="140"/>
        <w:jc w:val="left"/>
      </w:pPr>
      <w:bookmarkStart w:id="2215" w:name="bookmark2215"/>
      <w:bookmarkStart w:id="2216" w:name="bookmark2216"/>
      <w:bookmarkStart w:id="2217" w:name="bookmark2217"/>
      <w:r>
        <w:rPr>
          <w:color w:val="000000"/>
          <w:spacing w:val="0"/>
          <w:w w:val="100"/>
          <w:position w:val="0"/>
        </w:rPr>
        <w:t>⑶本期实际核销的应收账款情况</w:t>
      </w:r>
      <w:bookmarkEnd w:id="2215"/>
      <w:bookmarkEnd w:id="2216"/>
      <w:bookmarkEnd w:id="2217"/>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60"/>
        <w:gridCol w:w="192"/>
        <w:gridCol w:w="1358"/>
        <w:gridCol w:w="1618"/>
        <w:gridCol w:w="1675"/>
      </w:tblGrid>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8" w:hRule="exact"/>
        </w:trPr>
        <w:tc>
          <w:tcPr>
            <w:gridSpan w:val="7"/>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款项是否由关联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交易产生</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应收账款核销说明：</w:t>
      </w:r>
    </w:p>
    <w:p>
      <w:pPr>
        <w:pStyle w:val="Style39"/>
        <w:keepNext/>
        <w:keepLines/>
        <w:widowControl w:val="0"/>
        <w:shd w:val="clear" w:color="auto" w:fill="auto"/>
        <w:bidi w:val="0"/>
        <w:spacing w:before="0" w:line="240" w:lineRule="auto"/>
        <w:ind w:left="0" w:right="0" w:firstLine="140"/>
        <w:jc w:val="left"/>
      </w:pPr>
      <w:bookmarkStart w:id="2218" w:name="bookmark2218"/>
      <w:bookmarkStart w:id="2219" w:name="bookmark2219"/>
      <w:bookmarkStart w:id="2220" w:name="bookmark2220"/>
      <w:r>
        <w:rPr>
          <w:color w:val="000000"/>
          <w:spacing w:val="0"/>
          <w:w w:val="100"/>
          <w:position w:val="0"/>
        </w:rPr>
        <w:t>⑷按欠款方归集的期末余额前五名的应收账款情况</w:t>
      </w:r>
      <w:bookmarkEnd w:id="2218"/>
      <w:bookmarkEnd w:id="2219"/>
      <w:bookmarkEnd w:id="222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405"/>
        <w:gridCol w:w="2390"/>
        <w:gridCol w:w="2395"/>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46,824,687.00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1,404,740.61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43,866,080.10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2,052,524.90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39,536,865.45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1,186,105.96</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36,142,454.52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1,084,273.64</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107,229,469.57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3,216,884.09</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273,599,556.64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9"/>
        <w:keepNext/>
        <w:keepLines/>
        <w:widowControl w:val="0"/>
        <w:shd w:val="clear" w:color="auto" w:fill="auto"/>
        <w:tabs>
          <w:tab w:pos="483" w:val="left"/>
        </w:tabs>
        <w:bidi w:val="0"/>
        <w:spacing w:before="0" w:after="360" w:line="240" w:lineRule="auto"/>
        <w:ind w:left="0" w:right="0" w:firstLine="0"/>
        <w:jc w:val="both"/>
      </w:pPr>
      <w:bookmarkStart w:id="2221" w:name="bookmark2221"/>
      <w:bookmarkStart w:id="2222" w:name="bookmark2222"/>
      <w:bookmarkStart w:id="2223" w:name="bookmark2223"/>
      <w:bookmarkStart w:id="2224" w:name="bookmark2224"/>
      <w:r>
        <w:rPr>
          <w:color w:val="000000"/>
          <w:spacing w:val="0"/>
          <w:w w:val="100"/>
          <w:position w:val="0"/>
        </w:rPr>
        <w:t>（</w:t>
      </w:r>
      <w:bookmarkEnd w:id="222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221"/>
      <w:bookmarkEnd w:id="2222"/>
      <w:bookmarkEnd w:id="2224"/>
    </w:p>
    <w:p>
      <w:pPr>
        <w:pStyle w:val="Style39"/>
        <w:keepNext/>
        <w:keepLines/>
        <w:widowControl w:val="0"/>
        <w:shd w:val="clear" w:color="auto" w:fill="auto"/>
        <w:tabs>
          <w:tab w:pos="483" w:val="left"/>
        </w:tabs>
        <w:bidi w:val="0"/>
        <w:spacing w:before="0" w:line="240" w:lineRule="auto"/>
        <w:ind w:left="0" w:right="0" w:firstLine="0"/>
        <w:jc w:val="both"/>
      </w:pPr>
      <w:bookmarkStart w:id="2225" w:name="bookmark2225"/>
      <w:bookmarkStart w:id="2226" w:name="bookmark2226"/>
      <w:bookmarkStart w:id="2227" w:name="bookmark2227"/>
      <w:bookmarkStart w:id="2228" w:name="bookmark2228"/>
      <w:r>
        <w:rPr>
          <w:color w:val="000000"/>
          <w:spacing w:val="0"/>
          <w:w w:val="100"/>
          <w:position w:val="0"/>
        </w:rPr>
        <w:t>（</w:t>
      </w:r>
      <w:bookmarkEnd w:id="222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225"/>
      <w:bookmarkEnd w:id="2226"/>
      <w:bookmarkEnd w:id="2228"/>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both"/>
      </w:pPr>
      <w:bookmarkStart w:id="2229" w:name="bookmark2229"/>
      <w:bookmarkStart w:id="2230" w:name="bookmark2230"/>
      <w:bookmarkStart w:id="2231" w:name="bookmark223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229"/>
      <w:bookmarkEnd w:id="2230"/>
      <w:bookmarkEnd w:id="2231"/>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917,219,223.21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802,551,222.68</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917,219,223.21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802,551,222.68</w:t>
            </w:r>
          </w:p>
        </w:tc>
      </w:tr>
    </w:tbl>
    <w:p>
      <w:pPr>
        <w:pStyle w:val="Style39"/>
        <w:keepNext/>
        <w:keepLines/>
        <w:widowControl w:val="0"/>
        <w:shd w:val="clear" w:color="auto" w:fill="auto"/>
        <w:bidi w:val="0"/>
        <w:spacing w:before="0" w:after="380" w:line="240" w:lineRule="auto"/>
        <w:ind w:left="0" w:right="0" w:firstLine="0"/>
        <w:jc w:val="left"/>
      </w:pPr>
      <w:bookmarkStart w:id="2232" w:name="bookmark2232"/>
      <w:bookmarkStart w:id="2233" w:name="bookmark2233"/>
      <w:bookmarkStart w:id="2234" w:name="bookmark22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232"/>
      <w:bookmarkEnd w:id="2233"/>
      <w:bookmarkEnd w:id="2234"/>
    </w:p>
    <w:p>
      <w:pPr>
        <w:pStyle w:val="Style70"/>
        <w:keepNext/>
        <w:keepLines/>
        <w:widowControl w:val="0"/>
        <w:shd w:val="clear" w:color="auto" w:fill="auto"/>
        <w:bidi w:val="0"/>
        <w:spacing w:before="0" w:after="380" w:line="240" w:lineRule="auto"/>
        <w:ind w:left="0" w:right="0" w:firstLine="0"/>
        <w:jc w:val="left"/>
      </w:pPr>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2235"/>
      <w:bookmarkEnd w:id="2236"/>
      <w:bookmarkEnd w:id="223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0"/>
        <w:keepNext/>
        <w:keepLines/>
        <w:widowControl w:val="0"/>
        <w:shd w:val="clear" w:color="auto" w:fill="auto"/>
        <w:bidi w:val="0"/>
        <w:spacing w:before="0" w:after="320" w:line="240" w:lineRule="auto"/>
        <w:ind w:left="0" w:right="0" w:firstLine="0"/>
        <w:jc w:val="both"/>
      </w:pPr>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2238"/>
      <w:bookmarkEnd w:id="2239"/>
      <w:bookmarkEnd w:id="2240"/>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70"/>
        <w:keepNext/>
        <w:keepLines/>
        <w:widowControl w:val="0"/>
        <w:shd w:val="clear" w:color="auto" w:fill="auto"/>
        <w:bidi w:val="0"/>
        <w:spacing w:before="0" w:after="380" w:line="240" w:lineRule="auto"/>
        <w:ind w:left="0" w:right="0" w:firstLine="0"/>
        <w:jc w:val="both"/>
      </w:pPr>
      <w:bookmarkStart w:id="2241" w:name="bookmark2241"/>
      <w:bookmarkStart w:id="2242" w:name="bookmark2242"/>
      <w:bookmarkStart w:id="2243" w:name="bookmark2243"/>
      <w:bookmarkStart w:id="2244" w:name="bookmark2244"/>
      <w:r>
        <w:rPr>
          <w:rFonts w:ascii="Times New Roman" w:eastAsia="Times New Roman" w:hAnsi="Times New Roman" w:cs="Times New Roman"/>
          <w:color w:val="000000"/>
          <w:spacing w:val="0"/>
          <w:w w:val="100"/>
          <w:position w:val="0"/>
        </w:rPr>
        <w:t>3</w:t>
      </w:r>
      <w:bookmarkEnd w:id="2243"/>
      <w:r>
        <w:rPr>
          <w:color w:val="000000"/>
          <w:spacing w:val="0"/>
          <w:w w:val="100"/>
          <w:position w:val="0"/>
        </w:rPr>
        <w:t>）坏账准备计提情况</w:t>
      </w:r>
      <w:bookmarkEnd w:id="2241"/>
      <w:bookmarkEnd w:id="2242"/>
      <w:bookmarkEnd w:id="2244"/>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after="380" w:line="240" w:lineRule="auto"/>
        <w:ind w:left="0" w:right="0" w:firstLine="0"/>
        <w:jc w:val="both"/>
      </w:pPr>
      <w:bookmarkStart w:id="2245" w:name="bookmark2245"/>
      <w:bookmarkStart w:id="2246" w:name="bookmark2246"/>
      <w:bookmarkStart w:id="2247" w:name="bookmark22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245"/>
      <w:bookmarkEnd w:id="2246"/>
      <w:bookmarkEnd w:id="2247"/>
    </w:p>
    <w:p>
      <w:pPr>
        <w:pStyle w:val="Style70"/>
        <w:keepNext/>
        <w:keepLines/>
        <w:widowControl w:val="0"/>
        <w:shd w:val="clear" w:color="auto" w:fill="auto"/>
        <w:bidi w:val="0"/>
        <w:spacing w:before="0" w:after="380" w:line="240" w:lineRule="auto"/>
        <w:ind w:left="0" w:right="0" w:firstLine="0"/>
        <w:jc w:val="both"/>
      </w:pPr>
      <w:bookmarkStart w:id="2248" w:name="bookmark2248"/>
      <w:bookmarkStart w:id="2249" w:name="bookmark2249"/>
      <w:bookmarkStart w:id="2250" w:name="bookmark225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2248"/>
      <w:bookmarkEnd w:id="2249"/>
      <w:bookmarkEnd w:id="225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97"/>
        <w:gridCol w:w="3182"/>
      </w:tblGrid>
      <w:tr>
        <w:trPr>
          <w:trHeight w:val="42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70"/>
        <w:keepNext/>
        <w:keepLines/>
        <w:widowControl w:val="0"/>
        <w:shd w:val="clear" w:color="auto" w:fill="auto"/>
        <w:bidi w:val="0"/>
        <w:spacing w:before="0" w:after="380" w:line="240" w:lineRule="auto"/>
        <w:ind w:left="0" w:right="0" w:firstLine="0"/>
        <w:jc w:val="left"/>
      </w:pPr>
      <w:bookmarkStart w:id="2251" w:name="bookmark2251"/>
      <w:bookmarkStart w:id="2252" w:name="bookmark2252"/>
      <w:bookmarkStart w:id="2253" w:name="bookmark225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251"/>
      <w:bookmarkEnd w:id="2252"/>
      <w:bookmarkEnd w:id="225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0"/>
        <w:gridCol w:w="1920"/>
        <w:gridCol w:w="1910"/>
        <w:gridCol w:w="1920"/>
        <w:gridCol w:w="1925"/>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19" w:line="1" w:lineRule="exact"/>
      </w:pPr>
    </w:p>
    <w:p>
      <w:pPr>
        <w:pStyle w:val="Style70"/>
        <w:keepNext/>
        <w:keepLines/>
        <w:widowControl w:val="0"/>
        <w:shd w:val="clear" w:color="auto" w:fill="auto"/>
        <w:bidi w:val="0"/>
        <w:spacing w:before="0" w:after="380" w:line="240" w:lineRule="auto"/>
        <w:ind w:left="0" w:right="0" w:firstLine="0"/>
        <w:jc w:val="left"/>
      </w:pPr>
      <w:bookmarkStart w:id="2254" w:name="bookmark2254"/>
      <w:bookmarkStart w:id="2255" w:name="bookmark2255"/>
      <w:bookmarkStart w:id="2256" w:name="bookmark2256"/>
      <w:bookmarkStart w:id="2257" w:name="bookmark2257"/>
      <w:r>
        <w:rPr>
          <w:rFonts w:ascii="Times New Roman" w:eastAsia="Times New Roman" w:hAnsi="Times New Roman" w:cs="Times New Roman"/>
          <w:color w:val="000000"/>
          <w:spacing w:val="0"/>
          <w:w w:val="100"/>
          <w:position w:val="0"/>
        </w:rPr>
        <w:t>3</w:t>
      </w:r>
      <w:bookmarkEnd w:id="2256"/>
      <w:r>
        <w:rPr>
          <w:color w:val="000000"/>
          <w:spacing w:val="0"/>
          <w:w w:val="100"/>
          <w:position w:val="0"/>
        </w:rPr>
        <w:t>）坏账准备计提情况</w:t>
      </w:r>
      <w:bookmarkEnd w:id="2254"/>
      <w:bookmarkEnd w:id="2255"/>
      <w:bookmarkEnd w:id="2257"/>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9"/>
        <w:keepNext/>
        <w:keepLines/>
        <w:widowControl w:val="0"/>
        <w:shd w:val="clear" w:color="auto" w:fill="auto"/>
        <w:bidi w:val="0"/>
        <w:spacing w:before="0" w:after="380" w:line="240" w:lineRule="auto"/>
        <w:ind w:left="0" w:right="0" w:firstLine="0"/>
        <w:jc w:val="left"/>
      </w:pPr>
      <w:bookmarkStart w:id="2258" w:name="bookmark2258"/>
      <w:bookmarkStart w:id="2259" w:name="bookmark2259"/>
      <w:bookmarkStart w:id="2260" w:name="bookmark2260"/>
      <w:bookmarkStart w:id="2261" w:name="bookmark2261"/>
      <w:r>
        <w:rPr>
          <w:color w:val="000000"/>
          <w:spacing w:val="0"/>
          <w:w w:val="100"/>
          <w:position w:val="0"/>
        </w:rPr>
        <w:t>（</w:t>
      </w:r>
      <w:bookmarkEnd w:id="226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258"/>
      <w:bookmarkEnd w:id="2259"/>
      <w:bookmarkEnd w:id="2261"/>
    </w:p>
    <w:p>
      <w:pPr>
        <w:pStyle w:val="Style70"/>
        <w:keepNext/>
        <w:keepLines/>
        <w:widowControl w:val="0"/>
        <w:shd w:val="clear" w:color="auto" w:fill="auto"/>
        <w:bidi w:val="0"/>
        <w:spacing w:before="0" w:after="380" w:line="240" w:lineRule="auto"/>
        <w:ind w:left="0" w:right="0" w:firstLine="0"/>
        <w:jc w:val="left"/>
      </w:pPr>
      <w:bookmarkStart w:id="2262" w:name="bookmark2262"/>
      <w:bookmarkStart w:id="2263" w:name="bookmark2263"/>
      <w:bookmarkStart w:id="2264" w:name="bookmark226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262"/>
      <w:bookmarkEnd w:id="2263"/>
      <w:bookmarkEnd w:id="226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06"/>
        <w:gridCol w:w="3192"/>
        <w:gridCol w:w="319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895,501,887.63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775,297,612.97</w:t>
            </w:r>
          </w:p>
        </w:tc>
      </w:tr>
    </w:tbl>
    <w:p>
      <w:pPr>
        <w:spacing w:lineRule="exact" w:line="1"/>
        <w:rPr>
          <w:sz w:val="2"/>
          <w:szCs w:val="2"/>
        </w:rPr>
      </w:pPr>
      <w:r>
        <w:br w:type="page"/>
      </w:r>
    </w:p>
    <w:tbl>
      <w:tblPr>
        <w:tblOverlap w:val="never"/>
        <w:jc w:val="center"/>
        <w:tblLayout w:type="fixed"/>
      </w:tblPr>
      <w:tblGrid>
        <w:gridCol w:w="3202"/>
        <w:gridCol w:w="3197"/>
        <w:gridCol w:w="3192"/>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员工借款及备用金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8,334,315.48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6,446,382.28</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18,303,385.34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19,852,738.87</w:t>
            </w: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13,814.58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4,511,823.74</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21,162.74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38,638.98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922,174,565.77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806,147,196.84</w:t>
            </w:r>
          </w:p>
        </w:tc>
      </w:tr>
    </w:tbl>
    <w:p>
      <w:pPr>
        <w:widowControl w:val="0"/>
        <w:spacing w:after="319" w:line="1" w:lineRule="exact"/>
      </w:pPr>
    </w:p>
    <w:p>
      <w:pPr>
        <w:pStyle w:val="Style70"/>
        <w:keepNext/>
        <w:keepLines/>
        <w:widowControl w:val="0"/>
        <w:shd w:val="clear" w:color="auto" w:fill="auto"/>
        <w:bidi w:val="0"/>
        <w:spacing w:before="0" w:after="400" w:line="240" w:lineRule="auto"/>
        <w:ind w:left="0" w:right="0" w:firstLine="0"/>
        <w:jc w:val="left"/>
      </w:pPr>
      <w:bookmarkStart w:id="2265" w:name="bookmark2265"/>
      <w:bookmarkStart w:id="2266" w:name="bookmark2266"/>
      <w:bookmarkStart w:id="2267" w:name="bookmark226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265"/>
      <w:bookmarkEnd w:id="2266"/>
      <w:bookmarkEnd w:id="226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34"/>
        <w:gridCol w:w="1646"/>
        <w:gridCol w:w="2102"/>
        <w:gridCol w:w="2102"/>
        <w:gridCol w:w="180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3,595,974.16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3,595,974.16</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1,359,368.40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1,359,368.40</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4,955,342.56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4,955,342.56</w:t>
            </w:r>
          </w:p>
        </w:tc>
      </w:tr>
    </w:tbl>
    <w:p>
      <w:pPr>
        <w:widowControl w:val="0"/>
        <w:spacing w:after="79" w:line="1" w:lineRule="exact"/>
      </w:pP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适用”不适用</w:t>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800"/>
        <w:gridCol w:w="4790"/>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906,009,537.26</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2,623,573.41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8,534,824.27</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5,006,630.83</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40" w:right="0" w:firstLine="0"/>
              <w:jc w:val="left"/>
              <w:rPr>
                <w:sz w:val="18"/>
                <w:szCs w:val="18"/>
              </w:rPr>
            </w:pPr>
            <w:r>
              <w:rPr>
                <w:rFonts w:ascii="Times New Roman" w:eastAsia="Times New Roman" w:hAnsi="Times New Roman" w:cs="Times New Roman"/>
                <w:color w:val="000000"/>
                <w:spacing w:val="0"/>
                <w:w w:val="100"/>
                <w:position w:val="0"/>
                <w:sz w:val="18"/>
                <w:szCs w:val="18"/>
              </w:rPr>
              <w:t>4,671,679.93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334,950.90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922,174,565.77</w:t>
            </w:r>
          </w:p>
        </w:tc>
      </w:tr>
    </w:tbl>
    <w:p>
      <w:pPr>
        <w:widowControl w:val="0"/>
        <w:spacing w:after="319" w:line="1" w:lineRule="exact"/>
      </w:pPr>
    </w:p>
    <w:p>
      <w:pPr>
        <w:pStyle w:val="Style70"/>
        <w:keepNext/>
        <w:keepLines/>
        <w:widowControl w:val="0"/>
        <w:shd w:val="clear" w:color="auto" w:fill="auto"/>
        <w:bidi w:val="0"/>
        <w:spacing w:before="0" w:after="400" w:line="240" w:lineRule="auto"/>
        <w:ind w:left="0" w:right="0" w:firstLine="0"/>
        <w:jc w:val="left"/>
      </w:pPr>
      <w:bookmarkStart w:id="2268" w:name="bookmark2268"/>
      <w:bookmarkStart w:id="2269" w:name="bookmark2269"/>
      <w:bookmarkStart w:id="2270" w:name="bookmark2270"/>
      <w:bookmarkStart w:id="2271" w:name="bookmark2271"/>
      <w:r>
        <w:rPr>
          <w:rFonts w:ascii="Times New Roman" w:eastAsia="Times New Roman" w:hAnsi="Times New Roman" w:cs="Times New Roman"/>
          <w:color w:val="000000"/>
          <w:spacing w:val="0"/>
          <w:w w:val="100"/>
          <w:position w:val="0"/>
        </w:rPr>
        <w:t>3</w:t>
      </w:r>
      <w:bookmarkEnd w:id="2270"/>
      <w:r>
        <w:rPr>
          <w:color w:val="000000"/>
          <w:spacing w:val="0"/>
          <w:w w:val="100"/>
          <w:position w:val="0"/>
        </w:rPr>
        <w:t>）本期计提、收回或转回的坏账准备情况</w:t>
      </w:r>
      <w:bookmarkEnd w:id="2268"/>
      <w:bookmarkEnd w:id="2269"/>
      <w:bookmarkEnd w:id="2271"/>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4"/>
        <w:gridCol w:w="1085"/>
        <w:gridCol w:w="1339"/>
        <w:gridCol w:w="1445"/>
        <w:gridCol w:w="1200"/>
        <w:gridCol w:w="1354"/>
        <w:gridCol w:w="15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p>
      <w:pPr>
        <w:pStyle w:val="Style18"/>
        <w:keepNext w:val="0"/>
        <w:keepLines w:val="0"/>
        <w:widowControl w:val="0"/>
        <w:shd w:val="clear" w:color="auto" w:fill="auto"/>
        <w:bidi w:val="0"/>
        <w:spacing w:before="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211"/>
        <w:gridCol w:w="3187"/>
        <w:gridCol w:w="3192"/>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70"/>
        <w:keepNext/>
        <w:keepLines/>
        <w:widowControl w:val="0"/>
        <w:shd w:val="clear" w:color="auto" w:fill="auto"/>
        <w:bidi w:val="0"/>
        <w:spacing w:before="0" w:after="380" w:line="240" w:lineRule="auto"/>
        <w:ind w:left="0" w:right="0" w:firstLine="0"/>
        <w:jc w:val="left"/>
      </w:pPr>
      <w:bookmarkStart w:id="2272" w:name="bookmark2272"/>
      <w:bookmarkStart w:id="2273" w:name="bookmark2273"/>
      <w:bookmarkStart w:id="2274" w:name="bookmark2274"/>
      <w:bookmarkStart w:id="2275" w:name="bookmark2275"/>
      <w:r>
        <w:rPr>
          <w:rFonts w:ascii="Times New Roman" w:eastAsia="Times New Roman" w:hAnsi="Times New Roman" w:cs="Times New Roman"/>
          <w:color w:val="000000"/>
          <w:spacing w:val="0"/>
          <w:w w:val="100"/>
          <w:position w:val="0"/>
        </w:rPr>
        <w:t>4</w:t>
      </w:r>
      <w:bookmarkEnd w:id="2274"/>
      <w:r>
        <w:rPr>
          <w:color w:val="000000"/>
          <w:spacing w:val="0"/>
          <w:w w:val="100"/>
          <w:position w:val="0"/>
        </w:rPr>
        <w:t>）本期实际核销的其他应收款情况</w:t>
      </w:r>
      <w:bookmarkEnd w:id="2272"/>
      <w:bookmarkEnd w:id="2273"/>
      <w:bookmarkEnd w:id="227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9"/>
        <w:gridCol w:w="1550"/>
        <w:gridCol w:w="1555"/>
        <w:gridCol w:w="1555"/>
        <w:gridCol w:w="1618"/>
        <w:gridCol w:w="1675"/>
      </w:tblGrid>
      <w:tr>
        <w:trPr>
          <w:trHeight w:val="418"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款项是否由关联</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交易产生</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70"/>
        <w:keepNext/>
        <w:keepLines/>
        <w:widowControl w:val="0"/>
        <w:shd w:val="clear" w:color="auto" w:fill="auto"/>
        <w:bidi w:val="0"/>
        <w:spacing w:before="0" w:after="380" w:line="240" w:lineRule="auto"/>
        <w:ind w:left="0" w:right="0" w:firstLine="0"/>
        <w:jc w:val="left"/>
      </w:pPr>
      <w:bookmarkStart w:id="2276" w:name="bookmark2276"/>
      <w:bookmarkStart w:id="2277" w:name="bookmark2277"/>
      <w:bookmarkStart w:id="2278" w:name="bookmark2278"/>
      <w:bookmarkStart w:id="2279" w:name="bookmark2279"/>
      <w:r>
        <w:rPr>
          <w:rFonts w:ascii="Times New Roman" w:eastAsia="Times New Roman" w:hAnsi="Times New Roman" w:cs="Times New Roman"/>
          <w:color w:val="000000"/>
          <w:spacing w:val="0"/>
          <w:w w:val="100"/>
          <w:position w:val="0"/>
        </w:rPr>
        <w:t>5</w:t>
      </w:r>
      <w:bookmarkEnd w:id="2278"/>
      <w:r>
        <w:rPr>
          <w:color w:val="000000"/>
          <w:spacing w:val="0"/>
          <w:w w:val="100"/>
          <w:position w:val="0"/>
        </w:rPr>
        <w:t>）按欠款方归集的期末余额前五名的其他应收款情况</w:t>
      </w:r>
      <w:bookmarkEnd w:id="2276"/>
      <w:bookmarkEnd w:id="2277"/>
      <w:bookmarkEnd w:id="227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5"/>
        <w:gridCol w:w="1555"/>
        <w:gridCol w:w="1550"/>
        <w:gridCol w:w="1622"/>
        <w:gridCol w:w="1613"/>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占其他应收款期</w:t>
            </w:r>
          </w:p>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末余额合计数的</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坏账准备期末余 额</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689,500,000.00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84,450,102.38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83,776,582.06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895,026,684.44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70"/>
        <w:keepNext/>
        <w:keepLines/>
        <w:widowControl w:val="0"/>
        <w:shd w:val="clear" w:color="auto" w:fill="auto"/>
        <w:bidi w:val="0"/>
        <w:spacing w:before="0" w:after="380" w:line="240" w:lineRule="auto"/>
        <w:ind w:left="0" w:right="0" w:firstLine="0"/>
        <w:jc w:val="left"/>
      </w:pPr>
      <w:bookmarkStart w:id="2280" w:name="bookmark2280"/>
      <w:bookmarkStart w:id="2281" w:name="bookmark2281"/>
      <w:bookmarkStart w:id="2282" w:name="bookmark2282"/>
      <w:bookmarkStart w:id="2283" w:name="bookmark2283"/>
      <w:r>
        <w:rPr>
          <w:rFonts w:ascii="Times New Roman" w:eastAsia="Times New Roman" w:hAnsi="Times New Roman" w:cs="Times New Roman"/>
          <w:color w:val="000000"/>
          <w:spacing w:val="0"/>
          <w:w w:val="100"/>
          <w:position w:val="0"/>
        </w:rPr>
        <w:t>6</w:t>
      </w:r>
      <w:bookmarkEnd w:id="2282"/>
      <w:r>
        <w:rPr>
          <w:color w:val="000000"/>
          <w:spacing w:val="0"/>
          <w:w w:val="100"/>
          <w:position w:val="0"/>
        </w:rPr>
        <w:t>）涉及政府补助的应收款项</w:t>
      </w:r>
      <w:bookmarkEnd w:id="2280"/>
      <w:bookmarkEnd w:id="2281"/>
      <w:bookmarkEnd w:id="228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045"/>
        <w:gridCol w:w="1862"/>
        <w:gridCol w:w="1872"/>
        <w:gridCol w:w="1862"/>
        <w:gridCol w:w="1949"/>
      </w:tblGrid>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预计收取的时间、金额 及依据</w:t>
            </w:r>
          </w:p>
        </w:tc>
      </w:tr>
    </w:tbl>
    <w:p>
      <w:pPr>
        <w:widowControl w:val="0"/>
        <w:spacing w:after="319" w:line="1" w:lineRule="exact"/>
      </w:pPr>
    </w:p>
    <w:p>
      <w:pPr>
        <w:pStyle w:val="Style70"/>
        <w:keepNext/>
        <w:keepLines/>
        <w:widowControl w:val="0"/>
        <w:shd w:val="clear" w:color="auto" w:fill="auto"/>
        <w:tabs>
          <w:tab w:pos="382" w:val="left"/>
        </w:tabs>
        <w:bidi w:val="0"/>
        <w:spacing w:before="0" w:after="380" w:line="240" w:lineRule="auto"/>
        <w:ind w:left="0" w:right="0" w:firstLine="0"/>
        <w:jc w:val="left"/>
      </w:pPr>
      <w:bookmarkStart w:id="2284" w:name="bookmark2284"/>
      <w:bookmarkStart w:id="2285" w:name="bookmark2285"/>
      <w:bookmarkStart w:id="2286" w:name="bookmark2286"/>
      <w:bookmarkStart w:id="2287" w:name="bookmark2287"/>
      <w:r>
        <w:rPr>
          <w:rFonts w:ascii="Times New Roman" w:eastAsia="Times New Roman" w:hAnsi="Times New Roman" w:cs="Times New Roman"/>
          <w:color w:val="000000"/>
          <w:spacing w:val="0"/>
          <w:w w:val="100"/>
          <w:position w:val="0"/>
        </w:rPr>
        <w:t>7</w:t>
      </w:r>
      <w:bookmarkEnd w:id="2286"/>
      <w:r>
        <w:rPr>
          <w:color w:val="000000"/>
          <w:spacing w:val="0"/>
          <w:w w:val="100"/>
          <w:position w:val="0"/>
        </w:rPr>
        <w:t>）</w:t>
        <w:tab/>
        <w:t>因金融资产转移而终止确认的其他应收款</w:t>
      </w:r>
      <w:bookmarkEnd w:id="2284"/>
      <w:bookmarkEnd w:id="2285"/>
      <w:bookmarkEnd w:id="2287"/>
    </w:p>
    <w:p>
      <w:pPr>
        <w:pStyle w:val="Style70"/>
        <w:keepNext/>
        <w:keepLines/>
        <w:widowControl w:val="0"/>
        <w:shd w:val="clear" w:color="auto" w:fill="auto"/>
        <w:tabs>
          <w:tab w:pos="387" w:val="left"/>
        </w:tabs>
        <w:bidi w:val="0"/>
        <w:spacing w:before="0" w:after="380" w:line="240" w:lineRule="auto"/>
        <w:ind w:left="0" w:right="0" w:firstLine="0"/>
        <w:jc w:val="left"/>
      </w:pPr>
      <w:bookmarkStart w:id="2288" w:name="bookmark2288"/>
      <w:bookmarkStart w:id="2289" w:name="bookmark2289"/>
      <w:bookmarkStart w:id="2290" w:name="bookmark2290"/>
      <w:bookmarkStart w:id="2291" w:name="bookmark2291"/>
      <w:r>
        <w:rPr>
          <w:rFonts w:ascii="Times New Roman" w:eastAsia="Times New Roman" w:hAnsi="Times New Roman" w:cs="Times New Roman"/>
          <w:color w:val="000000"/>
          <w:spacing w:val="0"/>
          <w:w w:val="100"/>
          <w:position w:val="0"/>
        </w:rPr>
        <w:t>8</w:t>
      </w:r>
      <w:bookmarkEnd w:id="2290"/>
      <w:r>
        <w:rPr>
          <w:color w:val="000000"/>
          <w:spacing w:val="0"/>
          <w:w w:val="100"/>
          <w:position w:val="0"/>
        </w:rPr>
        <w:t>）</w:t>
        <w:tab/>
        <w:t>转移其他应收款且继续涉入形成的资产、负债金额</w:t>
      </w:r>
      <w:bookmarkEnd w:id="2288"/>
      <w:bookmarkEnd w:id="2289"/>
      <w:bookmarkEnd w:id="2291"/>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r>
        <w:br w:type="page"/>
      </w:r>
    </w:p>
    <w:p>
      <w:pPr>
        <w:pStyle w:val="Style28"/>
        <w:keepNext/>
        <w:keepLines/>
        <w:widowControl w:val="0"/>
        <w:shd w:val="clear" w:color="auto" w:fill="auto"/>
        <w:bidi w:val="0"/>
        <w:spacing w:before="0" w:line="240" w:lineRule="auto"/>
        <w:ind w:left="0" w:right="0" w:firstLine="0"/>
        <w:jc w:val="left"/>
      </w:pPr>
      <w:bookmarkStart w:id="2292" w:name="bookmark2292"/>
      <w:bookmarkStart w:id="2293" w:name="bookmark2293"/>
      <w:bookmarkStart w:id="2294" w:name="bookmark2294"/>
      <w:bookmarkStart w:id="2295" w:name="bookmark2295"/>
      <w:r>
        <w:rPr>
          <w:rFonts w:ascii="Times New Roman" w:eastAsia="Times New Roman" w:hAnsi="Times New Roman" w:cs="Times New Roman"/>
          <w:color w:val="000000"/>
          <w:spacing w:val="0"/>
          <w:w w:val="100"/>
          <w:position w:val="0"/>
        </w:rPr>
        <w:t>3</w:t>
      </w:r>
      <w:bookmarkEnd w:id="2294"/>
      <w:r>
        <w:rPr>
          <w:color w:val="000000"/>
          <w:spacing w:val="0"/>
          <w:w w:val="100"/>
          <w:position w:val="0"/>
        </w:rPr>
        <w:t>、长期股权投资</w:t>
      </w:r>
      <w:bookmarkEnd w:id="2292"/>
      <w:bookmarkEnd w:id="2293"/>
      <w:bookmarkEnd w:id="229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3"/>
        <w:gridCol w:w="1368"/>
        <w:gridCol w:w="1368"/>
        <w:gridCol w:w="1373"/>
        <w:gridCol w:w="1378"/>
      </w:tblGrid>
      <w:tr>
        <w:trPr>
          <w:trHeight w:val="41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1,639,320,852.</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1,639,320,852.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1,512,542,561.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1,512,542,561.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63,421,791.11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63,421,791.11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92,327,442.99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92,327,442.99</w:t>
            </w:r>
          </w:p>
        </w:tc>
      </w:tr>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1,702,742,643.</w:t>
            </w:r>
          </w:p>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1,702,742,643.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1,604,870,004.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1,604,870,004.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2296" w:name="bookmark2296"/>
      <w:bookmarkStart w:id="2297" w:name="bookmark2297"/>
      <w:bookmarkStart w:id="2298" w:name="bookmark22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296"/>
      <w:bookmarkEnd w:id="2297"/>
      <w:bookmarkEnd w:id="2298"/>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66"/>
        <w:gridCol w:w="1166"/>
        <w:gridCol w:w="1162"/>
        <w:gridCol w:w="1166"/>
        <w:gridCol w:w="1214"/>
        <w:gridCol w:w="1210"/>
        <w:gridCol w:w="1238"/>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上海天源迪</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科信息技术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广州市易杰 数码科技有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130,093,016.</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130,093,016.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合肥天源迪</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科信息技术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220,000,000.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广州易星信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8,912,482.68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8,912,482.68</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北京天源迪</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科信息技术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广西驿途信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息科技有限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合肥英泽信 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27,008,000.0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27,008,000.0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71,776,560.6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148,776,560.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2"/>
        <w:gridCol w:w="1166"/>
        <w:gridCol w:w="1166"/>
        <w:gridCol w:w="1162"/>
        <w:gridCol w:w="1166"/>
        <w:gridCol w:w="1214"/>
        <w:gridCol w:w="1210"/>
        <w:gridCol w:w="123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威数码科技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武汉天源迪</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科信息技术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广州天源迪</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科信息技术</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深圳市宝贝 团信息技术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8,747,568.54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8,747,568.54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维恩贝特科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840,142,800.</w:t>
            </w:r>
          </w:p>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840,142,800.</w:t>
            </w:r>
          </w:p>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北京天源迪</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科网络科技</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9,862,133.15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9,862,133.15</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北京迪科云</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起科技有限</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10,500,000.0</w:t>
            </w:r>
          </w:p>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深圳市汇巨</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信息技术有</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49,778291.6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49,778291.6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1,512,542,56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126,778,291.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1,639,320,85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2299" w:name="bookmark2299"/>
      <w:bookmarkStart w:id="2300" w:name="bookmark2300"/>
      <w:bookmarkStart w:id="2301" w:name="bookmark23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299"/>
      <w:bookmarkEnd w:id="2300"/>
      <w:bookmarkEnd w:id="2301"/>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802"/>
        <w:gridCol w:w="792"/>
        <w:gridCol w:w="802"/>
        <w:gridCol w:w="797"/>
        <w:gridCol w:w="802"/>
        <w:gridCol w:w="792"/>
        <w:gridCol w:w="806"/>
        <w:gridCol w:w="792"/>
        <w:gridCol w:w="811"/>
        <w:gridCol w:w="792"/>
        <w:gridCol w:w="811"/>
      </w:tblGrid>
      <w:tr>
        <w:trPr>
          <w:trHeight w:val="41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期初余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期末余 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 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989" w:hRule="exact"/>
        </w:trPr>
        <w:tc>
          <w:tcPr>
            <w:tcBorders>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投资单 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下确认</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的投资</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其他综</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合收益</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宣告发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放现金</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股利或</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计提减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bottom"/>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其他</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减值准</w:t>
            </w:r>
          </w:p>
          <w:p>
            <w:pPr>
              <w:pStyle w:val="Style2"/>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备期末</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余额</w:t>
            </w:r>
          </w:p>
        </w:tc>
      </w:tr>
      <w:tr>
        <w:trPr>
          <w:trHeight w:val="341"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利润</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widowControl w:val="0"/>
              <w:rPr>
                <w:sz w:val="10"/>
                <w:szCs w:val="10"/>
              </w:rPr>
            </w:pPr>
          </w:p>
        </w:tc>
      </w:tr>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邦安达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4,936,2</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4,296,2</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21.77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806"/>
        <w:gridCol w:w="792"/>
        <w:gridCol w:w="802"/>
        <w:gridCol w:w="797"/>
        <w:gridCol w:w="802"/>
        <w:gridCol w:w="792"/>
        <w:gridCol w:w="806"/>
        <w:gridCol w:w="792"/>
        <w:gridCol w:w="806"/>
        <w:gridCol w:w="792"/>
        <w:gridCol w:w="81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汇巨信 息技术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hanging="40"/>
              <w:jc w:val="left"/>
              <w:rPr>
                <w:sz w:val="18"/>
                <w:szCs w:val="18"/>
              </w:rPr>
            </w:pPr>
            <w:r>
              <w:rPr>
                <w:rFonts w:ascii="Times New Roman" w:eastAsia="Times New Roman" w:hAnsi="Times New Roman" w:cs="Times New Roman"/>
                <w:color w:val="000000"/>
                <w:spacing w:val="0"/>
                <w:w w:val="100"/>
                <w:position w:val="0"/>
                <w:sz w:val="18"/>
                <w:szCs w:val="18"/>
              </w:rPr>
              <w:t xml:space="preserve">43,883, </w:t>
            </w:r>
            <w:r>
              <w:rPr>
                <w:rFonts w:ascii="Times New Roman" w:eastAsia="Times New Roman" w:hAnsi="Times New Roman" w:cs="Times New Roman"/>
                <w:color w:val="000000"/>
                <w:spacing w:val="0"/>
                <w:w w:val="100"/>
                <w:position w:val="0"/>
                <w:sz w:val="18"/>
                <w:szCs w:val="18"/>
              </w:rPr>
              <w:t>420.04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8,730,0</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22,698,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200" w:right="0" w:firstLine="0"/>
              <w:jc w:val="left"/>
              <w:rPr>
                <w:sz w:val="18"/>
                <w:szCs w:val="18"/>
              </w:rPr>
            </w:pPr>
            <w:r>
              <w:rPr>
                <w:rFonts w:ascii="Times New Roman" w:eastAsia="Times New Roman" w:hAnsi="Times New Roman" w:cs="Times New Roman"/>
                <w:color w:val="000000"/>
                <w:spacing w:val="0"/>
                <w:w w:val="100"/>
                <w:position w:val="0"/>
                <w:sz w:val="18"/>
                <w:szCs w:val="18"/>
              </w:rPr>
              <w:t>-2,835, 128.41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-27,080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广州天</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源信息 科技股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35,677,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3,841,7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38,341,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182.74</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深圳墨</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狼科技</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管理有</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7,830,5</w:t>
            </w:r>
          </w:p>
          <w:p>
            <w:pPr>
              <w:pStyle w:val="Style2"/>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1,508,1</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9,338,6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 华通易 点信息 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79" w:lineRule="auto"/>
              <w:ind w:left="140" w:right="0" w:firstLine="20"/>
              <w:jc w:val="left"/>
              <w:rPr>
                <w:sz w:val="18"/>
                <w:szCs w:val="18"/>
              </w:rPr>
            </w:pPr>
            <w:r>
              <w:rPr>
                <w:rFonts w:ascii="Times New Roman" w:eastAsia="Times New Roman" w:hAnsi="Times New Roman" w:cs="Times New Roman"/>
                <w:color w:val="000000"/>
                <w:spacing w:val="0"/>
                <w:w w:val="100"/>
                <w:position w:val="0"/>
                <w:sz w:val="18"/>
                <w:szCs w:val="18"/>
              </w:rPr>
              <w:t xml:space="preserve">11,355, </w:t>
            </w:r>
            <w:r>
              <w:rPr>
                <w:rFonts w:ascii="Times New Roman" w:eastAsia="Times New Roman" w:hAnsi="Times New Roman" w:cs="Times New Roman"/>
                <w:color w:val="000000"/>
                <w:spacing w:val="0"/>
                <w:w w:val="100"/>
                <w:position w:val="0"/>
                <w:sz w:val="18"/>
                <w:szCs w:val="18"/>
              </w:rPr>
              <w:t>725.00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89,982.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11,445,</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707.22</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92,327,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20,085,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22,698,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1,964,7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-27,080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63,421,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791.11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92,327,</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20,085,</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725.00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22,698,</w:t>
            </w:r>
          </w:p>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1,964,7</w:t>
            </w:r>
          </w:p>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02.08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-27,080</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291.63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63,421,</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791.11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0"/>
        <w:jc w:val="left"/>
      </w:pPr>
      <w:bookmarkStart w:id="2302" w:name="bookmark2302"/>
      <w:bookmarkStart w:id="2303" w:name="bookmark2303"/>
      <w:bookmarkStart w:id="2304" w:name="bookmark2304"/>
      <w:bookmarkStart w:id="2305" w:name="bookmark2305"/>
      <w:r>
        <w:rPr>
          <w:color w:val="000000"/>
          <w:spacing w:val="0"/>
          <w:w w:val="100"/>
          <w:position w:val="0"/>
        </w:rPr>
        <w:t>（</w:t>
      </w:r>
      <w:bookmarkEnd w:id="2304"/>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302"/>
      <w:bookmarkEnd w:id="2303"/>
      <w:bookmarkEnd w:id="2305"/>
    </w:p>
    <w:p>
      <w:pPr>
        <w:pStyle w:val="Style28"/>
        <w:keepNext/>
        <w:keepLines/>
        <w:widowControl w:val="0"/>
        <w:shd w:val="clear" w:color="auto" w:fill="auto"/>
        <w:bidi w:val="0"/>
        <w:spacing w:before="0" w:line="240" w:lineRule="auto"/>
        <w:ind w:left="0" w:right="0" w:firstLine="0"/>
        <w:jc w:val="left"/>
      </w:pPr>
      <w:bookmarkStart w:id="2306" w:name="bookmark2306"/>
      <w:bookmarkStart w:id="2307" w:name="bookmark2307"/>
      <w:bookmarkStart w:id="2308" w:name="bookmark2308"/>
      <w:bookmarkStart w:id="2309" w:name="bookmark2309"/>
      <w:r>
        <w:rPr>
          <w:rFonts w:ascii="Times New Roman" w:eastAsia="Times New Roman" w:hAnsi="Times New Roman" w:cs="Times New Roman"/>
          <w:color w:val="000000"/>
          <w:spacing w:val="0"/>
          <w:w w:val="100"/>
          <w:position w:val="0"/>
        </w:rPr>
        <w:t>4</w:t>
      </w:r>
      <w:bookmarkEnd w:id="2308"/>
      <w:r>
        <w:rPr>
          <w:color w:val="000000"/>
          <w:spacing w:val="0"/>
          <w:w w:val="100"/>
          <w:position w:val="0"/>
        </w:rPr>
        <w:t>、营业收入和营业成本</w:t>
      </w:r>
      <w:bookmarkEnd w:id="2306"/>
      <w:bookmarkEnd w:id="2307"/>
      <w:bookmarkEnd w:id="2309"/>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38"/>
        <w:gridCol w:w="1920"/>
        <w:gridCol w:w="1910"/>
        <w:gridCol w:w="193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890,783,816.32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770,500,948.48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793,413,828.34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671,103,875.30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890,783,816.32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770,500,948.48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793,413,828.34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671,103,875.30</w:t>
            </w:r>
          </w:p>
        </w:tc>
      </w:tr>
    </w:tbl>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78"/>
        <w:gridCol w:w="1368"/>
        <w:gridCol w:w="1363"/>
        <w:gridCol w:w="1368"/>
        <w:gridCol w:w="1382"/>
      </w:tblGrid>
      <w:tr>
        <w:trPr>
          <w:trHeight w:val="73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应用软件及服 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系统集成工程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运营业务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368"/>
        <w:gridCol w:w="1373"/>
        <w:gridCol w:w="1368"/>
        <w:gridCol w:w="1368"/>
        <w:gridCol w:w="1368"/>
        <w:gridCol w:w="136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756,350,191.31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101,834,019.57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32,599,605.44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890,783,816.32</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按经营地区分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市场或客户类 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按商品转让的 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按合同期限分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按销售渠道分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756,350,191.31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101,834,019.57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32,599,605.44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890,783,816.32</w:t>
            </w:r>
          </w:p>
        </w:tc>
      </w:tr>
    </w:tbl>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4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152,274,168.47</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151,078,595.14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年年度确认收入，</w:t>
      </w:r>
      <w:r>
        <w:rPr>
          <w:rFonts w:ascii="Times New Roman" w:eastAsia="Times New Roman" w:hAnsi="Times New Roman" w:cs="Times New Roman"/>
          <w:color w:val="000000"/>
          <w:spacing w:val="0"/>
          <w:w w:val="100"/>
          <w:position w:val="0"/>
          <w:sz w:val="18"/>
          <w:szCs w:val="18"/>
        </w:rPr>
        <w:t>1,195,573.33</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及以后年度确认收入，元预计将于年度确认收入。</w:t>
      </w:r>
    </w:p>
    <w:p>
      <w:pPr>
        <w:pStyle w:val="Style18"/>
        <w:keepNext w:val="0"/>
        <w:keepLines w:val="0"/>
        <w:widowControl w:val="0"/>
        <w:shd w:val="clear" w:color="auto" w:fill="auto"/>
        <w:bidi w:val="0"/>
        <w:spacing w:before="0" w:after="400" w:line="317" w:lineRule="exact"/>
        <w:ind w:left="0" w:right="0" w:firstLine="0"/>
        <w:jc w:val="left"/>
      </w:pPr>
      <w:r>
        <w:rPr>
          <w:color w:val="000000"/>
          <w:spacing w:val="0"/>
          <w:w w:val="100"/>
          <w:position w:val="0"/>
        </w:rPr>
        <w:t>其他说明：</w:t>
      </w:r>
    </w:p>
    <w:p>
      <w:pPr>
        <w:pStyle w:val="Style28"/>
        <w:keepNext/>
        <w:keepLines/>
        <w:widowControl w:val="0"/>
        <w:shd w:val="clear" w:color="auto" w:fill="auto"/>
        <w:bidi w:val="0"/>
        <w:spacing w:before="0" w:after="400" w:line="240" w:lineRule="auto"/>
        <w:ind w:left="0" w:right="0" w:firstLine="0"/>
        <w:jc w:val="left"/>
      </w:pPr>
      <w:bookmarkStart w:id="2310" w:name="bookmark2310"/>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5</w:t>
      </w:r>
      <w:bookmarkEnd w:id="2312"/>
      <w:r>
        <w:rPr>
          <w:color w:val="000000"/>
          <w:spacing w:val="0"/>
          <w:w w:val="100"/>
          <w:position w:val="0"/>
        </w:rPr>
        <w:t>、投资收益</w:t>
      </w:r>
      <w:bookmarkEnd w:id="2310"/>
      <w:bookmarkEnd w:id="2311"/>
      <w:bookmarkEnd w:id="2313"/>
    </w:p>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3341"/>
        <w:gridCol w:w="3062"/>
        <w:gridCol w:w="318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112,293,904.00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46,908,000.00</w:t>
            </w:r>
          </w:p>
        </w:tc>
      </w:tr>
    </w:tbl>
    <w:p>
      <w:pPr>
        <w:spacing w:lineRule="exact" w:line="1"/>
        <w:rPr>
          <w:sz w:val="2"/>
          <w:szCs w:val="2"/>
        </w:rPr>
      </w:pPr>
      <w:r>
        <w:br w:type="page"/>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1,964,702.08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6,967,551.73</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114258,606.08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53,875,551.73</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both"/>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6</w:t>
      </w:r>
      <w:bookmarkEnd w:id="2316"/>
      <w:r>
        <w:rPr>
          <w:color w:val="000000"/>
          <w:spacing w:val="0"/>
          <w:w w:val="100"/>
          <w:position w:val="0"/>
        </w:rPr>
        <w:t>、其他</w:t>
      </w:r>
      <w:bookmarkEnd w:id="2314"/>
      <w:bookmarkEnd w:id="2315"/>
      <w:bookmarkEnd w:id="2317"/>
    </w:p>
    <w:p>
      <w:pPr>
        <w:pStyle w:val="Style23"/>
        <w:keepNext/>
        <w:keepLines/>
        <w:widowControl w:val="0"/>
        <w:shd w:val="clear" w:color="auto" w:fill="auto"/>
        <w:bidi w:val="0"/>
        <w:spacing w:before="0" w:after="360" w:line="240" w:lineRule="auto"/>
        <w:ind w:left="0" w:right="0" w:firstLine="0"/>
        <w:jc w:val="both"/>
      </w:pPr>
      <w:bookmarkStart w:id="2318" w:name="bookmark2318"/>
      <w:bookmarkStart w:id="2319" w:name="bookmark2319"/>
      <w:bookmarkStart w:id="2320" w:name="bookmark2320"/>
      <w:r>
        <w:rPr>
          <w:color w:val="000000"/>
          <w:spacing w:val="0"/>
          <w:w w:val="100"/>
          <w:position w:val="0"/>
        </w:rPr>
        <w:t>十八、补充资料</w:t>
      </w:r>
      <w:bookmarkEnd w:id="2318"/>
      <w:bookmarkEnd w:id="2319"/>
      <w:bookmarkEnd w:id="2320"/>
    </w:p>
    <w:p>
      <w:pPr>
        <w:pStyle w:val="Style28"/>
        <w:keepNext/>
        <w:keepLines/>
        <w:widowControl w:val="0"/>
        <w:shd w:val="clear" w:color="auto" w:fill="auto"/>
        <w:bidi w:val="0"/>
        <w:spacing w:before="0" w:after="360" w:line="240" w:lineRule="auto"/>
        <w:ind w:left="0" w:right="0" w:firstLine="0"/>
        <w:jc w:val="both"/>
      </w:pPr>
      <w:bookmarkStart w:id="2321" w:name="bookmark2321"/>
      <w:bookmarkStart w:id="2322" w:name="bookmark2322"/>
      <w:bookmarkStart w:id="2323" w:name="bookmark232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21"/>
      <w:bookmarkEnd w:id="2322"/>
      <w:bookmarkEnd w:id="2323"/>
    </w:p>
    <w:p>
      <w:pPr>
        <w:pStyle w:val="Style18"/>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5"/>
          <w:szCs w:val="15"/>
        </w:rPr>
        <w:t>V</w:t>
      </w:r>
      <w:r>
        <w:rPr>
          <w:color w:val="000000"/>
          <w:spacing w:val="0"/>
          <w:w w:val="100"/>
          <w:position w:val="0"/>
        </w:rPr>
        <w:t>适用口不适用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-445,462.97</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33,917,507.75</w:t>
            </w: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企业取得子公司、联营企业及合营企业 的投资成本小于取得投资时应享有被投 资单位可辨认净资产公允价值产生的收 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-26,171,826.43</w:t>
            </w:r>
          </w:p>
        </w:tc>
        <w:tc>
          <w:tcPr>
            <w:tcBorders>
              <w:top w:val="single" w:sz="4"/>
              <w:left w:val="single" w:sz="4"/>
              <w:right w:val="single" w:sz="4"/>
            </w:tcBorders>
            <w:shd w:val="clear" w:color="auto" w:fill="FFFFFF"/>
            <w:vAlign w:val="top"/>
          </w:tcPr>
          <w:p>
            <w:pPr>
              <w:widowControl w:val="0"/>
              <w:rPr>
                <w:sz w:val="10"/>
                <w:szCs w:val="10"/>
              </w:rPr>
            </w:pPr>
          </w:p>
        </w:tc>
      </w:tr>
      <w:tr>
        <w:trPr>
          <w:trHeight w:val="195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573,772.57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-1,067,566.66</w:t>
            </w: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6,098,498.50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1,650,523.80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-942,598.04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0" w:line="331"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260" w:line="331"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5"/>
          <w:szCs w:val="15"/>
        </w:rPr>
        <w:t>V</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rPr>
          <w:sz w:val="20"/>
          <w:szCs w:val="20"/>
        </w:rPr>
      </w:pPr>
      <w:bookmarkStart w:id="2324" w:name="bookmark232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、净资产收益率及每股收益</w:t>
      </w:r>
      <w:bookmarkEnd w:id="2324"/>
    </w:p>
    <w:tbl>
      <w:tblPr>
        <w:tblOverlap w:val="never"/>
        <w:jc w:val="center"/>
        <w:tblLayout w:type="fixed"/>
      </w:tblPr>
      <w:tblGrid>
        <w:gridCol w:w="2678"/>
        <w:gridCol w:w="3082"/>
        <w:gridCol w:w="1915"/>
        <w:gridCol w:w="1915"/>
      </w:tblGrid>
      <w:tr>
        <w:trPr>
          <w:trHeight w:val="41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r>
    </w:tbl>
    <w:p>
      <w:pPr>
        <w:widowControl w:val="0"/>
        <w:spacing w:after="279" w:line="1" w:lineRule="exact"/>
      </w:pPr>
    </w:p>
    <w:p>
      <w:pPr>
        <w:pStyle w:val="Style28"/>
        <w:keepNext/>
        <w:keepLines/>
        <w:widowControl w:val="0"/>
        <w:shd w:val="clear" w:color="auto" w:fill="auto"/>
        <w:tabs>
          <w:tab w:pos="368" w:val="left"/>
        </w:tabs>
        <w:bidi w:val="0"/>
        <w:spacing w:before="0" w:after="280" w:line="322" w:lineRule="exact"/>
        <w:ind w:left="0" w:right="0" w:firstLine="0"/>
        <w:jc w:val="both"/>
      </w:pPr>
      <w:bookmarkStart w:id="2325" w:name="bookmark2325"/>
      <w:bookmarkStart w:id="2326" w:name="bookmark2326"/>
      <w:bookmarkStart w:id="2327" w:name="bookmark2327"/>
      <w:bookmarkStart w:id="2328" w:name="bookmark2328"/>
      <w:r>
        <w:rPr>
          <w:rFonts w:ascii="Times New Roman" w:eastAsia="Times New Roman" w:hAnsi="Times New Roman" w:cs="Times New Roman"/>
          <w:color w:val="000000"/>
          <w:spacing w:val="0"/>
          <w:w w:val="100"/>
          <w:position w:val="0"/>
        </w:rPr>
        <w:t>3</w:t>
      </w:r>
      <w:bookmarkEnd w:id="2327"/>
      <w:r>
        <w:rPr>
          <w:color w:val="000000"/>
          <w:spacing w:val="0"/>
          <w:w w:val="100"/>
          <w:position w:val="0"/>
        </w:rPr>
        <w:t>、</w:t>
        <w:tab/>
        <w:t>境内外会计准则下会计数据差异</w:t>
      </w:r>
      <w:bookmarkEnd w:id="2325"/>
      <w:bookmarkEnd w:id="2326"/>
      <w:bookmarkEnd w:id="2328"/>
    </w:p>
    <w:p>
      <w:pPr>
        <w:pStyle w:val="Style39"/>
        <w:keepNext/>
        <w:keepLines/>
        <w:widowControl w:val="0"/>
        <w:shd w:val="clear" w:color="auto" w:fill="auto"/>
        <w:bidi w:val="0"/>
        <w:spacing w:before="0" w:line="322" w:lineRule="exact"/>
        <w:ind w:left="0" w:right="0" w:firstLine="0"/>
        <w:jc w:val="both"/>
      </w:pPr>
      <w:bookmarkStart w:id="2329" w:name="bookmark2329"/>
      <w:bookmarkStart w:id="2330" w:name="bookmark2330"/>
      <w:bookmarkStart w:id="2331" w:name="bookmark23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）同时按照国际会计准则与按中国会计准则披露的财务报告中净利润和净资产差异情况</w:t>
      </w:r>
      <w:bookmarkEnd w:id="2329"/>
      <w:bookmarkEnd w:id="2330"/>
      <w:bookmarkEnd w:id="2331"/>
    </w:p>
    <w:p>
      <w:pPr>
        <w:pStyle w:val="Style18"/>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line="322" w:lineRule="exact"/>
        <w:ind w:left="0" w:right="0" w:firstLine="140"/>
        <w:jc w:val="both"/>
      </w:pPr>
      <w:bookmarkStart w:id="2332" w:name="bookmark2332"/>
      <w:bookmarkStart w:id="2333" w:name="bookmark2333"/>
      <w:bookmarkStart w:id="2334" w:name="bookmark2334"/>
      <w:r>
        <w:rPr>
          <w:color w:val="000000"/>
          <w:spacing w:val="0"/>
          <w:w w:val="100"/>
          <w:position w:val="0"/>
        </w:rPr>
        <w:t>⑵同时按照境外会计准则与按中国会计准则披露的财务报告中净利润和净资产差异情况</w:t>
      </w:r>
      <w:bookmarkEnd w:id="2332"/>
      <w:bookmarkEnd w:id="2333"/>
      <w:bookmarkEnd w:id="2334"/>
    </w:p>
    <w:p>
      <w:pPr>
        <w:pStyle w:val="Style18"/>
        <w:keepNext w:val="0"/>
        <w:keepLines w:val="0"/>
        <w:widowControl w:val="0"/>
        <w:shd w:val="clear" w:color="auto" w:fill="auto"/>
        <w:bidi w:val="0"/>
        <w:spacing w:before="0" w:after="280" w:line="240" w:lineRule="auto"/>
        <w:ind w:left="0" w:right="0" w:firstLine="0"/>
        <w:jc w:val="both"/>
      </w:pPr>
      <w:r>
        <w:rPr>
          <w:color w:val="000000"/>
          <w:spacing w:val="0"/>
          <w:w w:val="100"/>
          <w:position w:val="0"/>
        </w:rPr>
        <w:t>□</w:t>
      </w:r>
      <w:r>
        <w:rPr>
          <w:color w:val="000000"/>
          <w:spacing w:val="0"/>
          <w:w w:val="100"/>
          <w:position w:val="0"/>
        </w:rPr>
        <w:t>适用”不适用</w:t>
      </w:r>
    </w:p>
    <w:p>
      <w:pPr>
        <w:pStyle w:val="Style39"/>
        <w:keepNext/>
        <w:keepLines/>
        <w:widowControl w:val="0"/>
        <w:shd w:val="clear" w:color="auto" w:fill="auto"/>
        <w:bidi w:val="0"/>
        <w:spacing w:before="0" w:after="280" w:line="322" w:lineRule="exact"/>
        <w:ind w:left="0" w:right="0" w:firstLine="0"/>
        <w:jc w:val="both"/>
      </w:pPr>
      <w:bookmarkStart w:id="2335" w:name="bookmark2335"/>
      <w:bookmarkStart w:id="2336" w:name="bookmark2336"/>
      <w:bookmarkStart w:id="2337" w:name="bookmark2337"/>
      <w:bookmarkStart w:id="2338" w:name="bookmark2338"/>
      <w:r>
        <w:rPr>
          <w:color w:val="000000"/>
          <w:spacing w:val="0"/>
          <w:w w:val="100"/>
          <w:position w:val="0"/>
        </w:rPr>
        <w:t>（</w:t>
      </w:r>
      <w:bookmarkEnd w:id="2337"/>
      <w:r>
        <w:rPr>
          <w:rFonts w:ascii="Times New Roman" w:eastAsia="Times New Roman" w:hAnsi="Times New Roman" w:cs="Times New Roman"/>
          <w:color w:val="000000"/>
          <w:spacing w:val="0"/>
          <w:w w:val="100"/>
          <w:position w:val="0"/>
        </w:rPr>
        <w:t>3</w:t>
      </w:r>
      <w:r>
        <w:rPr>
          <w:color w:val="000000"/>
          <w:spacing w:val="0"/>
          <w:w w:val="100"/>
          <w:position w:val="0"/>
        </w:rPr>
        <w:t>）境内外会计准则下会计数据差异原因说明，对已经境外审计机构审计的数据进行差异调节的，应注 明该境外机构的名称</w:t>
      </w:r>
      <w:bookmarkEnd w:id="2335"/>
      <w:bookmarkEnd w:id="2336"/>
      <w:bookmarkEnd w:id="2338"/>
    </w:p>
    <w:p>
      <w:pPr>
        <w:pStyle w:val="Style28"/>
        <w:keepNext/>
        <w:keepLines/>
        <w:widowControl w:val="0"/>
        <w:shd w:val="clear" w:color="auto" w:fill="auto"/>
        <w:tabs>
          <w:tab w:pos="368" w:val="left"/>
        </w:tabs>
        <w:bidi w:val="0"/>
        <w:spacing w:before="0" w:after="280" w:line="322" w:lineRule="exact"/>
        <w:ind w:left="0" w:right="0" w:firstLine="0"/>
        <w:jc w:val="both"/>
      </w:pPr>
      <w:bookmarkStart w:id="2339" w:name="bookmark2339"/>
      <w:bookmarkStart w:id="2340" w:name="bookmark2340"/>
      <w:bookmarkStart w:id="2341" w:name="bookmark2341"/>
      <w:bookmarkStart w:id="2342" w:name="bookmark2342"/>
      <w:r>
        <w:rPr>
          <w:rFonts w:ascii="Times New Roman" w:eastAsia="Times New Roman" w:hAnsi="Times New Roman" w:cs="Times New Roman"/>
          <w:color w:val="000000"/>
          <w:spacing w:val="0"/>
          <w:w w:val="100"/>
          <w:position w:val="0"/>
        </w:rPr>
        <w:t>4</w:t>
      </w:r>
      <w:bookmarkEnd w:id="2341"/>
      <w:r>
        <w:rPr>
          <w:color w:val="000000"/>
          <w:spacing w:val="0"/>
          <w:w w:val="100"/>
          <w:position w:val="0"/>
        </w:rPr>
        <w:t>、</w:t>
        <w:tab/>
        <w:t>其他</w:t>
      </w:r>
      <w:bookmarkEnd w:id="2339"/>
      <w:bookmarkEnd w:id="2340"/>
      <w:bookmarkEnd w:id="2342"/>
    </w:p>
    <w:sectPr>
      <w:footnotePr>
        <w:pos w:val="pageBottom"/>
        <w:numFmt w:val="decimal"/>
        <w:numRestart w:val="continuous"/>
      </w:footnotePr>
      <w:pgSz w:w="11900" w:h="16840"/>
      <w:pgMar w:top="1314" w:right="1041" w:bottom="1439" w:left="10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8"/>
        <w:szCs w:val="28"/>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9">
    <w:name w:val="Heading #1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1">
    <w:name w:val="Body text (3)_"/>
    <w:basedOn w:val="DefaultParagraphFont"/>
    <w:link w:val="Style10"/>
    <w:rPr>
      <w:rFonts w:ascii="SimSun" w:eastAsia="SimSun" w:hAnsi="SimSun" w:cs="SimSun"/>
      <w:b w:val="0"/>
      <w:bCs w:val="0"/>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val="0"/>
      <w:bCs w:val="0"/>
      <w:i w:val="0"/>
      <w:iCs w:val="0"/>
      <w:smallCaps w:val="0"/>
      <w:strike w:val="0"/>
      <w:u w:val="none"/>
      <w:shd w:val="clear" w:color="auto" w:fill="auto"/>
    </w:rPr>
  </w:style>
  <w:style w:type="character" w:customStyle="1" w:styleId="CharStyle19">
    <w:name w:val="Body text (2)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4">
    <w:name w:val="Heading #2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6">
    <w:name w:val="Table caption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3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34">
    <w:name w:val="Body text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Heading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55">
    <w:name w:val="Body text (6)_"/>
    <w:basedOn w:val="DefaultParagraphFont"/>
    <w:link w:val="Style54"/>
    <w:rPr>
      <w:rFonts w:ascii="SimSun" w:eastAsia="SimSun" w:hAnsi="SimSun" w:cs="SimSun"/>
      <w:b/>
      <w:bCs/>
      <w:i w:val="0"/>
      <w:iCs w:val="0"/>
      <w:smallCaps w:val="0"/>
      <w:strike w:val="0"/>
      <w:sz w:val="32"/>
      <w:szCs w:val="32"/>
      <w:u w:val="none"/>
      <w:shd w:val="clear" w:color="auto" w:fill="auto"/>
    </w:rPr>
  </w:style>
  <w:style w:type="character" w:customStyle="1" w:styleId="CharStyle63">
    <w:name w:val="Body text (7)_"/>
    <w:basedOn w:val="DefaultParagraphFont"/>
    <w:link w:val="Style62"/>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1">
    <w:name w:val="Heading #5_"/>
    <w:basedOn w:val="DefaultParagraphFont"/>
    <w:link w:val="Style70"/>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
    <w:name w:val="Heading #1"/>
    <w:basedOn w:val="Normal"/>
    <w:link w:val="CharStyle9"/>
    <w:pPr>
      <w:widowControl w:val="0"/>
      <w:shd w:val="clear" w:color="auto" w:fill="auto"/>
      <w:spacing w:before="600"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0">
    <w:name w:val="Body text (3)"/>
    <w:basedOn w:val="Normal"/>
    <w:link w:val="CharStyle11"/>
    <w:pPr>
      <w:widowControl w:val="0"/>
      <w:shd w:val="clear" w:color="auto" w:fill="auto"/>
      <w:spacing w:after="80" w:line="625" w:lineRule="exact"/>
      <w:ind w:firstLine="580"/>
    </w:pPr>
    <w:rPr>
      <w:rFonts w:ascii="SimSun" w:eastAsia="SimSun" w:hAnsi="SimSun" w:cs="SimSun"/>
      <w:b w:val="0"/>
      <w:bCs w:val="0"/>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60"/>
    </w:pPr>
    <w:rPr>
      <w:rFonts w:ascii="SimSun" w:eastAsia="SimSun" w:hAnsi="SimSun" w:cs="SimSun"/>
      <w:b w:val="0"/>
      <w:bCs w:val="0"/>
      <w:i w:val="0"/>
      <w:iCs w:val="0"/>
      <w:smallCaps w:val="0"/>
      <w:strike w:val="0"/>
      <w:u w:val="none"/>
      <w:shd w:val="clear" w:color="auto" w:fill="auto"/>
    </w:rPr>
  </w:style>
  <w:style w:type="paragraph" w:customStyle="1" w:styleId="Style18">
    <w:name w:val="Body text (2)"/>
    <w:basedOn w:val="Normal"/>
    <w:link w:val="CharStyle19"/>
    <w:pPr>
      <w:widowControl w:val="0"/>
      <w:shd w:val="clear" w:color="auto" w:fill="auto"/>
      <w:spacing w:after="140"/>
    </w:pPr>
    <w:rPr>
      <w:rFonts w:ascii="SimSun" w:eastAsia="SimSun" w:hAnsi="SimSun" w:cs="SimSun"/>
      <w:b w:val="0"/>
      <w:bCs w:val="0"/>
      <w:i w:val="0"/>
      <w:iCs w:val="0"/>
      <w:smallCaps w:val="0"/>
      <w:strike w:val="0"/>
      <w:sz w:val="17"/>
      <w:szCs w:val="17"/>
      <w:u w:val="none"/>
      <w:shd w:val="clear" w:color="auto" w:fill="auto"/>
    </w:rPr>
  </w:style>
  <w:style w:type="paragraph" w:customStyle="1" w:styleId="Style23">
    <w:name w:val="Heading #2"/>
    <w:basedOn w:val="Normal"/>
    <w:link w:val="CharStyle24"/>
    <w:pPr>
      <w:widowControl w:val="0"/>
      <w:shd w:val="clear" w:color="auto" w:fill="auto"/>
      <w:spacing w:after="34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5">
    <w:name w:val="Table caption"/>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3"/>
    <w:basedOn w:val="Normal"/>
    <w:link w:val="CharStyle29"/>
    <w:pPr>
      <w:widowControl w:val="0"/>
      <w:shd w:val="clear" w:color="auto" w:fill="auto"/>
      <w:spacing w:after="380"/>
      <w:outlineLvl w:val="2"/>
    </w:pPr>
    <w:rPr>
      <w:rFonts w:ascii="SimSun" w:eastAsia="SimSun" w:hAnsi="SimSun" w:cs="SimSun"/>
      <w:b/>
      <w:bCs/>
      <w:i w:val="0"/>
      <w:iCs w:val="0"/>
      <w:smallCaps w:val="0"/>
      <w:strike w:val="0"/>
      <w:sz w:val="20"/>
      <w:szCs w:val="20"/>
      <w:u w:val="none"/>
      <w:shd w:val="clear" w:color="auto" w:fill="auto"/>
    </w:rPr>
  </w:style>
  <w:style w:type="paragraph" w:styleId="Style33">
    <w:name w:val="Body text"/>
    <w:basedOn w:val="Normal"/>
    <w:link w:val="CharStyle34"/>
    <w:qFormat/>
    <w:pPr>
      <w:widowControl w:val="0"/>
      <w:shd w:val="clear" w:color="auto" w:fill="auto"/>
      <w:spacing w:line="480"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Heading #4"/>
    <w:basedOn w:val="Normal"/>
    <w:link w:val="CharStyle40"/>
    <w:pPr>
      <w:widowControl w:val="0"/>
      <w:shd w:val="clear" w:color="auto" w:fill="auto"/>
      <w:spacing w:after="40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4">
    <w:name w:val="Body text (6)"/>
    <w:basedOn w:val="Normal"/>
    <w:link w:val="CharStyle55"/>
    <w:pPr>
      <w:widowControl w:val="0"/>
      <w:shd w:val="clear" w:color="auto" w:fill="auto"/>
      <w:spacing w:after="7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62">
    <w:name w:val="Body text (7)"/>
    <w:basedOn w:val="Normal"/>
    <w:link w:val="CharStyle63"/>
    <w:pPr>
      <w:widowControl w:val="0"/>
      <w:shd w:val="clear" w:color="auto" w:fill="auto"/>
      <w:spacing w:after="7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0">
    <w:name w:val="Heading #5"/>
    <w:basedOn w:val="Normal"/>
    <w:link w:val="CharStyle71"/>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s>
</file>

<file path=docProps/core.xml><?xml version="1.0" encoding="utf-8"?>
<cp:coreProperties xmlns:cp="http://schemas.openxmlformats.org/package/2006/metadata/core-properties" xmlns:dc="http://purl.org/dc/elements/1.1/">
  <dc:title/>
  <dc:subject/>
  <dc:creator>Administrator</dc:creator>
  <cp:keywords/>
</cp:coreProperties>
</file>